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6"/>
          <w:szCs w:val="6"/>
        </w:rPr>
      </w:pPr>
    </w:p>
    <w:p>
      <w:pPr>
        <w:spacing w:line="900"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029016" cy="5715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29016" cy="571500"/>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620" w:lineRule="exact" w:before="0"/>
        <w:ind w:left="1108" w:right="955" w:firstLine="0"/>
        <w:jc w:val="center"/>
        <w:rPr>
          <w:rFonts w:ascii="宋体" w:hAnsi="宋体" w:cs="宋体" w:eastAsia="宋体" w:hint="default"/>
          <w:sz w:val="52"/>
          <w:szCs w:val="52"/>
        </w:rPr>
      </w:pPr>
      <w:r>
        <w:rPr>
          <w:rFonts w:ascii="宋体" w:hAnsi="宋体" w:cs="宋体" w:eastAsia="宋体" w:hint="default"/>
          <w:sz w:val="52"/>
          <w:szCs w:val="52"/>
        </w:rPr>
        <w:t>深圳市惠程电气股份有限公司</w:t>
      </w:r>
    </w:p>
    <w:p>
      <w:pPr>
        <w:spacing w:before="116"/>
        <w:ind w:left="1084" w:right="955" w:firstLine="0"/>
        <w:jc w:val="center"/>
        <w:rPr>
          <w:rFonts w:ascii="Times New Roman" w:hAnsi="Times New Roman" w:cs="Times New Roman" w:eastAsia="Times New Roman" w:hint="default"/>
          <w:sz w:val="32"/>
          <w:szCs w:val="32"/>
        </w:rPr>
      </w:pPr>
      <w:r>
        <w:rPr>
          <w:rFonts w:ascii="Times New Roman"/>
          <w:spacing w:val="7"/>
          <w:sz w:val="32"/>
        </w:rPr>
        <w:t>SHENZHEN HIFUTURE ELECTRIC</w:t>
      </w:r>
      <w:r>
        <w:rPr>
          <w:rFonts w:ascii="Times New Roman"/>
          <w:spacing w:val="78"/>
          <w:sz w:val="32"/>
        </w:rPr>
        <w:t> </w:t>
      </w:r>
      <w:r>
        <w:rPr>
          <w:rFonts w:ascii="Times New Roman"/>
          <w:spacing w:val="8"/>
          <w:sz w:val="32"/>
        </w:rPr>
        <w:t>CO.,LTD.</w:t>
      </w:r>
      <w:r>
        <w:rPr>
          <w:rFonts w:ascii="Times New Roman"/>
          <w:sz w:val="32"/>
        </w:rPr>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before="237"/>
        <w:ind w:left="1108" w:right="955" w:firstLine="0"/>
        <w:jc w:val="center"/>
        <w:rPr>
          <w:rFonts w:ascii="宋体" w:hAnsi="宋体" w:cs="宋体" w:eastAsia="宋体" w:hint="default"/>
          <w:sz w:val="52"/>
          <w:szCs w:val="52"/>
        </w:rPr>
      </w:pPr>
      <w:r>
        <w:rPr>
          <w:rFonts w:ascii="宋体" w:hAnsi="宋体" w:cs="宋体" w:eastAsia="宋体" w:hint="default"/>
          <w:sz w:val="52"/>
          <w:szCs w:val="52"/>
        </w:rPr>
        <w:t>二零零九年年度报告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4"/>
        <w:rPr>
          <w:rFonts w:ascii="宋体" w:hAnsi="宋体" w:cs="宋体" w:eastAsia="宋体" w:hint="default"/>
          <w:sz w:val="46"/>
          <w:szCs w:val="46"/>
        </w:rPr>
      </w:pPr>
    </w:p>
    <w:p>
      <w:pPr>
        <w:spacing w:before="0"/>
        <w:ind w:left="1108" w:right="953" w:firstLine="0"/>
        <w:jc w:val="center"/>
        <w:rPr>
          <w:rFonts w:ascii="宋体" w:hAnsi="宋体" w:cs="宋体" w:eastAsia="宋体" w:hint="default"/>
          <w:sz w:val="32"/>
          <w:szCs w:val="32"/>
        </w:rPr>
      </w:pPr>
      <w:r>
        <w:rPr>
          <w:rFonts w:ascii="宋体" w:hAnsi="宋体" w:cs="宋体" w:eastAsia="宋体" w:hint="default"/>
          <w:sz w:val="32"/>
          <w:szCs w:val="32"/>
        </w:rPr>
        <w:t>二</w:t>
      </w:r>
      <w:r>
        <w:rPr>
          <w:rFonts w:ascii="宋体" w:hAnsi="宋体" w:cs="宋体" w:eastAsia="宋体" w:hint="default"/>
          <w:spacing w:val="-81"/>
          <w:sz w:val="32"/>
          <w:szCs w:val="32"/>
        </w:rPr>
        <w:t> </w:t>
      </w:r>
      <w:r>
        <w:rPr>
          <w:rFonts w:ascii="Times New Roman" w:hAnsi="Times New Roman" w:cs="Times New Roman" w:eastAsia="Times New Roman" w:hint="default"/>
          <w:sz w:val="32"/>
          <w:szCs w:val="32"/>
        </w:rPr>
        <w:t>O</w:t>
      </w:r>
      <w:r>
        <w:rPr>
          <w:rFonts w:ascii="Times New Roman" w:hAnsi="Times New Roman" w:cs="Times New Roman" w:eastAsia="Times New Roman" w:hint="default"/>
          <w:spacing w:val="-2"/>
          <w:sz w:val="32"/>
          <w:szCs w:val="32"/>
        </w:rPr>
        <w:t> </w:t>
      </w:r>
      <w:r>
        <w:rPr>
          <w:rFonts w:ascii="宋体" w:hAnsi="宋体" w:cs="宋体" w:eastAsia="宋体" w:hint="default"/>
          <w:sz w:val="32"/>
          <w:szCs w:val="32"/>
        </w:rPr>
        <w:t>一</w:t>
      </w:r>
      <w:r>
        <w:rPr>
          <w:rFonts w:ascii="宋体" w:hAnsi="宋体" w:cs="宋体" w:eastAsia="宋体" w:hint="default"/>
          <w:spacing w:val="-82"/>
          <w:sz w:val="32"/>
          <w:szCs w:val="32"/>
        </w:rPr>
        <w:t> </w:t>
      </w:r>
      <w:r>
        <w:rPr>
          <w:rFonts w:ascii="Times New Roman" w:hAnsi="Times New Roman" w:cs="Times New Roman" w:eastAsia="Times New Roman" w:hint="default"/>
          <w:sz w:val="32"/>
          <w:szCs w:val="32"/>
        </w:rPr>
        <w:t>O</w:t>
      </w:r>
      <w:r>
        <w:rPr>
          <w:rFonts w:ascii="Times New Roman" w:hAnsi="Times New Roman" w:cs="Times New Roman" w:eastAsia="Times New Roman" w:hint="default"/>
          <w:spacing w:val="-1"/>
          <w:sz w:val="32"/>
          <w:szCs w:val="32"/>
        </w:rPr>
        <w:t> </w:t>
      </w:r>
      <w:r>
        <w:rPr>
          <w:rFonts w:ascii="宋体" w:hAnsi="宋体" w:cs="宋体" w:eastAsia="宋体" w:hint="default"/>
          <w:sz w:val="32"/>
          <w:szCs w:val="32"/>
        </w:rPr>
        <w:t>年二月二十五日</w:t>
      </w:r>
    </w:p>
    <w:p>
      <w:pPr>
        <w:spacing w:after="0"/>
        <w:jc w:val="center"/>
        <w:rPr>
          <w:rFonts w:ascii="宋体" w:hAnsi="宋体" w:cs="宋体" w:eastAsia="宋体" w:hint="default"/>
          <w:sz w:val="32"/>
          <w:szCs w:val="32"/>
        </w:rPr>
        <w:sectPr>
          <w:type w:val="continuous"/>
          <w:pgSz w:w="11910" w:h="16840"/>
          <w:pgMar w:top="1460" w:bottom="280" w:left="136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1"/>
        <w:ind w:left="112" w:right="0"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5"/>
        <w:rPr>
          <w:rFonts w:ascii="宋体" w:hAnsi="宋体" w:cs="宋体" w:eastAsia="宋体" w:hint="default"/>
          <w:b/>
          <w:bCs/>
          <w:sz w:val="42"/>
          <w:szCs w:val="42"/>
        </w:rPr>
      </w:pPr>
    </w:p>
    <w:p>
      <w:pPr>
        <w:pStyle w:val="BodyText"/>
        <w:spacing w:line="304" w:lineRule="auto" w:before="0"/>
        <w:ind w:right="165" w:firstLine="480"/>
        <w:jc w:val="both"/>
      </w:pPr>
      <w:r>
        <w:rPr/>
        <w:t>一、本公司董事会、监事会及董事、监事、高级管理人员保证本报告所载资料不 存在任何虚假记载、误导性陈述或者重大遗漏，并对其内容的真实性、准确性和完整 性承担个别及连带责任。</w:t>
      </w:r>
    </w:p>
    <w:p>
      <w:pPr>
        <w:pStyle w:val="BodyText"/>
        <w:spacing w:line="304" w:lineRule="auto" w:before="22"/>
        <w:ind w:right="165" w:firstLine="480"/>
        <w:jc w:val="both"/>
      </w:pPr>
      <w:r>
        <w:rPr/>
        <w:t>二、没有董事、监事、高级管理人员对本报告内容的真实性、准确性、完整性无 法保证或存在异议。</w:t>
      </w:r>
    </w:p>
    <w:p>
      <w:pPr>
        <w:pStyle w:val="BodyText"/>
        <w:spacing w:line="307" w:lineRule="auto" w:before="20"/>
        <w:ind w:left="738" w:right="138"/>
        <w:jc w:val="left"/>
      </w:pPr>
      <w:r>
        <w:rPr/>
        <w:t>三、所有董事均已出席审议本次年报的董事会会议。 </w:t>
      </w:r>
      <w:r>
        <w:rPr>
          <w:spacing w:val="-6"/>
        </w:rPr>
        <w:t>四、立信大华会计师事务所为本公司</w:t>
      </w:r>
      <w:r>
        <w:rPr>
          <w:rFonts w:ascii="Times New Roman" w:hAnsi="Times New Roman" w:cs="Times New Roman" w:eastAsia="Times New Roman" w:hint="default"/>
          <w:spacing w:val="-6"/>
        </w:rPr>
        <w:t>2009</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年度财务报告出具了标准无保留意见的</w:t>
      </w:r>
    </w:p>
    <w:p>
      <w:pPr>
        <w:pStyle w:val="BodyText"/>
        <w:spacing w:line="307" w:lineRule="exact" w:before="0"/>
        <w:ind w:right="138"/>
        <w:jc w:val="left"/>
      </w:pPr>
      <w:r>
        <w:rPr/>
        <w:t>审计报告。</w:t>
      </w:r>
    </w:p>
    <w:p>
      <w:pPr>
        <w:pStyle w:val="BodyText"/>
        <w:spacing w:line="307" w:lineRule="auto" w:before="85"/>
        <w:ind w:right="165" w:firstLine="480"/>
        <w:jc w:val="both"/>
      </w:pPr>
      <w:r>
        <w:rPr/>
        <w:t>五、公司董事长吕晓义先生、财务负责人兼会计机构负责人匡晓明先生声明：保 证年度报告中财务报告的真实、完整。</w:t>
      </w:r>
    </w:p>
    <w:p>
      <w:pPr>
        <w:spacing w:after="0" w:line="307" w:lineRule="auto"/>
        <w:jc w:val="both"/>
        <w:sectPr>
          <w:headerReference w:type="default" r:id="rId6"/>
          <w:footerReference w:type="default" r:id="rId7"/>
          <w:pgSz w:w="11910" w:h="16840"/>
          <w:pgMar w:header="470" w:footer="1266" w:top="900" w:bottom="1460" w:left="1160" w:right="144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tabs>
          <w:tab w:pos="950" w:val="left" w:leader="none"/>
        </w:tabs>
        <w:spacing w:before="13"/>
        <w:ind w:left="111" w:right="0" w:firstLine="0"/>
        <w:jc w:val="center"/>
        <w:rPr>
          <w:rFonts w:ascii="宋体" w:hAnsi="宋体" w:cs="宋体" w:eastAsia="宋体" w:hint="default"/>
          <w:sz w:val="28"/>
          <w:szCs w:val="28"/>
        </w:rPr>
      </w:pPr>
      <w:r>
        <w:rPr>
          <w:rFonts w:ascii="宋体" w:hAnsi="宋体" w:cs="宋体" w:eastAsia="宋体" w:hint="default"/>
          <w:w w:val="95"/>
          <w:sz w:val="28"/>
          <w:szCs w:val="28"/>
        </w:rPr>
        <w:t>目</w:t>
        <w:tab/>
      </w:r>
      <w:r>
        <w:rPr>
          <w:rFonts w:ascii="宋体" w:hAnsi="宋体" w:cs="宋体" w:eastAsia="宋体" w:hint="default"/>
          <w:sz w:val="28"/>
          <w:szCs w:val="28"/>
        </w:rPr>
        <w:t>录</w:t>
      </w:r>
    </w:p>
    <w:sdt>
      <w:sdtPr>
        <w:docPartObj>
          <w:docPartGallery w:val="Table of Contents"/>
          <w:docPartUnique/>
        </w:docPartObj>
      </w:sdtPr>
      <w:sdtEndPr/>
      <w:sdtContent>
        <w:p>
          <w:pPr>
            <w:pStyle w:val="TOC1"/>
            <w:tabs>
              <w:tab w:pos="1819" w:val="left" w:leader="none"/>
              <w:tab w:pos="9149" w:val="right" w:leader="dot"/>
            </w:tabs>
            <w:spacing w:line="240" w:lineRule="auto" w:before="410"/>
            <w:ind w:right="0"/>
            <w:jc w:val="left"/>
            <w:rPr>
              <w:rFonts w:ascii="Times New Roman" w:hAnsi="Times New Roman" w:cs="Times New Roman" w:eastAsia="Times New Roman" w:hint="default"/>
            </w:rPr>
          </w:pPr>
          <w:hyperlink w:history="true" w:anchor="_TOC_250016">
            <w:r>
              <w:rPr/>
              <w:t>第一节</w:t>
              <w:tab/>
              <w:t>公司基本情况</w:t>
            </w:r>
            <w:r>
              <w:rPr>
                <w:rFonts w:ascii="Times New Roman" w:hAnsi="Times New Roman" w:cs="Times New Roman" w:eastAsia="Times New Roman" w:hint="default"/>
              </w:rPr>
              <w:tab/>
              <w:t>4</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15">
            <w:r>
              <w:rPr/>
              <w:t>第二节</w:t>
              <w:tab/>
              <w:t>会计数据和业务数据摘要</w:t>
            </w:r>
            <w:r>
              <w:rPr>
                <w:rFonts w:ascii="Times New Roman" w:hAnsi="Times New Roman" w:cs="Times New Roman" w:eastAsia="Times New Roman" w:hint="default"/>
              </w:rPr>
              <w:tab/>
              <w:t>6</w:t>
            </w:r>
          </w:hyperlink>
        </w:p>
        <w:p>
          <w:pPr>
            <w:pStyle w:val="TOC1"/>
            <w:tabs>
              <w:tab w:pos="1819" w:val="left" w:leader="none"/>
              <w:tab w:pos="9149" w:val="right" w:leader="dot"/>
            </w:tabs>
            <w:spacing w:line="240" w:lineRule="auto" w:before="295"/>
            <w:ind w:right="0"/>
            <w:jc w:val="left"/>
            <w:rPr>
              <w:rFonts w:ascii="Times New Roman" w:hAnsi="Times New Roman" w:cs="Times New Roman" w:eastAsia="Times New Roman" w:hint="default"/>
            </w:rPr>
          </w:pPr>
          <w:hyperlink w:history="true" w:anchor="_TOC_250014">
            <w:r>
              <w:rPr/>
              <w:t>第三节</w:t>
              <w:tab/>
              <w:t>股本变动及股东情况</w:t>
            </w:r>
            <w:r>
              <w:rPr>
                <w:rFonts w:ascii="Times New Roman" w:hAnsi="Times New Roman" w:cs="Times New Roman" w:eastAsia="Times New Roman" w:hint="default"/>
              </w:rPr>
              <w:tab/>
              <w:t>7</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13">
            <w:r>
              <w:rPr/>
              <w:t>第四节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12">
            <w:r>
              <w:rPr/>
              <w:t>第五节</w:t>
              <w:tab/>
              <w:t>公司治理结构</w:t>
            </w:r>
            <w:r>
              <w:rPr>
                <w:rFonts w:ascii="Times New Roman" w:hAnsi="Times New Roman" w:cs="Times New Roman" w:eastAsia="Times New Roman" w:hint="default"/>
              </w:rPr>
              <w:tab/>
              <w:t>15</w:t>
            </w:r>
          </w:hyperlink>
        </w:p>
        <w:p>
          <w:pPr>
            <w:pStyle w:val="TOC2"/>
            <w:tabs>
              <w:tab w:pos="9149" w:val="right" w:leader="dot"/>
            </w:tabs>
            <w:spacing w:line="240" w:lineRule="auto"/>
            <w:ind w:right="0"/>
            <w:jc w:val="left"/>
            <w:rPr>
              <w:rFonts w:ascii="Times New Roman" w:hAnsi="Times New Roman" w:cs="Times New Roman" w:eastAsia="Times New Roman" w:hint="default"/>
            </w:rPr>
          </w:pPr>
          <w:hyperlink w:history="true" w:anchor="_TOC_250011">
            <w:r>
              <w:rPr/>
              <w:t>一、公司治理情况</w:t>
            </w:r>
            <w:r>
              <w:rPr>
                <w:rFonts w:ascii="Times New Roman" w:hAnsi="Times New Roman" w:cs="Times New Roman" w:eastAsia="Times New Roman" w:hint="default"/>
              </w:rPr>
              <w:tab/>
              <w:t>15</w:t>
            </w:r>
          </w:hyperlink>
        </w:p>
        <w:p>
          <w:pPr>
            <w:pStyle w:val="TOC2"/>
            <w:tabs>
              <w:tab w:pos="9150" w:val="right" w:leader="dot"/>
            </w:tabs>
            <w:spacing w:line="240" w:lineRule="auto" w:before="295"/>
            <w:ind w:right="0"/>
            <w:jc w:val="left"/>
            <w:rPr>
              <w:rFonts w:ascii="Times New Roman" w:hAnsi="Times New Roman" w:cs="Times New Roman" w:eastAsia="Times New Roman" w:hint="default"/>
            </w:rPr>
          </w:pPr>
          <w:hyperlink w:history="true" w:anchor="_TOC_250010">
            <w:r>
              <w:rPr/>
              <w:t>二、公司董事长、独立董事及其他董事履行职责的情况</w:t>
            </w:r>
            <w:r>
              <w:rPr>
                <w:rFonts w:ascii="Times New Roman" w:hAnsi="Times New Roman" w:cs="Times New Roman" w:eastAsia="Times New Roman" w:hint="default"/>
              </w:rPr>
              <w:tab/>
              <w:t>17</w:t>
            </w:r>
          </w:hyperlink>
        </w:p>
        <w:p>
          <w:pPr>
            <w:pStyle w:val="TOC2"/>
            <w:tabs>
              <w:tab w:pos="9150" w:val="right" w:leader="dot"/>
            </w:tabs>
            <w:spacing w:line="240" w:lineRule="auto"/>
            <w:ind w:right="0"/>
            <w:jc w:val="left"/>
            <w:rPr>
              <w:rFonts w:ascii="Times New Roman" w:hAnsi="Times New Roman" w:cs="Times New Roman" w:eastAsia="Times New Roman" w:hint="default"/>
            </w:rPr>
          </w:pPr>
          <w:hyperlink w:history="true" w:anchor="_TOC_250009">
            <w:r>
              <w:rPr/>
              <w:t>三、公司与控股股东在业务、人员、资产、机构、财务等方面的情况</w:t>
            </w:r>
            <w:r>
              <w:rPr>
                <w:rFonts w:ascii="Times New Roman" w:hAnsi="Times New Roman" w:cs="Times New Roman" w:eastAsia="Times New Roman" w:hint="default"/>
              </w:rPr>
              <w:tab/>
              <w:t>18</w:t>
            </w:r>
          </w:hyperlink>
        </w:p>
        <w:p>
          <w:pPr>
            <w:pStyle w:val="TOC2"/>
            <w:tabs>
              <w:tab w:pos="9149" w:val="right" w:leader="dot"/>
            </w:tabs>
            <w:spacing w:line="240" w:lineRule="auto"/>
            <w:ind w:right="0"/>
            <w:jc w:val="left"/>
            <w:rPr>
              <w:rFonts w:ascii="Times New Roman" w:hAnsi="Times New Roman" w:cs="Times New Roman" w:eastAsia="Times New Roman" w:hint="default"/>
            </w:rPr>
          </w:pPr>
          <w:hyperlink w:history="true" w:anchor="_TOC_250008">
            <w:r>
              <w:rPr/>
              <w:t>四、公司内部控制的建立和健全情况</w:t>
            </w:r>
            <w:r>
              <w:rPr>
                <w:rFonts w:ascii="Times New Roman" w:hAnsi="Times New Roman" w:cs="Times New Roman" w:eastAsia="Times New Roman" w:hint="default"/>
              </w:rPr>
              <w:tab/>
              <w:t>19</w:t>
            </w:r>
          </w:hyperlink>
        </w:p>
        <w:p>
          <w:pPr>
            <w:pStyle w:val="TOC2"/>
            <w:tabs>
              <w:tab w:pos="9149" w:val="right" w:leader="dot"/>
            </w:tabs>
            <w:spacing w:line="240" w:lineRule="auto"/>
            <w:ind w:right="0"/>
            <w:jc w:val="left"/>
            <w:rPr>
              <w:rFonts w:ascii="Times New Roman" w:hAnsi="Times New Roman" w:cs="Times New Roman" w:eastAsia="Times New Roman" w:hint="default"/>
            </w:rPr>
          </w:pPr>
          <w:hyperlink w:history="true" w:anchor="_TOC_250007">
            <w:r>
              <w:rPr/>
              <w:t>五、公司对高级管理人员的考评及激励机制</w:t>
            </w:r>
            <w:r>
              <w:rPr>
                <w:rFonts w:ascii="Times New Roman" w:hAnsi="Times New Roman" w:cs="Times New Roman" w:eastAsia="Times New Roman" w:hint="default"/>
              </w:rPr>
              <w:tab/>
              <w:t>34</w:t>
            </w:r>
          </w:hyperlink>
        </w:p>
        <w:p>
          <w:pPr>
            <w:pStyle w:val="TOC2"/>
            <w:tabs>
              <w:tab w:pos="9149" w:val="right" w:leader="dot"/>
            </w:tabs>
            <w:spacing w:line="240" w:lineRule="auto" w:before="295"/>
            <w:ind w:right="0"/>
            <w:jc w:val="left"/>
            <w:rPr>
              <w:rFonts w:ascii="Times New Roman" w:hAnsi="Times New Roman" w:cs="Times New Roman" w:eastAsia="Times New Roman" w:hint="default"/>
            </w:rPr>
          </w:pPr>
          <w:hyperlink w:history="true" w:anchor="_TOC_250006">
            <w:r>
              <w:rPr/>
              <w:t>六、公司内部审计制度的建立和执行情况</w:t>
            </w:r>
            <w:r>
              <w:rPr>
                <w:rFonts w:ascii="Times New Roman" w:hAnsi="Times New Roman" w:cs="Times New Roman" w:eastAsia="Times New Roman" w:hint="default"/>
              </w:rPr>
              <w:tab/>
              <w:t>35</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股东大会情况简介</w:t>
            </w:r>
            <w:r>
              <w:rPr>
                <w:rFonts w:ascii="Times New Roman" w:hAnsi="Times New Roman" w:cs="Times New Roman" w:eastAsia="Times New Roman" w:hint="default"/>
              </w:rPr>
              <w:tab/>
              <w:t>37</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董事会工作报告</w:t>
            </w:r>
            <w:r>
              <w:rPr>
                <w:rFonts w:ascii="Times New Roman" w:hAnsi="Times New Roman" w:cs="Times New Roman" w:eastAsia="Times New Roman" w:hint="default"/>
              </w:rPr>
              <w:tab/>
              <w:t>38</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监事会工作报告</w:t>
            </w:r>
            <w:r>
              <w:rPr>
                <w:rFonts w:ascii="Times New Roman" w:hAnsi="Times New Roman" w:cs="Times New Roman" w:eastAsia="Times New Roman" w:hint="default"/>
              </w:rPr>
              <w:tab/>
              <w:t>63</w:t>
            </w:r>
          </w:hyperlink>
        </w:p>
        <w:p>
          <w:pPr>
            <w:pStyle w:val="TOC1"/>
            <w:tabs>
              <w:tab w:pos="1819" w:val="left" w:leader="none"/>
              <w:tab w:pos="9149" w:val="right" w:leader="dot"/>
            </w:tabs>
            <w:spacing w:line="240" w:lineRule="auto" w:before="295"/>
            <w:ind w:right="0"/>
            <w:jc w:val="left"/>
            <w:rPr>
              <w:rFonts w:ascii="Times New Roman" w:hAnsi="Times New Roman" w:cs="Times New Roman" w:eastAsia="Times New Roman" w:hint="default"/>
            </w:rPr>
          </w:pPr>
          <w:hyperlink w:history="true" w:anchor="_TOC_250002">
            <w:r>
              <w:rPr/>
              <w:t>第九节</w:t>
              <w:tab/>
              <w:t>重要事项</w:t>
            </w:r>
            <w:r>
              <w:rPr>
                <w:rFonts w:ascii="Times New Roman" w:hAnsi="Times New Roman" w:cs="Times New Roman" w:eastAsia="Times New Roman" w:hint="default"/>
              </w:rPr>
              <w:tab/>
              <w:t>67</w:t>
            </w:r>
          </w:hyperlink>
        </w:p>
        <w:p>
          <w:pPr>
            <w:pStyle w:val="TOC1"/>
            <w:tabs>
              <w:tab w:pos="1819"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75</w:t>
            </w:r>
          </w:hyperlink>
        </w:p>
        <w:p>
          <w:pPr>
            <w:pStyle w:val="TOC1"/>
            <w:tabs>
              <w:tab w:pos="2028" w:val="left" w:leader="none"/>
              <w:tab w:pos="9149" w:val="right" w:leader="dot"/>
            </w:tabs>
            <w:spacing w:line="240" w:lineRule="auto"/>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67</w:t>
            </w:r>
          </w:hyperlink>
        </w:p>
      </w:sdtContent>
    </w:sdt>
    <w:p>
      <w:pPr>
        <w:spacing w:after="0" w:line="240" w:lineRule="auto"/>
        <w:jc w:val="left"/>
        <w:rPr>
          <w:rFonts w:ascii="Times New Roman" w:hAnsi="Times New Roman" w:cs="Times New Roman" w:eastAsia="Times New Roman" w:hint="default"/>
        </w:rPr>
        <w:sectPr>
          <w:pgSz w:w="11910" w:h="16840"/>
          <w:pgMar w:header="470" w:footer="1266" w:top="900" w:bottom="1460" w:left="1160" w:right="1440"/>
        </w:sectPr>
      </w:pPr>
    </w:p>
    <w:p>
      <w:pPr>
        <w:spacing w:line="240" w:lineRule="auto" w:before="0"/>
        <w:rPr>
          <w:rFonts w:ascii="Times New Roman" w:hAnsi="Times New Roman" w:cs="Times New Roman" w:eastAsia="Times New Roman" w:hint="default"/>
          <w:sz w:val="32"/>
          <w:szCs w:val="32"/>
        </w:rPr>
      </w:pPr>
    </w:p>
    <w:p>
      <w:pPr>
        <w:spacing w:line="240" w:lineRule="auto" w:before="7"/>
        <w:rPr>
          <w:rFonts w:ascii="Times New Roman" w:hAnsi="Times New Roman" w:cs="Times New Roman" w:eastAsia="Times New Roman" w:hint="default"/>
          <w:sz w:val="30"/>
          <w:szCs w:val="30"/>
        </w:rPr>
      </w:pPr>
    </w:p>
    <w:p>
      <w:pPr>
        <w:pStyle w:val="Heading1"/>
        <w:tabs>
          <w:tab w:pos="4387" w:val="left" w:leader="none"/>
        </w:tabs>
        <w:spacing w:line="240" w:lineRule="auto" w:before="0"/>
        <w:ind w:right="206"/>
        <w:jc w:val="left"/>
        <w:rPr>
          <w:b w:val="0"/>
          <w:bCs w:val="0"/>
        </w:rPr>
      </w:pPr>
      <w:bookmarkStart w:name="_TOC_250016" w:id="1"/>
      <w:r>
        <w:rPr>
          <w:w w:val="95"/>
        </w:rPr>
        <w:t>第一节</w:t>
        <w:tab/>
      </w:r>
      <w:r>
        <w:rPr/>
        <w:t>公司基本情况</w:t>
      </w:r>
      <w:bookmarkEnd w:id="1"/>
      <w:r>
        <w:rPr>
          <w:b w:val="0"/>
          <w:bCs w:val="0"/>
        </w:rPr>
      </w:r>
    </w:p>
    <w:p>
      <w:pPr>
        <w:spacing w:line="240" w:lineRule="auto" w:before="0"/>
        <w:rPr>
          <w:rFonts w:ascii="宋体" w:hAnsi="宋体" w:cs="宋体" w:eastAsia="宋体" w:hint="default"/>
          <w:b/>
          <w:bCs/>
          <w:sz w:val="32"/>
          <w:szCs w:val="32"/>
        </w:rPr>
      </w:pPr>
    </w:p>
    <w:p>
      <w:pPr>
        <w:pStyle w:val="BodyText"/>
        <w:spacing w:line="398" w:lineRule="auto" w:before="235"/>
        <w:ind w:left="738" w:right="3346" w:hanging="480"/>
        <w:jc w:val="left"/>
      </w:pPr>
      <w:r>
        <w:rPr/>
        <w:t>一、公司法定中文名称：深圳市惠程电气股份有限公司 中文缩写：深圳惠程</w:t>
      </w:r>
    </w:p>
    <w:p>
      <w:pPr>
        <w:pStyle w:val="BodyText"/>
        <w:spacing w:line="259" w:lineRule="exact" w:before="0"/>
        <w:ind w:left="738" w:right="206"/>
        <w:jc w:val="left"/>
        <w:rPr>
          <w:rFonts w:ascii="Times New Roman" w:hAnsi="Times New Roman" w:cs="Times New Roman" w:eastAsia="Times New Roman" w:hint="default"/>
        </w:rPr>
      </w:pPr>
      <w:r>
        <w:rPr/>
        <w:t>公司法定英文名称：</w:t>
      </w:r>
      <w:r>
        <w:rPr>
          <w:rFonts w:ascii="Times New Roman" w:hAnsi="Times New Roman" w:cs="Times New Roman" w:eastAsia="Times New Roman" w:hint="default"/>
        </w:rPr>
        <w:t>SHENZHEN HIFUTURE ELECTRIC</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86" w:lineRule="auto" w:before="67"/>
        <w:ind w:right="5986" w:firstLine="480"/>
        <w:jc w:val="left"/>
      </w:pPr>
      <w:r>
        <w:rPr/>
        <w:t>英文缩写：</w:t>
      </w:r>
      <w:r>
        <w:rPr>
          <w:rFonts w:ascii="Times New Roman" w:hAnsi="Times New Roman" w:cs="Times New Roman" w:eastAsia="Times New Roman" w:hint="default"/>
        </w:rPr>
        <w:t>HIFUTURE</w:t>
      </w:r>
      <w:r>
        <w:rPr>
          <w:rFonts w:ascii="Times New Roman" w:hAnsi="Times New Roman" w:cs="Times New Roman" w:eastAsia="Times New Roman" w:hint="default"/>
          <w:spacing w:val="-1"/>
          <w:w w:val="99"/>
        </w:rPr>
        <w:t> </w:t>
      </w:r>
      <w:r>
        <w:rPr/>
        <w:t>二、公司法定代表人：吕晓义 三、公司联系人和联系方式</w:t>
      </w:r>
    </w:p>
    <w:tbl>
      <w:tblPr>
        <w:tblW w:w="0" w:type="auto"/>
        <w:jc w:val="left"/>
        <w:tblInd w:w="145" w:type="dxa"/>
        <w:tblLayout w:type="fixed"/>
        <w:tblCellMar>
          <w:top w:w="0" w:type="dxa"/>
          <w:left w:w="0" w:type="dxa"/>
          <w:bottom w:w="0" w:type="dxa"/>
          <w:right w:w="0" w:type="dxa"/>
        </w:tblCellMar>
        <w:tblLook w:val="01E0"/>
      </w:tblPr>
      <w:tblGrid>
        <w:gridCol w:w="1412"/>
        <w:gridCol w:w="4225"/>
        <w:gridCol w:w="3480"/>
      </w:tblGrid>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董事会秘书兼投资者关系管理负责人</w:t>
            </w:r>
          </w:p>
        </w:tc>
        <w:tc>
          <w:tcPr>
            <w:tcW w:w="3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张国刚</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刘婷</w:t>
            </w:r>
          </w:p>
        </w:tc>
      </w:tr>
      <w:tr>
        <w:trPr>
          <w:trHeight w:val="409"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7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5" w:right="0"/>
              <w:jc w:val="left"/>
              <w:rPr>
                <w:rFonts w:ascii="宋体" w:hAnsi="宋体" w:cs="宋体" w:eastAsia="宋体" w:hint="default"/>
                <w:sz w:val="24"/>
                <w:szCs w:val="24"/>
              </w:rPr>
            </w:pPr>
            <w:r>
              <w:rPr>
                <w:rFonts w:ascii="宋体" w:hAnsi="宋体" w:cs="宋体" w:eastAsia="宋体" w:hint="default"/>
                <w:sz w:val="24"/>
                <w:szCs w:val="24"/>
              </w:rPr>
              <w:t>深圳市龙岗区大工业区兰景路以东、锦绣路以南惠程科技工业厂区</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24"/>
                <w:szCs w:val="24"/>
              </w:rPr>
            </w:pPr>
            <w:r>
              <w:rPr>
                <w:rFonts w:ascii="宋体" w:hAnsi="宋体" w:cs="宋体" w:eastAsia="宋体" w:hint="default"/>
                <w:sz w:val="24"/>
                <w:szCs w:val="24"/>
              </w:rPr>
              <w:t>电话</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0755-89921086</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Times New Roman" w:hAnsi="Times New Roman" w:cs="Times New Roman" w:eastAsia="Times New Roman" w:hint="default"/>
                <w:sz w:val="24"/>
                <w:szCs w:val="24"/>
              </w:rPr>
            </w:pPr>
            <w:r>
              <w:rPr>
                <w:rFonts w:ascii="Times New Roman"/>
                <w:sz w:val="24"/>
              </w:rPr>
              <w:t>0755-89921022</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传真</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4"/>
                <w:szCs w:val="24"/>
              </w:rPr>
            </w:pPr>
            <w:r>
              <w:rPr>
                <w:rFonts w:ascii="Times New Roman"/>
                <w:sz w:val="24"/>
              </w:rPr>
              <w:t>0755-89921082</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4"/>
                <w:szCs w:val="24"/>
              </w:rPr>
            </w:pPr>
            <w:r>
              <w:rPr>
                <w:rFonts w:ascii="Times New Roman"/>
                <w:sz w:val="24"/>
              </w:rPr>
              <w:t>0755-89921082</w:t>
            </w:r>
          </w:p>
        </w:tc>
      </w:tr>
      <w:tr>
        <w:trPr>
          <w:trHeight w:val="4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4"/>
                <w:szCs w:val="24"/>
              </w:rPr>
            </w:pPr>
            <w:hyperlink r:id="rId8">
              <w:r>
                <w:rPr>
                  <w:rFonts w:ascii="Times New Roman"/>
                  <w:sz w:val="24"/>
                </w:rPr>
                <w:t>zgg@hifuture.com</w:t>
              </w:r>
            </w:hyperlink>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4"/>
                <w:szCs w:val="24"/>
              </w:rPr>
            </w:pPr>
            <w:hyperlink r:id="rId9">
              <w:r>
                <w:rPr>
                  <w:rFonts w:ascii="Times New Roman"/>
                  <w:sz w:val="24"/>
                </w:rPr>
                <w:t>stella47520@hotmail.com</w:t>
              </w:r>
            </w:hyperlink>
          </w:p>
        </w:tc>
      </w:tr>
    </w:tbl>
    <w:p>
      <w:pPr>
        <w:spacing w:line="240" w:lineRule="auto" w:before="10"/>
        <w:rPr>
          <w:rFonts w:ascii="宋体" w:hAnsi="宋体" w:cs="宋体" w:eastAsia="宋体" w:hint="default"/>
          <w:sz w:val="11"/>
          <w:szCs w:val="11"/>
        </w:rPr>
      </w:pPr>
    </w:p>
    <w:p>
      <w:pPr>
        <w:pStyle w:val="BodyText"/>
        <w:spacing w:line="240" w:lineRule="auto"/>
        <w:ind w:right="206"/>
        <w:jc w:val="left"/>
      </w:pPr>
      <w:r>
        <w:rPr/>
        <w:t>四、公司注册地址：深圳市坪山新区兰景路以东、锦绣路以南惠程科技工业厂区</w:t>
      </w:r>
    </w:p>
    <w:p>
      <w:pPr>
        <w:pStyle w:val="BodyText"/>
        <w:spacing w:line="304" w:lineRule="auto" w:before="205"/>
        <w:ind w:left="738" w:right="1184" w:firstLine="2"/>
        <w:jc w:val="left"/>
        <w:rPr>
          <w:rFonts w:ascii="Times New Roman" w:hAnsi="Times New Roman" w:cs="Times New Roman" w:eastAsia="Times New Roman" w:hint="default"/>
        </w:rPr>
      </w:pPr>
      <w:r>
        <w:rPr/>
        <w:t>办公地址：深圳市坪山新区兰景路以东、锦绣路以南惠程科技工业厂区 邮政编码：</w:t>
      </w:r>
      <w:r>
        <w:rPr>
          <w:rFonts w:ascii="Times New Roman" w:hAnsi="Times New Roman" w:cs="Times New Roman" w:eastAsia="Times New Roman" w:hint="default"/>
        </w:rPr>
        <w:t>518118</w:t>
      </w:r>
    </w:p>
    <w:p>
      <w:pPr>
        <w:pStyle w:val="BodyText"/>
        <w:spacing w:line="316" w:lineRule="auto" w:before="37"/>
        <w:ind w:left="738" w:right="3346"/>
        <w:jc w:val="left"/>
        <w:rPr>
          <w:rFonts w:ascii="Times New Roman" w:hAnsi="Times New Roman" w:cs="Times New Roman" w:eastAsia="Times New Roman" w:hint="default"/>
        </w:rPr>
      </w:pPr>
      <w:r>
        <w:rPr>
          <w:spacing w:val="-2"/>
        </w:rPr>
        <w:t>国际互联网网址：</w:t>
      </w:r>
      <w:hyperlink r:id="rId10">
        <w:r>
          <w:rPr>
            <w:rFonts w:ascii="Times New Roman" w:hAnsi="Times New Roman" w:cs="Times New Roman" w:eastAsia="Times New Roman" w:hint="default"/>
            <w:spacing w:val="-2"/>
          </w:rPr>
          <w:t>www.hifuture.com</w:t>
        </w:r>
      </w:hyperlink>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电子信箱：</w:t>
      </w:r>
      <w:hyperlink r:id="rId11">
        <w:r>
          <w:rPr>
            <w:rFonts w:ascii="Times New Roman" w:hAnsi="Times New Roman" w:cs="Times New Roman" w:eastAsia="Times New Roman" w:hint="default"/>
          </w:rPr>
          <w:t>stock@hifuture.com</w:t>
        </w:r>
      </w:hyperlink>
    </w:p>
    <w:p>
      <w:pPr>
        <w:pStyle w:val="BodyText"/>
        <w:spacing w:line="240" w:lineRule="auto" w:before="102"/>
        <w:ind w:right="206"/>
        <w:jc w:val="left"/>
      </w:pPr>
      <w:r>
        <w:rPr/>
        <w:t>五、公司选定的信息披露报纸</w:t>
      </w:r>
      <w:r>
        <w:rPr>
          <w:spacing w:val="-120"/>
        </w:rPr>
        <w:t>：</w:t>
      </w:r>
      <w:r>
        <w:rPr/>
        <w:t>《证券时报》</w:t>
      </w:r>
    </w:p>
    <w:p>
      <w:pPr>
        <w:pStyle w:val="BodyText"/>
        <w:spacing w:line="290" w:lineRule="auto" w:before="205"/>
        <w:ind w:left="740" w:right="1904" w:hanging="3"/>
        <w:jc w:val="left"/>
      </w:pPr>
      <w:r>
        <w:rPr>
          <w:spacing w:val="-1"/>
        </w:rPr>
        <w:t>登载年度报告的中国证监会指定网站的网址：</w:t>
      </w:r>
      <w:hyperlink r:id="rId12">
        <w:r>
          <w:rPr>
            <w:rFonts w:ascii="Times New Roman" w:hAnsi="Times New Roman" w:cs="Times New Roman" w:eastAsia="Times New Roman" w:hint="default"/>
            <w:spacing w:val="-1"/>
          </w:rPr>
          <w:t>www.cninfo.com.cn</w:t>
        </w:r>
      </w:hyperlink>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年度报告备置地点：深圳市惠程电气股份有限公司董事会办公室</w:t>
      </w:r>
    </w:p>
    <w:p>
      <w:pPr>
        <w:pStyle w:val="BodyText"/>
        <w:spacing w:line="396" w:lineRule="auto" w:before="155"/>
        <w:ind w:left="738" w:right="4546" w:hanging="480"/>
        <w:jc w:val="left"/>
      </w:pPr>
      <w:r>
        <w:rPr/>
        <w:t>六、公司股票上市交易所：深圳证券交易所 股票简称：深圳惠程</w:t>
      </w:r>
    </w:p>
    <w:p>
      <w:pPr>
        <w:pStyle w:val="BodyText"/>
        <w:spacing w:line="263" w:lineRule="exact" w:before="0"/>
        <w:ind w:left="738" w:right="206"/>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002168</w:t>
      </w:r>
    </w:p>
    <w:p>
      <w:pPr>
        <w:pStyle w:val="BodyText"/>
        <w:spacing w:line="240" w:lineRule="auto" w:before="187"/>
        <w:ind w:right="206"/>
        <w:jc w:val="left"/>
      </w:pPr>
      <w:r>
        <w:rPr/>
        <w:t>七、其他有关资料</w:t>
      </w:r>
    </w:p>
    <w:p>
      <w:pPr>
        <w:pStyle w:val="BodyText"/>
        <w:spacing w:line="288" w:lineRule="auto" w:before="205"/>
        <w:ind w:left="738" w:right="206"/>
        <w:jc w:val="left"/>
      </w:pPr>
      <w:r>
        <w:rPr/>
        <w:t>公司首次注册登记日期、地点： </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日在深圳市工商行政管理局 公司变更注册登记日期、地点：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日在深圳市工商行政管理局 </w:t>
      </w:r>
      <w:r>
        <w:rPr>
          <w:spacing w:val="-5"/>
        </w:rPr>
        <w:t>公司最近一次变更注册登记日期、地点：</w:t>
      </w:r>
      <w:r>
        <w:rPr>
          <w:rFonts w:ascii="Times New Roman" w:hAnsi="Times New Roman" w:cs="Times New Roman" w:eastAsia="Times New Roman" w:hint="default"/>
          <w:spacing w:val="-5"/>
        </w:rPr>
        <w:t>2009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7 </w:t>
      </w:r>
      <w:r>
        <w:rPr>
          <w:rFonts w:ascii="Times New Roman" w:hAnsi="Times New Roman" w:cs="Times New Roman" w:eastAsia="Times New Roman" w:hint="default"/>
          <w:spacing w:val="20"/>
        </w:rPr>
        <w:t> </w:t>
      </w:r>
      <w:r>
        <w:rPr/>
        <w:t>日在深圳市工商行政管</w:t>
      </w:r>
    </w:p>
    <w:p>
      <w:pPr>
        <w:spacing w:after="0" w:line="288"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right="138"/>
        <w:jc w:val="left"/>
      </w:pPr>
      <w:r>
        <w:rPr/>
        <w:t>理局</w:t>
      </w:r>
    </w:p>
    <w:p>
      <w:pPr>
        <w:pStyle w:val="BodyText"/>
        <w:spacing w:line="288" w:lineRule="auto" w:before="85"/>
        <w:ind w:left="738" w:right="2570"/>
        <w:jc w:val="left"/>
        <w:rPr>
          <w:rFonts w:ascii="Times New Roman" w:hAnsi="Times New Roman" w:cs="Times New Roman" w:eastAsia="Times New Roman" w:hint="default"/>
        </w:rPr>
      </w:pPr>
      <w:r>
        <w:rPr>
          <w:spacing w:val="-1"/>
        </w:rPr>
        <w:t>企业法人营业执照注册号：</w:t>
      </w:r>
      <w:r>
        <w:rPr>
          <w:rFonts w:ascii="Times New Roman" w:hAnsi="Times New Roman" w:cs="Times New Roman" w:eastAsia="Times New Roman" w:hint="default"/>
          <w:spacing w:val="-1"/>
        </w:rPr>
        <w:t>440301102994546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税务登记号码：</w:t>
      </w:r>
      <w:r>
        <w:rPr>
          <w:spacing w:val="-9"/>
        </w:rPr>
        <w:t> </w:t>
      </w:r>
      <w:r>
        <w:rPr>
          <w:rFonts w:ascii="Times New Roman" w:hAnsi="Times New Roman" w:cs="Times New Roman" w:eastAsia="Times New Roman" w:hint="default"/>
        </w:rPr>
        <w:t>440301715211901</w:t>
      </w:r>
    </w:p>
    <w:p>
      <w:pPr>
        <w:pStyle w:val="BodyText"/>
        <w:spacing w:line="297" w:lineRule="auto" w:before="15"/>
        <w:ind w:left="738" w:right="2156"/>
        <w:jc w:val="left"/>
      </w:pPr>
      <w:r>
        <w:rPr/>
        <w:t>组织机构代码：</w:t>
      </w:r>
      <w:r>
        <w:rPr>
          <w:spacing w:val="-1"/>
        </w:rPr>
        <w:t> </w:t>
      </w:r>
      <w:r>
        <w:rPr>
          <w:rFonts w:ascii="Times New Roman" w:hAnsi="Times New Roman" w:cs="Times New Roman" w:eastAsia="Times New Roman" w:hint="default"/>
        </w:rPr>
        <w:t>71521190-1 </w:t>
      </w:r>
      <w:r>
        <w:rPr/>
        <w:t>公司聘请的会计师事务所名称：立信大华会计师事务所 办公地址：深圳市福田区滨河大道</w:t>
      </w:r>
      <w:r>
        <w:rPr>
          <w:rFonts w:ascii="Times New Roman" w:hAnsi="Times New Roman" w:cs="Times New Roman" w:eastAsia="Times New Roman" w:hint="default"/>
        </w:rPr>
        <w:t>5022  </w:t>
      </w:r>
      <w:r>
        <w:rPr/>
        <w:t>号联合广场</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11</w:t>
      </w:r>
      <w:r>
        <w:rPr>
          <w:rFonts w:ascii="Times New Roman" w:hAnsi="Times New Roman" w:cs="Times New Roman" w:eastAsia="Times New Roman" w:hint="default"/>
          <w:spacing w:val="50"/>
        </w:rPr>
        <w:t> </w:t>
      </w:r>
      <w:r>
        <w:rPr/>
        <w:t>楼</w:t>
      </w:r>
    </w:p>
    <w:p>
      <w:pPr>
        <w:spacing w:after="0" w:line="297" w:lineRule="auto"/>
        <w:jc w:val="left"/>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tabs>
          <w:tab w:pos="3584" w:val="left" w:leader="none"/>
        </w:tabs>
        <w:spacing w:line="240" w:lineRule="auto"/>
        <w:ind w:left="2299" w:right="0"/>
        <w:jc w:val="left"/>
        <w:rPr>
          <w:b w:val="0"/>
          <w:bCs w:val="0"/>
        </w:rPr>
      </w:pPr>
      <w:bookmarkStart w:name="_TOC_250015"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26"/>
        <w:ind w:left="258"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4"/>
          <w:sz w:val="24"/>
          <w:szCs w:val="24"/>
        </w:rPr>
        <w:t> </w:t>
      </w:r>
      <w:r>
        <w:rPr>
          <w:rFonts w:ascii="宋体" w:hAnsi="宋体" w:cs="宋体" w:eastAsia="宋体" w:hint="default"/>
          <w:b/>
          <w:bCs/>
          <w:sz w:val="24"/>
          <w:szCs w:val="24"/>
        </w:rPr>
        <w:t>本年度主要会计数据及业务数据</w:t>
      </w:r>
      <w:r>
        <w:rPr>
          <w:rFonts w:ascii="宋体" w:hAnsi="宋体" w:cs="宋体" w:eastAsia="宋体" w:hint="default"/>
          <w:sz w:val="24"/>
          <w:szCs w:val="24"/>
        </w:rPr>
      </w:r>
    </w:p>
    <w:p>
      <w:pPr>
        <w:pStyle w:val="BodyText"/>
        <w:spacing w:line="240" w:lineRule="auto" w:before="86"/>
        <w:ind w:left="0" w:right="1183"/>
        <w:jc w:val="right"/>
      </w:pPr>
      <w:r>
        <w:rPr/>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1"/>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609"/>
        <w:gridCol w:w="3509"/>
      </w:tblGrid>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314,340,387.61</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83,219,370.51</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73,860,922.55</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61,466,264.87</w:t>
            </w:r>
          </w:p>
        </w:tc>
      </w:tr>
      <w:tr>
        <w:trPr>
          <w:trHeight w:val="410" w:hRule="exact"/>
        </w:trPr>
        <w:tc>
          <w:tcPr>
            <w:tcW w:w="5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45,432,606.08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扣除的非经常性损益项目及相关金额如下</w:t>
      </w:r>
    </w:p>
    <w:p>
      <w:pPr>
        <w:pStyle w:val="BodyText"/>
        <w:spacing w:line="240" w:lineRule="auto" w:before="86"/>
        <w:ind w:left="0" w:right="1012"/>
        <w:jc w:val="right"/>
      </w:pPr>
      <w:r>
        <w:rPr/>
        <w:t>单位：</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w:t>
      </w:r>
      <w:r>
        <w:rPr/>
        <w:t>元</w:t>
      </w:r>
    </w:p>
    <w:p>
      <w:pPr>
        <w:spacing w:line="240" w:lineRule="auto" w:before="1"/>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794"/>
        <w:gridCol w:w="1984"/>
        <w:gridCol w:w="3340"/>
      </w:tblGrid>
      <w:tr>
        <w:trPr>
          <w:trHeight w:val="410"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928" w:right="0"/>
              <w:jc w:val="left"/>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1,665,549.32</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主要系出售房产收益</w:t>
            </w: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968,977.22</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主要系长春高琦所获政府补助</w:t>
            </w:r>
          </w:p>
        </w:tc>
      </w:tr>
      <w:tr>
        <w:trPr>
          <w:trHeight w:val="32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12,146,250.48</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主要系公司套期保值期货业务投资收益</w:t>
            </w: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133,824.32</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主要系处置废品收入</w:t>
            </w:r>
          </w:p>
        </w:tc>
      </w:tr>
      <w:tr>
        <w:trPr>
          <w:trHeight w:val="557"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20"/>
                <w:szCs w:val="20"/>
              </w:rPr>
            </w:pPr>
            <w:r>
              <w:rPr>
                <w:rFonts w:ascii="Times New Roman"/>
                <w:spacing w:val="-1"/>
                <w:sz w:val="20"/>
              </w:rPr>
              <w:t>-2,094,056.37</w:t>
            </w:r>
            <w:r>
              <w:rPr>
                <w:rFonts w:ascii="Times New Roman"/>
                <w:sz w:val="20"/>
              </w:rPr>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8"/>
              <w:jc w:val="left"/>
              <w:rPr>
                <w:rFonts w:ascii="宋体" w:hAnsi="宋体" w:cs="宋体" w:eastAsia="宋体" w:hint="default"/>
                <w:sz w:val="18"/>
                <w:szCs w:val="18"/>
              </w:rPr>
            </w:pPr>
            <w:r>
              <w:rPr>
                <w:rFonts w:ascii="宋体" w:hAnsi="宋体" w:cs="宋体" w:eastAsia="宋体" w:hint="default"/>
                <w:spacing w:val="3"/>
                <w:sz w:val="18"/>
                <w:szCs w:val="18"/>
              </w:rPr>
              <w:t>主要系公司被认定为国家级高新技术企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业后获得的税收返还</w:t>
            </w:r>
          </w:p>
        </w:tc>
      </w:tr>
      <w:tr>
        <w:trPr>
          <w:trHeight w:val="323"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14,914,601.34</w:t>
            </w:r>
          </w:p>
        </w:tc>
        <w:tc>
          <w:tcPr>
            <w:tcW w:w="33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w w:val="95"/>
                <w:sz w:val="18"/>
              </w:rPr>
              <w:t>-425,887.29</w:t>
            </w:r>
            <w:r>
              <w:rPr>
                <w:rFonts w:ascii="Times New Roman"/>
                <w:sz w:val="18"/>
              </w:rPr>
            </w:r>
          </w:p>
        </w:tc>
        <w:tc>
          <w:tcPr>
            <w:tcW w:w="33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12,394,657.68</w:t>
            </w:r>
          </w:p>
        </w:tc>
        <w:tc>
          <w:tcPr>
            <w:tcW w:w="3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before="178"/>
        <w:ind w:left="258" w:right="0" w:firstLine="0"/>
        <w:jc w:val="left"/>
        <w:rPr>
          <w:rFonts w:ascii="宋体" w:hAnsi="宋体" w:cs="宋体" w:eastAsia="宋体" w:hint="default"/>
          <w:sz w:val="24"/>
          <w:szCs w:val="24"/>
        </w:rPr>
      </w:pPr>
      <w:r>
        <w:rPr>
          <w:rFonts w:ascii="宋体" w:hAnsi="宋体" w:cs="宋体" w:eastAsia="宋体" w:hint="default"/>
          <w:b/>
          <w:bCs/>
          <w:sz w:val="24"/>
          <w:szCs w:val="24"/>
        </w:rPr>
        <w:t>二、公司近三年的主要会计数据和财务指标</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470" w:footer="1266" w:top="900" w:bottom="1460" w:left="1160" w:right="1160"/>
        </w:sectPr>
      </w:pPr>
    </w:p>
    <w:p>
      <w:pPr>
        <w:pStyle w:val="BodyText"/>
        <w:spacing w:line="240" w:lineRule="auto" w:before="186"/>
        <w:ind w:right="-20"/>
        <w:jc w:val="left"/>
      </w:pPr>
      <w:r>
        <w:rPr/>
        <w:t>（一）主要会计数据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3"/>
          <w:szCs w:val="23"/>
        </w:rPr>
      </w:pPr>
    </w:p>
    <w:p>
      <w:pPr>
        <w:spacing w:before="0"/>
        <w:ind w:left="2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60" w:bottom="280" w:left="1160" w:right="1160"/>
          <w:cols w:num="2" w:equalWidth="0">
            <w:col w:w="2419" w:space="5763"/>
            <w:col w:w="1408"/>
          </w:cols>
        </w:sectPr>
      </w:pP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985"/>
        <w:gridCol w:w="1700"/>
        <w:gridCol w:w="1560"/>
        <w:gridCol w:w="1985"/>
        <w:gridCol w:w="2125"/>
      </w:tblGrid>
      <w:tr>
        <w:trPr>
          <w:trHeight w:val="318"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314,340,387.61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241,545,284.86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w w:val="95"/>
                <w:sz w:val="18"/>
              </w:rPr>
              <w:t>30.14%</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183,768,130.55</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83,219,370.51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55,281,324.83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50.54%</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40,669,632.15</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716" w:right="86" w:hanging="630"/>
              <w:jc w:val="left"/>
              <w:rPr>
                <w:rFonts w:ascii="宋体" w:hAnsi="宋体" w:cs="宋体" w:eastAsia="宋体" w:hint="default"/>
                <w:sz w:val="18"/>
                <w:szCs w:val="18"/>
              </w:rPr>
            </w:pPr>
            <w:r>
              <w:rPr>
                <w:rFonts w:ascii="宋体" w:hAnsi="宋体" w:cs="宋体" w:eastAsia="宋体" w:hint="default"/>
                <w:sz w:val="18"/>
                <w:szCs w:val="18"/>
              </w:rPr>
              <w:t>归属于上市公司股东的 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73,860,922.55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46,140,296.11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60.08%</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38,264,023.59</w:t>
            </w:r>
          </w:p>
        </w:tc>
      </w:tr>
      <w:tr>
        <w:trPr>
          <w:trHeight w:val="791"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
              <w:ind w:left="86" w:right="86"/>
              <w:jc w:val="center"/>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61,466,264.87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44,423,097.41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38.37%</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33,307,371.93</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16" w:right="86" w:hanging="630"/>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45,432,606.08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14,276,037.73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218.24%</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13,436,124.30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60" w:bottom="280" w:left="11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1985"/>
        <w:gridCol w:w="1700"/>
        <w:gridCol w:w="1560"/>
        <w:gridCol w:w="1985"/>
        <w:gridCol w:w="2125"/>
      </w:tblGrid>
      <w:tr>
        <w:trPr>
          <w:trHeight w:val="552"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right="2"/>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8"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824,330,290.32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00" w:right="0"/>
              <w:jc w:val="left"/>
              <w:rPr>
                <w:rFonts w:ascii="Times New Roman" w:hAnsi="Times New Roman" w:cs="Times New Roman" w:eastAsia="Times New Roman" w:hint="default"/>
                <w:sz w:val="18"/>
                <w:szCs w:val="18"/>
              </w:rPr>
            </w:pPr>
            <w:r>
              <w:rPr>
                <w:rFonts w:ascii="Times New Roman"/>
                <w:sz w:val="18"/>
              </w:rPr>
              <w:t>619,731,333.73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w w:val="95"/>
                <w:sz w:val="18"/>
              </w:rPr>
              <w:t>33.01%</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503,777,201.71</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536" w:right="86" w:hanging="450"/>
              <w:jc w:val="left"/>
              <w:rPr>
                <w:rFonts w:ascii="宋体" w:hAnsi="宋体" w:cs="宋体" w:eastAsia="宋体" w:hint="default"/>
                <w:sz w:val="18"/>
                <w:szCs w:val="18"/>
              </w:rPr>
            </w:pPr>
            <w:r>
              <w:rPr>
                <w:rFonts w:ascii="宋体" w:hAnsi="宋体" w:cs="宋体" w:eastAsia="宋体" w:hint="default"/>
                <w:sz w:val="18"/>
                <w:szCs w:val="18"/>
              </w:rPr>
              <w:t>归属于上市公司股东的 所有者权益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536,164,144.29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492,543,790.59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8.86%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471,429,893.98</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100,146,240.00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50,073,120.00</w:t>
            </w:r>
          </w:p>
        </w:tc>
      </w:tr>
    </w:tbl>
    <w:p>
      <w:pPr>
        <w:spacing w:after="0" w:line="240" w:lineRule="auto"/>
        <w:jc w:val="right"/>
        <w:rPr>
          <w:rFonts w:ascii="Times New Roman" w:hAnsi="Times New Roman" w:cs="Times New Roman" w:eastAsia="Times New Roman" w:hint="default"/>
          <w:sz w:val="18"/>
          <w:szCs w:val="18"/>
        </w:rPr>
        <w:sectPr>
          <w:pgSz w:w="11910" w:h="16840"/>
          <w:pgMar w:header="470" w:footer="1266" w:top="900" w:bottom="1460" w:left="1160" w:right="540"/>
        </w:sectPr>
      </w:pPr>
    </w:p>
    <w:p>
      <w:pPr>
        <w:pStyle w:val="BodyText"/>
        <w:spacing w:line="240" w:lineRule="auto" w:before="40"/>
        <w:ind w:right="-20"/>
        <w:jc w:val="left"/>
      </w:pPr>
      <w:r>
        <w:rPr/>
        <w:t>（二）主要财务指标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258" w:right="0" w:firstLine="0"/>
        <w:jc w:val="left"/>
        <w:rPr>
          <w:rFonts w:ascii="宋体" w:hAnsi="宋体" w:cs="宋体" w:eastAsia="宋体" w:hint="default"/>
          <w:sz w:val="18"/>
          <w:szCs w:val="18"/>
        </w:rPr>
      </w:pPr>
      <w:r>
        <w:rPr/>
        <w:pict>
          <v:shape style="position:absolute;margin-left:401.399994pt;margin-top:15.612329pt;width:130pt;height:15.7pt;mso-position-horizontal-relative:page;mso-position-vertical-relative:paragraph;z-index:-66169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60" w:bottom="280" w:left="1160" w:right="540"/>
          <w:cols w:num="2" w:equalWidth="0">
            <w:col w:w="2419" w:space="5763"/>
            <w:col w:w="2028"/>
          </w:cols>
        </w:sectPr>
      </w:pP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401"/>
        <w:gridCol w:w="1568"/>
        <w:gridCol w:w="1559"/>
        <w:gridCol w:w="1702"/>
        <w:gridCol w:w="2125"/>
      </w:tblGrid>
      <w:tr>
        <w:trPr>
          <w:trHeight w:val="318"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9"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0.23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w w:val="95"/>
                <w:sz w:val="18"/>
              </w:rPr>
              <w:t>60.87%</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0.19</w:t>
            </w:r>
          </w:p>
        </w:tc>
      </w:tr>
      <w:tr>
        <w:trPr>
          <w:trHeight w:val="323"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60.87%</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0.19</w:t>
            </w:r>
          </w:p>
        </w:tc>
      </w:tr>
      <w:tr>
        <w:trPr>
          <w:trHeight w:val="557"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扣除非经常性损益后的基本每 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40.91%</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r>
      <w:tr>
        <w:trPr>
          <w:trHeight w:val="324"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14.36%</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9.62%</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4.74%</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13.78%</w:t>
            </w:r>
            <w:r>
              <w:rPr>
                <w:rFonts w:ascii="Times New Roman"/>
                <w:sz w:val="18"/>
              </w:rPr>
            </w:r>
          </w:p>
        </w:tc>
      </w:tr>
      <w:tr>
        <w:trPr>
          <w:trHeight w:val="557"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6"/>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9.26%</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2.69%</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12.00%</w:t>
            </w:r>
            <w:r>
              <w:rPr>
                <w:rFonts w:ascii="Times New Roman"/>
                <w:sz w:val="18"/>
              </w:rPr>
            </w:r>
          </w:p>
        </w:tc>
      </w:tr>
      <w:tr>
        <w:trPr>
          <w:trHeight w:val="562"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6"/>
              <w:jc w:val="left"/>
              <w:rPr>
                <w:rFonts w:ascii="宋体" w:hAnsi="宋体" w:cs="宋体" w:eastAsia="宋体" w:hint="default"/>
                <w:sz w:val="18"/>
                <w:szCs w:val="18"/>
              </w:rPr>
            </w:pPr>
            <w:r>
              <w:rPr>
                <w:rFonts w:ascii="宋体" w:hAnsi="宋体" w:cs="宋体" w:eastAsia="宋体" w:hint="default"/>
                <w:sz w:val="18"/>
                <w:szCs w:val="18"/>
              </w:rPr>
              <w:t>每股经营活动产生的现金流量 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64.29%</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r>
      <w:tr>
        <w:trPr>
          <w:trHeight w:val="547"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4"/>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3"/>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562" w:hRule="exact"/>
        </w:trPr>
        <w:tc>
          <w:tcPr>
            <w:tcW w:w="2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26"/>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-45.53%</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w:t>
            </w:r>
          </w:p>
        </w:tc>
      </w:tr>
    </w:tbl>
    <w:p>
      <w:pPr>
        <w:spacing w:line="240" w:lineRule="auto" w:before="8"/>
        <w:rPr>
          <w:rFonts w:ascii="宋体" w:hAnsi="宋体" w:cs="宋体" w:eastAsia="宋体" w:hint="default"/>
          <w:sz w:val="15"/>
          <w:szCs w:val="15"/>
        </w:rPr>
      </w:pPr>
    </w:p>
    <w:p>
      <w:pPr>
        <w:pStyle w:val="Heading1"/>
        <w:tabs>
          <w:tab w:pos="3906" w:val="left" w:leader="none"/>
        </w:tabs>
        <w:spacing w:line="240" w:lineRule="auto"/>
        <w:ind w:left="2621" w:right="0"/>
        <w:jc w:val="left"/>
        <w:rPr>
          <w:b w:val="0"/>
          <w:bCs w:val="0"/>
        </w:rPr>
      </w:pPr>
      <w:bookmarkStart w:name="_TOC_250014"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type w:val="continuous"/>
          <w:pgSz w:w="11910" w:h="16840"/>
          <w:pgMar w:top="1460" w:bottom="280" w:left="1160" w:right="540"/>
        </w:sectPr>
      </w:pPr>
    </w:p>
    <w:p>
      <w:pPr>
        <w:spacing w:before="26"/>
        <w:ind w:left="258" w:right="-20" w:firstLine="0"/>
        <w:jc w:val="left"/>
        <w:rPr>
          <w:rFonts w:ascii="宋体" w:hAnsi="宋体" w:cs="宋体" w:eastAsia="宋体" w:hint="default"/>
          <w:sz w:val="24"/>
          <w:szCs w:val="24"/>
        </w:rPr>
      </w:pPr>
      <w:r>
        <w:rPr>
          <w:rFonts w:ascii="宋体" w:hAnsi="宋体" w:cs="宋体" w:eastAsia="宋体" w:hint="default"/>
          <w:b/>
          <w:bCs/>
          <w:sz w:val="24"/>
          <w:szCs w:val="24"/>
        </w:rPr>
        <w:t>一、股本变动情况（</w:t>
      </w:r>
      <w:r>
        <w:rPr>
          <w:rFonts w:ascii="宋体" w:hAnsi="宋体" w:cs="宋体" w:eastAsia="宋体" w:hint="default"/>
          <w:sz w:val="23"/>
          <w:szCs w:val="23"/>
        </w:rPr>
        <w:t>截止</w:t>
      </w:r>
      <w:r>
        <w:rPr>
          <w:rFonts w:ascii="Times New Roman" w:hAnsi="Times New Roman" w:cs="Times New Roman" w:eastAsia="Times New Roman" w:hint="default"/>
          <w:sz w:val="23"/>
          <w:szCs w:val="23"/>
        </w:rPr>
        <w:t>2009</w:t>
      </w:r>
      <w:r>
        <w:rPr>
          <w:rFonts w:ascii="宋体" w:hAnsi="宋体" w:cs="宋体" w:eastAsia="宋体" w:hint="default"/>
          <w:sz w:val="23"/>
          <w:szCs w:val="23"/>
        </w:rPr>
        <w:t>年</w:t>
      </w:r>
      <w:r>
        <w:rPr>
          <w:rFonts w:ascii="Times New Roman" w:hAnsi="Times New Roman" w:cs="Times New Roman" w:eastAsia="Times New Roman" w:hint="default"/>
          <w:sz w:val="23"/>
          <w:szCs w:val="23"/>
        </w:rPr>
        <w:t>12</w:t>
      </w:r>
      <w:r>
        <w:rPr>
          <w:rFonts w:ascii="宋体" w:hAnsi="宋体" w:cs="宋体" w:eastAsia="宋体" w:hint="default"/>
          <w:sz w:val="23"/>
          <w:szCs w:val="23"/>
        </w:rPr>
        <w:t>月</w:t>
      </w:r>
      <w:r>
        <w:rPr>
          <w:rFonts w:ascii="Times New Roman" w:hAnsi="Times New Roman" w:cs="Times New Roman" w:eastAsia="Times New Roman" w:hint="default"/>
          <w:sz w:val="23"/>
          <w:szCs w:val="23"/>
        </w:rPr>
        <w:t>31</w:t>
      </w:r>
      <w:r>
        <w:rPr>
          <w:rFonts w:ascii="宋体" w:hAnsi="宋体" w:cs="宋体" w:eastAsia="宋体" w:hint="default"/>
          <w:sz w:val="23"/>
          <w:szCs w:val="23"/>
        </w:rPr>
        <w:t>日</w:t>
      </w:r>
      <w:r>
        <w:rPr>
          <w:rFonts w:ascii="宋体" w:hAnsi="宋体" w:cs="宋体" w:eastAsia="宋体" w:hint="default"/>
          <w:b/>
          <w:bCs/>
          <w:sz w:val="24"/>
          <w:szCs w:val="24"/>
        </w:rPr>
        <w:t>）</w:t>
      </w:r>
      <w:r>
        <w:rPr>
          <w:rFonts w:ascii="宋体" w:hAnsi="宋体" w:cs="宋体" w:eastAsia="宋体" w:hint="default"/>
          <w:sz w:val="24"/>
          <w:szCs w:val="24"/>
        </w:rPr>
      </w:r>
    </w:p>
    <w:p>
      <w:pPr>
        <w:spacing w:before="70"/>
        <w:ind w:left="730"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、股份变动情况表</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4"/>
          <w:szCs w:val="24"/>
        </w:rPr>
      </w:pPr>
    </w:p>
    <w:p>
      <w:pPr>
        <w:spacing w:before="0"/>
        <w:ind w:left="25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460" w:bottom="280" w:left="1160" w:right="540"/>
          <w:cols w:num="2" w:equalWidth="0">
            <w:col w:w="4739" w:space="3443"/>
            <w:col w:w="2028"/>
          </w:cols>
        </w:sectPr>
      </w:pP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780"/>
        <w:gridCol w:w="1056"/>
        <w:gridCol w:w="764"/>
        <w:gridCol w:w="910"/>
        <w:gridCol w:w="594"/>
        <w:gridCol w:w="992"/>
        <w:gridCol w:w="850"/>
        <w:gridCol w:w="994"/>
        <w:gridCol w:w="1134"/>
        <w:gridCol w:w="896"/>
      </w:tblGrid>
      <w:tr>
        <w:trPr>
          <w:trHeight w:val="324" w:hRule="exact"/>
        </w:trPr>
        <w:tc>
          <w:tcPr>
            <w:tcW w:w="1780" w:type="dxa"/>
            <w:vMerge w:val="restart"/>
            <w:tcBorders>
              <w:top w:val="single" w:sz="4" w:space="0" w:color="000000"/>
              <w:left w:val="single" w:sz="4" w:space="0" w:color="000000"/>
              <w:right w:val="single" w:sz="4" w:space="0" w:color="000000"/>
            </w:tcBorders>
            <w:shd w:val="clear" w:color="auto" w:fill="DCDCDC"/>
          </w:tcPr>
          <w:p>
            <w:pP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7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23" w:hRule="exact"/>
        </w:trPr>
        <w:tc>
          <w:tcPr>
            <w:tcW w:w="1780" w:type="dxa"/>
            <w:vMerge/>
            <w:tcBorders>
              <w:left w:val="single" w:sz="4" w:space="0" w:color="000000"/>
              <w:bottom w:val="single" w:sz="4" w:space="0" w:color="000000"/>
              <w:right w:val="single" w:sz="4" w:space="0" w:color="000000"/>
            </w:tcBorders>
            <w:shd w:val="clear" w:color="auto" w:fill="DCDCDC"/>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68,958,252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6" w:right="0"/>
              <w:jc w:val="left"/>
              <w:rPr>
                <w:rFonts w:ascii="Times New Roman" w:hAnsi="Times New Roman" w:cs="Times New Roman" w:eastAsia="Times New Roman" w:hint="default"/>
                <w:sz w:val="18"/>
                <w:szCs w:val="18"/>
              </w:rPr>
            </w:pPr>
            <w:r>
              <w:rPr>
                <w:rFonts w:ascii="Times New Roman"/>
                <w:sz w:val="18"/>
              </w:rPr>
              <w:t>68.86%</w:t>
            </w: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68,958,252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 w:right="0"/>
              <w:jc w:val="center"/>
              <w:rPr>
                <w:rFonts w:ascii="Times New Roman" w:hAnsi="Times New Roman" w:cs="Times New Roman" w:eastAsia="Times New Roman" w:hint="default"/>
                <w:sz w:val="18"/>
                <w:szCs w:val="18"/>
              </w:rPr>
            </w:pPr>
            <w:r>
              <w:rPr>
                <w:rFonts w:ascii="Times New Roman"/>
                <w:sz w:val="18"/>
              </w:rPr>
              <w:t>-9,791,824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59,166,428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128,124,680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8" w:right="0"/>
              <w:jc w:val="left"/>
              <w:rPr>
                <w:rFonts w:ascii="Times New Roman" w:hAnsi="Times New Roman" w:cs="Times New Roman" w:eastAsia="Times New Roman" w:hint="default"/>
                <w:sz w:val="18"/>
                <w:szCs w:val="18"/>
              </w:rPr>
            </w:pPr>
            <w:r>
              <w:rPr>
                <w:rFonts w:ascii="Times New Roman"/>
                <w:sz w:val="18"/>
              </w:rPr>
              <w:t>63.97%</w:t>
            </w:r>
          </w:p>
        </w:tc>
      </w:tr>
      <w:tr>
        <w:trPr>
          <w:trHeight w:val="323"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68,958,252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6" w:right="0"/>
              <w:jc w:val="left"/>
              <w:rPr>
                <w:rFonts w:ascii="Times New Roman" w:hAnsi="Times New Roman" w:cs="Times New Roman" w:eastAsia="Times New Roman" w:hint="default"/>
                <w:sz w:val="18"/>
                <w:szCs w:val="18"/>
              </w:rPr>
            </w:pPr>
            <w:r>
              <w:rPr>
                <w:rFonts w:ascii="Times New Roman"/>
                <w:sz w:val="18"/>
              </w:rPr>
              <w:t>68.86%</w:t>
            </w: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68,958,252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center"/>
              <w:rPr>
                <w:rFonts w:ascii="Times New Roman" w:hAnsi="Times New Roman" w:cs="Times New Roman" w:eastAsia="Times New Roman" w:hint="default"/>
                <w:sz w:val="18"/>
                <w:szCs w:val="18"/>
              </w:rPr>
            </w:pPr>
            <w:r>
              <w:rPr>
                <w:rFonts w:ascii="Times New Roman"/>
                <w:sz w:val="18"/>
              </w:rPr>
              <w:t>-9,791,824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59,166,428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128,124,680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8" w:right="0"/>
              <w:jc w:val="left"/>
              <w:rPr>
                <w:rFonts w:ascii="Times New Roman" w:hAnsi="Times New Roman" w:cs="Times New Roman" w:eastAsia="Times New Roman" w:hint="default"/>
                <w:sz w:val="18"/>
                <w:szCs w:val="18"/>
              </w:rPr>
            </w:pPr>
            <w:r>
              <w:rPr>
                <w:rFonts w:ascii="Times New Roman"/>
                <w:sz w:val="18"/>
              </w:rPr>
              <w:t>63.97%</w:t>
            </w:r>
          </w:p>
        </w:tc>
      </w:tr>
      <w:tr>
        <w:trPr>
          <w:trHeight w:val="557"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35" w:firstLine="90"/>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68,958,252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6" w:right="0"/>
              <w:jc w:val="left"/>
              <w:rPr>
                <w:rFonts w:ascii="Times New Roman" w:hAnsi="Times New Roman" w:cs="Times New Roman" w:eastAsia="Times New Roman" w:hint="default"/>
                <w:sz w:val="18"/>
                <w:szCs w:val="18"/>
              </w:rPr>
            </w:pPr>
            <w:r>
              <w:rPr>
                <w:rFonts w:ascii="Times New Roman"/>
                <w:sz w:val="18"/>
              </w:rPr>
              <w:t>68.86%</w:t>
            </w: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68,958,252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 w:right="0"/>
              <w:jc w:val="center"/>
              <w:rPr>
                <w:rFonts w:ascii="Times New Roman" w:hAnsi="Times New Roman" w:cs="Times New Roman" w:eastAsia="Times New Roman" w:hint="default"/>
                <w:sz w:val="18"/>
                <w:szCs w:val="18"/>
              </w:rPr>
            </w:pPr>
            <w:r>
              <w:rPr>
                <w:rFonts w:ascii="Times New Roman"/>
                <w:sz w:val="18"/>
              </w:rPr>
              <w:t>-9,791,824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59,166,428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128,124,680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8" w:right="0"/>
              <w:jc w:val="left"/>
              <w:rPr>
                <w:rFonts w:ascii="Times New Roman" w:hAnsi="Times New Roman" w:cs="Times New Roman" w:eastAsia="Times New Roman" w:hint="default"/>
                <w:sz w:val="18"/>
                <w:szCs w:val="18"/>
              </w:rPr>
            </w:pPr>
            <w:r>
              <w:rPr>
                <w:rFonts w:ascii="Times New Roman"/>
                <w:sz w:val="18"/>
              </w:rPr>
              <w:t>63.97%</w:t>
            </w:r>
          </w:p>
        </w:tc>
      </w:tr>
      <w:tr>
        <w:trPr>
          <w:trHeight w:val="323"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5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31,187,988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6" w:right="0"/>
              <w:jc w:val="left"/>
              <w:rPr>
                <w:rFonts w:ascii="Times New Roman" w:hAnsi="Times New Roman" w:cs="Times New Roman" w:eastAsia="Times New Roman" w:hint="default"/>
                <w:sz w:val="18"/>
                <w:szCs w:val="18"/>
              </w:rPr>
            </w:pPr>
            <w:r>
              <w:rPr>
                <w:rFonts w:ascii="Times New Roman"/>
                <w:sz w:val="18"/>
              </w:rPr>
              <w:t>31.14%</w:t>
            </w: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31,187,988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 w:right="0"/>
              <w:jc w:val="center"/>
              <w:rPr>
                <w:rFonts w:ascii="Times New Roman" w:hAnsi="Times New Roman" w:cs="Times New Roman" w:eastAsia="Times New Roman" w:hint="default"/>
                <w:sz w:val="18"/>
                <w:szCs w:val="18"/>
              </w:rPr>
            </w:pPr>
            <w:r>
              <w:rPr>
                <w:rFonts w:ascii="Times New Roman"/>
                <w:sz w:val="18"/>
              </w:rPr>
              <w:t>9,791,824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40,979,812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72,167,800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Times New Roman" w:hAnsi="Times New Roman" w:cs="Times New Roman" w:eastAsia="Times New Roman" w:hint="default"/>
                <w:sz w:val="18"/>
                <w:szCs w:val="18"/>
              </w:rPr>
            </w:pPr>
            <w:r>
              <w:rPr>
                <w:rFonts w:ascii="Times New Roman"/>
                <w:sz w:val="18"/>
              </w:rPr>
              <w:t>36.03%</w:t>
            </w:r>
          </w:p>
        </w:tc>
      </w:tr>
      <w:tr>
        <w:trPr>
          <w:trHeight w:val="323" w:hRule="exact"/>
        </w:trPr>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31,187,988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6" w:right="0"/>
              <w:jc w:val="left"/>
              <w:rPr>
                <w:rFonts w:ascii="Times New Roman" w:hAnsi="Times New Roman" w:cs="Times New Roman" w:eastAsia="Times New Roman" w:hint="default"/>
                <w:sz w:val="18"/>
                <w:szCs w:val="18"/>
              </w:rPr>
            </w:pPr>
            <w:r>
              <w:rPr>
                <w:rFonts w:ascii="Times New Roman"/>
                <w:sz w:val="18"/>
              </w:rPr>
              <w:t>31.14%</w:t>
            </w: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31,187,988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 w:right="0"/>
              <w:jc w:val="center"/>
              <w:rPr>
                <w:rFonts w:ascii="Times New Roman" w:hAnsi="Times New Roman" w:cs="Times New Roman" w:eastAsia="Times New Roman" w:hint="default"/>
                <w:sz w:val="18"/>
                <w:szCs w:val="18"/>
              </w:rPr>
            </w:pPr>
            <w:r>
              <w:rPr>
                <w:rFonts w:ascii="Times New Roman"/>
                <w:sz w:val="18"/>
              </w:rPr>
              <w:t>9,791,824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40,979,812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72,167,800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7" w:right="0"/>
              <w:jc w:val="left"/>
              <w:rPr>
                <w:rFonts w:ascii="Times New Roman" w:hAnsi="Times New Roman" w:cs="Times New Roman" w:eastAsia="Times New Roman" w:hint="default"/>
                <w:sz w:val="18"/>
                <w:szCs w:val="18"/>
              </w:rPr>
            </w:pPr>
            <w:r>
              <w:rPr>
                <w:rFonts w:ascii="Times New Roman"/>
                <w:sz w:val="18"/>
              </w:rPr>
              <w:t>36.03%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460" w:bottom="280" w:left="1160" w:right="5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1779"/>
        <w:gridCol w:w="1057"/>
        <w:gridCol w:w="764"/>
        <w:gridCol w:w="910"/>
        <w:gridCol w:w="594"/>
        <w:gridCol w:w="992"/>
        <w:gridCol w:w="850"/>
        <w:gridCol w:w="994"/>
        <w:gridCol w:w="1134"/>
        <w:gridCol w:w="896"/>
      </w:tblGrid>
      <w:tr>
        <w:trPr>
          <w:trHeight w:val="323" w:hRule="exact"/>
        </w:trPr>
        <w:tc>
          <w:tcPr>
            <w:tcW w:w="1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5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5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5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 w:right="0"/>
              <w:jc w:val="left"/>
              <w:rPr>
                <w:rFonts w:ascii="Times New Roman" w:hAnsi="Times New Roman" w:cs="Times New Roman" w:eastAsia="Times New Roman" w:hint="default"/>
                <w:sz w:val="18"/>
                <w:szCs w:val="18"/>
              </w:rPr>
            </w:pPr>
            <w:r>
              <w:rPr>
                <w:rFonts w:ascii="Times New Roman"/>
                <w:sz w:val="18"/>
              </w:rPr>
              <w:t>100,146,240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 w:right="0"/>
              <w:jc w:val="left"/>
              <w:rPr>
                <w:rFonts w:ascii="Times New Roman" w:hAnsi="Times New Roman" w:cs="Times New Roman" w:eastAsia="Times New Roman" w:hint="default"/>
                <w:sz w:val="18"/>
                <w:szCs w:val="18"/>
              </w:rPr>
            </w:pPr>
            <w:r>
              <w:rPr>
                <w:rFonts w:ascii="Times New Roman"/>
                <w:sz w:val="18"/>
              </w:rPr>
              <w:t>100,146,240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100,146,240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200,292,480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8"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470" w:footer="1266" w:top="900" w:bottom="1460" w:left="1160" w:right="540"/>
        </w:sectPr>
      </w:pPr>
    </w:p>
    <w:p>
      <w:pPr>
        <w:spacing w:before="40"/>
        <w:ind w:left="730"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w:t>
      </w:r>
      <w:r>
        <w:rPr>
          <w:rFonts w:ascii="宋体" w:hAnsi="宋体" w:cs="宋体" w:eastAsia="宋体" w:hint="default"/>
          <w:b/>
          <w:bCs/>
          <w:w w:val="95"/>
          <w:sz w:val="24"/>
          <w:szCs w:val="24"/>
        </w:rPr>
        <w:t>、限售股份变动情况表</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730"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460" w:bottom="280" w:left="1160" w:right="540"/>
          <w:cols w:num="2" w:equalWidth="0">
            <w:col w:w="3260" w:space="4450"/>
            <w:col w:w="2500"/>
          </w:cols>
        </w:sectPr>
      </w:pPr>
    </w:p>
    <w:p>
      <w:pPr>
        <w:spacing w:line="240" w:lineRule="auto" w:before="3"/>
        <w:rPr>
          <w:rFonts w:ascii="宋体" w:hAnsi="宋体" w:cs="宋体" w:eastAsia="宋体" w:hint="default"/>
          <w:sz w:val="5"/>
          <w:szCs w:val="5"/>
        </w:rPr>
      </w:pPr>
    </w:p>
    <w:tbl>
      <w:tblPr>
        <w:tblW w:w="0" w:type="auto"/>
        <w:jc w:val="left"/>
        <w:tblInd w:w="253"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4,893,652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1,223,413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4,893,652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8,563,891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4,893,652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1,223,413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4,893,652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8,563,891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type w:val="continuous"/>
          <w:pgSz w:w="11910" w:h="16840"/>
          <w:pgMar w:top="1460" w:bottom="280" w:left="1160" w:right="540"/>
        </w:sectPr>
      </w:pPr>
    </w:p>
    <w:p>
      <w:pPr>
        <w:spacing w:before="40"/>
        <w:ind w:left="768"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、前</w:t>
      </w:r>
      <w:r>
        <w:rPr>
          <w:rFonts w:ascii="Times New Roman" w:hAnsi="Times New Roman" w:cs="Times New Roman" w:eastAsia="Times New Roman" w:hint="default"/>
          <w:b/>
          <w:bCs/>
          <w:w w:val="95"/>
          <w:sz w:val="24"/>
          <w:szCs w:val="24"/>
        </w:rPr>
        <w:t>10</w:t>
      </w:r>
      <w:r>
        <w:rPr>
          <w:rFonts w:ascii="宋体" w:hAnsi="宋体" w:cs="宋体" w:eastAsia="宋体" w:hint="default"/>
          <w:b/>
          <w:bCs/>
          <w:w w:val="95"/>
          <w:sz w:val="24"/>
          <w:szCs w:val="24"/>
        </w:rPr>
        <w:t>名股东、前</w:t>
      </w:r>
      <w:r>
        <w:rPr>
          <w:rFonts w:ascii="Times New Roman" w:hAnsi="Times New Roman" w:cs="Times New Roman" w:eastAsia="Times New Roman" w:hint="default"/>
          <w:b/>
          <w:bCs/>
          <w:w w:val="95"/>
          <w:sz w:val="24"/>
          <w:szCs w:val="24"/>
        </w:rPr>
        <w:t>10</w:t>
      </w:r>
      <w:r>
        <w:rPr>
          <w:rFonts w:ascii="宋体" w:hAnsi="宋体" w:cs="宋体" w:eastAsia="宋体" w:hint="default"/>
          <w:b/>
          <w:bCs/>
          <w:w w:val="95"/>
          <w:sz w:val="24"/>
          <w:szCs w:val="24"/>
        </w:rPr>
        <w:t>名无限售条件股东持股情况表</w:t>
      </w:r>
      <w:r>
        <w:rPr>
          <w:rFonts w:ascii="宋体" w:hAnsi="宋体" w:cs="宋体" w:eastAsia="宋体" w:hint="default"/>
          <w:sz w:val="24"/>
          <w:szCs w:val="24"/>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76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460" w:bottom="280" w:left="1160" w:right="540"/>
          <w:cols w:num="2" w:equalWidth="0">
            <w:col w:w="6188" w:space="1394"/>
            <w:col w:w="2628"/>
          </w:cols>
        </w:sectPr>
      </w:pPr>
    </w:p>
    <w:p>
      <w:pPr>
        <w:spacing w:line="240" w:lineRule="auto" w:before="3"/>
        <w:rPr>
          <w:rFonts w:ascii="宋体" w:hAnsi="宋体" w:cs="宋体" w:eastAsia="宋体" w:hint="default"/>
          <w:sz w:val="5"/>
          <w:szCs w:val="5"/>
        </w:rPr>
      </w:pPr>
    </w:p>
    <w:tbl>
      <w:tblPr>
        <w:tblW w:w="0" w:type="auto"/>
        <w:jc w:val="left"/>
        <w:tblInd w:w="253" w:type="dxa"/>
        <w:tblLayout w:type="fixed"/>
        <w:tblCellMar>
          <w:top w:w="0" w:type="dxa"/>
          <w:left w:w="0" w:type="dxa"/>
          <w:bottom w:w="0" w:type="dxa"/>
          <w:right w:w="0" w:type="dxa"/>
        </w:tblCellMar>
        <w:tblLook w:val="01E0"/>
      </w:tblPr>
      <w:tblGrid>
        <w:gridCol w:w="2340"/>
        <w:gridCol w:w="1300"/>
        <w:gridCol w:w="896"/>
        <w:gridCol w:w="404"/>
        <w:gridCol w:w="1300"/>
        <w:gridCol w:w="706"/>
        <w:gridCol w:w="1115"/>
        <w:gridCol w:w="1768"/>
      </w:tblGrid>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20,776</w:t>
            </w:r>
          </w:p>
        </w:tc>
      </w:tr>
      <w:tr>
        <w:trPr>
          <w:trHeight w:val="323"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557" w:hRule="exact"/>
        </w:trPr>
        <w:tc>
          <w:tcPr>
            <w:tcW w:w="2340" w:type="dxa"/>
            <w:tcBorders>
              <w:top w:val="single" w:sz="50" w:space="0" w:color="DCDCDC"/>
              <w:left w:val="single" w:sz="4" w:space="0" w:color="000000"/>
              <w:bottom w:val="single" w:sz="50" w:space="0" w:color="DCDCDC"/>
              <w:right w:val="single" w:sz="4" w:space="0" w:color="000000"/>
            </w:tcBorders>
          </w:tcPr>
          <w:p>
            <w:pPr>
              <w:pStyle w:val="TableParagraph"/>
              <w:tabs>
                <w:tab w:pos="803" w:val="left" w:leader="none"/>
                <w:tab w:pos="2306" w:val="left" w:leader="none"/>
              </w:tabs>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股东名称</w:t>
              <w:tab/>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24" w:right="95" w:hanging="630"/>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88" w:right="67"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323" w:hRule="exact"/>
        </w:trPr>
        <w:tc>
          <w:tcPr>
            <w:tcW w:w="2340" w:type="dxa"/>
            <w:tcBorders>
              <w:top w:val="single" w:sz="50" w:space="0" w:color="DCDCDC"/>
              <w:left w:val="single" w:sz="4" w:space="0" w:color="000000"/>
              <w:bottom w:val="single" w:sz="4" w:space="0" w:color="000000"/>
              <w:right w:val="single" w:sz="4" w:space="0" w:color="000000"/>
            </w:tcBorders>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2" w:right="0"/>
              <w:jc w:val="left"/>
              <w:rPr>
                <w:rFonts w:ascii="Times New Roman" w:hAnsi="Times New Roman" w:cs="Times New Roman" w:eastAsia="Times New Roman" w:hint="default"/>
                <w:sz w:val="18"/>
                <w:szCs w:val="18"/>
              </w:rPr>
            </w:pPr>
            <w:r>
              <w:rPr>
                <w:rFonts w:ascii="Times New Roman"/>
                <w:sz w:val="18"/>
              </w:rPr>
              <w:t>27.25%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54,571,628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6" w:right="0"/>
              <w:jc w:val="left"/>
              <w:rPr>
                <w:rFonts w:ascii="Times New Roman" w:hAnsi="Times New Roman" w:cs="Times New Roman" w:eastAsia="Times New Roman" w:hint="default"/>
                <w:sz w:val="18"/>
                <w:szCs w:val="18"/>
              </w:rPr>
            </w:pPr>
            <w:r>
              <w:rPr>
                <w:rFonts w:ascii="Times New Roman"/>
                <w:sz w:val="18"/>
              </w:rPr>
              <w:t>54,571,628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2" w:right="0"/>
              <w:jc w:val="left"/>
              <w:rPr>
                <w:rFonts w:ascii="Times New Roman" w:hAnsi="Times New Roman" w:cs="Times New Roman" w:eastAsia="Times New Roman" w:hint="default"/>
                <w:sz w:val="18"/>
                <w:szCs w:val="18"/>
              </w:rPr>
            </w:pPr>
            <w:r>
              <w:rPr>
                <w:rFonts w:ascii="Times New Roman"/>
                <w:sz w:val="18"/>
              </w:rPr>
              <w:t>19.66%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39,386,484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76" w:right="0"/>
              <w:jc w:val="left"/>
              <w:rPr>
                <w:rFonts w:ascii="Times New Roman" w:hAnsi="Times New Roman" w:cs="Times New Roman" w:eastAsia="Times New Roman" w:hint="default"/>
                <w:sz w:val="18"/>
                <w:szCs w:val="18"/>
              </w:rPr>
            </w:pPr>
            <w:r>
              <w:rPr>
                <w:rFonts w:ascii="Times New Roman"/>
                <w:sz w:val="18"/>
              </w:rPr>
              <w:t>39,386,484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9,800,000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2" w:right="0"/>
              <w:jc w:val="left"/>
              <w:rPr>
                <w:rFonts w:ascii="Times New Roman" w:hAnsi="Times New Roman" w:cs="Times New Roman" w:eastAsia="Times New Roman" w:hint="default"/>
                <w:sz w:val="18"/>
                <w:szCs w:val="18"/>
              </w:rPr>
            </w:pPr>
            <w:r>
              <w:rPr>
                <w:rFonts w:ascii="Times New Roman"/>
                <w:sz w:val="18"/>
              </w:rPr>
              <w:t>17.06%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34,166,588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6" w:right="0"/>
              <w:jc w:val="left"/>
              <w:rPr>
                <w:rFonts w:ascii="Times New Roman" w:hAnsi="Times New Roman" w:cs="Times New Roman" w:eastAsia="Times New Roman" w:hint="default"/>
                <w:sz w:val="18"/>
                <w:szCs w:val="18"/>
              </w:rPr>
            </w:pPr>
            <w:r>
              <w:rPr>
                <w:rFonts w:ascii="Times New Roman"/>
                <w:sz w:val="18"/>
              </w:rPr>
              <w:t>34,166,588</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8,200,000</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2" w:right="0"/>
              <w:jc w:val="left"/>
              <w:rPr>
                <w:rFonts w:ascii="Times New Roman" w:hAnsi="Times New Roman" w:cs="Times New Roman" w:eastAsia="Times New Roman" w:hint="default"/>
                <w:sz w:val="18"/>
                <w:szCs w:val="18"/>
              </w:rPr>
            </w:pPr>
            <w:r>
              <w:rPr>
                <w:rFonts w:ascii="Times New Roman"/>
                <w:sz w:val="18"/>
              </w:rPr>
              <w:t>5.32%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10,660,740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6" w:right="0"/>
              <w:jc w:val="left"/>
              <w:rPr>
                <w:rFonts w:ascii="Times New Roman" w:hAnsi="Times New Roman" w:cs="Times New Roman" w:eastAsia="Times New Roman" w:hint="default"/>
                <w:sz w:val="18"/>
                <w:szCs w:val="18"/>
              </w:rPr>
            </w:pPr>
            <w:r>
              <w:rPr>
                <w:rFonts w:ascii="Times New Roman"/>
                <w:sz w:val="18"/>
              </w:rPr>
              <w:t>8,563,891</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1.18%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2,355,000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2" w:right="0"/>
              <w:jc w:val="left"/>
              <w:rPr>
                <w:rFonts w:ascii="Times New Roman" w:hAnsi="Times New Roman" w:cs="Times New Roman" w:eastAsia="Times New Roman" w:hint="default"/>
                <w:sz w:val="18"/>
                <w:szCs w:val="18"/>
              </w:rPr>
            </w:pPr>
            <w:r>
              <w:rPr>
                <w:rFonts w:ascii="Times New Roman"/>
                <w:sz w:val="18"/>
              </w:rPr>
              <w:t>0.45%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905,134</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贝玉叶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0.20%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400,000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刘建文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2" w:right="0"/>
              <w:jc w:val="left"/>
              <w:rPr>
                <w:rFonts w:ascii="Times New Roman" w:hAnsi="Times New Roman" w:cs="Times New Roman" w:eastAsia="Times New Roman" w:hint="default"/>
                <w:sz w:val="18"/>
                <w:szCs w:val="18"/>
              </w:rPr>
            </w:pPr>
            <w:r>
              <w:rPr>
                <w:rFonts w:ascii="Times New Roman"/>
                <w:sz w:val="18"/>
              </w:rPr>
              <w:t>0.19%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388,539</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6"/>
              <w:jc w:val="left"/>
              <w:rPr>
                <w:rFonts w:ascii="宋体" w:hAnsi="宋体" w:cs="宋体" w:eastAsia="宋体" w:hint="default"/>
                <w:sz w:val="18"/>
                <w:szCs w:val="18"/>
              </w:rPr>
            </w:pPr>
            <w:r>
              <w:rPr>
                <w:rFonts w:ascii="宋体" w:hAnsi="宋体" w:cs="宋体" w:eastAsia="宋体" w:hint="default"/>
                <w:sz w:val="18"/>
                <w:szCs w:val="18"/>
              </w:rPr>
              <w:t>申银万国</w:t>
            </w:r>
            <w:r>
              <w:rPr>
                <w:rFonts w:ascii="Times New Roman" w:hAnsi="Times New Roman" w:cs="Times New Roman" w:eastAsia="Times New Roman" w:hint="default"/>
                <w:sz w:val="18"/>
                <w:szCs w:val="18"/>
              </w:rPr>
              <w:t>-</w:t>
            </w:r>
            <w:r>
              <w:rPr>
                <w:rFonts w:ascii="宋体" w:hAnsi="宋体" w:cs="宋体" w:eastAsia="宋体" w:hint="default"/>
                <w:sz w:val="18"/>
                <w:szCs w:val="18"/>
              </w:rPr>
              <w:t>工行</w:t>
            </w:r>
            <w:r>
              <w:rPr>
                <w:rFonts w:ascii="Times New Roman" w:hAnsi="Times New Roman" w:cs="Times New Roman" w:eastAsia="Times New Roman" w:hint="default"/>
                <w:sz w:val="18"/>
                <w:szCs w:val="18"/>
              </w:rPr>
              <w:t>-</w:t>
            </w:r>
            <w:r>
              <w:rPr>
                <w:rFonts w:ascii="宋体" w:hAnsi="宋体" w:cs="宋体" w:eastAsia="宋体" w:hint="default"/>
                <w:sz w:val="18"/>
                <w:szCs w:val="18"/>
              </w:rPr>
              <w:t>申银万国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价值成长集合资产管理计划</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02" w:right="0"/>
              <w:jc w:val="left"/>
              <w:rPr>
                <w:rFonts w:ascii="Times New Roman" w:hAnsi="Times New Roman" w:cs="Times New Roman" w:eastAsia="Times New Roman" w:hint="default"/>
                <w:sz w:val="18"/>
                <w:szCs w:val="18"/>
              </w:rPr>
            </w:pPr>
            <w:r>
              <w:rPr>
                <w:rFonts w:ascii="Times New Roman"/>
                <w:sz w:val="18"/>
              </w:rPr>
              <w:t>0.19%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俞杰</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Times New Roman" w:hAnsi="Times New Roman" w:cs="Times New Roman" w:eastAsia="Times New Roman" w:hint="default"/>
                <w:sz w:val="18"/>
                <w:szCs w:val="18"/>
              </w:rPr>
            </w:pPr>
            <w:r>
              <w:rPr>
                <w:rFonts w:ascii="Times New Roman"/>
                <w:sz w:val="18"/>
              </w:rPr>
              <w:t>0.16%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314,900</w:t>
            </w:r>
          </w:p>
        </w:tc>
        <w:tc>
          <w:tcPr>
            <w:tcW w:w="1820" w:type="dxa"/>
            <w:gridSpan w:val="2"/>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453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8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7" w:right="0"/>
              <w:jc w:val="left"/>
              <w:rPr>
                <w:rFonts w:ascii="Times New Roman" w:hAnsi="Times New Roman" w:cs="Times New Roman" w:eastAsia="Times New Roman" w:hint="default"/>
                <w:sz w:val="18"/>
                <w:szCs w:val="18"/>
              </w:rPr>
            </w:pPr>
            <w:r>
              <w:rPr>
                <w:rFonts w:ascii="Times New Roman"/>
                <w:sz w:val="18"/>
              </w:rPr>
              <w:t>10,660,740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2,355,000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905,134</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贝玉叶</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400,000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刘建文</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388,539</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申银万国</w:t>
            </w:r>
            <w:r>
              <w:rPr>
                <w:rFonts w:ascii="Times New Roman" w:hAnsi="Times New Roman" w:cs="Times New Roman" w:eastAsia="Times New Roman" w:hint="default"/>
                <w:sz w:val="18"/>
                <w:szCs w:val="18"/>
              </w:rPr>
              <w:t>-</w:t>
            </w:r>
            <w:r>
              <w:rPr>
                <w:rFonts w:ascii="宋体" w:hAnsi="宋体" w:cs="宋体" w:eastAsia="宋体" w:hint="default"/>
                <w:sz w:val="18"/>
                <w:szCs w:val="18"/>
              </w:rPr>
              <w:t>工行</w:t>
            </w:r>
            <w:r>
              <w:rPr>
                <w:rFonts w:ascii="Times New Roman" w:hAnsi="Times New Roman" w:cs="Times New Roman" w:eastAsia="Times New Roman" w:hint="default"/>
                <w:sz w:val="18"/>
                <w:szCs w:val="18"/>
              </w:rPr>
              <w:t>-</w:t>
            </w:r>
            <w:r>
              <w:rPr>
                <w:rFonts w:ascii="宋体" w:hAnsi="宋体" w:cs="宋体" w:eastAsia="宋体" w:hint="default"/>
                <w:sz w:val="18"/>
                <w:szCs w:val="18"/>
              </w:rPr>
              <w:t>申银万国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号价值成长集合资产管理计划</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380,000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俞杰</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314,900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上海溢杰投资有限公司</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300,000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王振国</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280,000</w:t>
            </w:r>
          </w:p>
        </w:tc>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9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803" w:right="85"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公司第二大股东何平女士与第四大股东任金生先生是夫妻关系。两者合计持有公司股份占公司 股本总额的比例为</w:t>
            </w:r>
            <w:r>
              <w:rPr>
                <w:rFonts w:ascii="宋体" w:hAnsi="宋体" w:cs="宋体" w:eastAsia="宋体" w:hint="default"/>
                <w:spacing w:val="-22"/>
                <w:sz w:val="18"/>
                <w:szCs w:val="18"/>
              </w:rPr>
              <w:t> </w:t>
            </w:r>
            <w:r>
              <w:rPr>
                <w:rFonts w:ascii="Times New Roman" w:hAnsi="Times New Roman" w:cs="Times New Roman" w:eastAsia="Times New Roman" w:hint="default"/>
                <w:spacing w:val="-2"/>
                <w:sz w:val="18"/>
                <w:szCs w:val="18"/>
              </w:rPr>
              <w:t>24.74</w:t>
            </w:r>
            <w:r>
              <w:rPr>
                <w:rFonts w:ascii="宋体" w:hAnsi="宋体" w:cs="宋体" w:eastAsia="宋体" w:hint="default"/>
                <w:spacing w:val="-2"/>
                <w:sz w:val="18"/>
                <w:szCs w:val="18"/>
              </w:rPr>
              <w:t>％。公司其他发起人股东不存在关联关系。无限售条件股东之间关系不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详。</w:t>
            </w:r>
          </w:p>
        </w:tc>
      </w:tr>
    </w:tbl>
    <w:p>
      <w:pPr>
        <w:spacing w:before="40"/>
        <w:ind w:left="258" w:right="0"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94"/>
          <w:sz w:val="24"/>
          <w:szCs w:val="24"/>
        </w:rPr>
        <w:t> </w:t>
      </w:r>
      <w:r>
        <w:rPr>
          <w:rFonts w:ascii="宋体" w:hAnsi="宋体" w:cs="宋体" w:eastAsia="宋体" w:hint="default"/>
          <w:b/>
          <w:bCs/>
          <w:sz w:val="24"/>
          <w:szCs w:val="24"/>
        </w:rPr>
        <w:t>股票发行与上市情况</w:t>
      </w:r>
      <w:r>
        <w:rPr>
          <w:rFonts w:ascii="宋体" w:hAnsi="宋体" w:cs="宋体" w:eastAsia="宋体" w:hint="default"/>
          <w:sz w:val="24"/>
          <w:szCs w:val="24"/>
        </w:rPr>
      </w:r>
    </w:p>
    <w:p>
      <w:pPr>
        <w:spacing w:before="98"/>
        <w:ind w:left="718" w:right="0" w:firstLine="0"/>
        <w:jc w:val="left"/>
        <w:rPr>
          <w:rFonts w:ascii="宋体" w:hAnsi="宋体" w:cs="宋体" w:eastAsia="宋体" w:hint="default"/>
          <w:sz w:val="23"/>
          <w:szCs w:val="23"/>
        </w:rPr>
      </w:pPr>
      <w:r>
        <w:rPr>
          <w:rFonts w:ascii="宋体" w:hAnsi="宋体" w:cs="宋体" w:eastAsia="宋体" w:hint="default"/>
          <w:sz w:val="23"/>
          <w:szCs w:val="23"/>
        </w:rPr>
        <w:t>截止本报告期末公司前 </w:t>
      </w:r>
      <w:r>
        <w:rPr>
          <w:rFonts w:ascii="Times New Roman" w:hAnsi="Times New Roman" w:cs="Times New Roman" w:eastAsia="Times New Roman" w:hint="default"/>
          <w:sz w:val="23"/>
          <w:szCs w:val="23"/>
        </w:rPr>
        <w:t>3</w:t>
      </w:r>
      <w:r>
        <w:rPr>
          <w:rFonts w:ascii="Times New Roman" w:hAnsi="Times New Roman" w:cs="Times New Roman" w:eastAsia="Times New Roman" w:hint="default"/>
          <w:spacing w:val="50"/>
          <w:sz w:val="23"/>
          <w:szCs w:val="23"/>
        </w:rPr>
        <w:t> </w:t>
      </w:r>
      <w:r>
        <w:rPr>
          <w:rFonts w:ascii="宋体" w:hAnsi="宋体" w:cs="宋体" w:eastAsia="宋体" w:hint="default"/>
          <w:sz w:val="23"/>
          <w:szCs w:val="23"/>
        </w:rPr>
        <w:t>年历次证券发行情况：</w:t>
      </w:r>
    </w:p>
    <w:p>
      <w:pPr>
        <w:spacing w:after="0"/>
        <w:jc w:val="left"/>
        <w:rPr>
          <w:rFonts w:ascii="宋体" w:hAnsi="宋体" w:cs="宋体" w:eastAsia="宋体" w:hint="default"/>
          <w:sz w:val="23"/>
          <w:szCs w:val="23"/>
        </w:rPr>
        <w:sectPr>
          <w:type w:val="continuous"/>
          <w:pgSz w:w="11910" w:h="16840"/>
          <w:pgMar w:top="1460" w:bottom="280" w:left="1160" w:right="5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738" w:right="0"/>
        <w:jc w:val="left"/>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 254</w:t>
      </w:r>
      <w:r>
        <w:rPr>
          <w:rFonts w:ascii="Times New Roman" w:hAnsi="Times New Roman" w:cs="Times New Roman" w:eastAsia="Times New Roman" w:hint="default"/>
          <w:spacing w:val="19"/>
        </w:rPr>
        <w:t> </w:t>
      </w:r>
      <w:r>
        <w:rPr>
          <w:spacing w:val="-4"/>
        </w:rPr>
        <w:t>号文核准，本公司首次公开</w:t>
      </w:r>
    </w:p>
    <w:p>
      <w:pPr>
        <w:pStyle w:val="BodyText"/>
        <w:spacing w:line="288" w:lineRule="auto" w:before="67"/>
        <w:ind w:right="142"/>
        <w:jc w:val="both"/>
      </w:pPr>
      <w:r>
        <w:rPr/>
        <w:t>发行人民币普通股 </w:t>
      </w:r>
      <w:r>
        <w:rPr>
          <w:rFonts w:ascii="Times New Roman" w:hAnsi="Times New Roman" w:cs="Times New Roman" w:eastAsia="Times New Roman" w:hint="default"/>
        </w:rPr>
        <w:t>1,300</w:t>
      </w:r>
      <w:r>
        <w:rPr>
          <w:rFonts w:ascii="Times New Roman" w:hAnsi="Times New Roman" w:cs="Times New Roman" w:eastAsia="Times New Roman" w:hint="default"/>
          <w:spacing w:val="21"/>
        </w:rPr>
        <w:t> </w:t>
      </w:r>
      <w:r>
        <w:rPr/>
        <w:t>万股。本次发行采用网下向询价对象配售与网上资金申购定 价发行相结合的方式，其中，网下配售 </w:t>
      </w:r>
      <w:r>
        <w:rPr>
          <w:rFonts w:ascii="Times New Roman" w:hAnsi="Times New Roman" w:cs="Times New Roman" w:eastAsia="Times New Roman" w:hint="default"/>
        </w:rPr>
        <w:t>260 </w:t>
      </w:r>
      <w:r>
        <w:rPr/>
        <w:t>万股，网上定价发行</w:t>
      </w:r>
      <w:r>
        <w:rPr>
          <w:rFonts w:ascii="Times New Roman" w:hAnsi="Times New Roman" w:cs="Times New Roman" w:eastAsia="Times New Roman" w:hint="default"/>
        </w:rPr>
        <w:t>1,040</w:t>
      </w:r>
      <w:r>
        <w:rPr>
          <w:rFonts w:ascii="Times New Roman" w:hAnsi="Times New Roman" w:cs="Times New Roman" w:eastAsia="Times New Roman" w:hint="default"/>
          <w:spacing w:val="21"/>
        </w:rPr>
        <w:t> </w:t>
      </w:r>
      <w:r>
        <w:rPr/>
        <w:t>万股，发行价 格为 </w:t>
      </w:r>
      <w:r>
        <w:rPr>
          <w:rFonts w:ascii="Times New Roman" w:hAnsi="Times New Roman" w:cs="Times New Roman" w:eastAsia="Times New Roman" w:hint="default"/>
        </w:rPr>
        <w:t>19.13  </w:t>
      </w:r>
      <w:r>
        <w:rPr/>
        <w:t>元</w:t>
      </w:r>
      <w:r>
        <w:rPr>
          <w:rFonts w:ascii="Times New Roman" w:hAnsi="Times New Roman" w:cs="Times New Roman" w:eastAsia="Times New Roman" w:hint="default"/>
        </w:rPr>
        <w:t>/</w:t>
      </w:r>
      <w:r>
        <w:rPr/>
        <w:t>股。</w:t>
      </w:r>
    </w:p>
    <w:p>
      <w:pPr>
        <w:pStyle w:val="BodyText"/>
        <w:spacing w:line="288" w:lineRule="auto" w:before="14"/>
        <w:ind w:right="141" w:firstLine="480"/>
        <w:jc w:val="both"/>
      </w:pPr>
      <w:r>
        <w:rPr>
          <w:spacing w:val="-5"/>
        </w:rPr>
        <w:t>经深圳证券交易所同意，本公司发行的</w:t>
      </w:r>
      <w:r>
        <w:rPr>
          <w:rFonts w:ascii="Times New Roman" w:hAnsi="Times New Roman" w:cs="Times New Roman" w:eastAsia="Times New Roman" w:hint="default"/>
          <w:spacing w:val="-5"/>
        </w:rPr>
        <w:t>1300</w:t>
      </w:r>
      <w:r>
        <w:rPr>
          <w:rFonts w:ascii="Times New Roman" w:hAnsi="Times New Roman" w:cs="Times New Roman" w:eastAsia="Times New Roman" w:hint="default"/>
        </w:rPr>
        <w:t> </w:t>
      </w:r>
      <w:r>
        <w:rPr/>
        <w:t>万股人民币普通股股票已于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22"/>
        </w:rPr>
        <w:t> </w:t>
      </w:r>
      <w:r>
        <w:rPr>
          <w:spacing w:val="-10"/>
        </w:rPr>
        <w:t>日在深圳证券交易所上市。股票简称“深圳惠程”，股票代码“</w:t>
      </w:r>
      <w:r>
        <w:rPr>
          <w:rFonts w:ascii="Times New Roman" w:hAnsi="Times New Roman" w:cs="Times New Roman" w:eastAsia="Times New Roman" w:hint="default"/>
          <w:spacing w:val="-10"/>
        </w:rPr>
        <w:t>002168</w:t>
      </w:r>
      <w:r>
        <w:rPr>
          <w:spacing w:val="-10"/>
        </w:rPr>
        <w:t>”；其中本</w:t>
      </w:r>
      <w:r>
        <w:rPr>
          <w:spacing w:val="-114"/>
        </w:rPr>
        <w:t> </w:t>
      </w:r>
      <w:r>
        <w:rPr>
          <w:spacing w:val="-114"/>
        </w:rPr>
      </w:r>
      <w:r>
        <w:rPr/>
        <w:t>次公开发行中网上定价发行的</w:t>
      </w:r>
      <w:r>
        <w:rPr>
          <w:rFonts w:ascii="Times New Roman" w:hAnsi="Times New Roman" w:cs="Times New Roman" w:eastAsia="Times New Roman" w:hint="default"/>
        </w:rPr>
        <w:t>1,040 </w:t>
      </w:r>
      <w:r>
        <w:rPr/>
        <w:t>万股股票于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 </w:t>
      </w:r>
      <w:r>
        <w:rPr>
          <w:spacing w:val="-4"/>
        </w:rPr>
        <w:t>日起上市交易，网下配</w:t>
      </w:r>
      <w:r>
        <w:rPr/>
        <w:t> 售的</w:t>
      </w:r>
      <w:r>
        <w:rPr>
          <w:rFonts w:ascii="Times New Roman" w:hAnsi="Times New Roman" w:cs="Times New Roman" w:eastAsia="Times New Roman" w:hint="default"/>
        </w:rPr>
        <w:t>260</w:t>
      </w:r>
      <w:r>
        <w:rPr/>
        <w:t>万股股票于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日起上市交易。</w:t>
      </w:r>
    </w:p>
    <w:p>
      <w:pPr>
        <w:pStyle w:val="BodyText"/>
        <w:spacing w:line="240" w:lineRule="auto" w:before="14"/>
        <w:ind w:left="738" w:right="138"/>
        <w:jc w:val="left"/>
      </w:pPr>
      <w:r>
        <w:rPr>
          <w:rFonts w:ascii="Times New Roman" w:hAnsi="Times New Roman" w:cs="Times New Roman" w:eastAsia="Times New Roman" w:hint="default"/>
        </w:rPr>
        <w:t>2</w:t>
      </w:r>
      <w:r>
        <w:rPr/>
        <w:t>、公司不存在内部职工股。</w:t>
      </w:r>
    </w:p>
    <w:p>
      <w:pPr>
        <w:spacing w:line="240" w:lineRule="auto" w:before="10"/>
        <w:rPr>
          <w:rFonts w:ascii="宋体" w:hAnsi="宋体" w:cs="宋体" w:eastAsia="宋体" w:hint="default"/>
          <w:sz w:val="35"/>
          <w:szCs w:val="35"/>
        </w:rPr>
      </w:pPr>
    </w:p>
    <w:p>
      <w:pPr>
        <w:spacing w:before="0"/>
        <w:ind w:left="258" w:right="0" w:firstLine="0"/>
        <w:jc w:val="both"/>
        <w:rPr>
          <w:rFonts w:ascii="宋体" w:hAnsi="宋体" w:cs="宋体" w:eastAsia="宋体" w:hint="default"/>
          <w:sz w:val="24"/>
          <w:szCs w:val="24"/>
        </w:rPr>
      </w:pP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before="85"/>
        <w:ind w:left="845" w:right="13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、控股股东及实际控制人无变更</w:t>
      </w:r>
      <w:r>
        <w:rPr>
          <w:rFonts w:ascii="宋体" w:hAnsi="宋体" w:cs="宋体" w:eastAsia="宋体" w:hint="default"/>
          <w:sz w:val="24"/>
          <w:szCs w:val="24"/>
        </w:rPr>
      </w:r>
    </w:p>
    <w:p>
      <w:pPr>
        <w:spacing w:line="288" w:lineRule="auto" w:before="68"/>
        <w:ind w:left="738" w:right="186" w:firstLine="106"/>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宋体" w:hAnsi="宋体" w:cs="宋体" w:eastAsia="宋体" w:hint="default"/>
          <w:b/>
          <w:bCs/>
          <w:sz w:val="24"/>
          <w:szCs w:val="24"/>
        </w:rPr>
        <w:t>公司控股股东及实际控制人情况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公司无持有公司股本</w:t>
      </w:r>
      <w:r>
        <w:rPr>
          <w:rFonts w:ascii="Times New Roman" w:hAnsi="Times New Roman" w:cs="Times New Roman" w:eastAsia="Times New Roman" w:hint="default"/>
          <w:sz w:val="24"/>
          <w:szCs w:val="24"/>
        </w:rPr>
        <w:t>50%</w:t>
      </w:r>
      <w:r>
        <w:rPr>
          <w:rFonts w:ascii="宋体" w:hAnsi="宋体" w:cs="宋体" w:eastAsia="宋体" w:hint="default"/>
          <w:sz w:val="24"/>
          <w:szCs w:val="24"/>
        </w:rPr>
        <w:t>以上的股东。公司前三大股东吕晓义、何平、匡晓明分</w:t>
      </w:r>
    </w:p>
    <w:p>
      <w:pPr>
        <w:pStyle w:val="BodyText"/>
        <w:spacing w:line="290" w:lineRule="auto" w:before="14"/>
        <w:ind w:left="738" w:right="266" w:hanging="480"/>
        <w:jc w:val="left"/>
        <w:rPr>
          <w:rFonts w:ascii="Times New Roman" w:hAnsi="Times New Roman" w:cs="Times New Roman" w:eastAsia="Times New Roman" w:hint="default"/>
        </w:rPr>
      </w:pPr>
      <w:r>
        <w:rPr/>
        <w:t>别持有公司</w:t>
      </w:r>
      <w:r>
        <w:rPr>
          <w:rFonts w:ascii="Times New Roman" w:hAnsi="Times New Roman" w:cs="Times New Roman" w:eastAsia="Times New Roman" w:hint="default"/>
        </w:rPr>
        <w:t>27.25%</w:t>
      </w:r>
      <w:r>
        <w:rPr/>
        <w:t>、</w:t>
      </w:r>
      <w:r>
        <w:rPr>
          <w:rFonts w:ascii="Times New Roman" w:hAnsi="Times New Roman" w:cs="Times New Roman" w:eastAsia="Times New Roman" w:hint="default"/>
        </w:rPr>
        <w:t>19.66%</w:t>
      </w:r>
      <w:r>
        <w:rPr/>
        <w:t>及</w:t>
      </w:r>
      <w:r>
        <w:rPr>
          <w:rFonts w:ascii="Times New Roman" w:hAnsi="Times New Roman" w:cs="Times New Roman" w:eastAsia="Times New Roman" w:hint="default"/>
        </w:rPr>
        <w:t>17.06%</w:t>
      </w:r>
      <w:r>
        <w:rPr/>
        <w:t>的股权，均小于</w:t>
      </w:r>
      <w:r>
        <w:rPr>
          <w:rFonts w:ascii="Times New Roman" w:hAnsi="Times New Roman" w:cs="Times New Roman" w:eastAsia="Times New Roman" w:hint="default"/>
        </w:rPr>
        <w:t>50%</w:t>
      </w:r>
      <w:r>
        <w:rPr/>
        <w:t>，均对公司相对控股。 公司主要股东全部为自然人。截至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日，吕晓义先生质押</w:t>
      </w:r>
      <w:r>
        <w:rPr>
          <w:rFonts w:ascii="Times New Roman" w:hAnsi="Times New Roman" w:cs="Times New Roman" w:eastAsia="Times New Roman" w:hint="default"/>
        </w:rPr>
        <w:t>13,000,000</w:t>
      </w:r>
    </w:p>
    <w:p>
      <w:pPr>
        <w:pStyle w:val="BodyText"/>
        <w:spacing w:line="288" w:lineRule="auto" w:before="11"/>
        <w:ind w:right="165"/>
        <w:jc w:val="both"/>
      </w:pPr>
      <w:r>
        <w:rPr/>
        <w:t>股，何平女士质押</w:t>
      </w:r>
      <w:r>
        <w:rPr>
          <w:rFonts w:ascii="Times New Roman" w:hAnsi="Times New Roman" w:cs="Times New Roman" w:eastAsia="Times New Roman" w:hint="default"/>
        </w:rPr>
        <w:t>9,800,000</w:t>
      </w:r>
      <w:r>
        <w:rPr/>
        <w:t>股，匡晓明先生质押</w:t>
      </w:r>
      <w:r>
        <w:rPr>
          <w:rFonts w:ascii="Times New Roman" w:hAnsi="Times New Roman" w:cs="Times New Roman" w:eastAsia="Times New Roman" w:hint="default"/>
        </w:rPr>
        <w:t>8,200,000</w:t>
      </w:r>
      <w:r>
        <w:rPr/>
        <w:t>股。其所持有的公司股份无 其他冻结或托管等情况。</w:t>
      </w:r>
    </w:p>
    <w:p>
      <w:pPr>
        <w:pStyle w:val="BodyText"/>
        <w:spacing w:line="304" w:lineRule="auto" w:before="38"/>
        <w:ind w:left="738" w:right="4466"/>
        <w:jc w:val="left"/>
      </w:pPr>
      <w:r>
        <w:rPr/>
        <w:t>报告期内，公司主要股东未发生变化。 公司前几名主要股东情况如下：</w:t>
      </w:r>
    </w:p>
    <w:p>
      <w:pPr>
        <w:pStyle w:val="BodyText"/>
        <w:spacing w:line="297" w:lineRule="auto" w:before="20"/>
        <w:ind w:right="143" w:firstLine="480"/>
        <w:jc w:val="both"/>
      </w:pPr>
      <w:r>
        <w:rPr>
          <w:rFonts w:ascii="Times New Roman" w:hAnsi="Times New Roman" w:cs="Times New Roman" w:eastAsia="Times New Roman" w:hint="default"/>
        </w:rPr>
        <w:t>1</w:t>
      </w:r>
      <w:r>
        <w:rPr/>
        <w:t>、吕晓义先生，中国国籍，公司第一大股东，持有公司</w:t>
      </w:r>
      <w:r>
        <w:rPr>
          <w:rFonts w:ascii="Times New Roman" w:hAnsi="Times New Roman" w:cs="Times New Roman" w:eastAsia="Times New Roman" w:hint="default"/>
        </w:rPr>
        <w:t>27,285,814</w:t>
      </w:r>
      <w:r>
        <w:rPr/>
        <w:t>股股权，占公 司股本总额的</w:t>
      </w:r>
      <w:r>
        <w:rPr>
          <w:rFonts w:ascii="Times New Roman" w:hAnsi="Times New Roman" w:cs="Times New Roman" w:eastAsia="Times New Roman" w:hint="default"/>
        </w:rPr>
        <w:t>27.25%</w:t>
      </w:r>
      <w:r>
        <w:rPr/>
        <w:t>。中共党员，硕士学历，研究员，曾任中国科学院长春应用化学 研究所第十研究室实习研究员、助理研究员、吉林省辽源市西安区科技副区长、中国 科学院长春应用化学研究所热缩材料厂厂长、长春热缩材料股份有限公司董事长兼总 经理、中国科学院长春应用化学研究所副所长、研究员，享受国务院颁发的政府特殊 津贴，其主持研发的项目曾获中国科学院科技进步一等奖。现任本公司董事长，控股 子公司长春应化特种工程塑料有限公司董事长兼总经理。其在本公司任期为自</w:t>
      </w:r>
      <w:r>
        <w:rPr>
          <w:rFonts w:ascii="Times New Roman" w:hAnsi="Times New Roman" w:cs="Times New Roman" w:eastAsia="Times New Roman" w:hint="default"/>
        </w:rPr>
        <w:t>2008</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297" w:lineRule="auto" w:before="3"/>
        <w:ind w:right="143" w:firstLine="480"/>
        <w:jc w:val="both"/>
      </w:pPr>
      <w:r>
        <w:rPr>
          <w:rFonts w:ascii="Times New Roman" w:hAnsi="Times New Roman" w:cs="Times New Roman" w:eastAsia="Times New Roman" w:hint="default"/>
          <w:spacing w:val="-3"/>
        </w:rPr>
        <w:t>2</w:t>
      </w:r>
      <w:r>
        <w:rPr>
          <w:spacing w:val="-3"/>
        </w:rPr>
        <w:t>、何平女士，中国国籍，公司第二大股东，持有公司</w:t>
      </w:r>
      <w:r>
        <w:rPr>
          <w:rFonts w:ascii="Times New Roman" w:hAnsi="Times New Roman" w:cs="Times New Roman" w:eastAsia="Times New Roman" w:hint="default"/>
          <w:spacing w:val="-3"/>
        </w:rPr>
        <w:t>19,693,242</w:t>
      </w:r>
      <w:r>
        <w:rPr>
          <w:rFonts w:ascii="Times New Roman" w:hAnsi="Times New Roman" w:cs="Times New Roman" w:eastAsia="Times New Roman" w:hint="default"/>
          <w:spacing w:val="5"/>
        </w:rPr>
        <w:t> </w:t>
      </w:r>
      <w:r>
        <w:rPr>
          <w:spacing w:val="-3"/>
        </w:rPr>
        <w:t>股股权，占公司</w:t>
      </w:r>
      <w:r>
        <w:rPr/>
        <w:t> 股本总额的</w:t>
      </w:r>
      <w:r>
        <w:rPr>
          <w:rFonts w:ascii="Times New Roman" w:hAnsi="Times New Roman" w:cs="Times New Roman" w:eastAsia="Times New Roman" w:hint="default"/>
        </w:rPr>
        <w:t>19.66%</w:t>
      </w:r>
      <w:r>
        <w:rPr/>
        <w:t>。大学学历，助理研究员，曾任中国科学院长春应用化学研究所超 导材料研究组助理研究员、长春热缩材料股份有限公司副总经理。现任本公司副董事 长、总经理，控股子公司长春应化特种工程塑料有限公司董事。其在本公司任期为自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240" w:lineRule="auto" w:before="4"/>
        <w:ind w:left="738" w:right="0"/>
        <w:jc w:val="left"/>
      </w:pPr>
      <w:r>
        <w:rPr>
          <w:rFonts w:ascii="Times New Roman" w:hAnsi="Times New Roman" w:cs="Times New Roman" w:eastAsia="Times New Roman" w:hint="default"/>
          <w:spacing w:val="-3"/>
        </w:rPr>
        <w:t>3</w:t>
      </w:r>
      <w:r>
        <w:rPr>
          <w:spacing w:val="-3"/>
        </w:rPr>
        <w:t>、匡晓明先生，中国国籍，公司第三大股东，持有公司</w:t>
      </w:r>
      <w:r>
        <w:rPr>
          <w:rFonts w:ascii="Times New Roman" w:hAnsi="Times New Roman" w:cs="Times New Roman" w:eastAsia="Times New Roman" w:hint="default"/>
          <w:spacing w:val="-3"/>
        </w:rPr>
        <w:t>17,083,294 </w:t>
      </w:r>
      <w:r>
        <w:rPr>
          <w:rFonts w:ascii="Times New Roman" w:hAnsi="Times New Roman" w:cs="Times New Roman" w:eastAsia="Times New Roman" w:hint="default"/>
          <w:spacing w:val="7"/>
        </w:rPr>
        <w:t> </w:t>
      </w:r>
      <w:r>
        <w:rPr>
          <w:spacing w:val="-3"/>
        </w:rPr>
        <w:t>股股权，占公</w:t>
      </w:r>
    </w:p>
    <w:p>
      <w:pPr>
        <w:spacing w:after="0" w:line="240" w:lineRule="auto"/>
        <w:jc w:val="left"/>
        <w:sectPr>
          <w:footerReference w:type="default" r:id="rId13"/>
          <w:pgSz w:w="11910" w:h="16840"/>
          <w:pgMar w:footer="1266" w:header="470" w:top="900" w:bottom="1460" w:left="1160" w:right="1440"/>
          <w:pgNumType w:start="9"/>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97" w:lineRule="auto"/>
        <w:ind w:right="143"/>
        <w:jc w:val="both"/>
      </w:pPr>
      <w:r>
        <w:rPr/>
        <w:t>司股本总额的</w:t>
      </w:r>
      <w:r>
        <w:rPr>
          <w:rFonts w:ascii="Times New Roman" w:hAnsi="Times New Roman" w:cs="Times New Roman" w:eastAsia="Times New Roman" w:hint="default"/>
        </w:rPr>
        <w:t>17.06%</w:t>
      </w:r>
      <w:r>
        <w:rPr/>
        <w:t>。中共党员，硕士学历，经济师，曾任深圳市创新投资集团有限 公司高级主管。现任本公司董事、副总经理、财务负责人，控股子公司长春应化特种 工程塑料有限公司董事。其在本公司任期为自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297" w:lineRule="auto" w:before="4"/>
        <w:ind w:right="142" w:firstLine="480"/>
        <w:jc w:val="both"/>
      </w:pPr>
      <w:r>
        <w:rPr>
          <w:rFonts w:ascii="Times New Roman" w:hAnsi="Times New Roman" w:cs="Times New Roman" w:eastAsia="Times New Roman" w:hint="default"/>
          <w:spacing w:val="-3"/>
        </w:rPr>
        <w:t>4</w:t>
      </w:r>
      <w:r>
        <w:rPr>
          <w:spacing w:val="-3"/>
        </w:rPr>
        <w:t>、任金生先生，中国国籍，公司第四大股东，持有公司</w:t>
      </w:r>
      <w:r>
        <w:rPr>
          <w:rFonts w:ascii="Times New Roman" w:hAnsi="Times New Roman" w:cs="Times New Roman" w:eastAsia="Times New Roman" w:hint="default"/>
          <w:spacing w:val="-3"/>
        </w:rPr>
        <w:t>10,660,740</w:t>
      </w:r>
      <w:r>
        <w:rPr>
          <w:rFonts w:ascii="Times New Roman" w:hAnsi="Times New Roman" w:cs="Times New Roman" w:eastAsia="Times New Roman" w:hint="default"/>
          <w:spacing w:val="6"/>
        </w:rPr>
        <w:t> </w:t>
      </w:r>
      <w:r>
        <w:rPr>
          <w:spacing w:val="-3"/>
        </w:rPr>
        <w:t>股股权，占公</w:t>
      </w:r>
      <w:r>
        <w:rPr/>
        <w:t> </w:t>
      </w:r>
      <w:r>
        <w:rPr>
          <w:spacing w:val="-3"/>
        </w:rPr>
        <w:t>司股本总额的</w:t>
      </w:r>
      <w:r>
        <w:rPr>
          <w:rFonts w:ascii="Times New Roman" w:hAnsi="Times New Roman" w:cs="Times New Roman" w:eastAsia="Times New Roman" w:hint="default"/>
          <w:spacing w:val="-3"/>
        </w:rPr>
        <w:t>5.32%</w:t>
      </w:r>
      <w:r>
        <w:rPr>
          <w:spacing w:val="-3"/>
        </w:rPr>
        <w:t>。大学学历，助理研究员，曾任中国科学院长春应用化学研究所第</w:t>
      </w:r>
      <w:r>
        <w:rPr/>
        <w:t> 十一研究室助理研究员、中国科学院稀土材料开放实验室固定研究人员、长春热缩材 料股份有限公司销售经理。现任本公司董事、副总经理，控股子公司长春应化特种工 程塑料有限公司董事。其在本公司任期为自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240" w:lineRule="auto" w:before="3"/>
        <w:ind w:left="738" w:right="138"/>
        <w:jc w:val="left"/>
      </w:pPr>
      <w:r>
        <w:rPr/>
        <w:t>公司与主要股东之间产权关系如下图所示：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4648" w:lineRule="exact"/>
        <w:ind w:left="942"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325764" cy="295151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325764" cy="2951511"/>
                    </a:xfrm>
                    <a:prstGeom prst="rect">
                      <a:avLst/>
                    </a:prstGeom>
                  </pic:spPr>
                </pic:pic>
              </a:graphicData>
            </a:graphic>
          </wp:inline>
        </w:drawing>
      </w:r>
      <w:r>
        <w:rPr>
          <w:rFonts w:ascii="宋体" w:hAnsi="宋体" w:cs="宋体" w:eastAsia="宋体" w:hint="default"/>
          <w:position w:val="-92"/>
          <w:sz w:val="20"/>
          <w:szCs w:val="20"/>
        </w:rPr>
      </w:r>
    </w:p>
    <w:p>
      <w:pPr>
        <w:spacing w:after="0" w:line="4648" w:lineRule="exact"/>
        <w:rPr>
          <w:rFonts w:ascii="宋体" w:hAnsi="宋体" w:cs="宋体" w:eastAsia="宋体" w:hint="default"/>
          <w:sz w:val="20"/>
          <w:szCs w:val="20"/>
        </w:rPr>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tabs>
          <w:tab w:pos="2621" w:val="left" w:leader="none"/>
        </w:tabs>
        <w:spacing w:line="240" w:lineRule="auto"/>
        <w:ind w:left="1336" w:right="0"/>
        <w:jc w:val="left"/>
        <w:rPr>
          <w:b w:val="0"/>
          <w:bCs w:val="0"/>
        </w:rPr>
      </w:pPr>
      <w:bookmarkStart w:name="_TOC_250013"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2"/>
          <w:szCs w:val="32"/>
        </w:rPr>
      </w:pPr>
    </w:p>
    <w:p>
      <w:pPr>
        <w:spacing w:before="235"/>
        <w:ind w:left="730"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4"/>
          <w:sz w:val="24"/>
          <w:szCs w:val="24"/>
        </w:rPr>
        <w:t> </w:t>
      </w:r>
      <w:r>
        <w:rPr>
          <w:rFonts w:ascii="宋体" w:hAnsi="宋体" w:cs="宋体" w:eastAsia="宋体" w:hint="default"/>
          <w:b/>
          <w:bCs/>
          <w:sz w:val="24"/>
          <w:szCs w:val="24"/>
        </w:rPr>
        <w:t>董事、监事和高级管理人员情况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72"/>
        <w:ind w:left="729" w:right="0" w:firstLine="0"/>
        <w:jc w:val="left"/>
        <w:rPr>
          <w:rFonts w:ascii="宋体" w:hAnsi="宋体" w:cs="宋体" w:eastAsia="宋体" w:hint="default"/>
          <w:sz w:val="24"/>
          <w:szCs w:val="24"/>
        </w:rPr>
      </w:pPr>
      <w:r>
        <w:rPr/>
        <w:pict>
          <v:shape style="position:absolute;margin-left:489.119995pt;margin-top:27.115925pt;width:73pt;height:62.35pt;mso-position-horizontal-relative:page;mso-position-vertical-relative:paragraph;z-index:-661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rFonts w:ascii="宋体" w:hAnsi="宋体" w:cs="宋体" w:eastAsia="宋体" w:hint="default"/>
          <w:b/>
          <w:bCs/>
          <w:sz w:val="24"/>
          <w:szCs w:val="24"/>
        </w:rPr>
        <w:t>（一）</w:t>
      </w:r>
      <w:r>
        <w:rPr>
          <w:rFonts w:ascii="宋体" w:hAnsi="宋体" w:cs="宋体" w:eastAsia="宋体" w:hint="default"/>
          <w:b/>
          <w:bCs/>
          <w:spacing w:val="-100"/>
          <w:sz w:val="24"/>
          <w:szCs w:val="24"/>
        </w:rPr>
        <w:t> </w:t>
      </w:r>
      <w:r>
        <w:rPr>
          <w:rFonts w:ascii="宋体" w:hAnsi="宋体" w:cs="宋体" w:eastAsia="宋体" w:hint="default"/>
          <w:b/>
          <w:bCs/>
          <w:sz w:val="24"/>
          <w:szCs w:val="24"/>
        </w:rPr>
        <w:t>董事、监事和高级管理人员持股变动及报酬情况</w:t>
      </w:r>
      <w:r>
        <w:rPr>
          <w:rFonts w:ascii="宋体" w:hAnsi="宋体" w:cs="宋体" w:eastAsia="宋体" w:hint="default"/>
          <w:sz w:val="24"/>
          <w:szCs w:val="24"/>
        </w:rPr>
      </w:r>
    </w:p>
    <w:p>
      <w:pPr>
        <w:spacing w:line="240" w:lineRule="auto" w:before="7"/>
        <w:rPr>
          <w:rFonts w:ascii="宋体" w:hAnsi="宋体" w:cs="宋体" w:eastAsia="宋体" w:hint="default"/>
          <w:b/>
          <w:bCs/>
          <w:sz w:val="3"/>
          <w:szCs w:val="3"/>
        </w:rPr>
      </w:pPr>
    </w:p>
    <w:tbl>
      <w:tblPr>
        <w:tblW w:w="0" w:type="auto"/>
        <w:jc w:val="left"/>
        <w:tblInd w:w="253"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78"/>
        <w:gridCol w:w="1050"/>
        <w:gridCol w:w="883"/>
        <w:gridCol w:w="806"/>
      </w:tblGrid>
      <w:tr>
        <w:trPr>
          <w:trHeight w:val="125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9"/>
              <w:ind w:left="359" w:right="8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
              <w:ind w:left="22" w:right="74" w:firstLine="54"/>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
              <w:ind w:left="37" w:right="37"/>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吕晓义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27,285,814</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54,571,628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5"/>
              <w:jc w:val="left"/>
              <w:rPr>
                <w:rFonts w:ascii="宋体" w:hAnsi="宋体" w:cs="宋体" w:eastAsia="宋体" w:hint="default"/>
                <w:sz w:val="18"/>
                <w:szCs w:val="18"/>
              </w:rPr>
            </w:pPr>
            <w:r>
              <w:rPr>
                <w:rFonts w:ascii="宋体" w:hAnsi="宋体" w:cs="宋体" w:eastAsia="宋体" w:hint="default"/>
                <w:sz w:val="18"/>
                <w:szCs w:val="18"/>
              </w:rPr>
              <w:t>公积金转增 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何  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19,683,242</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39,386,484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5"/>
              <w:jc w:val="left"/>
              <w:rPr>
                <w:rFonts w:ascii="宋体" w:hAnsi="宋体" w:cs="宋体" w:eastAsia="宋体" w:hint="default"/>
                <w:sz w:val="18"/>
                <w:szCs w:val="18"/>
              </w:rPr>
            </w:pPr>
            <w:r>
              <w:rPr>
                <w:rFonts w:ascii="宋体" w:hAnsi="宋体" w:cs="宋体" w:eastAsia="宋体" w:hint="default"/>
                <w:sz w:val="18"/>
                <w:szCs w:val="18"/>
              </w:rPr>
              <w:t>公积金转增 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匡晓明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17,083,294</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34,166,588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5"/>
              <w:jc w:val="left"/>
              <w:rPr>
                <w:rFonts w:ascii="宋体" w:hAnsi="宋体" w:cs="宋体" w:eastAsia="宋体" w:hint="default"/>
                <w:sz w:val="18"/>
                <w:szCs w:val="18"/>
              </w:rPr>
            </w:pPr>
            <w:r>
              <w:rPr>
                <w:rFonts w:ascii="宋体" w:hAnsi="宋体" w:cs="宋体" w:eastAsia="宋体" w:hint="default"/>
                <w:sz w:val="18"/>
                <w:szCs w:val="18"/>
              </w:rPr>
              <w:t>公积金转增 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任金生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6,177,870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10,660,740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1"/>
              <w:jc w:val="left"/>
              <w:rPr>
                <w:rFonts w:ascii="宋体" w:hAnsi="宋体" w:cs="宋体" w:eastAsia="宋体" w:hint="default"/>
                <w:sz w:val="18"/>
                <w:szCs w:val="18"/>
              </w:rPr>
            </w:pPr>
            <w:r>
              <w:rPr>
                <w:rFonts w:ascii="宋体" w:hAnsi="宋体" w:cs="宋体" w:eastAsia="宋体" w:hint="default"/>
                <w:sz w:val="18"/>
                <w:szCs w:val="18"/>
              </w:rPr>
              <w:t>公积金转增 </w:t>
            </w:r>
            <w:r>
              <w:rPr>
                <w:rFonts w:ascii="宋体" w:hAnsi="宋体" w:cs="宋体" w:eastAsia="宋体" w:hint="default"/>
                <w:spacing w:val="-15"/>
                <w:sz w:val="18"/>
                <w:szCs w:val="18"/>
              </w:rPr>
              <w:t>股本、高管减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5"/>
              <w:jc w:val="right"/>
              <w:rPr>
                <w:rFonts w:ascii="宋体" w:hAnsi="宋体" w:cs="宋体" w:eastAsia="宋体" w:hint="default"/>
                <w:sz w:val="18"/>
                <w:szCs w:val="18"/>
              </w:rPr>
            </w:pPr>
            <w:r>
              <w:rPr>
                <w:rFonts w:ascii="宋体" w:hAnsi="宋体" w:cs="宋体" w:eastAsia="宋体" w:hint="default"/>
                <w:sz w:val="18"/>
                <w:szCs w:val="18"/>
              </w:rPr>
              <w:t>何  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公积金转增 </w:t>
            </w:r>
            <w:r>
              <w:rPr>
                <w:rFonts w:ascii="宋体" w:hAnsi="宋体" w:cs="宋体" w:eastAsia="宋体" w:hint="default"/>
                <w:spacing w:val="-15"/>
                <w:sz w:val="18"/>
                <w:szCs w:val="18"/>
              </w:rPr>
              <w:t>股本、高管减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何  芳</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张国刚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祁锦波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安国华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姚瑜元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姜宏华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5"/>
              <w:jc w:val="right"/>
              <w:rPr>
                <w:rFonts w:ascii="宋体" w:hAnsi="宋体" w:cs="宋体" w:eastAsia="宋体" w:hint="default"/>
                <w:sz w:val="18"/>
                <w:szCs w:val="18"/>
              </w:rPr>
            </w:pPr>
            <w:r>
              <w:rPr>
                <w:rFonts w:ascii="宋体" w:hAnsi="宋体" w:cs="宋体" w:eastAsia="宋体" w:hint="default"/>
                <w:sz w:val="18"/>
                <w:szCs w:val="18"/>
              </w:rPr>
              <w:t>赵玉梅</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吴  璠</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詹伟哉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潘成东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5"/>
              <w:jc w:val="right"/>
              <w:rPr>
                <w:rFonts w:ascii="宋体" w:hAnsi="宋体" w:cs="宋体" w:eastAsia="宋体" w:hint="default"/>
                <w:sz w:val="18"/>
                <w:szCs w:val="18"/>
              </w:rPr>
            </w:pPr>
            <w:r>
              <w:rPr>
                <w:rFonts w:ascii="宋体" w:hAnsi="宋体" w:cs="宋体" w:eastAsia="宋体" w:hint="default"/>
                <w:sz w:val="18"/>
                <w:szCs w:val="18"/>
              </w:rPr>
              <w:t>朱天培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70,239,220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138,798,940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241.23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0"/>
        <w:ind w:left="738" w:right="0"/>
        <w:jc w:val="left"/>
      </w:pPr>
      <w:r>
        <w:rPr>
          <w:rFonts w:ascii="Times New Roman" w:hAnsi="Times New Roman" w:cs="Times New Roman" w:eastAsia="Times New Roman" w:hint="default"/>
          <w:spacing w:val="-3"/>
        </w:rPr>
        <w:t>1</w:t>
      </w:r>
      <w:r>
        <w:rPr>
          <w:spacing w:val="-3"/>
        </w:rPr>
        <w:t>、公司建立了高管人员的选择、考评、激励和约束机制。公司董事会设有薪酬与</w:t>
      </w:r>
    </w:p>
    <w:p>
      <w:pPr>
        <w:spacing w:after="0" w:line="240" w:lineRule="auto"/>
        <w:jc w:val="left"/>
        <w:sectPr>
          <w:pgSz w:w="11910" w:h="16840"/>
          <w:pgMar w:header="470" w:footer="1266" w:top="900" w:bottom="1460" w:left="1160" w:right="5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245"/>
        <w:jc w:val="both"/>
      </w:pPr>
      <w:r>
        <w:rPr/>
        <w:t>考核委员会，根据年度经营计划目标，以公司高级管理人员及其所负责单位的经营业 绩和管理指标为主要依据和内容，负责组织对高管人员进行考评、激励，使得高级管 理人员的工作绩效与其收入挂钩。</w:t>
      </w:r>
    </w:p>
    <w:p>
      <w:pPr>
        <w:pStyle w:val="BodyText"/>
        <w:spacing w:line="304" w:lineRule="auto" w:before="22"/>
        <w:ind w:right="245" w:firstLine="480"/>
        <w:jc w:val="both"/>
      </w:pPr>
      <w:r>
        <w:rPr/>
        <w:t>报酬确定依据：董事会薪酬与考核委员会是确定公司高管人员薪酬方案、负责薪 酬管理、考核和监督的专门机构。董事会薪酬与考核委员会拟订公司董事、监事薪酬 方案及独立董事津贴方案经公司股东大会批准后实施。</w:t>
      </w:r>
    </w:p>
    <w:p>
      <w:pPr>
        <w:pStyle w:val="BodyText"/>
        <w:spacing w:line="304" w:lineRule="auto" w:before="22"/>
        <w:ind w:right="245" w:firstLine="480"/>
        <w:jc w:val="both"/>
      </w:pPr>
      <w:r>
        <w:rPr/>
        <w:t>公司依照《公司独立董事制度》的规定向独立董事发放津贴，按年以现金形式发 放。</w:t>
      </w:r>
    </w:p>
    <w:p>
      <w:pPr>
        <w:pStyle w:val="BodyText"/>
        <w:spacing w:line="290" w:lineRule="auto" w:before="20"/>
        <w:ind w:left="738" w:right="286"/>
        <w:jc w:val="left"/>
      </w:pPr>
      <w:r>
        <w:rPr>
          <w:rFonts w:ascii="Times New Roman" w:hAnsi="Times New Roman" w:cs="Times New Roman" w:eastAsia="Times New Roman" w:hint="default"/>
        </w:rPr>
        <w:t>2</w:t>
      </w:r>
      <w:r>
        <w:rPr/>
        <w:t>、年度报酬 报告期内，董事、监事、高级管理人员从公司领取年度报酬总额为</w:t>
      </w:r>
      <w:r>
        <w:rPr>
          <w:rFonts w:ascii="Times New Roman" w:hAnsi="Times New Roman" w:cs="Times New Roman" w:eastAsia="Times New Roman" w:hint="default"/>
        </w:rPr>
        <w:t>241.23</w:t>
      </w:r>
      <w:r>
        <w:rPr/>
        <w:t>万元。</w:t>
      </w:r>
    </w:p>
    <w:p>
      <w:pPr>
        <w:spacing w:line="240" w:lineRule="auto" w:before="5"/>
        <w:rPr>
          <w:rFonts w:ascii="宋体" w:hAnsi="宋体" w:cs="宋体" w:eastAsia="宋体" w:hint="default"/>
          <w:sz w:val="31"/>
          <w:szCs w:val="31"/>
        </w:rPr>
      </w:pPr>
    </w:p>
    <w:p>
      <w:pPr>
        <w:spacing w:before="0"/>
        <w:ind w:left="730" w:right="206" w:firstLine="0"/>
        <w:jc w:val="left"/>
        <w:rPr>
          <w:rFonts w:ascii="宋体" w:hAnsi="宋体" w:cs="宋体" w:eastAsia="宋体" w:hint="default"/>
          <w:sz w:val="24"/>
          <w:szCs w:val="24"/>
        </w:rPr>
      </w:pPr>
      <w:r>
        <w:rPr>
          <w:rFonts w:ascii="宋体" w:hAnsi="宋体" w:cs="宋体" w:eastAsia="宋体" w:hint="default"/>
          <w:b/>
          <w:bCs/>
          <w:sz w:val="24"/>
          <w:szCs w:val="24"/>
        </w:rPr>
        <w:t>（二）现任董事、监事、高级管理人员工作经历和任职情况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88" w:lineRule="auto" w:before="172"/>
        <w:ind w:left="738" w:right="206" w:hanging="9"/>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）董事工作经历</w:t>
      </w:r>
      <w:r>
        <w:rPr>
          <w:rFonts w:ascii="宋体" w:hAnsi="宋体" w:cs="宋体" w:eastAsia="宋体" w:hint="default"/>
          <w:b/>
          <w:bCs/>
          <w:spacing w:val="1"/>
          <w:w w:val="99"/>
          <w:sz w:val="24"/>
          <w:szCs w:val="24"/>
        </w:rPr>
        <w:t> </w:t>
      </w:r>
      <w:r>
        <w:rPr>
          <w:rFonts w:ascii="宋体" w:hAnsi="宋体" w:cs="宋体" w:eastAsia="宋体" w:hint="default"/>
          <w:sz w:val="24"/>
          <w:szCs w:val="24"/>
        </w:rPr>
        <w:t>吕晓义先生：中国籍，汉族，中共党员，硕士学历，研究员，曾任中国科学院长</w:t>
      </w:r>
    </w:p>
    <w:p>
      <w:pPr>
        <w:pStyle w:val="BodyText"/>
        <w:spacing w:line="304" w:lineRule="auto" w:before="38"/>
        <w:ind w:right="221"/>
        <w:jc w:val="both"/>
      </w:pPr>
      <w:r>
        <w:rPr/>
        <w:t>春应用化学研究所第十研究室实习研究员、助理研究员、吉林省辽源市西安区科技副</w:t>
      </w:r>
      <w:r>
        <w:rPr>
          <w:spacing w:val="-117"/>
        </w:rPr>
        <w:t> </w:t>
      </w:r>
      <w:r>
        <w:rPr>
          <w:spacing w:val="-117"/>
        </w:rPr>
      </w:r>
      <w:r>
        <w:rPr/>
        <w:t>区长、中国科学院长春应用化学研究所热缩材料厂厂长、长春热缩材料股份有限公司</w:t>
      </w:r>
      <w:r>
        <w:rPr>
          <w:spacing w:val="-117"/>
        </w:rPr>
        <w:t> </w:t>
      </w:r>
      <w:r>
        <w:rPr>
          <w:spacing w:val="-117"/>
        </w:rPr>
      </w:r>
      <w:r>
        <w:rPr/>
        <w:t>董事长兼总经理、中国科学院长春应用化学研究所副所长、研究员，享受国务院颁发</w:t>
      </w:r>
      <w:r>
        <w:rPr>
          <w:spacing w:val="-117"/>
        </w:rPr>
        <w:t> </w:t>
      </w:r>
      <w:r>
        <w:rPr>
          <w:spacing w:val="-117"/>
        </w:rPr>
      </w:r>
      <w:r>
        <w:rPr/>
        <w:t>的政府特殊津贴，其主持研发的项目曾获中国科学院科技进步一等奖。现任本公司董</w:t>
      </w:r>
      <w:r>
        <w:rPr>
          <w:spacing w:val="-117"/>
        </w:rPr>
        <w:t> </w:t>
      </w:r>
      <w:r>
        <w:rPr>
          <w:spacing w:val="-117"/>
        </w:rPr>
      </w:r>
      <w:r>
        <w:rPr/>
        <w:t>事长，控股子公司长春应化特种工程塑料有限公司董事长兼总经理。其在本公司任期</w:t>
      </w:r>
      <w:r>
        <w:rPr>
          <w:spacing w:val="-117"/>
        </w:rPr>
        <w:t> </w:t>
      </w:r>
      <w:r>
        <w:rPr>
          <w:spacing w:val="-117"/>
        </w:rPr>
      </w:r>
      <w:r>
        <w:rPr/>
        <w:t>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04" w:lineRule="auto" w:before="0"/>
        <w:ind w:right="220" w:firstLine="480"/>
        <w:jc w:val="both"/>
      </w:pPr>
      <w:r>
        <w:rPr/>
        <w:t>何平女士：中国籍，汉族，大学学历，助理研究员，曾任中国科学院长春应用化 学研究所超导材料研究组助理研究员、长春热缩材料股份有限公司副总经理。现任本</w:t>
      </w:r>
      <w:r>
        <w:rPr>
          <w:spacing w:val="-117"/>
        </w:rPr>
        <w:t> </w:t>
      </w:r>
      <w:r>
        <w:rPr>
          <w:spacing w:val="-117"/>
        </w:rPr>
      </w:r>
      <w:r>
        <w:rPr/>
        <w:t>公司副董事长、总经理，控股子公司长春应化特种工程塑料有限公司董事。其在本公</w:t>
      </w:r>
      <w:r>
        <w:rPr>
          <w:spacing w:val="-117"/>
        </w:rPr>
        <w:t> </w:t>
      </w:r>
      <w:r>
        <w:rPr>
          <w:spacing w:val="-117"/>
        </w:rPr>
      </w:r>
      <w:r>
        <w:rPr/>
        <w:t>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日起三年。最近五年在本公司任现职。</w:t>
      </w:r>
    </w:p>
    <w:p>
      <w:pPr>
        <w:pStyle w:val="BodyText"/>
        <w:spacing w:line="302" w:lineRule="auto" w:before="0"/>
        <w:ind w:right="100" w:firstLine="480"/>
        <w:jc w:val="left"/>
      </w:pPr>
      <w:r>
        <w:rPr/>
        <w:t>任金生先生：中国籍，汉族，大学学历，助理研究员，曾任中国科学院长春应用 </w:t>
      </w:r>
      <w:r>
        <w:rPr>
          <w:spacing w:val="-4"/>
        </w:rPr>
        <w:t>化学研究所第十一研究室助理研究员、中国科学院稀土材料开放实验室固定研究人员、</w:t>
      </w:r>
      <w:r>
        <w:rPr>
          <w:spacing w:val="-88"/>
        </w:rPr>
        <w:t> </w:t>
      </w:r>
      <w:r>
        <w:rPr>
          <w:spacing w:val="-88"/>
        </w:rPr>
      </w:r>
      <w:r>
        <w:rPr/>
        <w:t>长春热缩材料股份有限公司销售经理。现任本公司董事，控股子公司长春应化特种工</w:t>
      </w:r>
      <w:r>
        <w:rPr>
          <w:spacing w:val="-117"/>
        </w:rPr>
        <w:t> </w:t>
      </w:r>
      <w:r>
        <w:rPr>
          <w:spacing w:val="-117"/>
        </w:rPr>
      </w:r>
      <w:r>
        <w:rPr/>
        <w:t>程塑料有限公司董事。其在本公司任期自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w:t>
      </w:r>
      <w:r>
        <w:rPr>
          <w:spacing w:val="-117"/>
        </w:rPr>
        <w:t> </w:t>
      </w:r>
      <w:r>
        <w:rPr/>
        <w:t>任现职。</w:t>
      </w:r>
    </w:p>
    <w:p>
      <w:pPr>
        <w:pStyle w:val="BodyText"/>
        <w:spacing w:line="295" w:lineRule="auto" w:before="24"/>
        <w:ind w:right="221" w:firstLine="480"/>
        <w:jc w:val="both"/>
      </w:pPr>
      <w:r>
        <w:rPr>
          <w:spacing w:val="-2"/>
        </w:rPr>
        <w:t>匡晓明先生：中国籍，汉族，中共党员，硕士学历，经济师，</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-2006</w:t>
      </w:r>
      <w:r>
        <w:rPr>
          <w:spacing w:val="-2"/>
        </w:rPr>
        <w:t>年底深</w:t>
      </w:r>
      <w:r>
        <w:rPr/>
        <w:t> 圳市创新投资集团有限公司高级主管。</w:t>
      </w:r>
      <w:r>
        <w:rPr>
          <w:rFonts w:ascii="Times New Roman" w:hAnsi="Times New Roman" w:cs="Times New Roman" w:eastAsia="Times New Roman" w:hint="default"/>
        </w:rPr>
        <w:t>2006</w:t>
      </w:r>
      <w:r>
        <w:rPr/>
        <w:t>年底在本公司任董事、副总经理职务。现 任本公司董事、副总经理，控股子公司长春应化特种工程塑料有限公司董事。其在本</w:t>
      </w:r>
      <w:r>
        <w:rPr>
          <w:spacing w:val="-117"/>
        </w:rPr>
        <w:t> </w:t>
      </w:r>
      <w:r>
        <w:rPr>
          <w:spacing w:val="-117"/>
        </w:rPr>
      </w:r>
      <w:r>
        <w:rPr/>
        <w:t>公司任期为自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spacing w:after="0" w:line="295" w:lineRule="auto"/>
        <w:jc w:val="both"/>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220" w:firstLine="480"/>
        <w:jc w:val="both"/>
      </w:pPr>
      <w:r>
        <w:rPr/>
        <w:t>詹伟哉先生：中国籍，汉族，中共党员，博士学历，高级会计师，近五年曾任深 圳东辉实业股份有限公司财务部副经理、深圳旅游（集团）公司西丽大酒店总经理助</w:t>
      </w:r>
      <w:r>
        <w:rPr>
          <w:spacing w:val="-117"/>
        </w:rPr>
        <w:t> </w:t>
      </w:r>
      <w:r>
        <w:rPr>
          <w:spacing w:val="-117"/>
        </w:rPr>
      </w:r>
      <w:r>
        <w:rPr/>
        <w:t>理兼财务部长，深圳市旅游（集团）公司审计部部长、华意压缩机股份有限公司独立</w:t>
      </w:r>
      <w:r>
        <w:rPr>
          <w:spacing w:val="-117"/>
        </w:rPr>
        <w:t> </w:t>
      </w:r>
      <w:r>
        <w:rPr>
          <w:spacing w:val="-117"/>
        </w:rPr>
      </w:r>
      <w:r>
        <w:rPr/>
        <w:t>董事。现任华安财产保险股份有限公司资产管理中心副总经理，本公司独立董事，其</w:t>
      </w:r>
      <w:r>
        <w:rPr>
          <w:spacing w:val="-117"/>
        </w:rPr>
        <w:t> </w:t>
      </w:r>
      <w:r>
        <w:rPr>
          <w:spacing w:val="-117"/>
        </w:rPr>
      </w:r>
      <w:r>
        <w:rPr/>
        <w:t>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日起一年。</w:t>
      </w:r>
    </w:p>
    <w:p>
      <w:pPr>
        <w:pStyle w:val="BodyText"/>
        <w:spacing w:line="302" w:lineRule="auto" w:before="35"/>
        <w:ind w:right="220" w:firstLine="480"/>
        <w:jc w:val="both"/>
      </w:pPr>
      <w:r>
        <w:rPr/>
        <w:t>潘成东先生：中国籍，汉族，曾用名潘承东，本科学历，律师，曾在吉林大学法 学院、吉林吉大律师事务所、深圳大和律师事务所、深圳华商律师事务所、吉大律师</w:t>
      </w:r>
      <w:r>
        <w:rPr>
          <w:spacing w:val="-117"/>
        </w:rPr>
        <w:t> </w:t>
      </w:r>
      <w:r>
        <w:rPr>
          <w:spacing w:val="-117"/>
        </w:rPr>
      </w:r>
      <w:r>
        <w:rPr/>
        <w:t>事务所任职。曾任深圳顺络电子股份有限公司独立董事。现任广东闻天律师事务所合</w:t>
      </w:r>
      <w:r>
        <w:rPr>
          <w:spacing w:val="-117"/>
        </w:rPr>
        <w:t> </w:t>
      </w:r>
      <w:r>
        <w:rPr>
          <w:spacing w:val="-117"/>
        </w:rPr>
      </w:r>
      <w:r>
        <w:rPr/>
        <w:t>伙人，广东盛润集团股份有限公司独立董事，本公司独立董事，其任期为自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55"/>
        </w:rPr>
        <w:t> </w:t>
      </w:r>
      <w:r>
        <w:rPr/>
        <w:t>月</w:t>
      </w:r>
      <w:r>
        <w:rPr>
          <w:rFonts w:ascii="Times New Roman" w:hAnsi="Times New Roman" w:cs="Times New Roman" w:eastAsia="Times New Roman" w:hint="default"/>
        </w:rPr>
        <w:t>30</w:t>
      </w:r>
      <w:r>
        <w:rPr/>
        <w:t>日起三年。</w:t>
      </w:r>
    </w:p>
    <w:p>
      <w:pPr>
        <w:pStyle w:val="BodyText"/>
        <w:spacing w:line="304" w:lineRule="auto" w:before="39"/>
        <w:ind w:right="100" w:firstLine="480"/>
        <w:jc w:val="left"/>
      </w:pPr>
      <w:r>
        <w:rPr/>
        <w:t>朱天培先生：中国籍，汉族，拥有美国居留权，现任深圳市佳创视讯技术股份有 限公司独立董事，深圳市中衡信资产评估公司高级顾问，深圳市迈思达管理咨询公司</w:t>
      </w:r>
      <w:r>
        <w:rPr>
          <w:spacing w:val="-117"/>
        </w:rPr>
        <w:t> </w:t>
      </w:r>
      <w:r>
        <w:rPr>
          <w:spacing w:val="-117"/>
        </w:rPr>
      </w:r>
      <w:r>
        <w:rPr>
          <w:spacing w:val="-3"/>
        </w:rPr>
        <w:t>高级顾问，近五年曾任深圳市大族激光科技股份有限公司独立董事，本公司独立董事，</w:t>
      </w:r>
      <w:r>
        <w:rPr>
          <w:spacing w:val="-106"/>
        </w:rPr>
        <w:t> </w:t>
      </w:r>
      <w:r>
        <w:rPr>
          <w:spacing w:val="-106"/>
        </w:rPr>
      </w:r>
      <w:r>
        <w:rPr/>
        <w:t>其任期为自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spacing w:line="290" w:lineRule="auto" w:before="35"/>
        <w:ind w:left="738" w:right="20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）监事工作经历</w:t>
      </w:r>
      <w:r>
        <w:rPr>
          <w:rFonts w:ascii="宋体" w:hAnsi="宋体" w:cs="宋体" w:eastAsia="宋体" w:hint="default"/>
          <w:b/>
          <w:bCs/>
          <w:spacing w:val="1"/>
          <w:w w:val="99"/>
          <w:sz w:val="24"/>
          <w:szCs w:val="24"/>
        </w:rPr>
        <w:t> </w:t>
      </w:r>
      <w:r>
        <w:rPr>
          <w:rFonts w:ascii="宋体" w:hAnsi="宋体" w:cs="宋体" w:eastAsia="宋体" w:hint="default"/>
          <w:sz w:val="24"/>
          <w:szCs w:val="24"/>
        </w:rPr>
        <w:t>吴璠女士：中国籍，汉族，大专学历，现任本公司会计、监事会主席。其任期为</w:t>
      </w:r>
    </w:p>
    <w:p>
      <w:pPr>
        <w:pStyle w:val="BodyText"/>
        <w:spacing w:line="259" w:lineRule="auto" w:before="35"/>
        <w:ind w:left="738" w:right="226" w:hanging="480"/>
        <w:jc w:val="left"/>
      </w:pPr>
      <w:r>
        <w:rPr/>
        <w:t>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日起三年。最近五年在本公司任现职。 赵玉梅女士：中国籍，汉族，大专学历，</w:t>
      </w:r>
      <w:r>
        <w:rPr>
          <w:rFonts w:ascii="Times New Roman" w:hAnsi="Times New Roman" w:cs="Times New Roman" w:eastAsia="Times New Roman" w:hint="default"/>
        </w:rPr>
        <w:t>1999</w:t>
      </w:r>
      <w:r>
        <w:rPr/>
        <w:t>年起在本公司工作，现任地区销售</w:t>
      </w:r>
    </w:p>
    <w:p>
      <w:pPr>
        <w:pStyle w:val="BodyText"/>
        <w:spacing w:line="364" w:lineRule="auto" w:before="114"/>
        <w:ind w:left="738" w:right="226" w:hanging="480"/>
        <w:jc w:val="left"/>
      </w:pPr>
      <w:r>
        <w:rPr/>
        <w:t>经理、监事，其任期为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日起三年。最近五年在本公司工作。 姜宏华先生：中国籍，汉族，大学学历，曾任职于中国网通黑龙江省通信公司，</w:t>
      </w:r>
    </w:p>
    <w:p>
      <w:pPr>
        <w:pStyle w:val="BodyText"/>
        <w:spacing w:line="357" w:lineRule="auto" w:before="28"/>
        <w:ind w:right="226"/>
        <w:jc w:val="left"/>
      </w:pPr>
      <w:r>
        <w:rPr/>
        <w:t>现任公司信息部副部长、监事，其任期为2008年12月30日起三年。最近五年在本公司 工作。</w:t>
      </w:r>
    </w:p>
    <w:p>
      <w:pPr>
        <w:spacing w:line="288" w:lineRule="auto" w:before="155"/>
        <w:ind w:left="740" w:right="20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）高管的工作经历</w:t>
      </w:r>
      <w:r>
        <w:rPr>
          <w:rFonts w:ascii="宋体" w:hAnsi="宋体" w:cs="宋体" w:eastAsia="宋体" w:hint="default"/>
          <w:b/>
          <w:bCs/>
          <w:spacing w:val="1"/>
          <w:w w:val="99"/>
          <w:sz w:val="24"/>
          <w:szCs w:val="24"/>
        </w:rPr>
        <w:t> </w:t>
      </w:r>
      <w:r>
        <w:rPr>
          <w:rFonts w:ascii="宋体" w:hAnsi="宋体" w:cs="宋体" w:eastAsia="宋体" w:hint="default"/>
          <w:b/>
          <w:bCs/>
          <w:spacing w:val="-4"/>
          <w:w w:val="99"/>
          <w:sz w:val="24"/>
          <w:szCs w:val="24"/>
        </w:rPr>
        <w:t>何平女士：</w:t>
      </w:r>
      <w:r>
        <w:rPr>
          <w:rFonts w:ascii="宋体" w:hAnsi="宋体" w:cs="宋体" w:eastAsia="宋体" w:hint="default"/>
          <w:spacing w:val="-4"/>
          <w:w w:val="99"/>
          <w:sz w:val="24"/>
          <w:szCs w:val="24"/>
        </w:rPr>
        <w:t>现任公司副董事长、总经理。工作经历详见本章（二）（</w:t>
      </w:r>
      <w:r>
        <w:rPr>
          <w:rFonts w:ascii="Times New Roman" w:hAnsi="Times New Roman" w:cs="Times New Roman" w:eastAsia="Times New Roman" w:hint="default"/>
          <w:spacing w:val="-4"/>
          <w:w w:val="99"/>
          <w:sz w:val="24"/>
          <w:szCs w:val="24"/>
        </w:rPr>
        <w:t>1</w:t>
      </w:r>
      <w:r>
        <w:rPr>
          <w:rFonts w:ascii="宋体" w:hAnsi="宋体" w:cs="宋体" w:eastAsia="宋体" w:hint="default"/>
          <w:spacing w:val="-4"/>
          <w:w w:val="99"/>
          <w:sz w:val="24"/>
          <w:szCs w:val="24"/>
        </w:rPr>
        <w:t>）董事的工</w:t>
      </w:r>
    </w:p>
    <w:p>
      <w:pPr>
        <w:pStyle w:val="BodyText"/>
        <w:spacing w:line="240" w:lineRule="auto" w:before="14"/>
        <w:ind w:right="206"/>
        <w:jc w:val="left"/>
      </w:pPr>
      <w:r>
        <w:rPr/>
        <w:t>作经历。</w:t>
      </w:r>
    </w:p>
    <w:p>
      <w:pPr>
        <w:pStyle w:val="BodyText"/>
        <w:spacing w:line="288" w:lineRule="auto" w:before="86"/>
        <w:ind w:left="740" w:right="100"/>
        <w:jc w:val="left"/>
      </w:pPr>
      <w:r>
        <w:rPr>
          <w:rFonts w:ascii="宋体" w:hAnsi="宋体" w:cs="宋体" w:eastAsia="宋体" w:hint="default"/>
          <w:b/>
          <w:bCs/>
          <w:spacing w:val="-7"/>
          <w:w w:val="99"/>
        </w:rPr>
        <w:t>匡晓明先生：</w:t>
      </w:r>
      <w:r>
        <w:rPr>
          <w:spacing w:val="-7"/>
          <w:w w:val="99"/>
        </w:rPr>
        <w:t>现任公司副总经理。工作经历详见本章（二）（</w:t>
      </w:r>
      <w:r>
        <w:rPr>
          <w:rFonts w:ascii="Times New Roman" w:hAnsi="Times New Roman" w:cs="Times New Roman" w:eastAsia="Times New Roman" w:hint="default"/>
          <w:spacing w:val="-7"/>
          <w:w w:val="99"/>
        </w:rPr>
        <w:t>1</w:t>
      </w:r>
      <w:r>
        <w:rPr>
          <w:spacing w:val="-7"/>
          <w:w w:val="99"/>
        </w:rPr>
        <w:t>）董事的工作经历。</w:t>
      </w:r>
      <w:r>
        <w:rPr>
          <w:spacing w:val="-90"/>
          <w:w w:val="99"/>
        </w:rPr>
        <w:t> </w:t>
      </w:r>
      <w:r>
        <w:rPr>
          <w:spacing w:val="-90"/>
          <w:w w:val="99"/>
        </w:rPr>
      </w:r>
      <w:r>
        <w:rPr>
          <w:rFonts w:ascii="宋体" w:hAnsi="宋体" w:cs="宋体" w:eastAsia="宋体" w:hint="default"/>
          <w:b/>
          <w:bCs/>
        </w:rPr>
        <w:t>姚瑜元先生：</w:t>
      </w:r>
      <w:r>
        <w:rPr/>
        <w:t>现任公司副总经理。中国藉，汉族，博士研究生学历，曾任长春热</w:t>
      </w:r>
    </w:p>
    <w:p>
      <w:pPr>
        <w:pStyle w:val="BodyText"/>
        <w:spacing w:line="288" w:lineRule="auto" w:before="37"/>
        <w:ind w:right="100"/>
        <w:jc w:val="left"/>
      </w:pPr>
      <w:r>
        <w:rPr>
          <w:spacing w:val="-3"/>
        </w:rPr>
        <w:t>缩材料股份有限公司国际部经理、</w:t>
      </w:r>
      <w:r>
        <w:rPr>
          <w:rFonts w:ascii="Times New Roman" w:hAnsi="Times New Roman" w:cs="Times New Roman" w:eastAsia="Times New Roman" w:hint="default"/>
          <w:spacing w:val="-3"/>
        </w:rPr>
        <w:t>2001</w:t>
      </w:r>
      <w:r>
        <w:rPr>
          <w:spacing w:val="-3"/>
        </w:rPr>
        <w:t>年至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9</w:t>
      </w:r>
      <w:r>
        <w:rPr>
          <w:spacing w:val="-3"/>
        </w:rPr>
        <w:t>月沈阳彼岸电力科技有限公司总经</w:t>
      </w:r>
      <w:r>
        <w:rPr>
          <w:spacing w:val="-97"/>
        </w:rPr>
        <w:t> </w:t>
      </w:r>
      <w:r>
        <w:rPr>
          <w:spacing w:val="-6"/>
        </w:rPr>
        <w:t>理、</w:t>
      </w:r>
      <w:r>
        <w:rPr>
          <w:rFonts w:ascii="Times New Roman" w:hAnsi="Times New Roman" w:cs="Times New Roman" w:eastAsia="Times New Roman" w:hint="default"/>
          <w:spacing w:val="-6"/>
        </w:rPr>
        <w:t>2004</w:t>
      </w:r>
      <w:r>
        <w:rPr>
          <w:spacing w:val="-6"/>
        </w:rPr>
        <w:t>年</w:t>
      </w:r>
      <w:r>
        <w:rPr>
          <w:rFonts w:ascii="Times New Roman" w:hAnsi="Times New Roman" w:cs="Times New Roman" w:eastAsia="Times New Roman" w:hint="default"/>
          <w:spacing w:val="-6"/>
        </w:rPr>
        <w:t>9</w:t>
      </w:r>
      <w:r>
        <w:rPr>
          <w:spacing w:val="-6"/>
        </w:rPr>
        <w:t>月至</w:t>
      </w:r>
      <w:r>
        <w:rPr>
          <w:rFonts w:ascii="Times New Roman" w:hAnsi="Times New Roman" w:cs="Times New Roman" w:eastAsia="Times New Roman" w:hint="default"/>
          <w:spacing w:val="-6"/>
        </w:rPr>
        <w:t>2006</w:t>
      </w:r>
      <w:r>
        <w:rPr>
          <w:spacing w:val="-6"/>
        </w:rPr>
        <w:t>年</w:t>
      </w:r>
      <w:r>
        <w:rPr>
          <w:rFonts w:ascii="Times New Roman" w:hAnsi="Times New Roman" w:cs="Times New Roman" w:eastAsia="Times New Roman" w:hint="default"/>
          <w:spacing w:val="-6"/>
        </w:rPr>
        <w:t>11</w:t>
      </w:r>
      <w:r>
        <w:rPr>
          <w:spacing w:val="-6"/>
        </w:rPr>
        <w:t>月青岛美鹰汽车用品有限公司总经理。现任本公司副总经理。</w:t>
      </w:r>
      <w:r>
        <w:rPr>
          <w:spacing w:val="-77"/>
        </w:rPr>
        <w:t> </w:t>
      </w:r>
      <w:r>
        <w:rPr>
          <w:spacing w:val="-77"/>
        </w:rPr>
      </w:r>
      <w:r>
        <w:rPr/>
        <w:t>其任期自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297" w:lineRule="auto" w:before="14"/>
        <w:ind w:right="222" w:firstLine="482"/>
        <w:jc w:val="both"/>
      </w:pPr>
      <w:r>
        <w:rPr>
          <w:rFonts w:ascii="宋体" w:hAnsi="宋体" w:cs="宋体" w:eastAsia="宋体" w:hint="default"/>
          <w:b/>
          <w:bCs/>
        </w:rPr>
        <w:t>何芳女士：</w:t>
      </w:r>
      <w:r>
        <w:rPr/>
        <w:t>现任公司副总经理。中国国籍，汉族，大学学历。曾任公司地区销售 经理、市场部经理、总经理助理。其任期自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 司任现职。</w:t>
      </w:r>
    </w:p>
    <w:p>
      <w:pPr>
        <w:spacing w:after="0" w:line="297" w:lineRule="auto"/>
        <w:jc w:val="both"/>
        <w:sectPr>
          <w:footerReference w:type="default" r:id="rId15"/>
          <w:pgSz w:w="11910" w:h="16840"/>
          <w:pgMar w:footer="1266" w:header="470" w:top="900" w:bottom="1460" w:left="1160" w:right="1360"/>
          <w:pgNumType w:start="13"/>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97" w:lineRule="auto"/>
        <w:ind w:right="222" w:firstLine="482"/>
        <w:jc w:val="both"/>
      </w:pPr>
      <w:r>
        <w:rPr>
          <w:rFonts w:ascii="宋体" w:hAnsi="宋体" w:cs="宋体" w:eastAsia="宋体" w:hint="default"/>
          <w:b/>
          <w:bCs/>
        </w:rPr>
        <w:t>何峰先生：</w:t>
      </w:r>
      <w:r>
        <w:rPr/>
        <w:t>现任公司副总经理。中国国籍，汉族，大专学历。曾任黑龙江龙新化 工有限公司经理，公司地区销售经理、大区销售经理、总经理助理。其任期自</w:t>
      </w:r>
      <w:r>
        <w:rPr>
          <w:rFonts w:ascii="Times New Roman" w:hAnsi="Times New Roman" w:cs="Times New Roman" w:eastAsia="Times New Roman" w:hint="default"/>
        </w:rPr>
        <w:t>2008</w:t>
      </w:r>
      <w:r>
        <w:rPr/>
        <w:t>年</w:t>
      </w:r>
      <w:r>
        <w:rPr>
          <w:spacing w:val="-116"/>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日起三年。最近五年在本公司任现职。</w:t>
      </w:r>
    </w:p>
    <w:p>
      <w:pPr>
        <w:pStyle w:val="BodyText"/>
        <w:spacing w:line="297" w:lineRule="auto" w:before="44"/>
        <w:ind w:right="100" w:firstLine="482"/>
        <w:jc w:val="left"/>
      </w:pPr>
      <w:r>
        <w:rPr>
          <w:rFonts w:ascii="宋体" w:hAnsi="宋体" w:cs="宋体" w:eastAsia="宋体" w:hint="default"/>
          <w:b/>
          <w:bCs/>
        </w:rPr>
        <w:t>安国华女士：</w:t>
      </w:r>
      <w:r>
        <w:rPr/>
        <w:t>现任公司副总经理。中国籍，朝鲜族，大学学历，曾任职于哈尔滨 </w:t>
      </w:r>
      <w:r>
        <w:rPr>
          <w:spacing w:val="-3"/>
        </w:rPr>
        <w:t>市社会福利院，历任公司市场部经理、总经理助理。其任期自</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日起三年。</w:t>
      </w:r>
      <w:r>
        <w:rPr>
          <w:spacing w:val="-118"/>
        </w:rPr>
        <w:t> </w:t>
      </w:r>
      <w:r>
        <w:rPr/>
        <w:t>最近五年在本公司任职。</w:t>
      </w:r>
    </w:p>
    <w:p>
      <w:pPr>
        <w:pStyle w:val="BodyText"/>
        <w:spacing w:line="297" w:lineRule="auto" w:before="67"/>
        <w:ind w:right="222" w:firstLine="482"/>
        <w:jc w:val="both"/>
      </w:pPr>
      <w:r>
        <w:rPr>
          <w:rFonts w:ascii="宋体" w:hAnsi="宋体" w:cs="宋体" w:eastAsia="宋体" w:hint="default"/>
          <w:b/>
          <w:bCs/>
        </w:rPr>
        <w:t>祁锦波女士：</w:t>
      </w:r>
      <w:r>
        <w:rPr/>
        <w:t>现任公司副总经理。中国籍，汉族，大学学历，曾任职于北京九五 </w:t>
      </w:r>
      <w:r>
        <w:rPr>
          <w:spacing w:val="-6"/>
        </w:rPr>
        <w:t>资讯产业有限公司法律顾问，北京九五太维资讯有限公司法律顾问兼董事长助理。</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2</w:t>
      </w:r>
      <w:r>
        <w:rPr/>
        <w:t>月起加入本公司，曾任总经理助理。其任期自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w:t>
      </w:r>
    </w:p>
    <w:p>
      <w:pPr>
        <w:pStyle w:val="BodyText"/>
        <w:spacing w:line="304" w:lineRule="auto" w:before="44"/>
        <w:ind w:right="221" w:firstLine="482"/>
        <w:jc w:val="both"/>
      </w:pPr>
      <w:r>
        <w:rPr>
          <w:rFonts w:ascii="宋体" w:hAnsi="宋体" w:cs="宋体" w:eastAsia="宋体" w:hint="default"/>
          <w:b/>
          <w:bCs/>
        </w:rPr>
        <w:t>张国刚先生：</w:t>
      </w:r>
      <w:r>
        <w:rPr/>
        <w:t>现任公司副总经理、董事会秘书。中国籍，汉族，大学学历，曾任 职于长春热缩材料股份有限公司信息部、深圳长园新材料有限公司海外部。现任本公</w:t>
      </w:r>
      <w:r>
        <w:rPr>
          <w:spacing w:val="-117"/>
        </w:rPr>
        <w:t> </w:t>
      </w:r>
      <w:r>
        <w:rPr>
          <w:spacing w:val="-117"/>
        </w:rPr>
      </w:r>
      <w:r>
        <w:rPr/>
        <w:t>司董事会秘书，其任期为自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日起三年。最近五年在本公司任职。</w:t>
      </w:r>
    </w:p>
    <w:p>
      <w:pPr>
        <w:spacing w:line="240" w:lineRule="auto" w:before="4"/>
        <w:rPr>
          <w:rFonts w:ascii="宋体" w:hAnsi="宋体" w:cs="宋体" w:eastAsia="宋体" w:hint="default"/>
          <w:sz w:val="30"/>
          <w:szCs w:val="30"/>
        </w:rPr>
      </w:pPr>
    </w:p>
    <w:p>
      <w:pPr>
        <w:spacing w:line="304" w:lineRule="auto" w:before="0"/>
        <w:ind w:left="258" w:right="217" w:firstLine="471"/>
        <w:jc w:val="both"/>
        <w:rPr>
          <w:rFonts w:ascii="宋体" w:hAnsi="宋体" w:cs="宋体" w:eastAsia="宋体" w:hint="default"/>
          <w:sz w:val="24"/>
          <w:szCs w:val="24"/>
        </w:rPr>
      </w:pPr>
      <w:r>
        <w:rPr>
          <w:rFonts w:ascii="宋体" w:hAnsi="宋体" w:cs="宋体" w:eastAsia="宋体" w:hint="default"/>
          <w:b/>
          <w:bCs/>
          <w:sz w:val="24"/>
          <w:szCs w:val="24"/>
        </w:rPr>
        <w:t>（三）报告期内被选举或离任的董事和监事、聘任或解聘的高级管理人员姓名，</w:t>
      </w:r>
      <w:r>
        <w:rPr>
          <w:rFonts w:ascii="宋体" w:hAnsi="宋体" w:cs="宋体" w:eastAsia="宋体" w:hint="default"/>
          <w:b/>
          <w:bCs/>
          <w:spacing w:val="1"/>
          <w:w w:val="99"/>
          <w:sz w:val="24"/>
          <w:szCs w:val="24"/>
        </w:rPr>
        <w:t> </w:t>
      </w:r>
      <w:r>
        <w:rPr>
          <w:rFonts w:ascii="宋体" w:hAnsi="宋体" w:cs="宋体" w:eastAsia="宋体" w:hint="default"/>
          <w:b/>
          <w:bCs/>
          <w:sz w:val="24"/>
          <w:szCs w:val="24"/>
        </w:rPr>
        <w:t>及董事、监事离任和高级管理人员解聘原因。</w:t>
      </w:r>
      <w:r>
        <w:rPr>
          <w:rFonts w:ascii="宋体" w:hAnsi="宋体" w:cs="宋体" w:eastAsia="宋体" w:hint="default"/>
          <w:sz w:val="24"/>
          <w:szCs w:val="24"/>
        </w:rPr>
      </w:r>
    </w:p>
    <w:p>
      <w:pPr>
        <w:pStyle w:val="BodyText"/>
        <w:spacing w:line="296" w:lineRule="exact" w:before="0"/>
        <w:ind w:right="0" w:firstLine="480"/>
        <w:jc w:val="both"/>
      </w:pPr>
      <w:r>
        <w:rPr/>
        <w:t>公司董事会于 2009 年 10 月 31 日收到公司副总经理齐坤先生提交的书面辞职</w:t>
      </w:r>
    </w:p>
    <w:p>
      <w:pPr>
        <w:pStyle w:val="BodyText"/>
        <w:spacing w:line="357" w:lineRule="auto" w:before="152"/>
        <w:ind w:right="245"/>
        <w:jc w:val="both"/>
      </w:pPr>
      <w:r>
        <w:rPr/>
        <w:t>报告，因工作变动原因齐坤先生请求辞去所担任的公司副总经理职务。齐坤先生的辞 职不会影响公司生产经营管理的正常进行，根据法律、法规、其他规范性文件和《公 司章程》的有关规定，该高管的辞职请求自辞职报告送达公司董事会之日起生效。</w:t>
      </w:r>
    </w:p>
    <w:p>
      <w:pPr>
        <w:spacing w:before="155"/>
        <w:ind w:left="729" w:right="206" w:firstLine="0"/>
        <w:jc w:val="left"/>
        <w:rPr>
          <w:rFonts w:ascii="宋体" w:hAnsi="宋体" w:cs="宋体" w:eastAsia="宋体" w:hint="default"/>
          <w:sz w:val="24"/>
          <w:szCs w:val="24"/>
        </w:rPr>
      </w:pPr>
      <w:r>
        <w:rPr>
          <w:rFonts w:ascii="宋体" w:hAnsi="宋体" w:cs="宋体" w:eastAsia="宋体" w:hint="default"/>
          <w:b/>
          <w:bCs/>
          <w:sz w:val="24"/>
          <w:szCs w:val="24"/>
        </w:rPr>
        <w:t>二、公司员工情况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290" w:lineRule="auto" w:before="171"/>
        <w:ind w:right="222" w:firstLine="480"/>
        <w:jc w:val="both"/>
      </w:pPr>
      <w:r>
        <w:rPr/>
        <w:t>截止</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日，公司没有需要承担费用的离退休职工。公司共有在职员</w:t>
      </w:r>
      <w:r>
        <w:rPr/>
        <w:t> 工 </w:t>
      </w:r>
      <w:r>
        <w:rPr>
          <w:rFonts w:ascii="Times New Roman" w:hAnsi="Times New Roman" w:cs="Times New Roman" w:eastAsia="Times New Roman" w:hint="default"/>
        </w:rPr>
        <w:t>573  </w:t>
      </w:r>
      <w:r>
        <w:rPr/>
        <w:t>人，人员结构如下：</w:t>
      </w:r>
    </w:p>
    <w:p>
      <w:pPr>
        <w:spacing w:line="240" w:lineRule="auto" w:before="5"/>
        <w:rPr>
          <w:rFonts w:ascii="宋体" w:hAnsi="宋体" w:cs="宋体" w:eastAsia="宋体" w:hint="default"/>
          <w:sz w:val="31"/>
          <w:szCs w:val="31"/>
        </w:rPr>
      </w:pPr>
    </w:p>
    <w:p>
      <w:pPr>
        <w:spacing w:before="0"/>
        <w:ind w:left="729" w:right="206" w:firstLine="0"/>
        <w:jc w:val="left"/>
        <w:rPr>
          <w:rFonts w:ascii="宋体" w:hAnsi="宋体" w:cs="宋体" w:eastAsia="宋体" w:hint="default"/>
          <w:sz w:val="24"/>
          <w:szCs w:val="24"/>
        </w:rPr>
      </w:pPr>
      <w:r>
        <w:rPr>
          <w:rFonts w:ascii="宋体" w:hAnsi="宋体" w:cs="宋体" w:eastAsia="宋体" w:hint="default"/>
          <w:b/>
          <w:bCs/>
          <w:sz w:val="24"/>
          <w:szCs w:val="24"/>
        </w:rPr>
        <w:t>（一）专业构成</w:t>
      </w:r>
      <w:r>
        <w:rPr>
          <w:rFonts w:ascii="宋体" w:hAnsi="宋体" w:cs="宋体" w:eastAsia="宋体" w:hint="default"/>
          <w:sz w:val="24"/>
          <w:szCs w:val="24"/>
        </w:rPr>
      </w:r>
    </w:p>
    <w:p>
      <w:pPr>
        <w:spacing w:line="240" w:lineRule="auto" w:before="7"/>
        <w:rPr>
          <w:rFonts w:ascii="宋体" w:hAnsi="宋体" w:cs="宋体" w:eastAsia="宋体" w:hint="default"/>
          <w:b/>
          <w:bCs/>
          <w:sz w:val="3"/>
          <w:szCs w:val="3"/>
        </w:rPr>
      </w:pPr>
    </w:p>
    <w:tbl>
      <w:tblPr>
        <w:tblW w:w="0" w:type="auto"/>
        <w:jc w:val="left"/>
        <w:tblInd w:w="679" w:type="dxa"/>
        <w:tblLayout w:type="fixed"/>
        <w:tblCellMar>
          <w:top w:w="0" w:type="dxa"/>
          <w:left w:w="0" w:type="dxa"/>
          <w:bottom w:w="0" w:type="dxa"/>
          <w:right w:w="0" w:type="dxa"/>
        </w:tblCellMar>
        <w:tblLook w:val="01E0"/>
      </w:tblPr>
      <w:tblGrid>
        <w:gridCol w:w="2570"/>
        <w:gridCol w:w="2414"/>
        <w:gridCol w:w="2885"/>
      </w:tblGrid>
      <w:tr>
        <w:trPr>
          <w:trHeight w:val="320"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sz w:val="24"/>
                <w:szCs w:val="24"/>
              </w:rPr>
              <w:t>占员工总数比例（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4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306</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53.40</w:t>
            </w:r>
          </w:p>
        </w:tc>
      </w:tr>
      <w:tr>
        <w:trPr>
          <w:trHeight w:val="44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91</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15.88</w:t>
            </w:r>
          </w:p>
        </w:tc>
      </w:tr>
      <w:tr>
        <w:trPr>
          <w:trHeight w:val="440"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工程技术人员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57</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9.95</w:t>
            </w:r>
          </w:p>
        </w:tc>
      </w:tr>
      <w:tr>
        <w:trPr>
          <w:trHeight w:val="44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119</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20.77</w:t>
            </w:r>
          </w:p>
        </w:tc>
      </w:tr>
      <w:tr>
        <w:trPr>
          <w:trHeight w:val="322" w:hRule="exact"/>
        </w:trPr>
        <w:tc>
          <w:tcPr>
            <w:tcW w:w="2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573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Times New Roman" w:hAnsi="Times New Roman" w:cs="Times New Roman" w:eastAsia="Times New Roman" w:hint="default"/>
                <w:sz w:val="24"/>
                <w:szCs w:val="24"/>
              </w:rPr>
            </w:pPr>
            <w:r>
              <w:rPr>
                <w:rFonts w:ascii="Times New Roman"/>
                <w:sz w:val="24"/>
              </w:rPr>
              <w:t>100</w:t>
            </w:r>
          </w:p>
        </w:tc>
      </w:tr>
    </w:tbl>
    <w:p>
      <w:pPr>
        <w:spacing w:line="240" w:lineRule="auto" w:before="0"/>
        <w:rPr>
          <w:rFonts w:ascii="宋体" w:hAnsi="宋体" w:cs="宋体" w:eastAsia="宋体" w:hint="default"/>
          <w:b/>
          <w:bCs/>
          <w:sz w:val="20"/>
          <w:szCs w:val="20"/>
        </w:rPr>
      </w:pPr>
    </w:p>
    <w:p>
      <w:pPr>
        <w:spacing w:before="178"/>
        <w:ind w:left="730" w:right="206" w:firstLine="0"/>
        <w:jc w:val="left"/>
        <w:rPr>
          <w:rFonts w:ascii="宋体" w:hAnsi="宋体" w:cs="宋体" w:eastAsia="宋体" w:hint="default"/>
          <w:sz w:val="24"/>
          <w:szCs w:val="24"/>
        </w:rPr>
      </w:pPr>
      <w:r>
        <w:rPr>
          <w:rFonts w:ascii="宋体" w:hAnsi="宋体" w:cs="宋体" w:eastAsia="宋体" w:hint="default"/>
          <w:b/>
          <w:bCs/>
          <w:sz w:val="24"/>
          <w:szCs w:val="24"/>
        </w:rPr>
        <w:t>（二）教育程度</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470" w:footer="1266" w:top="900" w:bottom="1460" w:left="1160" w:right="13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679" w:type="dxa"/>
        <w:tblLayout w:type="fixed"/>
        <w:tblCellMar>
          <w:top w:w="0" w:type="dxa"/>
          <w:left w:w="0" w:type="dxa"/>
          <w:bottom w:w="0" w:type="dxa"/>
          <w:right w:w="0" w:type="dxa"/>
        </w:tblCellMar>
        <w:tblLook w:val="01E0"/>
      </w:tblPr>
      <w:tblGrid>
        <w:gridCol w:w="2543"/>
        <w:gridCol w:w="2441"/>
        <w:gridCol w:w="2886"/>
      </w:tblGrid>
      <w:tr>
        <w:trPr>
          <w:trHeight w:val="320"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学历</w:t>
            </w:r>
          </w:p>
        </w:tc>
        <w:tc>
          <w:tcPr>
            <w:tcW w:w="2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2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right="0"/>
              <w:jc w:val="center"/>
              <w:rPr>
                <w:rFonts w:ascii="宋体" w:hAnsi="宋体" w:cs="宋体" w:eastAsia="宋体" w:hint="default"/>
                <w:sz w:val="24"/>
                <w:szCs w:val="24"/>
              </w:rPr>
            </w:pPr>
            <w:r>
              <w:rPr>
                <w:rFonts w:ascii="宋体" w:hAnsi="宋体" w:cs="宋体" w:eastAsia="宋体" w:hint="default"/>
                <w:sz w:val="24"/>
                <w:szCs w:val="24"/>
              </w:rPr>
              <w:t>占员工总数比例（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0.52</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0.34</w:t>
            </w:r>
          </w:p>
        </w:tc>
      </w:tr>
      <w:tr>
        <w:trPr>
          <w:trHeight w:val="440"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84</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14.66</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92</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16.06</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392</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68.41</w:t>
            </w:r>
          </w:p>
        </w:tc>
      </w:tr>
      <w:tr>
        <w:trPr>
          <w:trHeight w:val="442" w:hRule="exact"/>
        </w:trPr>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573</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Heading1"/>
        <w:tabs>
          <w:tab w:pos="4387" w:val="left" w:leader="none"/>
        </w:tabs>
        <w:spacing w:line="240" w:lineRule="auto"/>
        <w:ind w:right="206"/>
        <w:jc w:val="left"/>
        <w:rPr>
          <w:b w:val="0"/>
          <w:bCs w:val="0"/>
        </w:rPr>
      </w:pPr>
      <w:bookmarkStart w:name="_TOC_250012" w:id="5"/>
      <w:r>
        <w:rPr>
          <w:w w:val="95"/>
        </w:rPr>
        <w:t>第五节</w:t>
        <w:tab/>
      </w:r>
      <w:r>
        <w:rPr/>
        <w:t>公司治理结构</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ind w:left="730" w:right="206"/>
        <w:jc w:val="left"/>
        <w:rPr>
          <w:b w:val="0"/>
          <w:bCs w:val="0"/>
        </w:rPr>
      </w:pPr>
      <w:bookmarkStart w:name="_TOC_250011" w:id="6"/>
      <w:r>
        <w:rPr/>
        <w:t>一、公司治理情况</w:t>
      </w:r>
      <w:bookmarkEnd w:id="6"/>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0"/>
          <w:szCs w:val="20"/>
        </w:rPr>
      </w:pPr>
    </w:p>
    <w:p>
      <w:pPr>
        <w:spacing w:line="319" w:lineRule="auto" w:before="0"/>
        <w:ind w:left="258" w:right="100" w:firstLine="451"/>
        <w:jc w:val="left"/>
        <w:rPr>
          <w:rFonts w:ascii="宋体" w:hAnsi="宋体" w:cs="宋体" w:eastAsia="宋体" w:hint="default"/>
          <w:sz w:val="23"/>
          <w:szCs w:val="23"/>
        </w:rPr>
      </w:pPr>
      <w:r>
        <w:rPr>
          <w:rFonts w:ascii="宋体" w:hAnsi="宋体" w:cs="宋体" w:eastAsia="宋体" w:hint="default"/>
          <w:spacing w:val="-3"/>
          <w:sz w:val="23"/>
          <w:szCs w:val="23"/>
        </w:rPr>
        <w:t>按照中国证券监督管理委员会、深圳证券交易所、深圳证监局的要求，报告期内公司</w:t>
      </w:r>
      <w:r>
        <w:rPr>
          <w:rFonts w:ascii="宋体" w:hAnsi="宋体" w:cs="宋体" w:eastAsia="宋体" w:hint="default"/>
          <w:w w:val="100"/>
          <w:sz w:val="23"/>
          <w:szCs w:val="23"/>
        </w:rPr>
        <w:t> </w:t>
      </w:r>
      <w:r>
        <w:rPr>
          <w:rFonts w:ascii="宋体" w:hAnsi="宋体" w:cs="宋体" w:eastAsia="宋体" w:hint="default"/>
          <w:spacing w:val="-11"/>
          <w:w w:val="100"/>
          <w:sz w:val="23"/>
          <w:szCs w:val="23"/>
        </w:rPr>
        <w:t>及时修改了公司《章程》、《审计委员会年报工作规程》、《董事会专门委员会工作细则》、</w:t>
      </w:r>
    </w:p>
    <w:p>
      <w:pPr>
        <w:spacing w:line="319" w:lineRule="auto" w:before="22"/>
        <w:ind w:left="258" w:right="107" w:firstLine="0"/>
        <w:jc w:val="both"/>
        <w:rPr>
          <w:rFonts w:ascii="宋体" w:hAnsi="宋体" w:cs="宋体" w:eastAsia="宋体" w:hint="default"/>
          <w:sz w:val="23"/>
          <w:szCs w:val="23"/>
        </w:rPr>
      </w:pPr>
      <w:r>
        <w:rPr>
          <w:rFonts w:ascii="宋体" w:hAnsi="宋体" w:cs="宋体" w:eastAsia="宋体" w:hint="default"/>
          <w:spacing w:val="-3"/>
          <w:sz w:val="23"/>
          <w:szCs w:val="23"/>
        </w:rPr>
        <w:t>《信息披露事务制度》；制定了《选聘会计师事务所专项制度》、《套期保值业务内部控</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z w:val="23"/>
          <w:szCs w:val="23"/>
        </w:rPr>
        <w:t>制制度》。2010 年 2 月根据证监会文件〔2009〕34</w:t>
      </w:r>
      <w:r>
        <w:rPr>
          <w:rFonts w:ascii="宋体" w:hAnsi="宋体" w:cs="宋体" w:eastAsia="宋体" w:hint="default"/>
          <w:spacing w:val="-9"/>
          <w:sz w:val="23"/>
          <w:szCs w:val="23"/>
        </w:rPr>
        <w:t> </w:t>
      </w:r>
      <w:r>
        <w:rPr>
          <w:rFonts w:ascii="宋体" w:hAnsi="宋体" w:cs="宋体" w:eastAsia="宋体" w:hint="default"/>
          <w:sz w:val="23"/>
          <w:szCs w:val="23"/>
        </w:rPr>
        <w:t>号要求制定了公司《年报信息披露</w:t>
      </w:r>
      <w:r>
        <w:rPr>
          <w:rFonts w:ascii="宋体" w:hAnsi="宋体" w:cs="宋体" w:eastAsia="宋体" w:hint="default"/>
          <w:w w:val="100"/>
          <w:sz w:val="23"/>
          <w:szCs w:val="23"/>
        </w:rPr>
        <w:t> </w:t>
      </w:r>
      <w:r>
        <w:rPr>
          <w:rFonts w:ascii="宋体" w:hAnsi="宋体" w:cs="宋体" w:eastAsia="宋体" w:hint="default"/>
          <w:spacing w:val="-3"/>
          <w:sz w:val="23"/>
          <w:szCs w:val="23"/>
        </w:rPr>
        <w:t>重大差错责任追究制度》。报告期内没有发生重大会计差错更正、重大遗漏信息补充以及</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业绩预告修正等情况。公司于2008</w:t>
      </w:r>
      <w:r>
        <w:rPr>
          <w:rFonts w:ascii="宋体" w:hAnsi="宋体" w:cs="宋体" w:eastAsia="宋体" w:hint="default"/>
          <w:spacing w:val="7"/>
          <w:sz w:val="23"/>
          <w:szCs w:val="23"/>
        </w:rPr>
        <w:t> </w:t>
      </w:r>
      <w:r>
        <w:rPr>
          <w:rFonts w:ascii="宋体" w:hAnsi="宋体" w:cs="宋体" w:eastAsia="宋体" w:hint="default"/>
          <w:spacing w:val="-4"/>
          <w:sz w:val="23"/>
          <w:szCs w:val="23"/>
        </w:rPr>
        <w:t>年完成了治理整改，2009</w:t>
      </w:r>
      <w:r>
        <w:rPr>
          <w:rFonts w:ascii="宋体" w:hAnsi="宋体" w:cs="宋体" w:eastAsia="宋体" w:hint="default"/>
          <w:spacing w:val="9"/>
          <w:sz w:val="23"/>
          <w:szCs w:val="23"/>
        </w:rPr>
        <w:t> </w:t>
      </w:r>
      <w:r>
        <w:rPr>
          <w:rFonts w:ascii="宋体" w:hAnsi="宋体" w:cs="宋体" w:eastAsia="宋体" w:hint="default"/>
          <w:sz w:val="23"/>
          <w:szCs w:val="23"/>
        </w:rPr>
        <w:t>公司内审办公室的工作有一</w:t>
      </w:r>
      <w:r>
        <w:rPr>
          <w:rFonts w:ascii="宋体" w:hAnsi="宋体" w:cs="宋体" w:eastAsia="宋体" w:hint="default"/>
          <w:spacing w:val="-105"/>
          <w:sz w:val="23"/>
          <w:szCs w:val="23"/>
        </w:rPr>
        <w:t> </w:t>
      </w:r>
      <w:r>
        <w:rPr>
          <w:rFonts w:ascii="宋体" w:hAnsi="宋体" w:cs="宋体" w:eastAsia="宋体" w:hint="default"/>
          <w:spacing w:val="-105"/>
          <w:sz w:val="23"/>
          <w:szCs w:val="23"/>
        </w:rPr>
      </w:r>
      <w:r>
        <w:rPr>
          <w:rFonts w:ascii="宋体" w:hAnsi="宋体" w:cs="宋体" w:eastAsia="宋体" w:hint="default"/>
          <w:spacing w:val="-3"/>
          <w:sz w:val="23"/>
          <w:szCs w:val="23"/>
        </w:rPr>
        <w:t>定的加强。公司严格按照《公司法》、《证券法》、《上市公司治理准则》、《深圳证券</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交易所股票上市规则》和其他有关法律、法规及规定的要求，不断完善法人治理结构，建</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6"/>
          <w:sz w:val="23"/>
          <w:szCs w:val="23"/>
        </w:rPr>
        <w:t>立现代企业制度和规范公司运作，公司法人治理结构已符合《上市公司治理准则》的要求。</w:t>
      </w:r>
    </w:p>
    <w:p>
      <w:pPr>
        <w:spacing w:line="319" w:lineRule="auto" w:before="24"/>
        <w:ind w:left="258" w:right="100" w:firstLine="451"/>
        <w:jc w:val="left"/>
        <w:rPr>
          <w:rFonts w:ascii="宋体" w:hAnsi="宋体" w:cs="宋体" w:eastAsia="宋体" w:hint="default"/>
          <w:sz w:val="23"/>
          <w:szCs w:val="23"/>
        </w:rPr>
      </w:pPr>
      <w:r>
        <w:rPr>
          <w:rFonts w:ascii="宋体" w:hAnsi="宋体" w:cs="宋体" w:eastAsia="宋体" w:hint="default"/>
          <w:sz w:val="23"/>
          <w:szCs w:val="23"/>
        </w:rPr>
        <w:t>1、股东大会：本公司自上市以来召开的股东大会均由董事会召集召开，并按照《公</w:t>
      </w:r>
      <w:r>
        <w:rPr>
          <w:rFonts w:ascii="宋体" w:hAnsi="宋体" w:cs="宋体" w:eastAsia="宋体" w:hint="default"/>
          <w:w w:val="100"/>
          <w:sz w:val="23"/>
          <w:szCs w:val="23"/>
        </w:rPr>
        <w:t> </w:t>
      </w:r>
      <w:r>
        <w:rPr>
          <w:rFonts w:ascii="宋体" w:hAnsi="宋体" w:cs="宋体" w:eastAsia="宋体" w:hint="default"/>
          <w:spacing w:val="-6"/>
          <w:w w:val="100"/>
          <w:sz w:val="23"/>
          <w:szCs w:val="23"/>
        </w:rPr>
        <w:t>司章程》规定由董事长或董事长委托副董事长主持，股东大会均请见证律师进行现场见证。</w:t>
      </w:r>
      <w:r>
        <w:rPr>
          <w:rFonts w:ascii="宋体" w:hAnsi="宋体" w:cs="宋体" w:eastAsia="宋体" w:hint="default"/>
          <w:spacing w:val="-86"/>
          <w:w w:val="100"/>
          <w:sz w:val="23"/>
          <w:szCs w:val="23"/>
        </w:rPr>
        <w:t> </w:t>
      </w:r>
      <w:r>
        <w:rPr>
          <w:rFonts w:ascii="宋体" w:hAnsi="宋体" w:cs="宋体" w:eastAsia="宋体" w:hint="default"/>
          <w:spacing w:val="-86"/>
          <w:w w:val="100"/>
          <w:sz w:val="23"/>
          <w:szCs w:val="23"/>
        </w:rPr>
      </w:r>
      <w:r>
        <w:rPr>
          <w:rFonts w:ascii="宋体" w:hAnsi="宋体" w:cs="宋体" w:eastAsia="宋体" w:hint="default"/>
          <w:spacing w:val="-3"/>
          <w:sz w:val="23"/>
          <w:szCs w:val="23"/>
        </w:rPr>
        <w:t>股东大会的召集、召开程序符合《公司法》、《上市公司股东大会规则》和深交所中小企</w:t>
      </w:r>
      <w:r>
        <w:rPr>
          <w:rFonts w:ascii="宋体" w:hAnsi="宋体" w:cs="宋体" w:eastAsia="宋体" w:hint="default"/>
          <w:spacing w:val="-73"/>
          <w:sz w:val="23"/>
          <w:szCs w:val="23"/>
        </w:rPr>
        <w:t> </w:t>
      </w:r>
      <w:r>
        <w:rPr>
          <w:rFonts w:ascii="宋体" w:hAnsi="宋体" w:cs="宋体" w:eastAsia="宋体" w:hint="default"/>
          <w:spacing w:val="-73"/>
          <w:sz w:val="23"/>
          <w:szCs w:val="23"/>
        </w:rPr>
      </w:r>
      <w:r>
        <w:rPr>
          <w:rFonts w:ascii="宋体" w:hAnsi="宋体" w:cs="宋体" w:eastAsia="宋体" w:hint="default"/>
          <w:spacing w:val="-3"/>
          <w:sz w:val="23"/>
          <w:szCs w:val="23"/>
        </w:rPr>
        <w:t>业板相关要求以及《公司章程》规定。自本公司成立以来未发生单独或合并持有本公司有</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表决权股份总数10%以上的股东请求召开临时股东大会的情形，也无应监事会提议召开的</w:t>
      </w:r>
      <w:r>
        <w:rPr>
          <w:rFonts w:ascii="宋体" w:hAnsi="宋体" w:cs="宋体" w:eastAsia="宋体" w:hint="default"/>
          <w:w w:val="100"/>
          <w:sz w:val="23"/>
          <w:szCs w:val="23"/>
        </w:rPr>
        <w:t> </w:t>
      </w:r>
      <w:r>
        <w:rPr>
          <w:rFonts w:ascii="宋体" w:hAnsi="宋体" w:cs="宋体" w:eastAsia="宋体" w:hint="default"/>
          <w:spacing w:val="-3"/>
          <w:sz w:val="23"/>
          <w:szCs w:val="23"/>
        </w:rPr>
        <w:t>股东大会。按照《公司法》、《公司章程》的规定应由股东大会审议的重大事项，本公司</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均通过股东大会审议，不存在绕过股东大会的情况，也不存在先实施后审议的情况。本公</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司召开的股东大会亦不存在违反《上市公司股东大会规则》的其他情形，能够平等对待所</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有股东，保障中小股东享有平等地位，上市后多次股东大会采用现场会议与网络投票相结</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合的方式，确保所有股东特别是中小股东能够充分行使自己的权利。</w:t>
      </w:r>
    </w:p>
    <w:p>
      <w:pPr>
        <w:spacing w:line="319" w:lineRule="auto" w:before="22"/>
        <w:ind w:left="258" w:right="206" w:firstLine="451"/>
        <w:jc w:val="left"/>
        <w:rPr>
          <w:rFonts w:ascii="宋体" w:hAnsi="宋体" w:cs="宋体" w:eastAsia="宋体" w:hint="default"/>
          <w:sz w:val="23"/>
          <w:szCs w:val="23"/>
        </w:rPr>
      </w:pPr>
      <w:r>
        <w:rPr>
          <w:rFonts w:ascii="宋体" w:hAnsi="宋体" w:cs="宋体" w:eastAsia="宋体" w:hint="default"/>
          <w:sz w:val="23"/>
          <w:szCs w:val="23"/>
        </w:rPr>
        <w:t>2、董事会：公司董事会由 7</w:t>
      </w:r>
      <w:r>
        <w:rPr>
          <w:rFonts w:ascii="宋体" w:hAnsi="宋体" w:cs="宋体" w:eastAsia="宋体" w:hint="default"/>
          <w:spacing w:val="-10"/>
          <w:sz w:val="23"/>
          <w:szCs w:val="23"/>
        </w:rPr>
        <w:t> </w:t>
      </w:r>
      <w:r>
        <w:rPr>
          <w:rFonts w:ascii="宋体" w:hAnsi="宋体" w:cs="宋体" w:eastAsia="宋体" w:hint="default"/>
          <w:sz w:val="23"/>
          <w:szCs w:val="23"/>
        </w:rPr>
        <w:t>名董事组成，其中独立董事3名。公司能严格按照《公</w:t>
      </w:r>
      <w:r>
        <w:rPr>
          <w:rFonts w:ascii="宋体" w:hAnsi="宋体" w:cs="宋体" w:eastAsia="宋体" w:hint="default"/>
          <w:w w:val="100"/>
          <w:sz w:val="23"/>
          <w:szCs w:val="23"/>
        </w:rPr>
        <w:t> </w:t>
      </w:r>
      <w:r>
        <w:rPr>
          <w:rFonts w:ascii="宋体" w:hAnsi="宋体" w:cs="宋体" w:eastAsia="宋体" w:hint="default"/>
          <w:spacing w:val="-3"/>
          <w:sz w:val="23"/>
          <w:szCs w:val="23"/>
        </w:rPr>
        <w:t>司法》、《公司章程》的规定和程序选聘董事，并根据《关于在上市公司建立独立董事制</w:t>
      </w:r>
    </w:p>
    <w:p>
      <w:pPr>
        <w:spacing w:after="0" w:line="319" w:lineRule="auto"/>
        <w:jc w:val="left"/>
        <w:rPr>
          <w:rFonts w:ascii="宋体" w:hAnsi="宋体" w:cs="宋体" w:eastAsia="宋体" w:hint="default"/>
          <w:sz w:val="23"/>
          <w:szCs w:val="23"/>
        </w:rPr>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line="319" w:lineRule="auto" w:before="29"/>
        <w:ind w:left="258" w:right="182" w:firstLine="0"/>
        <w:jc w:val="both"/>
        <w:rPr>
          <w:rFonts w:ascii="宋体" w:hAnsi="宋体" w:cs="宋体" w:eastAsia="宋体" w:hint="default"/>
          <w:sz w:val="23"/>
          <w:szCs w:val="23"/>
        </w:rPr>
      </w:pPr>
      <w:r>
        <w:rPr>
          <w:rFonts w:ascii="宋体" w:hAnsi="宋体" w:cs="宋体" w:eastAsia="宋体" w:hint="default"/>
          <w:spacing w:val="-3"/>
          <w:sz w:val="23"/>
          <w:szCs w:val="23"/>
        </w:rPr>
        <w:t>度的指导意见》引入独立董事，建立了《独立董事工作制度》，董事会的人数和人员构成</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3"/>
          <w:sz w:val="23"/>
          <w:szCs w:val="23"/>
        </w:rPr>
        <w:t>符合法律法规的要求。公司董事会会议的召集、召开程序符合《深圳证券交易所股票上市</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规则》、《公司章程》及《董事会议事规则》的相关规定。公司在董事会下设置审计、提</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9"/>
          <w:sz w:val="23"/>
          <w:szCs w:val="23"/>
        </w:rPr>
        <w:t>名、薪酬与考核、战略等四个专门委员会，董事会建设合理；公司全体董事能严格按照《公</w:t>
      </w:r>
      <w:r>
        <w:rPr>
          <w:rFonts w:ascii="宋体" w:hAnsi="宋体" w:cs="宋体" w:eastAsia="宋体" w:hint="default"/>
          <w:spacing w:val="-65"/>
          <w:sz w:val="23"/>
          <w:szCs w:val="23"/>
        </w:rPr>
        <w:t> </w:t>
      </w:r>
      <w:r>
        <w:rPr>
          <w:rFonts w:ascii="宋体" w:hAnsi="宋体" w:cs="宋体" w:eastAsia="宋体" w:hint="default"/>
          <w:spacing w:val="-65"/>
          <w:sz w:val="23"/>
          <w:szCs w:val="23"/>
        </w:rPr>
      </w:r>
      <w:r>
        <w:rPr>
          <w:rFonts w:ascii="宋体" w:hAnsi="宋体" w:cs="宋体" w:eastAsia="宋体" w:hint="default"/>
          <w:spacing w:val="-3"/>
          <w:sz w:val="23"/>
          <w:szCs w:val="23"/>
        </w:rPr>
        <w:t>司法》、《深圳证券交易所中小企业板块上市公司董事行为指引》及《公司章程》的规定</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和要求，履行董事职责，遵守董事行为规范，积极参加中国证监会深圳监管局组织的上市</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公司董事、监事、高级管理人员培训学习，提高规范运作水平。现任董事能够忠实和勤勉</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地履行职务，具备任职资格，不存在违反《公司法》第147条、第148条、第149条规定的</w:t>
      </w:r>
      <w:r>
        <w:rPr>
          <w:rFonts w:ascii="宋体" w:hAnsi="宋体" w:cs="宋体" w:eastAsia="宋体" w:hint="default"/>
          <w:w w:val="100"/>
          <w:sz w:val="23"/>
          <w:szCs w:val="23"/>
        </w:rPr>
        <w:t> </w:t>
      </w:r>
      <w:r>
        <w:rPr>
          <w:rFonts w:ascii="宋体" w:hAnsi="宋体" w:cs="宋体" w:eastAsia="宋体" w:hint="default"/>
          <w:spacing w:val="-3"/>
          <w:sz w:val="23"/>
          <w:szCs w:val="23"/>
        </w:rPr>
        <w:t>行为，且最近36个月内未受到过中国证监会的行政处罚，最近12个月内未受到过证券交易</w:t>
      </w:r>
      <w:r>
        <w:rPr>
          <w:rFonts w:ascii="宋体" w:hAnsi="宋体" w:cs="宋体" w:eastAsia="宋体" w:hint="default"/>
          <w:spacing w:val="-70"/>
          <w:sz w:val="23"/>
          <w:szCs w:val="23"/>
        </w:rPr>
        <w:t> </w:t>
      </w:r>
      <w:r>
        <w:rPr>
          <w:rFonts w:ascii="宋体" w:hAnsi="宋体" w:cs="宋体" w:eastAsia="宋体" w:hint="default"/>
          <w:spacing w:val="-70"/>
          <w:sz w:val="23"/>
          <w:szCs w:val="23"/>
        </w:rPr>
      </w:r>
      <w:r>
        <w:rPr>
          <w:rFonts w:ascii="宋体" w:hAnsi="宋体" w:cs="宋体" w:eastAsia="宋体" w:hint="default"/>
          <w:spacing w:val="-3"/>
          <w:sz w:val="23"/>
          <w:szCs w:val="23"/>
        </w:rPr>
        <w:t>所的公开谴责。公司董事会各成员都能勤勉尽责，认真履行《公司章程》赋予的职权，并</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3"/>
          <w:sz w:val="23"/>
          <w:szCs w:val="23"/>
        </w:rPr>
        <w:t>积极参加公司历次董事会，对公司董事会的科学决策、促进公司的良性发展起到了积极的</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作用，在董事会会议投票表决重大事项或其他对公司有重大影响的事项时，严格遵循公司</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董事会议事规则的有关审议规定，审慎决策，切实维护了中小股东的利益。</w:t>
      </w:r>
    </w:p>
    <w:p>
      <w:pPr>
        <w:spacing w:line="319" w:lineRule="auto" w:before="22"/>
        <w:ind w:left="258" w:right="182" w:firstLine="451"/>
        <w:jc w:val="both"/>
        <w:rPr>
          <w:rFonts w:ascii="宋体" w:hAnsi="宋体" w:cs="宋体" w:eastAsia="宋体" w:hint="default"/>
          <w:sz w:val="23"/>
          <w:szCs w:val="23"/>
        </w:rPr>
      </w:pPr>
      <w:r>
        <w:rPr>
          <w:rFonts w:ascii="宋体" w:hAnsi="宋体" w:cs="宋体" w:eastAsia="宋体" w:hint="default"/>
          <w:sz w:val="23"/>
          <w:szCs w:val="23"/>
        </w:rPr>
        <w:t>3、监事会：公司监事会由3名监事组成，其中职工监事1名。公司能严格按照《公司</w:t>
      </w:r>
      <w:r>
        <w:rPr>
          <w:rFonts w:ascii="宋体" w:hAnsi="宋体" w:cs="宋体" w:eastAsia="宋体" w:hint="default"/>
          <w:w w:val="100"/>
          <w:sz w:val="23"/>
          <w:szCs w:val="23"/>
        </w:rPr>
        <w:t> </w:t>
      </w:r>
      <w:r>
        <w:rPr>
          <w:rFonts w:ascii="宋体" w:hAnsi="宋体" w:cs="宋体" w:eastAsia="宋体" w:hint="default"/>
          <w:spacing w:val="-3"/>
          <w:sz w:val="23"/>
          <w:szCs w:val="23"/>
        </w:rPr>
        <w:t>法》、《公司章程》、《监事会议事规则》等法律法规的规定选聘监事，监事会的人数和</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3"/>
          <w:sz w:val="23"/>
          <w:szCs w:val="23"/>
        </w:rPr>
        <w:t>人员构成符合法律法规的要求。公司监事会会议的召集、召开程序符合《深圳证券交易所</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股票上市规则》、《公司章程》、 </w:t>
      </w:r>
      <w:r>
        <w:rPr>
          <w:rFonts w:ascii="宋体" w:hAnsi="宋体" w:cs="宋体" w:eastAsia="宋体" w:hint="default"/>
          <w:sz w:val="23"/>
          <w:szCs w:val="23"/>
        </w:rPr>
        <w:t>《监事会议事规则》的有关规定。</w:t>
      </w:r>
      <w:r>
        <w:rPr>
          <w:rFonts w:ascii="宋体" w:hAnsi="宋体" w:cs="宋体" w:eastAsia="宋体" w:hint="default"/>
          <w:spacing w:val="-32"/>
          <w:sz w:val="23"/>
          <w:szCs w:val="23"/>
        </w:rPr>
        <w:t> </w:t>
      </w:r>
      <w:r>
        <w:rPr>
          <w:rFonts w:ascii="宋体" w:hAnsi="宋体" w:cs="宋体" w:eastAsia="宋体" w:hint="default"/>
          <w:sz w:val="23"/>
          <w:szCs w:val="23"/>
        </w:rPr>
        <w:t>公司监事能够依据</w:t>
      </w:r>
    </w:p>
    <w:p>
      <w:pPr>
        <w:spacing w:line="319" w:lineRule="auto" w:before="22"/>
        <w:ind w:left="258" w:right="182" w:firstLine="0"/>
        <w:jc w:val="both"/>
        <w:rPr>
          <w:rFonts w:ascii="宋体" w:hAnsi="宋体" w:cs="宋体" w:eastAsia="宋体" w:hint="default"/>
          <w:sz w:val="23"/>
          <w:szCs w:val="23"/>
        </w:rPr>
      </w:pPr>
      <w:r>
        <w:rPr>
          <w:rFonts w:ascii="宋体" w:hAnsi="宋体" w:cs="宋体" w:eastAsia="宋体" w:hint="default"/>
          <w:spacing w:val="-3"/>
          <w:sz w:val="23"/>
          <w:szCs w:val="23"/>
        </w:rPr>
        <w:t>《监事会议事规则》等制度，认真履行自己的职责，能够本着对股东负责的精神，认真审</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核公司季度、半年度、年度财务报表、利润分配方案等事项，对公司董事、总经理、副总</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经理、财务负责人和董事会秘书等高级管理人员履行职责的合法合规性进行监督，对公司</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重大投资、重大财务决策事项进行监督，对公司财务状况和经营成果、收购、出售资产情</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况、关联交易以及公司董事的选举、高级管理人员的聘任履行程序、职责的合法、合规性</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进行监督，并多次发表意见，维护公司及股东的合法权益。</w:t>
      </w:r>
    </w:p>
    <w:p>
      <w:pPr>
        <w:spacing w:line="314" w:lineRule="auto" w:before="22"/>
        <w:ind w:left="258" w:right="113" w:firstLine="451"/>
        <w:jc w:val="both"/>
        <w:rPr>
          <w:rFonts w:ascii="宋体" w:hAnsi="宋体" w:cs="宋体" w:eastAsia="宋体" w:hint="default"/>
          <w:sz w:val="23"/>
          <w:szCs w:val="23"/>
        </w:rPr>
      </w:pPr>
      <w:r>
        <w:rPr>
          <w:rFonts w:ascii="宋体" w:hAnsi="宋体" w:cs="宋体" w:eastAsia="宋体" w:hint="default"/>
          <w:sz w:val="23"/>
          <w:szCs w:val="23"/>
        </w:rPr>
        <w:t>4、经理层：公司制定了《总经理工作细则》，2009年共召开 22</w:t>
      </w:r>
      <w:r>
        <w:rPr>
          <w:rFonts w:ascii="宋体" w:hAnsi="宋体" w:cs="宋体" w:eastAsia="宋体" w:hint="default"/>
          <w:spacing w:val="-9"/>
          <w:sz w:val="23"/>
          <w:szCs w:val="23"/>
        </w:rPr>
        <w:t> </w:t>
      </w:r>
      <w:r>
        <w:rPr>
          <w:rFonts w:ascii="宋体" w:hAnsi="宋体" w:cs="宋体" w:eastAsia="宋体" w:hint="default"/>
          <w:sz w:val="23"/>
          <w:szCs w:val="23"/>
        </w:rPr>
        <w:t>次总经理办公会，</w:t>
      </w:r>
      <w:r>
        <w:rPr>
          <w:rFonts w:ascii="宋体" w:hAnsi="宋体" w:cs="宋体" w:eastAsia="宋体" w:hint="default"/>
          <w:w w:val="100"/>
          <w:sz w:val="23"/>
          <w:szCs w:val="23"/>
        </w:rPr>
        <w:t> </w:t>
      </w:r>
      <w:r>
        <w:rPr>
          <w:rFonts w:ascii="宋体" w:hAnsi="宋体" w:cs="宋体" w:eastAsia="宋体" w:hint="default"/>
          <w:spacing w:val="-3"/>
          <w:sz w:val="23"/>
          <w:szCs w:val="23"/>
        </w:rPr>
        <w:t>参会人员认真讨论相关应由经理层决定的事项。公司经理层严格按照《公司章程》的规定</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1"/>
          <w:sz w:val="23"/>
          <w:szCs w:val="23"/>
        </w:rPr>
        <w:t>履行职责，严格执行董事会决议，不存在越权行使职权的行为。超越经营层权限的事项，</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pacing w:val="-2"/>
          <w:sz w:val="23"/>
          <w:szCs w:val="23"/>
        </w:rPr>
        <w:t>公司一律提交董事会审议，不存在</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内部人控制</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的情况。公司经理层勤免尽责，在日常经</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3"/>
          <w:sz w:val="23"/>
          <w:szCs w:val="23"/>
        </w:rPr>
        <w:t>营过程中，加强规范运作，诚实守信经营，不存在未能忠实履行职务、违背诚信义务的情</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形。</w:t>
      </w:r>
    </w:p>
    <w:p>
      <w:pPr>
        <w:spacing w:line="319" w:lineRule="auto" w:before="27"/>
        <w:ind w:left="258" w:right="182" w:firstLine="451"/>
        <w:jc w:val="both"/>
        <w:rPr>
          <w:rFonts w:ascii="宋体" w:hAnsi="宋体" w:cs="宋体" w:eastAsia="宋体" w:hint="default"/>
          <w:sz w:val="23"/>
          <w:szCs w:val="23"/>
        </w:rPr>
      </w:pPr>
      <w:r>
        <w:rPr>
          <w:rFonts w:ascii="宋体" w:hAnsi="宋体" w:cs="宋体" w:eastAsia="宋体" w:hint="default"/>
          <w:sz w:val="23"/>
          <w:szCs w:val="23"/>
        </w:rPr>
        <w:t>5、独立性方面：公司拥有独立的生产、研发、销售所需的场所设备、技术及配套设</w:t>
      </w:r>
      <w:r>
        <w:rPr>
          <w:rFonts w:ascii="宋体" w:hAnsi="宋体" w:cs="宋体" w:eastAsia="宋体" w:hint="default"/>
          <w:w w:val="100"/>
          <w:sz w:val="23"/>
          <w:szCs w:val="23"/>
        </w:rPr>
        <w:t> </w:t>
      </w:r>
      <w:r>
        <w:rPr>
          <w:rFonts w:ascii="宋体" w:hAnsi="宋体" w:cs="宋体" w:eastAsia="宋体" w:hint="default"/>
          <w:spacing w:val="-3"/>
          <w:sz w:val="23"/>
          <w:szCs w:val="23"/>
        </w:rPr>
        <w:t>施，并拥有完整的法人财产权，能够独立支配和使用公司财产，顺利组织和实施生产经营</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活动；公司内部各项决策均由公司管理层集体决策，不存在控股股东控制公司的情况；公</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司在生产经营管理、财务核算、采购、销售等方面都保持了良好的独立性。公司募集资金</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能按照承诺和法律、法规的规定执行，公司和中小股东的利益能够得到保障。公司与控股</w:t>
      </w:r>
    </w:p>
    <w:p>
      <w:pPr>
        <w:spacing w:after="0" w:line="319" w:lineRule="auto"/>
        <w:jc w:val="both"/>
        <w:rPr>
          <w:rFonts w:ascii="宋体" w:hAnsi="宋体" w:cs="宋体" w:eastAsia="宋体" w:hint="default"/>
          <w:sz w:val="23"/>
          <w:szCs w:val="23"/>
        </w:rPr>
        <w:sectPr>
          <w:footerReference w:type="default" r:id="rId16"/>
          <w:pgSz w:w="11910" w:h="16840"/>
          <w:pgMar w:footer="1266" w:header="470" w:top="900" w:bottom="1460" w:left="1160" w:right="1400"/>
          <w:pgNumType w:start="16"/>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line="319" w:lineRule="auto" w:before="29"/>
        <w:ind w:left="258" w:right="222" w:firstLine="0"/>
        <w:jc w:val="both"/>
        <w:rPr>
          <w:rFonts w:ascii="宋体" w:hAnsi="宋体" w:cs="宋体" w:eastAsia="宋体" w:hint="default"/>
          <w:sz w:val="23"/>
          <w:szCs w:val="23"/>
        </w:rPr>
      </w:pPr>
      <w:r>
        <w:rPr>
          <w:rFonts w:ascii="宋体" w:hAnsi="宋体" w:cs="宋体" w:eastAsia="宋体" w:hint="default"/>
          <w:spacing w:val="-3"/>
          <w:sz w:val="23"/>
          <w:szCs w:val="23"/>
        </w:rPr>
        <w:t>股东在业务、资产、人员、机构、财务等方面完全分开，产权明确，生产经营完全独立于</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pacing w:val="-3"/>
          <w:sz w:val="23"/>
          <w:szCs w:val="23"/>
        </w:rPr>
        <w:t>控股股东，与控股股东或其控股的其他关联单位不存在同业竞争；发生的关联交易价格由</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第三方评估机构定价，公平、公允。</w:t>
      </w:r>
    </w:p>
    <w:p>
      <w:pPr>
        <w:spacing w:line="319" w:lineRule="auto" w:before="24"/>
        <w:ind w:left="258" w:right="222" w:firstLine="451"/>
        <w:jc w:val="both"/>
        <w:rPr>
          <w:rFonts w:ascii="宋体" w:hAnsi="宋体" w:cs="宋体" w:eastAsia="宋体" w:hint="default"/>
          <w:sz w:val="23"/>
          <w:szCs w:val="23"/>
        </w:rPr>
      </w:pPr>
      <w:r>
        <w:rPr>
          <w:rFonts w:ascii="宋体" w:hAnsi="宋体" w:cs="宋体" w:eastAsia="宋体" w:hint="default"/>
          <w:sz w:val="23"/>
          <w:szCs w:val="23"/>
        </w:rPr>
        <w:t>6、公司建立并不断健全内部控制制度，财务管理制度、重大投资决策制度、子公司</w:t>
      </w:r>
      <w:r>
        <w:rPr>
          <w:rFonts w:ascii="宋体" w:hAnsi="宋体" w:cs="宋体" w:eastAsia="宋体" w:hint="default"/>
          <w:w w:val="100"/>
          <w:sz w:val="23"/>
          <w:szCs w:val="23"/>
        </w:rPr>
        <w:t> </w:t>
      </w:r>
      <w:r>
        <w:rPr>
          <w:rFonts w:ascii="宋体" w:hAnsi="宋体" w:cs="宋体" w:eastAsia="宋体" w:hint="default"/>
          <w:spacing w:val="-3"/>
          <w:sz w:val="23"/>
          <w:szCs w:val="23"/>
        </w:rPr>
        <w:t>控制制度和其他内部管理控制制度严格、规范，并得到了有效的贯彻执行。公司目前尚未</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完善绩效评价体系，尚未启动股权激励。</w:t>
      </w:r>
    </w:p>
    <w:p>
      <w:pPr>
        <w:spacing w:line="319" w:lineRule="auto" w:before="24"/>
        <w:ind w:left="258" w:right="222" w:firstLine="451"/>
        <w:jc w:val="both"/>
        <w:rPr>
          <w:rFonts w:ascii="宋体" w:hAnsi="宋体" w:cs="宋体" w:eastAsia="宋体" w:hint="default"/>
          <w:sz w:val="23"/>
          <w:szCs w:val="23"/>
        </w:rPr>
      </w:pPr>
      <w:r>
        <w:rPr>
          <w:rFonts w:ascii="宋体" w:hAnsi="宋体" w:cs="宋体" w:eastAsia="宋体" w:hint="default"/>
          <w:sz w:val="23"/>
          <w:szCs w:val="23"/>
        </w:rPr>
        <w:t>7、信息披露方面：公司高度重视信息披露与投资者关系管理工作，公司按照《上市</w:t>
      </w:r>
      <w:r>
        <w:rPr>
          <w:rFonts w:ascii="宋体" w:hAnsi="宋体" w:cs="宋体" w:eastAsia="宋体" w:hint="default"/>
          <w:w w:val="100"/>
          <w:sz w:val="23"/>
          <w:szCs w:val="23"/>
        </w:rPr>
        <w:t> </w:t>
      </w:r>
      <w:r>
        <w:rPr>
          <w:rFonts w:ascii="宋体" w:hAnsi="宋体" w:cs="宋体" w:eastAsia="宋体" w:hint="default"/>
          <w:spacing w:val="-3"/>
          <w:sz w:val="23"/>
          <w:szCs w:val="23"/>
        </w:rPr>
        <w:t>公司信息披露管理办法》制定并严格执行《信息披露事务管理制度》，规定了信息披露的</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基本原则、信息披露义务人和职责、信息披露的内容、信息的提供与收集、信息披露的程</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序、信息披露方式及保密措施等，建立了投资关系互动平台，由专人负责与投资者进行交</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流和沟通。同时，明确信息披露以及投资者关系管理的责任人，公平对待所有投资者，真</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实、准确、完整、及时地进行信息披露，提高公司透明度，保障全体股东的合法权益。</w:t>
      </w:r>
    </w:p>
    <w:p>
      <w:pPr>
        <w:spacing w:line="319" w:lineRule="auto" w:before="24"/>
        <w:ind w:left="258" w:right="222" w:firstLine="451"/>
        <w:jc w:val="both"/>
        <w:rPr>
          <w:rFonts w:ascii="宋体" w:hAnsi="宋体" w:cs="宋体" w:eastAsia="宋体" w:hint="default"/>
          <w:sz w:val="23"/>
          <w:szCs w:val="23"/>
        </w:rPr>
      </w:pPr>
      <w:r>
        <w:rPr>
          <w:rFonts w:ascii="宋体" w:hAnsi="宋体" w:cs="宋体" w:eastAsia="宋体" w:hint="default"/>
          <w:spacing w:val="-3"/>
          <w:sz w:val="23"/>
          <w:szCs w:val="23"/>
        </w:rPr>
        <w:t>8、关于绩效评价与激励约束机制。公司按照360度考核制度对高级管理人员的业绩和</w:t>
      </w:r>
      <w:r>
        <w:rPr>
          <w:rFonts w:ascii="宋体" w:hAnsi="宋体" w:cs="宋体" w:eastAsia="宋体" w:hint="default"/>
          <w:w w:val="100"/>
          <w:sz w:val="23"/>
          <w:szCs w:val="23"/>
        </w:rPr>
        <w:t> </w:t>
      </w:r>
      <w:r>
        <w:rPr>
          <w:rFonts w:ascii="宋体" w:hAnsi="宋体" w:cs="宋体" w:eastAsia="宋体" w:hint="default"/>
          <w:sz w:val="23"/>
          <w:szCs w:val="23"/>
        </w:rPr>
        <w:t>绩效进行考评和奖励。经严格考评，2009</w:t>
      </w:r>
      <w:r>
        <w:rPr>
          <w:rFonts w:ascii="宋体" w:hAnsi="宋体" w:cs="宋体" w:eastAsia="宋体" w:hint="default"/>
          <w:spacing w:val="-8"/>
          <w:sz w:val="23"/>
          <w:szCs w:val="23"/>
        </w:rPr>
        <w:t> </w:t>
      </w:r>
      <w:r>
        <w:rPr>
          <w:rFonts w:ascii="宋体" w:hAnsi="宋体" w:cs="宋体" w:eastAsia="宋体" w:hint="default"/>
          <w:sz w:val="23"/>
          <w:szCs w:val="23"/>
        </w:rPr>
        <w:t>年度公司全体中高层管理人员均认真履行了工</w:t>
      </w:r>
      <w:r>
        <w:rPr>
          <w:rFonts w:ascii="宋体" w:hAnsi="宋体" w:cs="宋体" w:eastAsia="宋体" w:hint="default"/>
          <w:w w:val="100"/>
          <w:sz w:val="23"/>
          <w:szCs w:val="23"/>
        </w:rPr>
        <w:t> </w:t>
      </w:r>
      <w:r>
        <w:rPr>
          <w:rFonts w:ascii="宋体" w:hAnsi="宋体" w:cs="宋体" w:eastAsia="宋体" w:hint="default"/>
          <w:spacing w:val="-3"/>
          <w:sz w:val="23"/>
          <w:szCs w:val="23"/>
        </w:rPr>
        <w:t>作职责，基本完成了各项业绩指标。随着公司的发展，公司将进一步健全、完善公正、透</w:t>
      </w:r>
      <w:r>
        <w:rPr>
          <w:rFonts w:ascii="宋体" w:hAnsi="宋体" w:cs="宋体" w:eastAsia="宋体" w:hint="default"/>
          <w:spacing w:val="-82"/>
          <w:sz w:val="23"/>
          <w:szCs w:val="23"/>
        </w:rPr>
        <w:t> </w:t>
      </w:r>
      <w:r>
        <w:rPr>
          <w:rFonts w:ascii="宋体" w:hAnsi="宋体" w:cs="宋体" w:eastAsia="宋体" w:hint="default"/>
          <w:spacing w:val="-82"/>
          <w:sz w:val="23"/>
          <w:szCs w:val="23"/>
        </w:rPr>
      </w:r>
      <w:r>
        <w:rPr>
          <w:rFonts w:ascii="宋体" w:hAnsi="宋体" w:cs="宋体" w:eastAsia="宋体" w:hint="default"/>
          <w:spacing w:val="-3"/>
          <w:sz w:val="23"/>
          <w:szCs w:val="23"/>
        </w:rPr>
        <w:t>明的董事、监事及高级管理人员绩效评价体系和激励约束机制，使公司逐渐形成一支高效</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率的工作团队，最大程度的激发员工的积极性和创造性，提升了公司的核心竞争力。</w:t>
      </w:r>
    </w:p>
    <w:p>
      <w:pPr>
        <w:spacing w:line="319" w:lineRule="auto" w:before="22"/>
        <w:ind w:left="258" w:right="107" w:firstLine="451"/>
        <w:jc w:val="both"/>
        <w:rPr>
          <w:rFonts w:ascii="宋体" w:hAnsi="宋体" w:cs="宋体" w:eastAsia="宋体" w:hint="default"/>
          <w:sz w:val="23"/>
          <w:szCs w:val="23"/>
        </w:rPr>
      </w:pPr>
      <w:r>
        <w:rPr>
          <w:rFonts w:ascii="宋体" w:hAnsi="宋体" w:cs="宋体" w:eastAsia="宋体" w:hint="default"/>
          <w:spacing w:val="-3"/>
          <w:sz w:val="23"/>
          <w:szCs w:val="23"/>
        </w:rPr>
        <w:t>9、关于相关利益者：公司充分尊重和维护相关利益者的合法权益，实现股东、员工、</w:t>
      </w:r>
      <w:r>
        <w:rPr>
          <w:rFonts w:ascii="宋体" w:hAnsi="宋体" w:cs="宋体" w:eastAsia="宋体" w:hint="default"/>
          <w:w w:val="100"/>
          <w:sz w:val="23"/>
          <w:szCs w:val="23"/>
        </w:rPr>
        <w:t> </w:t>
      </w:r>
      <w:r>
        <w:rPr>
          <w:rFonts w:ascii="宋体" w:hAnsi="宋体" w:cs="宋体" w:eastAsia="宋体" w:hint="default"/>
          <w:sz w:val="23"/>
          <w:szCs w:val="23"/>
        </w:rPr>
        <w:t>社会等各方利益的协调平衡，共同推动公司持续、健康的发展。</w:t>
      </w:r>
    </w:p>
    <w:p>
      <w:pPr>
        <w:spacing w:line="314" w:lineRule="auto" w:before="22"/>
        <w:ind w:left="258" w:right="222" w:firstLine="451"/>
        <w:jc w:val="both"/>
        <w:rPr>
          <w:rFonts w:ascii="宋体" w:hAnsi="宋体" w:cs="宋体" w:eastAsia="宋体" w:hint="default"/>
          <w:sz w:val="23"/>
          <w:szCs w:val="23"/>
        </w:rPr>
      </w:pPr>
      <w:r>
        <w:rPr>
          <w:rFonts w:ascii="宋体" w:hAnsi="宋体" w:cs="宋体" w:eastAsia="宋体" w:hint="default"/>
          <w:spacing w:val="-3"/>
          <w:sz w:val="23"/>
          <w:szCs w:val="23"/>
        </w:rPr>
        <w:t>10、关于控股股东与上市公司的关系。公司控股股东行为规范，对公司依法通过股东</w:t>
      </w:r>
      <w:r>
        <w:rPr>
          <w:rFonts w:ascii="宋体" w:hAnsi="宋体" w:cs="宋体" w:eastAsia="宋体" w:hint="default"/>
          <w:w w:val="100"/>
          <w:sz w:val="23"/>
          <w:szCs w:val="23"/>
        </w:rPr>
        <w:t> </w:t>
      </w:r>
      <w:r>
        <w:rPr>
          <w:rFonts w:ascii="宋体" w:hAnsi="宋体" w:cs="宋体" w:eastAsia="宋体" w:hint="default"/>
          <w:spacing w:val="-3"/>
          <w:sz w:val="23"/>
          <w:szCs w:val="23"/>
        </w:rPr>
        <w:t>大会行使股东的权利，没有超越股东大会直接或间接干预公司的决策和经营活动；公司与</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2"/>
          <w:sz w:val="23"/>
          <w:szCs w:val="23"/>
        </w:rPr>
        <w:t>控股股东在人员、资产、财务、机构和业务方面做到</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五独立</w:t>
      </w:r>
      <w:r>
        <w:rPr>
          <w:rFonts w:ascii="Times New Roman" w:hAnsi="Times New Roman" w:cs="Times New Roman" w:eastAsia="Times New Roman" w:hint="default"/>
          <w:spacing w:val="-2"/>
          <w:sz w:val="23"/>
          <w:szCs w:val="23"/>
        </w:rPr>
        <w:t>”</w:t>
      </w:r>
      <w:r>
        <w:rPr>
          <w:rFonts w:ascii="宋体" w:hAnsi="宋体" w:cs="宋体" w:eastAsia="宋体" w:hint="default"/>
          <w:spacing w:val="-2"/>
          <w:sz w:val="23"/>
          <w:szCs w:val="23"/>
        </w:rPr>
        <w:t>，公司董事会、监事会和内</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pacing w:val="-3"/>
          <w:sz w:val="23"/>
          <w:szCs w:val="23"/>
        </w:rPr>
        <w:t>部经营机构能够独立运作。公司与股东之间的关联交易公平合理，决策程序符合规定，不</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z w:val="23"/>
          <w:szCs w:val="23"/>
        </w:rPr>
        <w:t>存在控股股东占用公司资金的现象，公司也无为控股股东及其子公司提供担保的情形。</w:t>
      </w:r>
    </w:p>
    <w:p>
      <w:pPr>
        <w:pStyle w:val="Heading2"/>
        <w:spacing w:line="240" w:lineRule="auto" w:before="196"/>
        <w:ind w:left="730" w:right="206"/>
        <w:jc w:val="left"/>
        <w:rPr>
          <w:b w:val="0"/>
          <w:bCs w:val="0"/>
        </w:rPr>
      </w:pPr>
      <w:bookmarkStart w:name="_TOC_250010" w:id="7"/>
      <w:r>
        <w:rPr/>
        <w:t>二、公司董事长、独立董事及其他董事履行职责的情况</w:t>
      </w:r>
      <w:bookmarkEnd w:id="7"/>
      <w:r>
        <w:rPr>
          <w:b w:val="0"/>
          <w:bCs w:val="0"/>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0"/>
          <w:szCs w:val="20"/>
        </w:rPr>
      </w:pPr>
    </w:p>
    <w:p>
      <w:pPr>
        <w:spacing w:line="319" w:lineRule="auto" w:before="0"/>
        <w:ind w:left="258" w:right="107" w:firstLine="451"/>
        <w:jc w:val="both"/>
        <w:rPr>
          <w:rFonts w:ascii="宋体" w:hAnsi="宋体" w:cs="宋体" w:eastAsia="宋体" w:hint="default"/>
          <w:sz w:val="23"/>
          <w:szCs w:val="23"/>
        </w:rPr>
      </w:pPr>
      <w:r>
        <w:rPr>
          <w:rFonts w:ascii="宋体" w:hAnsi="宋体" w:cs="宋体" w:eastAsia="宋体" w:hint="default"/>
          <w:sz w:val="23"/>
          <w:szCs w:val="23"/>
        </w:rPr>
        <w:t>报告期内，公司全体董事严格按照《中小企业板块上市公司董事行为指引》的要求，</w:t>
      </w:r>
      <w:r>
        <w:rPr>
          <w:rFonts w:ascii="宋体" w:hAnsi="宋体" w:cs="宋体" w:eastAsia="宋体" w:hint="default"/>
          <w:w w:val="100"/>
          <w:sz w:val="23"/>
          <w:szCs w:val="23"/>
        </w:rPr>
        <w:t> </w:t>
      </w:r>
      <w:r>
        <w:rPr>
          <w:rFonts w:ascii="宋体" w:hAnsi="宋体" w:cs="宋体" w:eastAsia="宋体" w:hint="default"/>
          <w:sz w:val="23"/>
          <w:szCs w:val="23"/>
        </w:rPr>
        <w:t>诚实守信、勤勉、独立的履行职责，积极出席公司董事会议，认真审议各项董事会议案，</w:t>
      </w:r>
      <w:r>
        <w:rPr>
          <w:rFonts w:ascii="宋体" w:hAnsi="宋体" w:cs="宋体" w:eastAsia="宋体" w:hint="default"/>
          <w:w w:val="100"/>
          <w:sz w:val="23"/>
          <w:szCs w:val="23"/>
        </w:rPr>
        <w:t> </w:t>
      </w:r>
      <w:r>
        <w:rPr>
          <w:rFonts w:ascii="宋体" w:hAnsi="宋体" w:cs="宋体" w:eastAsia="宋体" w:hint="default"/>
          <w:spacing w:val="-3"/>
          <w:sz w:val="23"/>
          <w:szCs w:val="23"/>
        </w:rPr>
        <w:t>忠诚于公司和股东的利益，保护中小股东的合法权益不受侵害。公司董事长积极推动公司</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内部各项制度的制订和完善，加强董事会建设，依法召集、主持董事会会议，保证了报告</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期内的历次董事会会议能够正常、依法召开，并积极督促公司执行董事会决议；同时，公</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3"/>
          <w:sz w:val="23"/>
          <w:szCs w:val="23"/>
        </w:rPr>
        <w:t>司董事长为各董事履行职责创造了良好的工作条件，充分保证了各董事的知情权。独立董</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3"/>
          <w:sz w:val="23"/>
          <w:szCs w:val="23"/>
        </w:rPr>
        <w:t>事本着对公司和全体股东诚信和勤勉的态度，严格按照有关法律、法规和《公司章程》的</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6"/>
          <w:sz w:val="23"/>
          <w:szCs w:val="23"/>
        </w:rPr>
        <w:t>规定，恪尽职守、勤勉尽责，按时参加报告期内的董事会会议，对各项议案进行认真审议，</w:t>
      </w:r>
    </w:p>
    <w:p>
      <w:pPr>
        <w:spacing w:after="0" w:line="319" w:lineRule="auto"/>
        <w:jc w:val="both"/>
        <w:rPr>
          <w:rFonts w:ascii="宋体" w:hAnsi="宋体" w:cs="宋体" w:eastAsia="宋体" w:hint="default"/>
          <w:sz w:val="23"/>
          <w:szCs w:val="23"/>
        </w:rPr>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line="319" w:lineRule="auto" w:before="29"/>
        <w:ind w:left="258" w:right="0" w:firstLine="0"/>
        <w:jc w:val="left"/>
        <w:rPr>
          <w:rFonts w:ascii="宋体" w:hAnsi="宋体" w:cs="宋体" w:eastAsia="宋体" w:hint="default"/>
          <w:sz w:val="23"/>
          <w:szCs w:val="23"/>
        </w:rPr>
      </w:pPr>
      <w:r>
        <w:rPr>
          <w:rFonts w:ascii="宋体" w:hAnsi="宋体" w:cs="宋体" w:eastAsia="宋体" w:hint="default"/>
          <w:spacing w:val="-3"/>
          <w:sz w:val="23"/>
          <w:szCs w:val="23"/>
        </w:rPr>
        <w:t>对报告期内公司的有关事项均发表了独立、客观、公正的意见，对董事会决策的科学性和</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客观性及公司的持续、健康、稳定发展起到了积极的作用。</w:t>
      </w:r>
    </w:p>
    <w:p>
      <w:pPr>
        <w:pStyle w:val="BodyText"/>
        <w:spacing w:line="304" w:lineRule="auto" w:before="11"/>
        <w:ind w:right="0" w:firstLine="480"/>
        <w:jc w:val="left"/>
      </w:pPr>
      <w:r>
        <w:rPr>
          <w:spacing w:val="-4"/>
        </w:rPr>
        <w:t>报告期内，公司其他董事均能按时出席董事会会议，客观、公正地审议会议事项，</w:t>
      </w:r>
      <w:r>
        <w:rPr>
          <w:spacing w:val="-1"/>
        </w:rPr>
        <w:t> </w:t>
      </w:r>
      <w:r>
        <w:rPr/>
        <w:t>恪尽职守、廉洁自律、忠实勤勉的履行职责，公平对待所有股东，认真地执行董事会</w:t>
      </w:r>
      <w:r>
        <w:rPr/>
        <w:t> 和股东大会决议。</w:t>
      </w:r>
    </w:p>
    <w:p>
      <w:pPr>
        <w:pStyle w:val="BodyText"/>
        <w:spacing w:line="240" w:lineRule="auto" w:before="60"/>
        <w:ind w:left="738" w:right="0"/>
        <w:jc w:val="left"/>
      </w:pPr>
      <w:r>
        <w:rPr>
          <w:rFonts w:ascii="Times New Roman" w:hAnsi="Times New Roman" w:cs="Times New Roman" w:eastAsia="Times New Roman" w:hint="default"/>
          <w:spacing w:val="-3"/>
        </w:rPr>
        <w:t>2009</w:t>
      </w:r>
      <w:r>
        <w:rPr>
          <w:spacing w:val="-3"/>
        </w:rPr>
        <w:t>年，公司召开公司董事会会议</w:t>
      </w:r>
      <w:r>
        <w:rPr>
          <w:rFonts w:ascii="Times New Roman" w:hAnsi="Times New Roman" w:cs="Times New Roman" w:eastAsia="Times New Roman" w:hint="default"/>
          <w:spacing w:val="-3"/>
        </w:rPr>
        <w:t>10</w:t>
      </w:r>
      <w:r>
        <w:rPr>
          <w:spacing w:val="-3"/>
        </w:rPr>
        <w:t>次，其中，现场会议</w:t>
      </w:r>
      <w:r>
        <w:rPr>
          <w:rFonts w:ascii="Times New Roman" w:hAnsi="Times New Roman" w:cs="Times New Roman" w:eastAsia="Times New Roman" w:hint="default"/>
          <w:spacing w:val="-3"/>
        </w:rPr>
        <w:t>4</w:t>
      </w:r>
      <w:r>
        <w:rPr>
          <w:spacing w:val="-3"/>
        </w:rPr>
        <w:t>次，通讯方式召开会议</w:t>
      </w:r>
    </w:p>
    <w:p>
      <w:pPr>
        <w:pStyle w:val="BodyText"/>
        <w:spacing w:line="319" w:lineRule="auto" w:before="68"/>
        <w:ind w:left="738" w:right="5846" w:hanging="480"/>
        <w:jc w:val="left"/>
      </w:pPr>
      <w:r>
        <w:rPr>
          <w:rFonts w:ascii="Times New Roman" w:hAnsi="Times New Roman" w:cs="Times New Roman" w:eastAsia="Times New Roman" w:hint="default"/>
        </w:rPr>
        <w:t>4</w:t>
      </w:r>
      <w:r>
        <w:rPr/>
        <w:t>次，现场结合通讯方式召开会议</w:t>
      </w:r>
      <w:r>
        <w:rPr>
          <w:rFonts w:ascii="Times New Roman" w:hAnsi="Times New Roman" w:cs="Times New Roman" w:eastAsia="Times New Roman" w:hint="default"/>
        </w:rPr>
        <w:t>2</w:t>
      </w:r>
      <w:r>
        <w:rPr/>
        <w:t>次。 各董事出席公司董事会情况：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253"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1"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1"/>
              <w:ind w:left="463" w:right="103"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1"/>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
        <w:ind w:left="698" w:right="0" w:firstLine="0"/>
        <w:jc w:val="left"/>
        <w:rPr>
          <w:rFonts w:ascii="宋体" w:hAnsi="宋体" w:cs="宋体" w:eastAsia="宋体" w:hint="default"/>
          <w:sz w:val="22"/>
          <w:szCs w:val="22"/>
        </w:rPr>
      </w:pPr>
      <w:r>
        <w:rPr>
          <w:rFonts w:ascii="宋体" w:hAnsi="宋体" w:cs="宋体" w:eastAsia="宋体" w:hint="default"/>
          <w:sz w:val="22"/>
          <w:szCs w:val="22"/>
        </w:rPr>
        <w:t>连续两次未亲自出席董事会会议的说明：</w:t>
      </w:r>
    </w:p>
    <w:p>
      <w:pPr>
        <w:spacing w:line="240" w:lineRule="auto" w:before="3"/>
        <w:rPr>
          <w:rFonts w:ascii="宋体" w:hAnsi="宋体" w:cs="宋体" w:eastAsia="宋体" w:hint="default"/>
          <w:sz w:val="28"/>
          <w:szCs w:val="28"/>
        </w:rPr>
      </w:pPr>
    </w:p>
    <w:p>
      <w:pPr>
        <w:spacing w:line="558" w:lineRule="exact"/>
        <w:ind w:left="25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91.4pt;height:27.9pt;mso-position-horizontal-relative:char;mso-position-vertical-relative:line" type="#_x0000_t202" filled="false" stroked="true" strokeweight=".47998pt" strokecolor="#000000">
            <w10:anchorlock/>
            <v:textbox inset="0,0,0,0">
              <w:txbxContent>
                <w:p>
                  <w:pPr>
                    <w:spacing w:line="232" w:lineRule="exact" w:before="35"/>
                    <w:ind w:left="22" w:right="73" w:firstLine="0"/>
                    <w:jc w:val="left"/>
                    <w:rPr>
                      <w:rFonts w:ascii="宋体" w:hAnsi="宋体" w:cs="宋体" w:eastAsia="宋体" w:hint="default"/>
                      <w:sz w:val="18"/>
                      <w:szCs w:val="18"/>
                    </w:rPr>
                  </w:pPr>
                  <w:r>
                    <w:rPr>
                      <w:rFonts w:ascii="宋体" w:hAnsi="宋体" w:cs="宋体" w:eastAsia="宋体" w:hint="default"/>
                      <w:sz w:val="18"/>
                      <w:szCs w:val="18"/>
                    </w:rPr>
                    <w:t>吕晓义董事长因在外忙于对外投资项目的相关事宜，未能现场出席三届董事会十次会议及三届董事会十一次会议，委托公司 副董事长何平女士代为出席、表决并主持会议。</w:t>
                  </w:r>
                </w:p>
              </w:txbxContent>
            </v:textbox>
          </v:shape>
        </w:pict>
      </w:r>
      <w:r>
        <w:rPr>
          <w:rFonts w:ascii="宋体" w:hAnsi="宋体" w:cs="宋体" w:eastAsia="宋体" w:hint="default"/>
          <w:position w:val="-10"/>
          <w:sz w:val="20"/>
          <w:szCs w:val="20"/>
        </w:rPr>
      </w:r>
    </w:p>
    <w:p>
      <w:pPr>
        <w:spacing w:before="15"/>
        <w:ind w:left="708" w:right="0" w:firstLine="0"/>
        <w:jc w:val="left"/>
        <w:rPr>
          <w:rFonts w:ascii="宋体" w:hAnsi="宋体" w:cs="宋体" w:eastAsia="宋体" w:hint="default"/>
          <w:sz w:val="18"/>
          <w:szCs w:val="18"/>
        </w:rPr>
      </w:pPr>
      <w:r>
        <w:rPr>
          <w:rFonts w:ascii="宋体" w:hAnsi="宋体" w:cs="宋体" w:eastAsia="宋体" w:hint="default"/>
          <w:sz w:val="18"/>
          <w:szCs w:val="18"/>
        </w:rPr>
        <w:t>报告期内，公司独立董事未对公司本年度的董事会各项议案及其他非董事会议案事项提出异议。</w:t>
      </w:r>
    </w:p>
    <w:p>
      <w:pPr>
        <w:spacing w:line="240" w:lineRule="auto" w:before="12"/>
        <w:rPr>
          <w:rFonts w:ascii="宋体" w:hAnsi="宋体" w:cs="宋体" w:eastAsia="宋体" w:hint="default"/>
          <w:sz w:val="18"/>
          <w:szCs w:val="18"/>
        </w:rPr>
      </w:pPr>
    </w:p>
    <w:p>
      <w:pPr>
        <w:pStyle w:val="Heading2"/>
        <w:spacing w:line="240" w:lineRule="auto" w:before="0"/>
        <w:ind w:left="730" w:right="0"/>
        <w:jc w:val="left"/>
        <w:rPr>
          <w:b w:val="0"/>
          <w:bCs w:val="0"/>
        </w:rPr>
      </w:pPr>
      <w:bookmarkStart w:name="_TOC_250009" w:id="8"/>
      <w:r>
        <w:rPr/>
        <w:t>三、公司与控股股东在业务、人员、资产、机构、财务等方面的情况</w:t>
      </w:r>
      <w:bookmarkEnd w:id="8"/>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9"/>
          <w:szCs w:val="19"/>
        </w:rPr>
      </w:pPr>
    </w:p>
    <w:p>
      <w:pPr>
        <w:pStyle w:val="BodyText"/>
        <w:spacing w:line="295" w:lineRule="auto" w:before="0"/>
        <w:ind w:right="983" w:firstLine="480"/>
        <w:jc w:val="both"/>
      </w:pPr>
      <w:r>
        <w:rPr/>
        <w:t>公司成立以来，严格按照《公司法》和《公司章程》规范运作，逐步建立健全了 公司法人治理结构</w:t>
      </w:r>
      <w:r>
        <w:rPr>
          <w:rFonts w:ascii="Times New Roman" w:hAnsi="Times New Roman" w:cs="Times New Roman" w:eastAsia="Times New Roman" w:hint="default"/>
        </w:rPr>
        <w:t>.</w:t>
      </w:r>
      <w:r>
        <w:rPr/>
        <w:t>公司无持有公司股本总额</w:t>
      </w:r>
      <w:r>
        <w:rPr>
          <w:rFonts w:ascii="Times New Roman" w:hAnsi="Times New Roman" w:cs="Times New Roman" w:eastAsia="Times New Roman" w:hint="default"/>
        </w:rPr>
        <w:t>50%</w:t>
      </w:r>
      <w:r>
        <w:rPr/>
        <w:t>以上的股东</w:t>
      </w:r>
      <w:r>
        <w:rPr>
          <w:rFonts w:ascii="Times New Roman" w:hAnsi="Times New Roman" w:cs="Times New Roman" w:eastAsia="Times New Roman" w:hint="default"/>
        </w:rPr>
        <w:t>,</w:t>
      </w:r>
      <w:r>
        <w:rPr/>
        <w:t>公司前三大股东吕晓义、 何平、匡晓明分别持有公司</w:t>
      </w:r>
      <w:r>
        <w:rPr>
          <w:rFonts w:ascii="Times New Roman" w:hAnsi="Times New Roman" w:cs="Times New Roman" w:eastAsia="Times New Roman" w:hint="default"/>
        </w:rPr>
        <w:t>27.25%</w:t>
      </w:r>
      <w:r>
        <w:rPr/>
        <w:t>、</w:t>
      </w:r>
      <w:r>
        <w:rPr>
          <w:rFonts w:ascii="Times New Roman" w:hAnsi="Times New Roman" w:cs="Times New Roman" w:eastAsia="Times New Roman" w:hint="default"/>
        </w:rPr>
        <w:t>19.66%</w:t>
      </w:r>
      <w:r>
        <w:rPr/>
        <w:t>及</w:t>
      </w:r>
      <w:r>
        <w:rPr>
          <w:rFonts w:ascii="Times New Roman" w:hAnsi="Times New Roman" w:cs="Times New Roman" w:eastAsia="Times New Roman" w:hint="default"/>
        </w:rPr>
        <w:t>17.06%</w:t>
      </w:r>
      <w:r>
        <w:rPr/>
        <w:t>的股权，均小于</w:t>
      </w:r>
      <w:r>
        <w:rPr>
          <w:rFonts w:ascii="Times New Roman" w:hAnsi="Times New Roman" w:cs="Times New Roman" w:eastAsia="Times New Roman" w:hint="default"/>
        </w:rPr>
        <w:t>50%</w:t>
      </w:r>
      <w:r>
        <w:rPr/>
        <w:t>，不能单独 对股东大会产生重大影响。</w:t>
      </w:r>
    </w:p>
    <w:p>
      <w:pPr>
        <w:pStyle w:val="BodyText"/>
        <w:spacing w:line="304" w:lineRule="auto" w:before="31"/>
        <w:ind w:right="1065" w:firstLine="480"/>
        <w:jc w:val="both"/>
      </w:pPr>
      <w:r>
        <w:rPr/>
        <w:t>公司主要股东能严格规范自己的行为，没有超越公司股东大会直接或间接干预公 司的决策和经营活动的行为。公司拥有独立的业务和经营自主能力，在业务、人员、 资产、机构、财务等方面与主要股东（自然人）相互独立，公司具有独立完整的业务 及自主经营能力。</w:t>
      </w:r>
    </w:p>
    <w:p>
      <w:pPr>
        <w:pStyle w:val="BodyText"/>
        <w:spacing w:line="288" w:lineRule="auto" w:before="20"/>
        <w:ind w:right="1043" w:firstLine="480"/>
        <w:jc w:val="both"/>
      </w:pPr>
      <w:r>
        <w:rPr>
          <w:rFonts w:ascii="Times New Roman" w:hAnsi="Times New Roman" w:cs="Times New Roman" w:eastAsia="Times New Roman" w:hint="default"/>
          <w:spacing w:val="-4"/>
        </w:rPr>
        <w:t>1</w:t>
      </w:r>
      <w:r>
        <w:rPr>
          <w:spacing w:val="-4"/>
        </w:rPr>
        <w:t>、业务：公司业务独立于主要股东，拥有独立完整的供应、生产和销售系统，独</w:t>
      </w:r>
      <w:r>
        <w:rPr/>
        <w:t> 立开展业务，不依赖于股东或其它任何关联方。</w:t>
      </w:r>
    </w:p>
    <w:p>
      <w:pPr>
        <w:pStyle w:val="BodyText"/>
        <w:spacing w:line="240" w:lineRule="auto" w:before="38"/>
        <w:ind w:left="738" w:right="0"/>
        <w:jc w:val="left"/>
      </w:pPr>
      <w:r>
        <w:rPr>
          <w:rFonts w:ascii="Times New Roman" w:hAnsi="Times New Roman" w:cs="Times New Roman" w:eastAsia="Times New Roman" w:hint="default"/>
          <w:spacing w:val="-3"/>
        </w:rPr>
        <w:t>2</w:t>
      </w:r>
      <w:r>
        <w:rPr>
          <w:spacing w:val="-3"/>
        </w:rPr>
        <w:t>、人员：公司总经理、副总经理、董事会秘书等高级管理人员和财务人员均专职</w:t>
      </w:r>
    </w:p>
    <w:p>
      <w:pPr>
        <w:spacing w:after="0" w:line="240" w:lineRule="auto"/>
        <w:jc w:val="left"/>
        <w:sectPr>
          <w:pgSz w:w="11910" w:h="16840"/>
          <w:pgMar w:header="470" w:footer="1266" w:top="900" w:bottom="1460" w:left="1160" w:right="5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100"/>
        <w:jc w:val="left"/>
      </w:pPr>
      <w:r>
        <w:rPr/>
        <w:t>在本公司工作并在本公司领取薪酬，未在其他企业中领取薪酬。公司严格执行有关的 </w:t>
      </w:r>
      <w:r>
        <w:rPr>
          <w:spacing w:val="-10"/>
        </w:rPr>
        <w:t>工资制度，独立发放员工工资。公司的董事、监事、高级管理人员严格按照《公司法》、</w:t>
      </w:r>
    </w:p>
    <w:p>
      <w:pPr>
        <w:pStyle w:val="BodyText"/>
        <w:spacing w:line="240" w:lineRule="auto" w:before="20"/>
        <w:ind w:right="0"/>
        <w:jc w:val="both"/>
      </w:pPr>
      <w:r>
        <w:rPr/>
        <w:t>《公司章程》等有关规定产生。</w:t>
      </w:r>
    </w:p>
    <w:p>
      <w:pPr>
        <w:pStyle w:val="BodyText"/>
        <w:spacing w:line="302" w:lineRule="auto" w:before="86"/>
        <w:ind w:right="223" w:firstLine="480"/>
        <w:jc w:val="both"/>
      </w:pPr>
      <w:r>
        <w:rPr>
          <w:rFonts w:ascii="Times New Roman" w:hAnsi="Times New Roman" w:cs="Times New Roman" w:eastAsia="Times New Roman" w:hint="default"/>
          <w:spacing w:val="-4"/>
        </w:rPr>
        <w:t>3</w:t>
      </w:r>
      <w:r>
        <w:rPr>
          <w:spacing w:val="-4"/>
        </w:rPr>
        <w:t>、资产：本公司系由有限责任公司整体变更而来，原有限责任公司的资产和人员</w:t>
      </w:r>
      <w:r>
        <w:rPr>
          <w:spacing w:val="-1"/>
        </w:rPr>
        <w:t> </w:t>
      </w:r>
      <w:r>
        <w:rPr/>
        <w:t>全部进入股份公司，拥有独立完整的经营资产。整体变更后，公司依法办理了相关资</w:t>
      </w:r>
      <w:r>
        <w:rPr/>
        <w:t> 产和产权的变更登记，公司具备与生产经营有关的生产系统、辅助生产系统和配套设 施，合法拥有与生产经营有关的土地、厂房、机器设备以及商标、专利、非专利技术 的所有权或使用权，具有独立的原料采购和产品销售系统。主要股东不存在占用公司 的资金、资产和其他资源的情况。</w:t>
      </w:r>
    </w:p>
    <w:p>
      <w:pPr>
        <w:pStyle w:val="BodyText"/>
        <w:spacing w:line="288" w:lineRule="auto" w:before="24"/>
        <w:ind w:right="214" w:firstLine="480"/>
        <w:jc w:val="left"/>
      </w:pPr>
      <w:r>
        <w:rPr>
          <w:rFonts w:ascii="Times New Roman" w:hAnsi="Times New Roman" w:cs="Times New Roman" w:eastAsia="Times New Roman" w:hint="default"/>
          <w:spacing w:val="-3"/>
        </w:rPr>
        <w:t>4</w:t>
      </w:r>
      <w:r>
        <w:rPr>
          <w:spacing w:val="-3"/>
        </w:rPr>
        <w:t>、机构：公司根据经营发展的需要，建立了符合公司实际情况的独立、健全的内</w:t>
      </w:r>
      <w:r>
        <w:rPr/>
        <w:t> 部经营管理机构，独立行使经营管理职权，未与主要股东合署办公。</w:t>
      </w:r>
    </w:p>
    <w:p>
      <w:pPr>
        <w:pStyle w:val="BodyText"/>
        <w:spacing w:line="290" w:lineRule="auto" w:before="37"/>
        <w:ind w:right="206" w:firstLine="480"/>
        <w:jc w:val="left"/>
      </w:pPr>
      <w:r>
        <w:rPr>
          <w:rFonts w:ascii="Times New Roman" w:hAnsi="Times New Roman" w:cs="Times New Roman" w:eastAsia="Times New Roman" w:hint="default"/>
          <w:spacing w:val="-4"/>
        </w:rPr>
        <w:t>5</w:t>
      </w:r>
      <w:r>
        <w:rPr>
          <w:spacing w:val="-4"/>
        </w:rPr>
        <w:t>、财务：公司有独立的财务会计部门，建立了独立的会计核算体系和财务管理制</w:t>
      </w:r>
      <w:r>
        <w:rPr>
          <w:spacing w:val="-1"/>
        </w:rPr>
        <w:t> </w:t>
      </w:r>
      <w:r>
        <w:rPr/>
        <w:t>度，独立进行财务决策。公司独立开设银行账户，独立纳税。</w:t>
      </w:r>
    </w:p>
    <w:p>
      <w:pPr>
        <w:pStyle w:val="Heading2"/>
        <w:spacing w:line="240" w:lineRule="auto" w:before="215"/>
        <w:ind w:left="730" w:right="206"/>
        <w:jc w:val="left"/>
        <w:rPr>
          <w:b w:val="0"/>
          <w:bCs w:val="0"/>
        </w:rPr>
      </w:pPr>
      <w:bookmarkStart w:name="_TOC_250008" w:id="9"/>
      <w:r>
        <w:rPr/>
        <w:t>四、公司内部控制的建立和健全情况</w:t>
      </w:r>
      <w:bookmarkEnd w:id="9"/>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04" w:lineRule="auto" w:before="0"/>
        <w:ind w:right="100" w:firstLine="480"/>
        <w:jc w:val="left"/>
      </w:pPr>
      <w:r>
        <w:rPr>
          <w:spacing w:val="-4"/>
        </w:rPr>
        <w:t>公司目前已基本建立较为健全的内部控制制度，整套内部控制制度包括法人治理、</w:t>
      </w:r>
      <w:r>
        <w:rPr>
          <w:spacing w:val="-1"/>
        </w:rPr>
        <w:t> </w:t>
      </w:r>
      <w:r>
        <w:rPr/>
        <w:t>财务管理、生产经营、科研开发、行政及人力资源管理、信息披露等方面。在此基础</w:t>
      </w:r>
      <w:r>
        <w:rPr/>
        <w:t> 上，依据相关法律法规，形成了一套相对完善的内部控制体系，该体系涵盖了融资、 </w:t>
      </w:r>
      <w:r>
        <w:rPr>
          <w:spacing w:val="-4"/>
        </w:rPr>
        <w:t>销售及收款、采购及付款、固定资产管理、货币资金管理、行政人事管理、会计控制、</w:t>
      </w:r>
      <w:r>
        <w:rPr>
          <w:spacing w:val="-85"/>
        </w:rPr>
        <w:t> </w:t>
      </w:r>
      <w:r>
        <w:rPr>
          <w:spacing w:val="-85"/>
        </w:rPr>
      </w:r>
      <w:r>
        <w:rPr/>
        <w:t>财务管理、信息披露管理等诸多业务经营活动环节，包括授权、职责划分、业务流程 与操作规程、业务记录、规章制度、控制标准等，基本涵盖公司经营管理的各层面和 各主要业务环节。公司内部控制制度建立健全具体情况如下：</w:t>
      </w:r>
    </w:p>
    <w:p>
      <w:pPr>
        <w:pStyle w:val="BodyText"/>
        <w:spacing w:line="307" w:lineRule="auto" w:before="20"/>
        <w:ind w:left="738" w:right="94"/>
        <w:jc w:val="left"/>
      </w:pPr>
      <w:r>
        <w:rPr/>
        <w:t>一、内部环境 </w:t>
      </w:r>
      <w:r>
        <w:rPr>
          <w:spacing w:val="-3"/>
        </w:rPr>
        <w:t>内部环境是企业实施内部控制的基础，一般包括治理结构、机构设置及权责分配、</w:t>
      </w:r>
    </w:p>
    <w:p>
      <w:pPr>
        <w:pStyle w:val="BodyText"/>
        <w:spacing w:line="304" w:lineRule="auto" w:before="18"/>
        <w:ind w:right="245"/>
        <w:jc w:val="both"/>
      </w:pPr>
      <w:r>
        <w:rPr/>
        <w:t>内部审计、人力资源政策、企业文化等。内部环境的好坏直接决定着企业其他控制能 否实施以及实施的效果。本公司作为上市公司，本着规范运作的基本思想，积极地创 造良好的内部环境，主要表现在以下几个方面：</w:t>
      </w:r>
    </w:p>
    <w:p>
      <w:pPr>
        <w:pStyle w:val="BodyText"/>
        <w:spacing w:line="240" w:lineRule="auto" w:before="20"/>
        <w:ind w:left="858" w:right="20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治理结构、机构设置及权责分配</w:t>
      </w:r>
    </w:p>
    <w:p>
      <w:pPr>
        <w:pStyle w:val="BodyText"/>
        <w:spacing w:line="240" w:lineRule="auto" w:before="67"/>
        <w:ind w:left="738" w:right="206"/>
        <w:jc w:val="left"/>
      </w:pPr>
      <w:r>
        <w:rPr>
          <w:rFonts w:ascii="Times New Roman" w:hAnsi="Times New Roman" w:cs="Times New Roman" w:eastAsia="Times New Roman" w:hint="default"/>
        </w:rPr>
        <w:t>1</w:t>
      </w:r>
      <w:r>
        <w:rPr/>
        <w:t>．公司治理结构及组织结构框架</w:t>
      </w:r>
    </w:p>
    <w:p>
      <w:pPr>
        <w:pStyle w:val="BodyText"/>
        <w:spacing w:line="288" w:lineRule="auto" w:before="68"/>
        <w:ind w:left="738" w:right="228"/>
        <w:jc w:val="left"/>
      </w:pPr>
      <w:r>
        <w:rPr/>
        <w:t>（</w:t>
      </w:r>
      <w:r>
        <w:rPr>
          <w:rFonts w:ascii="Times New Roman" w:hAnsi="Times New Roman" w:cs="Times New Roman" w:eastAsia="Times New Roman" w:hint="default"/>
        </w:rPr>
        <w:t>1</w:t>
      </w:r>
      <w:r>
        <w:rPr/>
        <w:t>）公司治理结构 </w:t>
      </w:r>
      <w:r>
        <w:rPr>
          <w:spacing w:val="-19"/>
        </w:rPr>
        <w:t>本公司严格按照《公司法》、《证券法》、《上市公司治理准则》、《深圳证券交易所</w:t>
      </w:r>
    </w:p>
    <w:p>
      <w:pPr>
        <w:pStyle w:val="BodyText"/>
        <w:spacing w:line="304" w:lineRule="auto" w:before="37"/>
        <w:ind w:right="245"/>
        <w:jc w:val="both"/>
      </w:pPr>
      <w:r>
        <w:rPr/>
        <w:t>股票上市规则》和其他有关法律、法规及规定的要求，不断完善法人治理结构，建立 现代企业制度和规范公司运作，公司法人治理结构已符合《上市公司治理准则》的要 求。</w:t>
      </w:r>
    </w:p>
    <w:p>
      <w:pPr>
        <w:spacing w:after="0" w:line="304" w:lineRule="auto"/>
        <w:jc w:val="both"/>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100" w:firstLine="480"/>
        <w:jc w:val="left"/>
      </w:pPr>
      <w:r>
        <w:rPr/>
        <w:t>股东大会：本公司自上市以来召开的股东大会均由董事会召集召开，并按照《公 </w:t>
      </w:r>
      <w:r>
        <w:rPr>
          <w:spacing w:val="-3"/>
        </w:rPr>
        <w:t>司章程》规定由董事长主持，股东大会均请见证律师进行现场见证。股东大会的召集、</w:t>
      </w:r>
      <w:r>
        <w:rPr>
          <w:spacing w:val="-107"/>
        </w:rPr>
        <w:t> </w:t>
      </w:r>
      <w:r>
        <w:rPr>
          <w:spacing w:val="-107"/>
        </w:rPr>
      </w:r>
      <w:r>
        <w:rPr>
          <w:spacing w:val="-7"/>
        </w:rPr>
        <w:t>召开程序符合《公司法》、《上市公司股东大会规则》和深交所中小企业板相关要求以</w:t>
      </w:r>
      <w:r>
        <w:rPr>
          <w:spacing w:val="-94"/>
        </w:rPr>
        <w:t> </w:t>
      </w:r>
      <w:r>
        <w:rPr>
          <w:spacing w:val="-94"/>
        </w:rPr>
      </w:r>
      <w:r>
        <w:rPr/>
        <w:t>及《公司章程》规定。自本公司成立以来未发生单独或合并持有本公司有表决权股份 总数</w:t>
      </w:r>
      <w:r>
        <w:rPr>
          <w:rFonts w:ascii="Times New Roman" w:hAnsi="Times New Roman" w:cs="Times New Roman" w:eastAsia="Times New Roman" w:hint="default"/>
        </w:rPr>
        <w:t>10%</w:t>
      </w:r>
      <w:r>
        <w:rPr/>
        <w:t>以上的股东请求召开临时股东大会的情形，也无应监事会提议召开的股东大 </w:t>
      </w:r>
      <w:r>
        <w:rPr>
          <w:spacing w:val="-7"/>
        </w:rPr>
        <w:t>会。按照《公司法》、《公司章程》的规定应由股东大会审议的重大事项，本公司均通</w:t>
      </w:r>
      <w:r>
        <w:rPr>
          <w:spacing w:val="-94"/>
        </w:rPr>
        <w:t> </w:t>
      </w:r>
      <w:r>
        <w:rPr>
          <w:spacing w:val="-94"/>
        </w:rPr>
      </w:r>
      <w:r>
        <w:rPr/>
        <w:t>过股东大会审议，不存在绕过股东大会的情况，也不存在先实施后审议的情况。本公 司召开的股东大会亦不存在违反《上市公司股东大会规则》的其他情形，能够平等对 待所有股东，保障中小股东享有平等地位，上市后多次股东大会采用现场会议与网络 投票相结合的方式，确保所有股东特别是中小股东能够充分行使自己的权利。</w:t>
      </w:r>
    </w:p>
    <w:p>
      <w:pPr>
        <w:pStyle w:val="BodyText"/>
        <w:spacing w:line="302" w:lineRule="auto" w:before="20"/>
        <w:ind w:right="223" w:firstLine="480"/>
        <w:jc w:val="both"/>
      </w:pPr>
      <w:r>
        <w:rPr/>
        <w:t>董事会：公司董事会由 </w:t>
      </w:r>
      <w:r>
        <w:rPr>
          <w:rFonts w:ascii="Times New Roman" w:hAnsi="Times New Roman" w:cs="Times New Roman" w:eastAsia="Times New Roman" w:hint="default"/>
        </w:rPr>
        <w:t>7 </w:t>
      </w:r>
      <w:r>
        <w:rPr/>
        <w:t>名董事组成，其中独立董事</w:t>
      </w:r>
      <w:r>
        <w:rPr>
          <w:rFonts w:ascii="Times New Roman" w:hAnsi="Times New Roman" w:cs="Times New Roman" w:eastAsia="Times New Roman" w:hint="default"/>
        </w:rPr>
        <w:t>3</w:t>
      </w:r>
      <w:r>
        <w:rPr/>
        <w:t>名。公司能严格按照《公 </w:t>
      </w:r>
      <w:r>
        <w:rPr>
          <w:spacing w:val="-7"/>
        </w:rPr>
        <w:t>司法》、《公司章程》的规定和程序选聘董事，并根据《关于在上市公司建立独立董事</w:t>
      </w:r>
      <w:r>
        <w:rPr>
          <w:spacing w:val="-94"/>
        </w:rPr>
        <w:t> </w:t>
      </w:r>
      <w:r>
        <w:rPr>
          <w:spacing w:val="-94"/>
        </w:rPr>
      </w:r>
      <w:r>
        <w:rPr>
          <w:spacing w:val="-6"/>
        </w:rPr>
        <w:t>制度的指导意见》引入独立董事，建立了《独立董事工作制度》，董事会的人数和人员</w:t>
      </w:r>
      <w:r>
        <w:rPr>
          <w:spacing w:val="-116"/>
        </w:rPr>
        <w:t> </w:t>
      </w:r>
      <w:r>
        <w:rPr>
          <w:spacing w:val="-116"/>
        </w:rPr>
      </w:r>
      <w:r>
        <w:rPr/>
        <w:t>构成符合法律法规的要求。公司董事会会议的召集、召开程序符合《深圳证券交易所 </w:t>
      </w:r>
      <w:r>
        <w:rPr>
          <w:spacing w:val="-7"/>
        </w:rPr>
        <w:t>股票上市规则》、《公司章程》及《董事会议事规则》的相关规定。公司在董事会下设</w:t>
      </w:r>
      <w:r>
        <w:rPr>
          <w:spacing w:val="-94"/>
        </w:rPr>
        <w:t> </w:t>
      </w:r>
      <w:r>
        <w:rPr>
          <w:spacing w:val="-94"/>
        </w:rPr>
      </w:r>
      <w:r>
        <w:rPr/>
        <w:t>置审计、提名、薪酬与考核、战略等四个专门委员会，董事会建设合理；公司全体董 </w:t>
      </w:r>
      <w:r>
        <w:rPr>
          <w:spacing w:val="-7"/>
        </w:rPr>
        <w:t>事能严格按照《公司法》、《深圳证券交易所中小企业板块上市公司董事行为指引》及</w:t>
      </w:r>
    </w:p>
    <w:p>
      <w:pPr>
        <w:pStyle w:val="BodyText"/>
        <w:spacing w:line="304" w:lineRule="auto" w:before="23"/>
        <w:ind w:right="245"/>
        <w:jc w:val="both"/>
      </w:pPr>
      <w:r>
        <w:rPr/>
        <w:t>《公司章程》的规定和要求，履行董事职责，遵守董事行为规范，积极参加中国证监 会深圳监管局组织的上市公司董事、监事、高级管理人员培训学习，提高规范运作水 平。公司董事会各成员都能勤勉尽责，认真履行《公司章程》赋予的职权，并积极参 加公司历次董事会，对公司董事会的科学决策、促进公司的良性发展起到了积极的作 用，在董事会会议投票表决重大事项或其他对公司有重大影响的事项时，严格遵循公 司董事会议事规则的有关审议规定，审慎决策，切实维护了中小股东的利益。</w:t>
      </w:r>
    </w:p>
    <w:p>
      <w:pPr>
        <w:pStyle w:val="BodyText"/>
        <w:spacing w:line="304" w:lineRule="auto" w:before="20"/>
        <w:ind w:right="100" w:firstLine="480"/>
        <w:jc w:val="left"/>
      </w:pPr>
      <w:r>
        <w:rPr/>
        <w:t>监事会：公司监事会由</w:t>
      </w:r>
      <w:r>
        <w:rPr>
          <w:rFonts w:ascii="Times New Roman" w:hAnsi="Times New Roman" w:cs="Times New Roman" w:eastAsia="Times New Roman" w:hint="default"/>
        </w:rPr>
        <w:t>3</w:t>
      </w:r>
      <w:r>
        <w:rPr/>
        <w:t>名监事组成，其中职工监事</w:t>
      </w:r>
      <w:r>
        <w:rPr>
          <w:rFonts w:ascii="Times New Roman" w:hAnsi="Times New Roman" w:cs="Times New Roman" w:eastAsia="Times New Roman" w:hint="default"/>
        </w:rPr>
        <w:t>1</w:t>
      </w:r>
      <w:r>
        <w:rPr/>
        <w:t>名。公司能严格按照《公司 </w:t>
      </w:r>
      <w:r>
        <w:rPr>
          <w:spacing w:val="-13"/>
        </w:rPr>
        <w:t>法》、《公司章程》、《监事会议事规则》等法律法规的规定选聘监事，监事会的人数和</w:t>
      </w:r>
      <w:r>
        <w:rPr>
          <w:spacing w:val="-93"/>
        </w:rPr>
        <w:t> </w:t>
      </w:r>
      <w:r>
        <w:rPr>
          <w:spacing w:val="-93"/>
        </w:rPr>
      </w:r>
      <w:r>
        <w:rPr/>
        <w:t>人员构成符合法律法规的要求。公司监事会会议的召集、召开程序符合《深圳证券交 </w:t>
      </w:r>
      <w:r>
        <w:rPr>
          <w:spacing w:val="-23"/>
        </w:rPr>
        <w:t>易所股票上市规则》、《公司章程》、</w:t>
      </w:r>
      <w:r>
        <w:rPr>
          <w:spacing w:val="-35"/>
        </w:rPr>
        <w:t> </w:t>
      </w:r>
      <w:r>
        <w:rPr>
          <w:spacing w:val="-3"/>
        </w:rPr>
        <w:t>《监事会议事规则》的有关规定。</w:t>
      </w:r>
      <w:r>
        <w:rPr>
          <w:spacing w:val="-15"/>
        </w:rPr>
        <w:t> </w:t>
      </w:r>
      <w:r>
        <w:rPr/>
        <w:t>公司监事能够</w:t>
      </w:r>
      <w:r>
        <w:rPr>
          <w:spacing w:val="-113"/>
        </w:rPr>
        <w:t> </w:t>
      </w:r>
      <w:r>
        <w:rPr>
          <w:spacing w:val="-113"/>
        </w:rPr>
      </w:r>
      <w:r>
        <w:rPr>
          <w:spacing w:val="-3"/>
        </w:rPr>
        <w:t>依据《监事会议事规则》等制度，认真履行自己的职责，能够本着对股东负责的精神，</w:t>
      </w:r>
      <w:r>
        <w:rPr>
          <w:spacing w:val="-108"/>
        </w:rPr>
        <w:t> </w:t>
      </w:r>
      <w:r>
        <w:rPr>
          <w:spacing w:val="-108"/>
        </w:rPr>
      </w:r>
      <w:r>
        <w:rPr/>
        <w:t>认真审核公司季度、半年度、年度财务报表、利润分配方案等事项，对公司董事、总 经理、副总经理、财务负责人和董事会秘书等高级管理人员履行职责的合法合规性进 </w:t>
      </w:r>
      <w:r>
        <w:rPr>
          <w:spacing w:val="-3"/>
        </w:rPr>
        <w:t>行监督，对公司重大投资、重大财务决策事项进行监督，对公司财务状况和经营成果、</w:t>
      </w:r>
      <w:r>
        <w:rPr>
          <w:spacing w:val="-107"/>
        </w:rPr>
        <w:t> </w:t>
      </w:r>
      <w:r>
        <w:rPr>
          <w:spacing w:val="-107"/>
        </w:rPr>
      </w:r>
      <w:r>
        <w:rPr>
          <w:spacing w:val="-3"/>
        </w:rPr>
        <w:t>收购、出售资产情况、关联交易以及公司董事的选举、高级管理人员的聘任履行程序、</w:t>
      </w:r>
      <w:r>
        <w:rPr>
          <w:spacing w:val="-107"/>
        </w:rPr>
        <w:t> </w:t>
      </w:r>
      <w:r>
        <w:rPr>
          <w:spacing w:val="-107"/>
        </w:rPr>
      </w:r>
      <w:r>
        <w:rPr/>
        <w:t>职责的合法、合规性进行监督，并多次发表意见，维护公司及股东的合法权益。</w:t>
      </w:r>
    </w:p>
    <w:p>
      <w:pPr>
        <w:pStyle w:val="BodyText"/>
        <w:spacing w:line="240" w:lineRule="auto" w:before="22"/>
        <w:ind w:left="738" w:right="206"/>
        <w:jc w:val="left"/>
      </w:pPr>
      <w:r>
        <w:rPr/>
        <w:t>本公司总经理负责主持公司的生产经营管理工作，公司实行总经理负责下的总经</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223"/>
        <w:jc w:val="both"/>
      </w:pPr>
      <w:r>
        <w:rPr/>
        <w:t>理办公会议制度，重大问题由总经理提交总经理办公会议讨论。本公司总经理严格执 </w:t>
      </w:r>
      <w:r>
        <w:rPr>
          <w:spacing w:val="-6"/>
        </w:rPr>
        <w:t>行《总经理工作细则》，公司高级管理人员依法执行其权利及义务，股东权益、公司利</w:t>
      </w:r>
      <w:r>
        <w:rPr>
          <w:spacing w:val="-116"/>
        </w:rPr>
        <w:t> </w:t>
      </w:r>
      <w:r>
        <w:rPr>
          <w:spacing w:val="-116"/>
        </w:rPr>
      </w:r>
      <w:r>
        <w:rPr/>
        <w:t>益和职工的合法权益得到保障。</w:t>
      </w:r>
    </w:p>
    <w:p>
      <w:pPr>
        <w:pStyle w:val="BodyText"/>
        <w:spacing w:line="240" w:lineRule="auto" w:before="22"/>
        <w:ind w:left="738" w:right="206"/>
        <w:jc w:val="left"/>
      </w:pPr>
      <w:r>
        <w:rPr/>
        <w:t>（</w:t>
      </w:r>
      <w:r>
        <w:rPr>
          <w:rFonts w:ascii="Times New Roman" w:hAnsi="Times New Roman" w:cs="Times New Roman" w:eastAsia="Times New Roman" w:hint="default"/>
        </w:rPr>
        <w:t>2</w:t>
      </w:r>
      <w:r>
        <w:rPr/>
        <w:t>）组织机构图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line="4963" w:lineRule="exact"/>
        <w:ind w:left="623" w:right="0" w:firstLine="0"/>
        <w:rPr>
          <w:rFonts w:ascii="宋体" w:hAnsi="宋体" w:cs="宋体" w:eastAsia="宋体" w:hint="default"/>
          <w:sz w:val="20"/>
          <w:szCs w:val="20"/>
        </w:rPr>
      </w:pPr>
      <w:r>
        <w:rPr>
          <w:rFonts w:ascii="宋体" w:hAnsi="宋体" w:cs="宋体" w:eastAsia="宋体" w:hint="default"/>
          <w:position w:val="-98"/>
          <w:sz w:val="20"/>
          <w:szCs w:val="20"/>
        </w:rPr>
        <w:pict>
          <v:group style="width:432.25pt;height:248.2pt;mso-position-horizontal-relative:char;mso-position-vertical-relative:line" coordorigin="0,0" coordsize="8645,4964">
            <v:shape style="position:absolute;left:1990;top:0;width:4435;height:397" type="#_x0000_t75" stroked="false">
              <v:imagedata r:id="rId18" o:title=""/>
            </v:shape>
            <v:shape style="position:absolute;left:3526;top:368;width:1421;height:202" type="#_x0000_t75" stroked="false">
              <v:imagedata r:id="rId19" o:title=""/>
            </v:shape>
            <v:shape style="position:absolute;left:0;top:541;width:8645;height:4422" type="#_x0000_t75" stroked="false">
              <v:imagedata r:id="rId20" o:title=""/>
            </v:shape>
          </v:group>
        </w:pict>
      </w:r>
      <w:r>
        <w:rPr>
          <w:rFonts w:ascii="宋体" w:hAnsi="宋体" w:cs="宋体" w:eastAsia="宋体" w:hint="default"/>
          <w:position w:val="-98"/>
          <w:sz w:val="20"/>
          <w:szCs w:val="20"/>
        </w:rPr>
      </w:r>
    </w:p>
    <w:p>
      <w:pPr>
        <w:spacing w:line="240" w:lineRule="auto" w:before="8"/>
        <w:rPr>
          <w:rFonts w:ascii="宋体" w:hAnsi="宋体" w:cs="宋体" w:eastAsia="宋体" w:hint="default"/>
          <w:sz w:val="18"/>
          <w:szCs w:val="18"/>
        </w:rPr>
      </w:pPr>
    </w:p>
    <w:p>
      <w:pPr>
        <w:pStyle w:val="BodyText"/>
        <w:spacing w:line="288" w:lineRule="auto"/>
        <w:ind w:left="738" w:right="226"/>
        <w:jc w:val="left"/>
      </w:pPr>
      <w:r>
        <w:rPr/>
        <w:t>（</w:t>
      </w:r>
      <w:r>
        <w:rPr>
          <w:rFonts w:ascii="Times New Roman" w:hAnsi="Times New Roman" w:cs="Times New Roman" w:eastAsia="Times New Roman" w:hint="default"/>
        </w:rPr>
        <w:t>3</w:t>
      </w:r>
      <w:r>
        <w:rPr/>
        <w:t>）公司职能部门设置及职责分配 本公司根据经营业务及管理的需要设置的部门有：市场部、采购部、计划部、各</w:t>
      </w:r>
    </w:p>
    <w:p>
      <w:pPr>
        <w:pStyle w:val="BodyText"/>
        <w:spacing w:line="304" w:lineRule="auto" w:before="38"/>
        <w:ind w:right="245"/>
        <w:jc w:val="both"/>
      </w:pPr>
      <w:r>
        <w:rPr/>
        <w:t>生产车间、技术部、人力资源部、财务部、行政部、证券部、审计室等职能部门并制 定了相应的岗位职责。各职能部门分工明确、各负其责，相互协作、相互牵制、相互 监督。</w:t>
      </w:r>
    </w:p>
    <w:p>
      <w:pPr>
        <w:pStyle w:val="BodyText"/>
        <w:spacing w:line="304" w:lineRule="auto" w:before="22"/>
        <w:ind w:right="245" w:firstLine="480"/>
        <w:jc w:val="both"/>
      </w:pPr>
      <w:r>
        <w:rPr/>
        <w:t>本公司部门职责文件规定了各部门工作职责及工作程序，上述主要部门的职责、 工作程序及运行情况概述如下：</w:t>
      </w:r>
    </w:p>
    <w:p>
      <w:pPr>
        <w:pStyle w:val="BodyText"/>
        <w:spacing w:line="307" w:lineRule="auto" w:before="20"/>
        <w:ind w:right="245" w:firstLine="480"/>
        <w:jc w:val="both"/>
      </w:pPr>
      <w:r>
        <w:rPr/>
        <w:t>证券部：负责证券市场的政策研究、资本市场分析、证券信息收集等工作；负责 股权管理、信息披露、证券投资业务等工作。</w:t>
      </w:r>
    </w:p>
    <w:p>
      <w:pPr>
        <w:pStyle w:val="BodyText"/>
        <w:spacing w:line="304" w:lineRule="auto" w:before="18"/>
        <w:ind w:right="245" w:firstLine="480"/>
        <w:jc w:val="both"/>
      </w:pPr>
      <w:r>
        <w:rPr/>
        <w:t>人力资源部：负责拟订和修改公司组织架构、编制公司的部门职责和岗位职责、 员工的招聘、试用、调配、辞职及辞退的管理、制定和实施企业薪酬制度，编制员工 工资表、建立和规范公司的绩效管理体系，组织进行员工考核，不断改善员工绩效。</w:t>
      </w:r>
    </w:p>
    <w:p>
      <w:pPr>
        <w:pStyle w:val="BodyText"/>
        <w:spacing w:line="304" w:lineRule="auto" w:before="20"/>
        <w:ind w:left="738" w:right="226"/>
        <w:jc w:val="left"/>
      </w:pPr>
      <w:r>
        <w:rPr/>
        <w:t>行政部：负责公司日常行政事务及后勤管理等相关工作。 财务部：负责拟定本公司财务管理制度、财务收支计划；负责资金管理；编制公</w:t>
      </w:r>
    </w:p>
    <w:p>
      <w:pPr>
        <w:pStyle w:val="BodyText"/>
        <w:spacing w:line="304" w:lineRule="auto" w:before="22"/>
        <w:ind w:left="738" w:right="226" w:hanging="480"/>
        <w:jc w:val="left"/>
      </w:pPr>
      <w:r>
        <w:rPr/>
        <w:t>司会计报表；提供会计信息。 市场部：负责市场的管理及开发、市场决策及市场方案的确定；公司市场战略、</w:t>
      </w:r>
    </w:p>
    <w:p>
      <w:pPr>
        <w:spacing w:after="0" w:line="304" w:lineRule="auto"/>
        <w:jc w:val="left"/>
        <w:sectPr>
          <w:footerReference w:type="default" r:id="rId17"/>
          <w:pgSz w:w="11910" w:h="16840"/>
          <w:pgMar w:footer="1266" w:header="470" w:top="900" w:bottom="1460" w:left="1160" w:right="1360"/>
          <w:pgNumType w:start="2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left="738" w:right="226" w:hanging="480"/>
        <w:jc w:val="left"/>
      </w:pPr>
      <w:r>
        <w:rPr/>
        <w:t>品牌推广、产品营销及订单交付组织管理工作。 国际部：主要负责进口原材料、设备的采购、商务洽谈及公司产品出口方面的工</w:t>
      </w:r>
    </w:p>
    <w:p>
      <w:pPr>
        <w:pStyle w:val="BodyText"/>
        <w:spacing w:line="240" w:lineRule="auto" w:before="20"/>
        <w:ind w:right="0"/>
        <w:jc w:val="both"/>
      </w:pPr>
      <w:r>
        <w:rPr/>
        <w:t>作。</w:t>
      </w:r>
    </w:p>
    <w:p>
      <w:pPr>
        <w:pStyle w:val="BodyText"/>
        <w:spacing w:line="304" w:lineRule="auto" w:before="86"/>
        <w:ind w:right="245" w:firstLine="480"/>
        <w:jc w:val="both"/>
      </w:pPr>
      <w:r>
        <w:rPr/>
        <w:t>采购部：负责对所有生产所需的原材料、配套料、生产辅料（包括低值易耗品） 的采购和需要外发加工部件的外部联系工作以及对账、货款申请相关的工作。</w:t>
      </w:r>
    </w:p>
    <w:p>
      <w:pPr>
        <w:pStyle w:val="BodyText"/>
        <w:spacing w:line="307" w:lineRule="auto" w:before="20"/>
        <w:ind w:right="94" w:firstLine="480"/>
        <w:jc w:val="left"/>
      </w:pPr>
      <w:r>
        <w:rPr>
          <w:spacing w:val="-3"/>
        </w:rPr>
        <w:t>质保部：主要负责公司原材料入厂检验、产品过程控制及成品的出厂检验等工作，</w:t>
      </w:r>
      <w:r>
        <w:rPr/>
        <w:t> 是公司的质量监督部门。</w:t>
      </w:r>
    </w:p>
    <w:p>
      <w:pPr>
        <w:pStyle w:val="BodyText"/>
        <w:spacing w:line="304" w:lineRule="auto" w:before="18"/>
        <w:ind w:right="245" w:firstLine="480"/>
        <w:jc w:val="both"/>
      </w:pPr>
      <w:r>
        <w:rPr/>
        <w:t>技术部：负责配合市场部进行销售技术支持工作，协助业务人员解决客户提出的 各类技术问题、协助客户进行方案设计，同时进行产品售前、售后的技术服务。</w:t>
      </w:r>
    </w:p>
    <w:p>
      <w:pPr>
        <w:pStyle w:val="BodyText"/>
        <w:spacing w:line="304" w:lineRule="auto" w:before="22"/>
        <w:ind w:right="245" w:firstLine="480"/>
        <w:jc w:val="both"/>
      </w:pPr>
      <w:r>
        <w:rPr/>
        <w:t>计划部：负责生产订单管控、异常追踪处理、生产效率稽核、生产能力调整、物 料供应保证、及时处理呆滞、提高库存周转、生产绩效考核相关工作。</w:t>
      </w:r>
    </w:p>
    <w:p>
      <w:pPr>
        <w:pStyle w:val="BodyText"/>
        <w:spacing w:line="240" w:lineRule="auto" w:before="20"/>
        <w:ind w:left="738" w:right="206"/>
        <w:jc w:val="left"/>
      </w:pPr>
      <w:r>
        <w:rPr/>
        <w:t>审计室：负责公司的内部控制审计。</w:t>
      </w:r>
    </w:p>
    <w:p>
      <w:pPr>
        <w:pStyle w:val="BodyText"/>
        <w:spacing w:line="304" w:lineRule="auto" w:before="86"/>
        <w:ind w:left="738" w:right="226"/>
        <w:jc w:val="left"/>
      </w:pPr>
      <w:r>
        <w:rPr/>
        <w:t>（二）内部审计 本公司重视内部审计工作，制定了规范、严格的内部审计制度，公司内部设有审</w:t>
      </w:r>
    </w:p>
    <w:p>
      <w:pPr>
        <w:pStyle w:val="BodyText"/>
        <w:spacing w:line="290" w:lineRule="auto" w:before="20"/>
        <w:ind w:left="738" w:right="226" w:hanging="480"/>
        <w:jc w:val="left"/>
      </w:pPr>
      <w:r>
        <w:rPr/>
        <w:t>计室，并配备了</w:t>
      </w:r>
      <w:r>
        <w:rPr>
          <w:rFonts w:ascii="Times New Roman" w:hAnsi="Times New Roman" w:cs="Times New Roman" w:eastAsia="Times New Roman" w:hint="default"/>
        </w:rPr>
        <w:t>2</w:t>
      </w:r>
      <w:r>
        <w:rPr/>
        <w:t>名专职审计人员，审计室由董事会下的审计委员会管理。 本公司内部审计人员配置比较少，工作不够深入，仅对公司的生产、仓库执行监</w:t>
      </w:r>
    </w:p>
    <w:p>
      <w:pPr>
        <w:pStyle w:val="BodyText"/>
        <w:spacing w:line="304" w:lineRule="auto" w:before="35"/>
        <w:ind w:right="245"/>
        <w:jc w:val="both"/>
      </w:pPr>
      <w:r>
        <w:rPr/>
        <w:t>督检查，对其他部门内部控制的有效性很少进行监督检查。内部审计对监督检查中发 现的内部控制缺陷，按照内部审计工作程序进行报告；对监督检查中发现的内部控制 重大缺陷，有权直接向董事会及其审计委员会、监事会报告。</w:t>
      </w:r>
    </w:p>
    <w:p>
      <w:pPr>
        <w:pStyle w:val="BodyText"/>
        <w:spacing w:line="304" w:lineRule="auto" w:before="20"/>
        <w:ind w:left="738" w:right="226"/>
        <w:jc w:val="left"/>
      </w:pPr>
      <w:r>
        <w:rPr/>
        <w:t>（三）人力资源政策 公司实行全员劳动合同制，制定了系统的人力资源管理制度，对人员录用、员工</w:t>
      </w:r>
    </w:p>
    <w:p>
      <w:pPr>
        <w:pStyle w:val="BodyText"/>
        <w:spacing w:line="304" w:lineRule="auto" w:before="22"/>
        <w:ind w:right="245"/>
        <w:jc w:val="both"/>
      </w:pPr>
      <w:r>
        <w:rPr/>
        <w:t>培训、工资薪酬、福利保障、绩效考核、内部调动、职务升迁等等进行了详细规定， 并建立了一套完善的绩效考核体系。</w:t>
      </w:r>
    </w:p>
    <w:p>
      <w:pPr>
        <w:pStyle w:val="BodyText"/>
        <w:spacing w:line="307" w:lineRule="auto" w:before="20"/>
        <w:ind w:right="245" w:firstLine="480"/>
        <w:jc w:val="both"/>
      </w:pPr>
      <w:r>
        <w:rPr/>
        <w:t>本公司还建立了全员考核制度，对员工的工作能力、态度、业绩进行考评，考核 结果同个人薪金相挂钩。</w:t>
      </w:r>
    </w:p>
    <w:p>
      <w:pPr>
        <w:pStyle w:val="BodyText"/>
        <w:spacing w:line="304" w:lineRule="auto" w:before="18"/>
        <w:ind w:right="245" w:firstLine="480"/>
        <w:jc w:val="both"/>
      </w:pPr>
      <w:r>
        <w:rPr/>
        <w:t>本公司的考核制度比较粗化，仅对销售人员实行了比较细致的考核制度，对销售 人员按销售业绩、回款情况进行考核，并给予经济利益的奖罚。但对其他职能部门未 执行比较细致的考核制度，对其他员工的激励和约束作用不明显。随着公司精益生产 管理提升活动的进行，上述问题将逐步得以解决。</w:t>
      </w:r>
    </w:p>
    <w:p>
      <w:pPr>
        <w:pStyle w:val="BodyText"/>
        <w:spacing w:line="307" w:lineRule="auto" w:before="20"/>
        <w:ind w:left="738" w:right="100"/>
        <w:jc w:val="left"/>
      </w:pPr>
      <w:r>
        <w:rPr/>
        <w:t>（四）企业文化 </w:t>
      </w:r>
      <w:r>
        <w:rPr>
          <w:spacing w:val="-4"/>
        </w:rPr>
        <w:t>本公司注重加强企业文化建设，制定了《员工行为手册》，认真落实岗位职责制，</w:t>
      </w:r>
    </w:p>
    <w:p>
      <w:pPr>
        <w:pStyle w:val="BodyText"/>
        <w:spacing w:line="304" w:lineRule="auto" w:before="18"/>
        <w:ind w:right="245"/>
        <w:jc w:val="both"/>
      </w:pPr>
      <w:r>
        <w:rPr/>
        <w:t>培育积极向上的价值观和社会责任感，倡导诚实守信、爱岗敬业、开拓创新和团队协 作精神，树立现代管理理念，强化风险意识。同时公司提倡“从小做大，用未来引导 现在”的发展理念，通过十年来发展的积淀，构建了一套涵盖理想、信念、价值观、</w:t>
      </w:r>
    </w:p>
    <w:p>
      <w:pPr>
        <w:spacing w:after="0" w:line="304" w:lineRule="auto"/>
        <w:jc w:val="both"/>
        <w:sectPr>
          <w:footerReference w:type="default" r:id="rId21"/>
          <w:pgSz w:w="11910" w:h="16840"/>
          <w:pgMar w:footer="1266" w:header="470" w:top="900" w:bottom="1460" w:left="1160" w:right="1360"/>
          <w:pgNumType w:start="22"/>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226"/>
        <w:jc w:val="left"/>
      </w:pPr>
      <w:r>
        <w:rPr/>
        <w:t>行为准则和道德规范的企业文化体系，强调传承深圳人的创业精神、积极创新进取， 不断强化公司核心竞争力。</w:t>
      </w:r>
    </w:p>
    <w:p>
      <w:pPr>
        <w:pStyle w:val="BodyText"/>
        <w:spacing w:line="304" w:lineRule="auto" w:before="20"/>
        <w:ind w:right="221" w:firstLine="480"/>
        <w:jc w:val="both"/>
      </w:pPr>
      <w:r>
        <w:rPr/>
        <w:t>公司高层管理人员能够在企业文化建设中发挥主导作用；企业员工能够遵守《员 </w:t>
      </w:r>
      <w:r>
        <w:rPr>
          <w:spacing w:val="-6"/>
        </w:rPr>
        <w:t>工行为手册》，认真履行岗位职责；公司高层管理人员和员工能够做到遵纪守法、依法</w:t>
      </w:r>
      <w:r>
        <w:rPr>
          <w:spacing w:val="-112"/>
        </w:rPr>
        <w:t> </w:t>
      </w:r>
      <w:r>
        <w:rPr>
          <w:spacing w:val="-112"/>
        </w:rPr>
      </w:r>
      <w:r>
        <w:rPr/>
        <w:t>办事。</w:t>
      </w:r>
    </w:p>
    <w:p>
      <w:pPr>
        <w:pStyle w:val="BodyText"/>
        <w:spacing w:line="307" w:lineRule="auto" w:before="20"/>
        <w:ind w:left="738" w:right="226" w:hanging="30"/>
        <w:jc w:val="left"/>
      </w:pPr>
      <w:r>
        <w:rPr/>
        <w:t>二、风险评估 在审计委员会和战略委员会指导下，公司有关部门根据公司战略实施特点，制定</w:t>
      </w:r>
    </w:p>
    <w:p>
      <w:pPr>
        <w:pStyle w:val="BodyText"/>
        <w:spacing w:line="302" w:lineRule="auto" w:before="18"/>
        <w:ind w:right="100"/>
        <w:jc w:val="left"/>
      </w:pPr>
      <w:r>
        <w:rPr/>
        <w:t>和完善风险管理政策和措施</w:t>
      </w:r>
      <w:r>
        <w:rPr>
          <w:rFonts w:ascii="Times New Roman" w:hAnsi="Times New Roman" w:cs="Times New Roman" w:eastAsia="Times New Roman" w:hint="default"/>
        </w:rPr>
        <w:t>,</w:t>
      </w:r>
      <w:r>
        <w:rPr/>
        <w:t>实施内控制度执行情况的检查和监督。同时逐步向子公司 </w:t>
      </w:r>
      <w:r>
        <w:rPr>
          <w:spacing w:val="-3"/>
        </w:rPr>
        <w:t>延伸，确保子公司经营安全。对现有投资等已知风险点，定期进行评估、提示及完善。</w:t>
      </w:r>
      <w:r>
        <w:rPr>
          <w:spacing w:val="-110"/>
        </w:rPr>
        <w:t> </w:t>
      </w:r>
      <w:r>
        <w:rPr>
          <w:spacing w:val="-110"/>
        </w:rPr>
      </w:r>
      <w:r>
        <w:rPr/>
        <w:t>通过风险防范、风险转移及风险排除等方法，将企业风险控制在可承受的范围内。承 接业务前，对客户资信情况加以了解。对符合公司战略发展方向，但同时存在经营风 险的业务，也充分认清风险实质并积极采取降低、分担等策略来有效防范风险。</w:t>
      </w:r>
    </w:p>
    <w:p>
      <w:pPr>
        <w:pStyle w:val="BodyText"/>
        <w:spacing w:line="304" w:lineRule="auto" w:before="24"/>
        <w:ind w:right="223" w:firstLine="480"/>
        <w:jc w:val="both"/>
      </w:pPr>
      <w:r>
        <w:rPr/>
        <w:t>公司属于电器机械及器材制造业中的输配电及控制设备制造业，主要生产电缆分 支箱类产品、硅橡胶绝缘制品和复合材料绝缘制品。面临着内部风险和外部风险，包 </w:t>
      </w:r>
      <w:r>
        <w:rPr>
          <w:spacing w:val="-3"/>
        </w:rPr>
        <w:t>括经营风险、行业风险、市场风险、政策性风险和股市风险和其它风险。</w:t>
      </w:r>
      <w:r>
        <w:rPr>
          <w:spacing w:val="-11"/>
        </w:rPr>
        <w:t> </w:t>
      </w:r>
      <w:r>
        <w:rPr/>
        <w:t>本公司管理</w:t>
      </w:r>
      <w:r>
        <w:rPr>
          <w:spacing w:val="-118"/>
        </w:rPr>
        <w:t> </w:t>
      </w:r>
      <w:r>
        <w:rPr>
          <w:spacing w:val="-118"/>
        </w:rPr>
      </w:r>
      <w:r>
        <w:rPr/>
        <w:t>当局能够及时识别上述风险并确定相应的风险承受度及采用相应的对策：</w:t>
      </w:r>
    </w:p>
    <w:p>
      <w:pPr>
        <w:pStyle w:val="BodyText"/>
        <w:spacing w:line="240" w:lineRule="auto" w:before="20"/>
        <w:ind w:left="738" w:right="206"/>
        <w:jc w:val="left"/>
      </w:pPr>
      <w:r>
        <w:rPr/>
        <w:t>（一）经营风险的评估及对策</w:t>
      </w:r>
    </w:p>
    <w:p>
      <w:pPr>
        <w:pStyle w:val="BodyText"/>
        <w:spacing w:line="297" w:lineRule="auto" w:before="85"/>
        <w:ind w:right="223" w:firstLine="480"/>
        <w:jc w:val="both"/>
      </w:pPr>
      <w:r>
        <w:rPr>
          <w:rFonts w:ascii="Times New Roman" w:hAnsi="Times New Roman" w:cs="Times New Roman" w:eastAsia="Times New Roman" w:hint="default"/>
          <w:spacing w:val="-4"/>
        </w:rPr>
        <w:t>1</w:t>
      </w:r>
      <w:r>
        <w:rPr>
          <w:spacing w:val="-4"/>
        </w:rPr>
        <w:t>、应收账款余额较大引致的风险：公司最终用户为电力部门。电力工程建设周期</w:t>
      </w:r>
      <w:r>
        <w:rPr>
          <w:spacing w:val="-1"/>
        </w:rPr>
        <w:t> </w:t>
      </w:r>
      <w:r>
        <w:rPr/>
        <w:t>较长，在下达订单以后，要经过设备安装、调试、验收等环节。一般情况下，公司客</w:t>
      </w:r>
      <w:r>
        <w:rPr/>
        <w:t> 户在设备验收合格后一段时间内先付全部货款的</w:t>
      </w:r>
      <w:r>
        <w:rPr>
          <w:rFonts w:ascii="Times New Roman" w:hAnsi="Times New Roman" w:cs="Times New Roman" w:eastAsia="Times New Roman" w:hint="default"/>
        </w:rPr>
        <w:t>90%</w:t>
      </w:r>
      <w:r>
        <w:rPr/>
        <w:t>，在设备安全运行满一年后再付 清余款。因此，随着公司销售规模的扩大，公司应收账款金额逐年增大。如货款回收 不及时，应收账款存在发生坏账损失的风险。</w:t>
      </w:r>
    </w:p>
    <w:p>
      <w:pPr>
        <w:pStyle w:val="BodyText"/>
        <w:spacing w:line="304" w:lineRule="auto" w:before="28"/>
        <w:ind w:right="104" w:firstLine="480"/>
        <w:jc w:val="both"/>
      </w:pPr>
      <w:r>
        <w:rPr/>
        <w:t>针对应收账款余额较大的对策：制定合理的信用政策，合理的信用政策应把信用 标准、信用条件、收账政策结合起来，力争实现应收账款的风险最小，企业利润最大 化；加强内部控制，对应收账款加强管理，对大宗赊销商品建立台账进行单独管理， 按照合同规定催收货款。对每笔赊销业务都要明确谁赊销谁收款，并以实际回收的货 款作为经销人员、业务部门的考核指标，以增强业务人员的责任心。建立多种收账策 </w:t>
      </w:r>
      <w:r>
        <w:rPr>
          <w:spacing w:val="-3"/>
        </w:rPr>
        <w:t>略。针对不同的欠款客户，区别对待，采取不同的策略进行收账，催交、协商、调解。</w:t>
      </w:r>
    </w:p>
    <w:p>
      <w:pPr>
        <w:pStyle w:val="BodyText"/>
        <w:spacing w:line="288" w:lineRule="auto" w:before="20"/>
        <w:ind w:left="738" w:right="100"/>
        <w:jc w:val="left"/>
      </w:pPr>
      <w:r>
        <w:rPr>
          <w:rFonts w:ascii="Times New Roman" w:hAnsi="Times New Roman" w:cs="Times New Roman" w:eastAsia="Times New Roman" w:hint="default"/>
        </w:rPr>
        <w:t>2</w:t>
      </w:r>
      <w:r>
        <w:rPr/>
        <w:t>、原料供应及价格波动风险的对策： </w:t>
      </w:r>
      <w:r>
        <w:rPr>
          <w:spacing w:val="-4"/>
        </w:rPr>
        <w:t>本公司主要原材料中金属价格波动较大，公司现在通过套期保值及加强储备管理，</w:t>
      </w:r>
      <w:r>
        <w:rPr/>
      </w:r>
    </w:p>
    <w:p>
      <w:pPr>
        <w:pStyle w:val="BodyText"/>
        <w:spacing w:line="304" w:lineRule="auto" w:before="38"/>
        <w:ind w:left="738" w:right="226" w:hanging="480"/>
        <w:jc w:val="left"/>
      </w:pPr>
      <w:r>
        <w:rPr/>
        <w:t>以应付价格波动的风险。 本公司一直坚持与多家原材料供应商保持购货关系，通过收集供应商的有关样本</w:t>
      </w:r>
    </w:p>
    <w:p>
      <w:pPr>
        <w:pStyle w:val="BodyText"/>
        <w:spacing w:line="307" w:lineRule="auto" w:before="20"/>
        <w:ind w:right="100"/>
        <w:jc w:val="left"/>
      </w:pPr>
      <w:r>
        <w:rPr>
          <w:spacing w:val="-3"/>
        </w:rPr>
        <w:t>及文字资料了解对方产品；通过媒体或其它途径了解其信誉等事项。分析收集的资料，</w:t>
      </w:r>
      <w:r>
        <w:rPr>
          <w:spacing w:val="-106"/>
        </w:rPr>
        <w:t> </w:t>
      </w:r>
      <w:r>
        <w:rPr>
          <w:spacing w:val="-106"/>
        </w:rPr>
      </w:r>
      <w:r>
        <w:rPr/>
        <w:t>并根据供应商提供商品的试用效果及供应商的售前、售后服务对供应商进行评价，使</w:t>
      </w:r>
    </w:p>
    <w:p>
      <w:pPr>
        <w:spacing w:after="0" w:line="307"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245"/>
        <w:jc w:val="both"/>
      </w:pPr>
      <w:r>
        <w:rPr/>
        <w:t>原材料供应不致受制于某一供应商，尽可能减少因原材料供应及价格波动给本公司造 成的影响。</w:t>
      </w:r>
    </w:p>
    <w:p>
      <w:pPr>
        <w:pStyle w:val="BodyText"/>
        <w:spacing w:line="307" w:lineRule="auto" w:before="20"/>
        <w:ind w:left="738" w:right="226"/>
        <w:jc w:val="left"/>
      </w:pPr>
      <w:r>
        <w:rPr/>
        <w:t>（二）行业风险的评估及对策 公司主营产品为电缆分支箱类产品、硅橡胶绝缘制品、复合材料绝缘制品，主要</w:t>
      </w:r>
    </w:p>
    <w:p>
      <w:pPr>
        <w:pStyle w:val="BodyText"/>
        <w:spacing w:line="304" w:lineRule="auto" w:before="18"/>
        <w:ind w:right="245"/>
        <w:jc w:val="both"/>
      </w:pPr>
      <w:r>
        <w:rPr/>
        <w:t>用于城乡电网改造及建设，业务增长依赖国内电力行业发展。公司采取差异化竞争战 略，利用高分子绝缘材料方面的优势，专业生产高可靠性配网装备。近几年来，国家 改造、建设电网的投资力度不断加大，行业总体需求呈递增趋势。如果电力行业发展 速度放缓，国家对电网投入减少，或者电网对高可靠性装备产品的需求减少，公司发 展将受到较大影响。</w:t>
      </w:r>
    </w:p>
    <w:p>
      <w:pPr>
        <w:pStyle w:val="BodyText"/>
        <w:spacing w:line="304" w:lineRule="auto" w:before="22"/>
        <w:ind w:right="100" w:firstLine="480"/>
        <w:jc w:val="left"/>
      </w:pPr>
      <w:r>
        <w:rPr/>
      </w:r>
      <w:r>
        <w:rPr>
          <w:spacing w:val="-4"/>
          <w:shd w:fill="FFFF00" w:color="auto" w:val="clear"/>
        </w:rPr>
        <w:t>鉴于本公司所处市场潜力巨大，</w:t>
      </w:r>
      <w:r>
        <w:rPr>
          <w:spacing w:val="-4"/>
        </w:rPr>
        <w:t>市场潜力巨大，公司将继续依托自身技术、规模、</w:t>
      </w:r>
      <w:r>
        <w:rPr>
          <w:spacing w:val="-1"/>
        </w:rPr>
        <w:t> </w:t>
      </w:r>
      <w:r>
        <w:rPr/>
        <w:t>品牌和质量优势，采取各种措施，稳步扩大市场份额，不断提高企业核心竞争力，努</w:t>
      </w:r>
      <w:r>
        <w:rPr/>
        <w:t> </w:t>
      </w:r>
      <w:r>
        <w:rPr>
          <w:spacing w:val="-4"/>
        </w:rPr>
        <w:t>力降低公司的市场风险。加大研发和技改投入，积极开发新产品，不断改进生产工艺，</w:t>
      </w:r>
      <w:r>
        <w:rPr>
          <w:spacing w:val="-103"/>
        </w:rPr>
        <w:t> </w:t>
      </w:r>
      <w:r>
        <w:rPr>
          <w:spacing w:val="-103"/>
        </w:rPr>
      </w:r>
      <w:r>
        <w:rPr/>
        <w:t>保持技术创新领先优势；扩大生产能力，形成规模经济的优势，使公司的生产成本在</w:t>
      </w:r>
      <w:r>
        <w:rPr/>
        <w:t> 同行业中保持较低水平；调整产品结构，适当放弃低层次、低附加值的产品，增加高 端产品的生产比例；严格控制产品质量，提升服务质量，突出公司的品牌优势，树立 良好的市场形象，取得客户的长期信任，建立稳定的客户群。</w:t>
      </w:r>
    </w:p>
    <w:p>
      <w:pPr>
        <w:pStyle w:val="BodyText"/>
        <w:spacing w:line="304" w:lineRule="auto" w:before="20"/>
        <w:ind w:left="738" w:right="226"/>
        <w:jc w:val="left"/>
      </w:pPr>
      <w:r>
        <w:rPr/>
        <w:t>（三）技术风险及其对策 本公司目前拥有的生产设备和生产技术均居国内同行领先水平，公司在行业内的</w:t>
      </w:r>
    </w:p>
    <w:p>
      <w:pPr>
        <w:pStyle w:val="BodyText"/>
        <w:spacing w:line="304" w:lineRule="auto" w:before="22"/>
        <w:ind w:right="245"/>
        <w:jc w:val="both"/>
      </w:pPr>
      <w:r>
        <w:rPr/>
        <w:t>竞争优势主要源于自身的技术进步和技术创新能力。但由于行业内的市场竞争和人才 竞争日趋激烈，公司工艺技术存在被同行业企业仿效的风险。同时，随着技术更新换 代速度的不断加快，公司也面临技术老化的风险。</w:t>
      </w:r>
    </w:p>
    <w:p>
      <w:pPr>
        <w:pStyle w:val="BodyText"/>
        <w:spacing w:line="302" w:lineRule="auto" w:before="22"/>
        <w:ind w:right="245" w:firstLine="480"/>
        <w:jc w:val="both"/>
      </w:pPr>
      <w:r>
        <w:rPr/>
        <w:t>本公司注重人才的培养和引进，目前各类技术专业人才占员工总数</w:t>
      </w:r>
      <w:r>
        <w:rPr>
          <w:rFonts w:ascii="Times New Roman" w:hAnsi="Times New Roman" w:cs="Times New Roman" w:eastAsia="Times New Roman" w:hint="default"/>
        </w:rPr>
        <w:t>20%</w:t>
      </w:r>
      <w:r>
        <w:rPr/>
        <w:t>以上，具 有雄厚的研究开发能力，开发的产品中电缆对接箱、用于变压器的电缆连接装置、柱 上电缆分支箱、电力电缆可分离连接器、电缆分配箱、全密封真空断路器开关柜、电 缆低压防盗电箱、电力电缆肘形插头已获得实用新型专利证书，高压进线罩、低压出 线罩、避雷器防护罩已获得外观设计专利证书。本公司将进一步充实研发实力，扩大 科研联系，以市场为导向调整新产品发展战略。</w:t>
      </w:r>
    </w:p>
    <w:p>
      <w:pPr>
        <w:pStyle w:val="BodyText"/>
        <w:spacing w:line="240" w:lineRule="auto" w:before="24"/>
        <w:ind w:left="738" w:right="206"/>
        <w:jc w:val="left"/>
      </w:pPr>
      <w:r>
        <w:rPr/>
        <w:t>（四）管理风险的评估及对策</w:t>
      </w:r>
    </w:p>
    <w:p>
      <w:pPr>
        <w:pStyle w:val="BodyText"/>
        <w:spacing w:line="288" w:lineRule="auto" w:before="85"/>
        <w:ind w:left="738" w:right="226"/>
        <w:jc w:val="left"/>
      </w:pPr>
      <w:r>
        <w:rPr>
          <w:rFonts w:ascii="Times New Roman" w:hAnsi="Times New Roman" w:cs="Times New Roman" w:eastAsia="Times New Roman" w:hint="default"/>
        </w:rPr>
        <w:t>1</w:t>
      </w:r>
      <w:r>
        <w:rPr/>
        <w:t>、公司生产经营扩大的风险 随着公司资产规模的逐渐扩大，经营活动渐趋复杂，随着公司生产技术要求的不</w:t>
      </w:r>
    </w:p>
    <w:p>
      <w:pPr>
        <w:pStyle w:val="BodyText"/>
        <w:spacing w:line="304" w:lineRule="auto" w:before="38"/>
        <w:ind w:right="100"/>
        <w:jc w:val="left"/>
      </w:pPr>
      <w:r>
        <w:rPr>
          <w:spacing w:val="-3"/>
        </w:rPr>
        <w:t>断提高，销售网络相应扩张，客户需求增多，企业员工数量增加，新建项目陆续开工，</w:t>
      </w:r>
      <w:r>
        <w:rPr>
          <w:spacing w:val="-110"/>
        </w:rPr>
        <w:t> </w:t>
      </w:r>
      <w:r>
        <w:rPr>
          <w:spacing w:val="-110"/>
        </w:rPr>
      </w:r>
      <w:r>
        <w:rPr/>
        <w:t>这些都将对公司现有的管理制度、管理人员素质提出更高的要求。</w:t>
      </w:r>
    </w:p>
    <w:p>
      <w:pPr>
        <w:pStyle w:val="BodyText"/>
        <w:spacing w:line="290" w:lineRule="auto" w:before="20"/>
        <w:ind w:right="226" w:firstLine="480"/>
        <w:jc w:val="left"/>
      </w:pPr>
      <w:r>
        <w:rPr/>
        <w:t>通过聘请专业管理咨询公司优化内部控制制度以及流程；通过购买</w:t>
      </w:r>
      <w:r>
        <w:rPr>
          <w:rFonts w:ascii="Times New Roman" w:hAnsi="Times New Roman" w:cs="Times New Roman" w:eastAsia="Times New Roman" w:hint="default"/>
        </w:rPr>
        <w:t>ERP</w:t>
      </w:r>
      <w:r>
        <w:rPr/>
        <w:t>系统，加 强信息系统化管理，减少手工控制的风险；加强人员招聘、培训、薪酬考核体系，提</w:t>
      </w:r>
    </w:p>
    <w:p>
      <w:pPr>
        <w:spacing w:after="0" w:line="29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0" w:lineRule="auto"/>
        <w:ind w:left="738" w:right="94" w:hanging="480"/>
        <w:jc w:val="left"/>
      </w:pPr>
      <w:r>
        <w:rPr/>
        <w:t>高员工的积极性；加强内部控制的监督以及评审等制度防范管理风险。 </w:t>
      </w:r>
      <w:r>
        <w:rPr>
          <w:rFonts w:ascii="Times New Roman" w:hAnsi="Times New Roman" w:cs="Times New Roman" w:eastAsia="Times New Roman" w:hint="default"/>
        </w:rPr>
        <w:t>2</w:t>
      </w:r>
      <w:r>
        <w:rPr/>
        <w:t>、子公司的控制风险 </w:t>
      </w:r>
      <w:r>
        <w:rPr>
          <w:spacing w:val="-3"/>
        </w:rPr>
        <w:t>近两年公司连续对外投资，进入先进材料及新能源领域，公司在此领域经验较少。</w:t>
      </w:r>
      <w:r>
        <w:rPr/>
        <w:t> 公司通过招聘专业技术人才研究工艺以及销售人员开拓市场，与国内领先的该行</w:t>
      </w:r>
    </w:p>
    <w:p>
      <w:pPr>
        <w:pStyle w:val="BodyText"/>
        <w:spacing w:line="240" w:lineRule="auto" w:before="25"/>
        <w:ind w:right="0"/>
        <w:jc w:val="both"/>
      </w:pPr>
      <w:r>
        <w:rPr/>
        <w:t>业相关的学校、研究所以及相关的人员合作降低技术风险，提高自己的技术水平。</w:t>
      </w:r>
    </w:p>
    <w:p>
      <w:pPr>
        <w:pStyle w:val="BodyText"/>
        <w:spacing w:line="307" w:lineRule="auto" w:before="85"/>
        <w:ind w:left="738" w:right="227"/>
        <w:jc w:val="left"/>
      </w:pPr>
      <w:r>
        <w:rPr/>
        <w:t>（五）股市风险的评估及对策 </w:t>
      </w:r>
      <w:r>
        <w:rPr>
          <w:spacing w:val="-13"/>
        </w:rPr>
        <w:t>本公司已积极按《公司法》、《证券法》、《股票交易与管理暂行条例》和《公开发</w:t>
      </w:r>
    </w:p>
    <w:p>
      <w:pPr>
        <w:pStyle w:val="BodyText"/>
        <w:spacing w:line="304" w:lineRule="auto" w:before="18"/>
        <w:ind w:right="245"/>
        <w:jc w:val="both"/>
      </w:pPr>
      <w:r>
        <w:rPr/>
        <w:t>行股票公司信息披露实施细则》等国家有关法规规范运作，及时披露相关信息，并以 积极有效的经营策略获取利润回报股东，从公司角度最大限度的减少股票投资者的股 市风险。</w:t>
      </w:r>
    </w:p>
    <w:p>
      <w:pPr>
        <w:pStyle w:val="BodyText"/>
        <w:spacing w:line="304" w:lineRule="auto" w:before="20"/>
        <w:ind w:left="738" w:right="226"/>
        <w:jc w:val="left"/>
      </w:pPr>
      <w:r>
        <w:rPr/>
        <w:t>（六）其他风险的评估及对策 本公司以较强的产品技术开发、研究力量对国内外电气设备技术发展动态和市场</w:t>
      </w:r>
    </w:p>
    <w:p>
      <w:pPr>
        <w:pStyle w:val="BodyText"/>
        <w:spacing w:line="304" w:lineRule="auto" w:before="22"/>
        <w:ind w:right="245"/>
        <w:jc w:val="both"/>
      </w:pPr>
      <w:r>
        <w:rPr/>
        <w:t>需求有着较深的了解，对前次募集资金承诺的项目，积极地组织力量进行项目开发与 建设，并加强建成后的经营管理，取得了良好的经济效益。另外，控股股东吕晓义已 承诺不从事与本公司业务有竞争或可能产生有竞争业务活动，并承诺相互间的关联交 易不防碍本公司的利益，以公平、公正的原则处理与本公司的关系，以保障本公司中 小股东的利益。</w:t>
      </w:r>
    </w:p>
    <w:p>
      <w:pPr>
        <w:pStyle w:val="BodyText"/>
        <w:spacing w:line="240" w:lineRule="auto" w:before="20"/>
        <w:ind w:left="738" w:right="206"/>
        <w:jc w:val="left"/>
      </w:pPr>
      <w:r>
        <w:rPr/>
        <w:t>（七）本公司识别内部性质的风险，充分关注到下列因素：</w:t>
      </w:r>
    </w:p>
    <w:p>
      <w:pPr>
        <w:pStyle w:val="BodyText"/>
        <w:spacing w:line="288" w:lineRule="auto" w:before="86"/>
        <w:ind w:right="226" w:firstLine="540"/>
        <w:jc w:val="left"/>
      </w:pPr>
      <w:r>
        <w:rPr>
          <w:rFonts w:ascii="Times New Roman" w:hAnsi="Times New Roman" w:cs="Times New Roman" w:eastAsia="Times New Roman" w:hint="default"/>
        </w:rPr>
        <w:t>1.</w:t>
      </w:r>
      <w:r>
        <w:rPr/>
        <w:t>董事、监事、经理及其他高级管理人员的职业操守、员工专业胜任能力等人力 资源因素。</w:t>
      </w:r>
    </w:p>
    <w:p>
      <w:pPr>
        <w:pStyle w:val="BodyText"/>
        <w:spacing w:line="240" w:lineRule="auto" w:before="37"/>
        <w:ind w:left="798" w:right="206"/>
        <w:jc w:val="left"/>
      </w:pPr>
      <w:r>
        <w:rPr>
          <w:rFonts w:ascii="Times New Roman" w:hAnsi="Times New Roman" w:cs="Times New Roman" w:eastAsia="Times New Roman" w:hint="default"/>
        </w:rPr>
        <w:t>2.</w:t>
      </w:r>
      <w:r>
        <w:rPr/>
        <w:t>组织机构、经营方式、资产管理、业务流程等管理因素。</w:t>
      </w:r>
    </w:p>
    <w:p>
      <w:pPr>
        <w:pStyle w:val="BodyText"/>
        <w:spacing w:line="240" w:lineRule="auto" w:before="68"/>
        <w:ind w:left="798" w:right="206"/>
        <w:jc w:val="left"/>
      </w:pPr>
      <w:r>
        <w:rPr>
          <w:rFonts w:ascii="Times New Roman" w:hAnsi="Times New Roman" w:cs="Times New Roman" w:eastAsia="Times New Roman" w:hint="default"/>
        </w:rPr>
        <w:t>3.</w:t>
      </w:r>
      <w:r>
        <w:rPr/>
        <w:t>研究开发、技术投入、信息技术运用等自主创新因素。</w:t>
      </w:r>
    </w:p>
    <w:p>
      <w:pPr>
        <w:pStyle w:val="BodyText"/>
        <w:spacing w:line="240" w:lineRule="auto" w:before="67"/>
        <w:ind w:left="798" w:right="206"/>
        <w:jc w:val="left"/>
      </w:pPr>
      <w:r>
        <w:rPr>
          <w:rFonts w:ascii="Times New Roman" w:hAnsi="Times New Roman" w:cs="Times New Roman" w:eastAsia="Times New Roman" w:hint="default"/>
        </w:rPr>
        <w:t>4.</w:t>
      </w:r>
      <w:r>
        <w:rPr/>
        <w:t>财务状况、经营成果、现金流量等财务因素。</w:t>
      </w:r>
    </w:p>
    <w:p>
      <w:pPr>
        <w:pStyle w:val="BodyText"/>
        <w:spacing w:line="240" w:lineRule="auto" w:before="67"/>
        <w:ind w:left="798" w:right="206"/>
        <w:jc w:val="left"/>
      </w:pPr>
      <w:r>
        <w:rPr>
          <w:rFonts w:ascii="Times New Roman" w:hAnsi="Times New Roman" w:cs="Times New Roman" w:eastAsia="Times New Roman" w:hint="default"/>
        </w:rPr>
        <w:t>5.</w:t>
      </w:r>
      <w:r>
        <w:rPr/>
        <w:t>营运安全、员工健康、环境保护等安全环保因素。</w:t>
      </w:r>
    </w:p>
    <w:p>
      <w:pPr>
        <w:pStyle w:val="BodyText"/>
        <w:spacing w:line="240" w:lineRule="auto" w:before="68"/>
        <w:ind w:left="798" w:right="206"/>
        <w:jc w:val="left"/>
      </w:pPr>
      <w:r>
        <w:rPr>
          <w:rFonts w:ascii="Times New Roman" w:hAnsi="Times New Roman" w:cs="Times New Roman" w:eastAsia="Times New Roman" w:hint="default"/>
        </w:rPr>
        <w:t>6.</w:t>
      </w:r>
      <w:r>
        <w:rPr/>
        <w:t>其他有关内部风险因素。</w:t>
      </w:r>
    </w:p>
    <w:p>
      <w:pPr>
        <w:pStyle w:val="BodyText"/>
        <w:spacing w:line="240" w:lineRule="auto" w:before="67"/>
        <w:ind w:left="678" w:right="206"/>
        <w:jc w:val="left"/>
      </w:pPr>
      <w:r>
        <w:rPr/>
        <w:t>（八）本公司识别外部性质的风险，充分关注到下列因素：</w:t>
      </w:r>
    </w:p>
    <w:p>
      <w:pPr>
        <w:pStyle w:val="BodyText"/>
        <w:spacing w:line="240" w:lineRule="auto" w:before="85"/>
        <w:ind w:left="798" w:right="206"/>
        <w:jc w:val="left"/>
      </w:pPr>
      <w:r>
        <w:rPr>
          <w:rFonts w:ascii="Times New Roman" w:hAnsi="Times New Roman" w:cs="Times New Roman" w:eastAsia="Times New Roman" w:hint="default"/>
        </w:rPr>
        <w:t>1.</w:t>
      </w:r>
      <w:r>
        <w:rPr/>
        <w:t>经济形势、产业政策、融资环境、市场竞争、资源供给等经济因素。</w:t>
      </w:r>
    </w:p>
    <w:p>
      <w:pPr>
        <w:pStyle w:val="BodyText"/>
        <w:spacing w:line="240" w:lineRule="auto" w:before="68"/>
        <w:ind w:left="798" w:right="206"/>
        <w:jc w:val="left"/>
      </w:pPr>
      <w:r>
        <w:rPr>
          <w:rFonts w:ascii="Times New Roman" w:hAnsi="Times New Roman" w:cs="Times New Roman" w:eastAsia="Times New Roman" w:hint="default"/>
        </w:rPr>
        <w:t>2.</w:t>
      </w:r>
      <w:r>
        <w:rPr/>
        <w:t>法律法规、监管要求等法律因素。</w:t>
      </w:r>
    </w:p>
    <w:p>
      <w:pPr>
        <w:pStyle w:val="BodyText"/>
        <w:spacing w:line="240" w:lineRule="auto" w:before="67"/>
        <w:ind w:left="798" w:right="206"/>
        <w:jc w:val="left"/>
      </w:pPr>
      <w:r>
        <w:rPr>
          <w:rFonts w:ascii="Times New Roman" w:hAnsi="Times New Roman" w:cs="Times New Roman" w:eastAsia="Times New Roman" w:hint="default"/>
        </w:rPr>
        <w:t>3.</w:t>
      </w:r>
      <w:r>
        <w:rPr/>
        <w:t>安全稳定、文化传统、社会信用、教育水平、消费者行为等社会因素。</w:t>
      </w:r>
    </w:p>
    <w:p>
      <w:pPr>
        <w:pStyle w:val="BodyText"/>
        <w:spacing w:line="240" w:lineRule="auto" w:before="67"/>
        <w:ind w:left="798" w:right="206"/>
        <w:jc w:val="left"/>
      </w:pPr>
      <w:r>
        <w:rPr>
          <w:rFonts w:ascii="Times New Roman" w:hAnsi="Times New Roman" w:cs="Times New Roman" w:eastAsia="Times New Roman" w:hint="default"/>
        </w:rPr>
        <w:t>4.</w:t>
      </w:r>
      <w:r>
        <w:rPr/>
        <w:t>技术进步、工艺改进等科学技术因素。</w:t>
      </w:r>
    </w:p>
    <w:p>
      <w:pPr>
        <w:pStyle w:val="BodyText"/>
        <w:spacing w:line="240" w:lineRule="auto" w:before="68"/>
        <w:ind w:left="798" w:right="206"/>
        <w:jc w:val="left"/>
      </w:pPr>
      <w:r>
        <w:rPr>
          <w:rFonts w:ascii="Times New Roman" w:hAnsi="Times New Roman" w:cs="Times New Roman" w:eastAsia="Times New Roman" w:hint="default"/>
        </w:rPr>
        <w:t>5.</w:t>
      </w:r>
      <w:r>
        <w:rPr/>
        <w:t>自然灾害、环境状况等自然环境因素。</w:t>
      </w:r>
    </w:p>
    <w:p>
      <w:pPr>
        <w:pStyle w:val="BodyText"/>
        <w:spacing w:line="240" w:lineRule="auto" w:before="67"/>
        <w:ind w:left="798" w:right="206"/>
        <w:jc w:val="left"/>
      </w:pPr>
      <w:r>
        <w:rPr>
          <w:rFonts w:ascii="Times New Roman" w:hAnsi="Times New Roman" w:cs="Times New Roman" w:eastAsia="Times New Roman" w:hint="default"/>
        </w:rPr>
        <w:t>6.</w:t>
      </w:r>
      <w:r>
        <w:rPr/>
        <w:t>其他有关外部风险因素。</w:t>
      </w:r>
    </w:p>
    <w:p>
      <w:pPr>
        <w:pStyle w:val="BodyText"/>
        <w:spacing w:line="307" w:lineRule="auto" w:before="67"/>
        <w:ind w:right="226" w:firstLine="480"/>
        <w:jc w:val="left"/>
      </w:pPr>
      <w:r>
        <w:rPr/>
        <w:t>（九）本公司能够结合不同发展阶段和业务拓展情况，持续收集与风险变化相关 的信息，进行风险识别和风险分析，及时调整风险应对策略。</w:t>
      </w:r>
    </w:p>
    <w:p>
      <w:pPr>
        <w:spacing w:after="0" w:line="307"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left="738" w:right="94"/>
        <w:jc w:val="left"/>
      </w:pPr>
      <w:r>
        <w:rPr/>
        <w:t>三、控制活动 </w:t>
      </w:r>
      <w:r>
        <w:rPr>
          <w:spacing w:val="-3"/>
        </w:rPr>
        <w:t>本公司充分认识到，良好、完善的控制措施对消除风险、实现经营目标的重要性。</w:t>
      </w:r>
    </w:p>
    <w:p>
      <w:pPr>
        <w:pStyle w:val="BodyText"/>
        <w:spacing w:line="307" w:lineRule="auto" w:before="20"/>
        <w:ind w:right="226"/>
        <w:jc w:val="left"/>
      </w:pPr>
      <w:r>
        <w:rPr/>
        <w:t>本公司能够结合风险评估结果，通过手工控制与自动控制、预防性控制与发现性控制 相结合的方法，运用相应的控制措施，将风险控制在可承受度之内。</w:t>
      </w:r>
    </w:p>
    <w:p>
      <w:pPr>
        <w:pStyle w:val="BodyText"/>
        <w:spacing w:line="304" w:lineRule="auto" w:before="18"/>
        <w:ind w:right="286" w:firstLine="420"/>
        <w:jc w:val="left"/>
      </w:pPr>
      <w:r>
        <w:rPr/>
        <w:t>本公司的控制措施一般包括：不相容职务分离控制、授权审批控制、会计系统控 制、财产保护控制、预算控制、运营分析控制和绩效考评控制等。</w:t>
      </w:r>
    </w:p>
    <w:p>
      <w:pPr>
        <w:pStyle w:val="BodyText"/>
        <w:spacing w:line="304" w:lineRule="auto" w:before="22"/>
        <w:ind w:left="738" w:right="226"/>
        <w:jc w:val="left"/>
      </w:pPr>
      <w:r>
        <w:rPr/>
        <w:t>（一）相容职务分离控制 本公司对于各项业务流程中所涉及的不相容职务进行了必要的分析和梳理，并实</w:t>
      </w:r>
    </w:p>
    <w:p>
      <w:pPr>
        <w:pStyle w:val="BodyText"/>
        <w:spacing w:line="307" w:lineRule="auto" w:before="20"/>
        <w:ind w:right="226"/>
        <w:jc w:val="left"/>
      </w:pPr>
      <w:r>
        <w:rPr/>
        <w:t>施了相应的分离措施，形成在各项业务的分工及流程上各司其职、各负其责、相互制 约的工作机制。</w:t>
      </w:r>
    </w:p>
    <w:p>
      <w:pPr>
        <w:pStyle w:val="BodyText"/>
        <w:spacing w:line="304" w:lineRule="auto" w:before="18"/>
        <w:ind w:right="100" w:firstLine="480"/>
        <w:jc w:val="left"/>
      </w:pPr>
      <w:r>
        <w:rPr/>
        <w:t>本公司在经营管理中，为防止错误或舞弊的发生，在采购、销售、财务管理环节 均进行了职责划分。采购过程中，生产部门负责签发请购单，综合计划部负责审核并 签发采购订单，采购部负责采购货物，仓储人员负责实物的出入库，会计人员负责记 录收到的货物。又如销售环节中的职责划分，本公司的销售业务涉及到销售部、综合 </w:t>
      </w:r>
      <w:r>
        <w:rPr>
          <w:spacing w:val="-3"/>
        </w:rPr>
        <w:t>计划部、财务部、人事行政部等。当新产品进入销售环节，由办事处与客户签订合同；</w:t>
      </w:r>
      <w:r>
        <w:rPr>
          <w:spacing w:val="-110"/>
        </w:rPr>
        <w:t> </w:t>
      </w:r>
      <w:r>
        <w:rPr>
          <w:spacing w:val="-110"/>
        </w:rPr>
      </w:r>
      <w:r>
        <w:rPr/>
        <w:t>销售部负责审核合同并做出发货指令，由综合计划部具体负责向客户发货，并寄出发 货单要求其签收；当销售确认时，由办事处提出开票申请由销售部审核，财务部开出 发票，财务部、销售部共同负责收款；对销售人员业绩考核由销售部门提供资料，由 销售部和人事行政部按规定进行考核。通过上述职责划分，在销售过程中，授权与执 </w:t>
      </w:r>
      <w:r>
        <w:rPr>
          <w:spacing w:val="-3"/>
        </w:rPr>
        <w:t>行、考核与基础资料的提供、负责实物的部门与调拨实物的部门都由不同的部门执行，</w:t>
      </w:r>
      <w:r>
        <w:rPr>
          <w:spacing w:val="-106"/>
        </w:rPr>
        <w:t> </w:t>
      </w:r>
      <w:r>
        <w:rPr>
          <w:spacing w:val="-106"/>
        </w:rPr>
      </w:r>
      <w:r>
        <w:rPr/>
        <w:t>有效地防止了销售环节的舞弊和不法、不正当、不合理行为的发生。</w:t>
      </w:r>
    </w:p>
    <w:p>
      <w:pPr>
        <w:pStyle w:val="BodyText"/>
        <w:spacing w:line="240" w:lineRule="auto" w:before="22"/>
        <w:ind w:left="738" w:right="206"/>
        <w:jc w:val="left"/>
      </w:pPr>
      <w:r>
        <w:rPr/>
        <w:t>（二）授权审批控制</w:t>
      </w:r>
    </w:p>
    <w:p>
      <w:pPr>
        <w:pStyle w:val="BodyText"/>
        <w:spacing w:line="300" w:lineRule="auto" w:before="85"/>
        <w:ind w:right="223" w:firstLine="48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3"/>
        </w:rPr>
        <w:t>交易授权。本公司在交易授权上区分交易的不同性质采用了不同的授权审批方</w:t>
      </w:r>
      <w:r>
        <w:rPr>
          <w:spacing w:val="-1"/>
        </w:rPr>
        <w:t> </w:t>
      </w:r>
      <w:r>
        <w:rPr/>
        <w:t>式。对于一般性交易如购销业务、费用报销业务采用了各职能部门和分管领导审批制</w:t>
      </w:r>
      <w:r>
        <w:rPr/>
        <w:t> 度；对于非常规性交易，如收购、投资、发行股票等重大交易需股东大会、董事会作 出决定。</w:t>
      </w:r>
    </w:p>
    <w:p>
      <w:pPr>
        <w:pStyle w:val="BodyText"/>
        <w:spacing w:line="300" w:lineRule="auto" w:before="25"/>
        <w:ind w:right="222" w:firstLine="480"/>
        <w:jc w:val="both"/>
      </w:pPr>
      <w:r>
        <w:rPr>
          <w:spacing w:val="-3"/>
        </w:rPr>
        <w:t>（</w:t>
      </w:r>
      <w:r>
        <w:rPr>
          <w:rFonts w:ascii="Times New Roman" w:hAnsi="Times New Roman" w:cs="Times New Roman" w:eastAsia="Times New Roman" w:hint="default"/>
          <w:spacing w:val="-3"/>
        </w:rPr>
        <w:t>1</w:t>
      </w:r>
      <w:r>
        <w:rPr>
          <w:spacing w:val="-3"/>
        </w:rPr>
        <w:t>）一般授权。在采购业务中，本公司一直采用招标与审批相结合的制度。大额</w:t>
      </w:r>
      <w:r>
        <w:rPr/>
        <w:t> 的原材料采用招标方式，小额的原材料和采购采用审批方式，同时坚持多家供应商报 价制；在销售业务中，发货指令由销管部根据合同发出；在费用开支方面，由公司规 定各种费用的审批权限，具体由部门经理、公司副总经理执行。</w:t>
      </w:r>
    </w:p>
    <w:p>
      <w:pPr>
        <w:pStyle w:val="BodyText"/>
        <w:spacing w:line="295" w:lineRule="auto"/>
        <w:ind w:right="100" w:firstLine="480"/>
        <w:jc w:val="left"/>
      </w:pPr>
      <w:r>
        <w:rPr>
          <w:spacing w:val="-4"/>
        </w:rPr>
        <w:t>（</w:t>
      </w:r>
      <w:r>
        <w:rPr>
          <w:rFonts w:ascii="Times New Roman" w:hAnsi="Times New Roman" w:cs="Times New Roman" w:eastAsia="Times New Roman" w:hint="default"/>
          <w:spacing w:val="-4"/>
        </w:rPr>
        <w:t>2</w:t>
      </w:r>
      <w:r>
        <w:rPr>
          <w:spacing w:val="-4"/>
        </w:rPr>
        <w:t>）特别授权。对于重大经营活动，需由股东大会、董事会做出决定。为了保证</w:t>
      </w:r>
      <w:r>
        <w:rPr>
          <w:spacing w:val="-1"/>
        </w:rPr>
        <w:t> </w:t>
      </w:r>
      <w:r>
        <w:rPr>
          <w:spacing w:val="-3"/>
        </w:rPr>
        <w:t>非常规交易的合法性、准确性，对于重大经营活动，需由股东大会、董事会做出决定。</w:t>
      </w:r>
      <w:r>
        <w:rPr>
          <w:spacing w:val="-110"/>
        </w:rPr>
        <w:t> </w:t>
      </w:r>
      <w:r>
        <w:rPr>
          <w:spacing w:val="-110"/>
        </w:rPr>
      </w:r>
      <w:r>
        <w:rPr>
          <w:rFonts w:ascii="Times New Roman" w:hAnsi="Times New Roman" w:cs="Times New Roman" w:eastAsia="Times New Roman" w:hint="default"/>
        </w:rPr>
        <w:t>2009</w:t>
      </w:r>
      <w:r>
        <w:rPr/>
        <w:t>年度本公司股东大会、董事会就重大经济活动的议案作出决议，从而保证了交易 事项的进行有合法、准确的依据。通过股东大会、董事会授权的重大经济活动如下：</w:t>
      </w:r>
    </w:p>
    <w:p>
      <w:pPr>
        <w:spacing w:after="0" w:line="295"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738" w:right="206"/>
        <w:jc w:val="left"/>
      </w:pPr>
      <w:r>
        <w:rPr/>
        <w:t>①向招商银行股份有限公司深圳翠竹支行申请人民币</w:t>
      </w:r>
      <w:r>
        <w:rPr>
          <w:rFonts w:ascii="Times New Roman" w:hAnsi="Times New Roman" w:cs="Times New Roman" w:eastAsia="Times New Roman" w:hint="default"/>
        </w:rPr>
        <w:t>4000</w:t>
      </w:r>
      <w:r>
        <w:rPr/>
        <w:t>万元的综合授信额度；</w:t>
      </w:r>
    </w:p>
    <w:p>
      <w:pPr>
        <w:pStyle w:val="BodyText"/>
        <w:spacing w:line="288" w:lineRule="auto" w:before="67"/>
        <w:ind w:right="206" w:firstLine="480"/>
        <w:jc w:val="left"/>
      </w:pPr>
      <w:r>
        <w:rPr/>
        <w:t>②向兴业银行股份有限公司深圳罗湖支行申请不超过人民币</w:t>
      </w:r>
      <w:r>
        <w:rPr>
          <w:rFonts w:ascii="Times New Roman" w:hAnsi="Times New Roman" w:cs="Times New Roman" w:eastAsia="Times New Roman" w:hint="default"/>
        </w:rPr>
        <w:t>6000 </w:t>
      </w:r>
      <w:r>
        <w:rPr/>
        <w:t>万元的综合授 </w:t>
      </w:r>
      <w:r>
        <w:rPr>
          <w:spacing w:val="-4"/>
        </w:rPr>
        <w:t>信额度的议案；③向平安银行股份有限公司深圳湖贝支行申请不超过人民币</w:t>
      </w:r>
      <w:r>
        <w:rPr>
          <w:rFonts w:ascii="Times New Roman" w:hAnsi="Times New Roman" w:cs="Times New Roman" w:eastAsia="Times New Roman" w:hint="default"/>
          <w:spacing w:val="-4"/>
        </w:rPr>
        <w:t>5000</w:t>
      </w:r>
      <w:r>
        <w:rPr>
          <w:rFonts w:ascii="Times New Roman" w:hAnsi="Times New Roman" w:cs="Times New Roman" w:eastAsia="Times New Roman" w:hint="default"/>
          <w:spacing w:val="18"/>
        </w:rPr>
        <w:t> </w:t>
      </w:r>
      <w:r>
        <w:rPr/>
        <w:t>万元</w:t>
      </w:r>
      <w:r>
        <w:rPr>
          <w:spacing w:val="-115"/>
        </w:rPr>
        <w:t> </w:t>
      </w:r>
      <w:r>
        <w:rPr/>
        <w:t>对公单项授信额度；</w:t>
      </w:r>
    </w:p>
    <w:p>
      <w:pPr>
        <w:pStyle w:val="BodyText"/>
        <w:spacing w:line="304" w:lineRule="auto" w:before="37"/>
        <w:ind w:right="226" w:firstLine="480"/>
        <w:jc w:val="left"/>
      </w:pPr>
      <w:r>
        <w:rPr/>
        <w:t>④向控股子公司长春高琦聚酰亚胺材料有限公司（原名“长春应化特种工程塑料 </w:t>
      </w:r>
      <w:r>
        <w:rPr>
          <w:spacing w:val="-14"/>
        </w:rPr>
        <w:t>有限公司”）增资；</w:t>
      </w:r>
    </w:p>
    <w:p>
      <w:pPr>
        <w:pStyle w:val="BodyText"/>
        <w:spacing w:line="240" w:lineRule="auto" w:before="22"/>
        <w:ind w:left="738" w:right="206"/>
        <w:jc w:val="left"/>
      </w:pPr>
      <w:r>
        <w:rPr/>
        <w:t>⑤设立子公司深圳市惠程高能能源科技有限公司；</w:t>
      </w:r>
    </w:p>
    <w:p>
      <w:pPr>
        <w:pStyle w:val="BodyText"/>
        <w:spacing w:line="240" w:lineRule="auto" w:before="85"/>
        <w:ind w:left="738" w:right="206"/>
        <w:jc w:val="left"/>
      </w:pPr>
      <w:r>
        <w:rPr/>
        <w:t>⑥购买控股子公司长春高琦聚酰亚胺材料有限公司少数股权；</w:t>
      </w:r>
    </w:p>
    <w:p>
      <w:pPr>
        <w:pStyle w:val="BodyText"/>
        <w:spacing w:line="240" w:lineRule="auto" w:before="85"/>
        <w:ind w:left="738" w:right="206"/>
        <w:jc w:val="left"/>
      </w:pPr>
      <w:r>
        <w:rPr/>
        <w:t>⑦增加全年期货套期保值投资额度；</w:t>
      </w:r>
    </w:p>
    <w:p>
      <w:pPr>
        <w:pStyle w:val="BodyText"/>
        <w:spacing w:line="288" w:lineRule="auto" w:before="86"/>
        <w:ind w:right="206" w:firstLine="480"/>
        <w:jc w:val="left"/>
      </w:pPr>
      <w:r>
        <w:rPr/>
        <w:t>⑧向深圳发展银行股份有限公司深圳坪山新区支行申请不超过人民币</w:t>
      </w:r>
      <w:r>
        <w:rPr>
          <w:rFonts w:ascii="Times New Roman" w:hAnsi="Times New Roman" w:cs="Times New Roman" w:eastAsia="Times New Roman" w:hint="default"/>
        </w:rPr>
        <w:t>5000 </w:t>
      </w:r>
      <w:r>
        <w:rPr/>
        <w:t>万元 </w:t>
      </w:r>
      <w:r>
        <w:rPr>
          <w:spacing w:val="-4"/>
        </w:rPr>
        <w:t>综合授信额度，向工商银行股份有限公司深圳龙岗支行申请不超过人民币</w:t>
      </w:r>
      <w:r>
        <w:rPr>
          <w:rFonts w:ascii="Times New Roman" w:hAnsi="Times New Roman" w:cs="Times New Roman" w:eastAsia="Times New Roman" w:hint="default"/>
          <w:spacing w:val="-4"/>
        </w:rPr>
        <w:t>7000</w:t>
      </w:r>
      <w:r>
        <w:rPr>
          <w:rFonts w:ascii="Times New Roman" w:hAnsi="Times New Roman" w:cs="Times New Roman" w:eastAsia="Times New Roman" w:hint="default"/>
          <w:spacing w:val="15"/>
        </w:rPr>
        <w:t> </w:t>
      </w:r>
      <w:r>
        <w:rPr/>
        <w:t>万元综</w:t>
      </w:r>
      <w:r>
        <w:rPr>
          <w:spacing w:val="-116"/>
        </w:rPr>
        <w:t> </w:t>
      </w:r>
      <w:r>
        <w:rPr>
          <w:spacing w:val="-4"/>
        </w:rPr>
        <w:t>合授信额度，向中国银行股份有限公司深圳坑梓支行申请不超过人民币</w:t>
      </w:r>
      <w:r>
        <w:rPr>
          <w:rFonts w:ascii="Times New Roman" w:hAnsi="Times New Roman" w:cs="Times New Roman" w:eastAsia="Times New Roman" w:hint="default"/>
          <w:spacing w:val="-4"/>
        </w:rPr>
        <w:t>6000</w:t>
      </w:r>
      <w:r>
        <w:rPr>
          <w:rFonts w:ascii="Times New Roman" w:hAnsi="Times New Roman" w:cs="Times New Roman" w:eastAsia="Times New Roman" w:hint="default"/>
          <w:spacing w:val="12"/>
        </w:rPr>
        <w:t> </w:t>
      </w:r>
      <w:r>
        <w:rPr/>
        <w:t>万元综合</w:t>
      </w:r>
      <w:r>
        <w:rPr>
          <w:spacing w:val="-117"/>
        </w:rPr>
        <w:t> </w:t>
      </w:r>
      <w:r>
        <w:rPr/>
        <w:t>授信额度；</w:t>
      </w:r>
    </w:p>
    <w:p>
      <w:pPr>
        <w:pStyle w:val="BodyText"/>
        <w:spacing w:line="240" w:lineRule="auto" w:before="37"/>
        <w:ind w:left="738" w:right="206"/>
        <w:jc w:val="left"/>
      </w:pPr>
      <w:r>
        <w:rPr/>
        <w:t>⑨非公开发行股票。</w:t>
      </w:r>
    </w:p>
    <w:p>
      <w:pPr>
        <w:pStyle w:val="BodyText"/>
        <w:spacing w:line="307" w:lineRule="auto" w:before="85"/>
        <w:ind w:left="738" w:right="226"/>
        <w:jc w:val="left"/>
      </w:pPr>
      <w:r>
        <w:rPr/>
        <w:t>（三）会计系统控制 本公司严格执行企业会计准则，加强会计基础工作，明确会计凭证、会计账簿和</w:t>
      </w:r>
    </w:p>
    <w:p>
      <w:pPr>
        <w:pStyle w:val="BodyText"/>
        <w:spacing w:line="240" w:lineRule="auto" w:before="18"/>
        <w:ind w:right="206"/>
        <w:jc w:val="left"/>
      </w:pPr>
      <w:r>
        <w:rPr/>
        <w:t>财务会计报告的处理程序，保证会计资料真实完整。</w:t>
      </w:r>
    </w:p>
    <w:p>
      <w:pPr>
        <w:pStyle w:val="BodyText"/>
        <w:spacing w:line="290" w:lineRule="auto" w:before="85"/>
        <w:ind w:left="738" w:right="238"/>
        <w:jc w:val="left"/>
      </w:pPr>
      <w:r>
        <w:rPr>
          <w:rFonts w:ascii="Times New Roman" w:hAnsi="Times New Roman" w:cs="Times New Roman" w:eastAsia="Times New Roman" w:hint="default"/>
        </w:rPr>
        <w:t>1</w:t>
      </w:r>
      <w:r>
        <w:rPr/>
        <w:t>．财务会计制度的建设及规范 </w:t>
      </w:r>
      <w:r>
        <w:rPr>
          <w:spacing w:val="-7"/>
        </w:rPr>
        <w:t>按照《公司法》对财务会计的要求以及《会计法》、《企业会计准则》等法律法规</w:t>
      </w:r>
    </w:p>
    <w:p>
      <w:pPr>
        <w:pStyle w:val="BodyText"/>
        <w:spacing w:line="304" w:lineRule="auto" w:before="35"/>
        <w:ind w:right="100"/>
        <w:jc w:val="left"/>
      </w:pPr>
      <w:r>
        <w:rPr/>
        <w:t>的规定建立了规范、完整的财务管理控制制度以及相关的操作规程，如《会计人员岗 </w:t>
      </w:r>
      <w:r>
        <w:rPr>
          <w:spacing w:val="-24"/>
        </w:rPr>
        <w:t>位责任制度》、《成本核算制度》、《应收账款管理办法》、《财产清查制度》、《财务印签</w:t>
      </w:r>
      <w:r>
        <w:rPr>
          <w:spacing w:val="-96"/>
        </w:rPr>
        <w:t> </w:t>
      </w:r>
      <w:r>
        <w:rPr>
          <w:spacing w:val="-96"/>
        </w:rPr>
      </w:r>
      <w:r>
        <w:rPr>
          <w:spacing w:val="-15"/>
        </w:rPr>
        <w:t>保管使用办法》、《会计档案保管制度》、《票据管理制度》等等，对采购、生产、销售、</w:t>
      </w:r>
      <w:r>
        <w:rPr>
          <w:spacing w:val="-102"/>
        </w:rPr>
        <w:t> </w:t>
      </w:r>
      <w:r>
        <w:rPr>
          <w:spacing w:val="-102"/>
        </w:rPr>
      </w:r>
      <w:r>
        <w:rPr>
          <w:spacing w:val="-7"/>
        </w:rPr>
        <w:t>财务管理等各个环节进行有效控制，确保会计凭证、核算与记录及其数据的准确。《财</w:t>
      </w:r>
      <w:r>
        <w:rPr>
          <w:spacing w:val="-105"/>
        </w:rPr>
        <w:t> </w:t>
      </w:r>
      <w:r>
        <w:rPr>
          <w:spacing w:val="-105"/>
        </w:rPr>
      </w:r>
      <w:r>
        <w:rPr/>
        <w:t>务会计管理制度》还分别对预算管理、对外投资、借款与担保、流动资产、存货、固</w:t>
      </w:r>
      <w:r>
        <w:rPr/>
        <w:t> 定资产、无形资产、递延资产、成本费用、营业收入、利润及其分配以及会计基础工 作都分别作了具体规定。总的来看，公司在制度规范建设方面做了大量富有成效的工 作。</w:t>
      </w:r>
    </w:p>
    <w:p>
      <w:pPr>
        <w:pStyle w:val="BodyText"/>
        <w:spacing w:line="288" w:lineRule="auto" w:before="22"/>
        <w:ind w:left="738" w:right="226"/>
        <w:jc w:val="left"/>
      </w:pPr>
      <w:r>
        <w:rPr>
          <w:rFonts w:ascii="Times New Roman" w:hAnsi="Times New Roman" w:cs="Times New Roman" w:eastAsia="Times New Roman" w:hint="default"/>
        </w:rPr>
        <w:t>2. </w:t>
      </w:r>
      <w:r>
        <w:rPr/>
        <w:t>会计机构设置及人员配备 本公司依法设置会计机构，配备必要的会计从业人员。正式上岗的会计人员均已</w:t>
      </w:r>
    </w:p>
    <w:p>
      <w:pPr>
        <w:pStyle w:val="BodyText"/>
        <w:spacing w:line="304" w:lineRule="auto" w:before="37"/>
        <w:ind w:left="738" w:right="1426" w:hanging="480"/>
        <w:jc w:val="left"/>
      </w:pPr>
      <w:r>
        <w:rPr/>
        <w:t>取得会计从业资格证书。 本公司副总经理兼任财务负责人，全面负责本公司的财务会计工作。 财务部缺乏有经验、专业能力的财务经理具体负责财务工作。 </w:t>
      </w:r>
      <w:r>
        <w:rPr>
          <w:rFonts w:ascii="Times New Roman" w:hAnsi="Times New Roman" w:cs="Times New Roman" w:eastAsia="Times New Roman" w:hint="default"/>
        </w:rPr>
        <w:t>3</w:t>
      </w:r>
      <w:r>
        <w:rPr/>
        <w:t>．岗位编制人员结构及主要会计处理程序</w:t>
      </w:r>
    </w:p>
    <w:p>
      <w:pPr>
        <w:pStyle w:val="BodyText"/>
        <w:spacing w:line="311" w:lineRule="exact" w:before="0"/>
        <w:ind w:left="738" w:right="206"/>
        <w:jc w:val="left"/>
      </w:pPr>
      <w:r>
        <w:rPr/>
        <w:t>岗位编制如下：</w:t>
      </w:r>
    </w:p>
    <w:p>
      <w:pPr>
        <w:spacing w:after="0" w:line="311" w:lineRule="exact"/>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4538" w:lineRule="exact"/>
        <w:ind w:left="457" w:right="0" w:firstLine="0"/>
        <w:rPr>
          <w:rFonts w:ascii="宋体" w:hAnsi="宋体" w:cs="宋体" w:eastAsia="宋体" w:hint="default"/>
          <w:sz w:val="20"/>
          <w:szCs w:val="20"/>
        </w:rPr>
      </w:pPr>
      <w:r>
        <w:rPr>
          <w:rFonts w:ascii="宋体" w:hAnsi="宋体" w:cs="宋体" w:eastAsia="宋体" w:hint="default"/>
          <w:position w:val="-90"/>
          <w:sz w:val="20"/>
          <w:szCs w:val="20"/>
        </w:rPr>
        <w:pict>
          <v:group style="width:411pt;height:226.95pt;mso-position-horizontal-relative:char;mso-position-vertical-relative:line" coordorigin="0,0" coordsize="8220,4539">
            <v:group style="position:absolute;left:2378;top:2;width:3686;height:568" coordorigin="2378,2" coordsize="3686,568">
              <v:shape style="position:absolute;left:2378;top:2;width:3686;height:568" coordorigin="2378,2" coordsize="3686,568" path="m2378,2l6064,2,6064,570,2378,570,2378,2xe" filled="false" stroked="true" strokeweight=".24pt" strokecolor="#000000">
                <v:path arrowok="t"/>
              </v:shape>
              <v:shape style="position:absolute;left:3828;top:202;width:787;height:302" type="#_x0000_t75" stroked="false">
                <v:imagedata r:id="rId22" o:title=""/>
              </v:shape>
            </v:group>
            <v:group style="position:absolute;left:678;top:1703;width:453;height:2552" coordorigin="678,1703" coordsize="453,2552">
              <v:shape style="position:absolute;left:678;top:1703;width:453;height:2552" coordorigin="678,1703" coordsize="453,2552" path="m678,1703l1130,1703,1130,4254,678,4254,678,1703xe" filled="false" stroked="true" strokeweight=".24pt" strokecolor="#000000">
                <v:path arrowok="t"/>
              </v:shape>
              <v:shape style="position:absolute;left:829;top:2666;width:154;height:1872" type="#_x0000_t75" stroked="false">
                <v:imagedata r:id="rId23" o:title=""/>
              </v:shape>
            </v:group>
            <v:group style="position:absolute;left:224;top:995;width:7773;height:2" coordorigin="224,995" coordsize="7773,2">
              <v:shape style="position:absolute;left:224;top:995;width:7773;height:2" coordorigin="224,995" coordsize="7773,0" path="m7997,995l224,995e" filled="false" stroked="true" strokeweight=".24pt" strokecolor="#000000">
                <v:path arrowok="t"/>
              </v:shape>
            </v:group>
            <v:group style="position:absolute;left:904;top:995;width:2;height:708" coordorigin="904,995" coordsize="2,708">
              <v:shape style="position:absolute;left:904;top:995;width:2;height:708" coordorigin="904,995" coordsize="0,708" path="m904,1703l904,995e" filled="false" stroked="true" strokeweight=".24pt" strokecolor="#000000">
                <v:path arrowok="t"/>
              </v:shape>
            </v:group>
            <v:group style="position:absolute;left:1357;top:1703;width:454;height:2552" coordorigin="1357,1703" coordsize="454,2552">
              <v:shape style="position:absolute;left:1357;top:1703;width:454;height:2552" coordorigin="1357,1703" coordsize="454,2552" path="m1357,1703l1811,1703,1811,4254,1357,4254,1357,1703xe" filled="false" stroked="true" strokeweight=".24pt" strokecolor="#000000">
                <v:path arrowok="t"/>
              </v:shape>
              <v:shape style="position:absolute;left:1510;top:2510;width:154;height:1411" type="#_x0000_t75" stroked="false">
                <v:imagedata r:id="rId24" o:title=""/>
              </v:shape>
            </v:group>
            <v:group style="position:absolute;left:1584;top:995;width:2;height:708" coordorigin="1584,995" coordsize="2,708">
              <v:shape style="position:absolute;left:1584;top:995;width:2;height:708" coordorigin="1584,995" coordsize="0,708" path="m1584,1703l1584,995e" filled="false" stroked="true" strokeweight=".24pt" strokecolor="#000000">
                <v:path arrowok="t"/>
              </v:shape>
            </v:group>
            <v:group style="position:absolute;left:2095;top:1703;width:454;height:2537" coordorigin="2095,1703" coordsize="454,2537">
              <v:shape style="position:absolute;left:2095;top:1703;width:454;height:2537" coordorigin="2095,1703" coordsize="454,2537" path="m2095,1703l2549,1703,2549,4240,2095,4240,2095,1703xe" filled="false" stroked="true" strokeweight=".24pt" strokecolor="#000000">
                <v:path arrowok="t"/>
              </v:shape>
              <v:shape style="position:absolute;left:2246;top:2497;width:154;height:1418" type="#_x0000_t75" stroked="false">
                <v:imagedata r:id="rId25" o:title=""/>
              </v:shape>
            </v:group>
            <v:group style="position:absolute;left:2322;top:995;width:2;height:708" coordorigin="2322,995" coordsize="2,708">
              <v:shape style="position:absolute;left:2322;top:995;width:2;height:708" coordorigin="2322,995" coordsize="0,708" path="m2322,1703l2322,995e" filled="false" stroked="true" strokeweight=".24pt" strokecolor="#000000">
                <v:path arrowok="t"/>
              </v:shape>
            </v:group>
            <v:group style="position:absolute;left:2832;top:1703;width:454;height:2537" coordorigin="2832,1703" coordsize="454,2537">
              <v:shape style="position:absolute;left:2832;top:1703;width:454;height:2537" coordorigin="2832,1703" coordsize="454,2537" path="m2832,1703l3286,1703,3286,4240,2832,4240,2832,1703xe" filled="false" stroked="true" strokeweight=".24pt" strokecolor="#000000">
                <v:path arrowok="t"/>
              </v:shape>
              <v:shape style="position:absolute;left:2983;top:2657;width:154;height:1253" type="#_x0000_t75" stroked="false">
                <v:imagedata r:id="rId26" o:title=""/>
              </v:shape>
            </v:group>
            <v:group style="position:absolute;left:3059;top:995;width:2;height:708" coordorigin="3059,995" coordsize="2,708">
              <v:shape style="position:absolute;left:3059;top:995;width:2;height:708" coordorigin="3059,995" coordsize="0,708" path="m3059,1703l3059,995e" filled="false" stroked="true" strokeweight=".24pt" strokecolor="#000000">
                <v:path arrowok="t"/>
              </v:shape>
            </v:group>
            <v:group style="position:absolute;left:3512;top:1703;width:454;height:2537" coordorigin="3512,1703" coordsize="454,2537">
              <v:shape style="position:absolute;left:3512;top:1703;width:454;height:2537" coordorigin="3512,1703" coordsize="454,2537" path="m3512,1703l3966,1703,3966,4240,3512,4240,3512,1703xe" filled="false" stroked="true" strokeweight=".24pt" strokecolor="#000000">
                <v:path arrowok="t"/>
              </v:shape>
              <v:shape style="position:absolute;left:3664;top:2500;width:154;height:1418" type="#_x0000_t75" stroked="false">
                <v:imagedata r:id="rId27" o:title=""/>
              </v:shape>
            </v:group>
            <v:group style="position:absolute;left:3739;top:995;width:2;height:708" coordorigin="3739,995" coordsize="2,708">
              <v:shape style="position:absolute;left:3739;top:995;width:2;height:708" coordorigin="3739,995" coordsize="0,708" path="m3739,1703l3739,995e" filled="false" stroked="true" strokeweight=".24pt" strokecolor="#000000">
                <v:path arrowok="t"/>
              </v:shape>
            </v:group>
            <v:group style="position:absolute;left:4249;top:1703;width:454;height:2537" coordorigin="4249,1703" coordsize="454,2537">
              <v:shape style="position:absolute;left:4249;top:1703;width:454;height:2537" coordorigin="4249,1703" coordsize="454,2537" path="m4249,1703l4703,1703,4703,4240,4249,4240,4249,1703xe" filled="false" stroked="true" strokeweight=".24pt" strokecolor="#000000">
                <v:path arrowok="t"/>
              </v:shape>
              <v:shape style="position:absolute;left:4402;top:2497;width:154;height:1418" type="#_x0000_t75" stroked="false">
                <v:imagedata r:id="rId28" o:title=""/>
              </v:shape>
            </v:group>
            <v:group style="position:absolute;left:4476;top:995;width:2;height:708" coordorigin="4476,995" coordsize="2,708">
              <v:shape style="position:absolute;left:4476;top:995;width:2;height:708" coordorigin="4476,995" coordsize="0,708" path="m4476,1703l4476,995e" filled="false" stroked="true" strokeweight=".24pt" strokecolor="#000000">
                <v:path arrowok="t"/>
              </v:shape>
            </v:group>
            <v:group style="position:absolute;left:4930;top:1703;width:454;height:2537" coordorigin="4930,1703" coordsize="454,2537">
              <v:shape style="position:absolute;left:4930;top:1703;width:454;height:2537" coordorigin="4930,1703" coordsize="454,2537" path="m4930,1703l5383,1703,5383,4240,4930,4240,4930,1703xe" filled="false" stroked="true" strokeweight=".24pt" strokecolor="#000000">
                <v:path arrowok="t"/>
              </v:shape>
              <v:shape style="position:absolute;left:5082;top:2498;width:154;height:1418" type="#_x0000_t75" stroked="false">
                <v:imagedata r:id="rId29" o:title=""/>
              </v:shape>
            </v:group>
            <v:group style="position:absolute;left:5156;top:995;width:2;height:708" coordorigin="5156,995" coordsize="2,708">
              <v:shape style="position:absolute;left:5156;top:995;width:2;height:708" coordorigin="5156,995" coordsize="0,708" path="m5156,1703l5156,995e" filled="false" stroked="true" strokeweight=".24pt" strokecolor="#000000">
                <v:path arrowok="t"/>
              </v:shape>
            </v:group>
            <v:group style="position:absolute;left:5666;top:1703;width:454;height:2523" coordorigin="5666,1703" coordsize="454,2523">
              <v:shape style="position:absolute;left:5666;top:1703;width:454;height:2523" coordorigin="5666,1703" coordsize="454,2523" path="m5666,1703l6120,1703,6120,4225,5666,4225,5666,1703xe" filled="false" stroked="true" strokeweight=".24pt" strokecolor="#000000">
                <v:path arrowok="t"/>
              </v:shape>
              <v:shape style="position:absolute;left:5819;top:2332;width:154;height:1519" type="#_x0000_t75" stroked="false">
                <v:imagedata r:id="rId30" o:title=""/>
              </v:shape>
            </v:group>
            <v:group style="position:absolute;left:5893;top:995;width:2;height:708" coordorigin="5893,995" coordsize="2,708">
              <v:shape style="position:absolute;left:5893;top:995;width:2;height:708" coordorigin="5893,995" coordsize="0,708" path="m5893,1703l5893,995e" filled="false" stroked="true" strokeweight=".24pt" strokecolor="#000000">
                <v:path arrowok="t"/>
              </v:shape>
            </v:group>
            <v:group style="position:absolute;left:6358;top:1703;width:443;height:2523" coordorigin="6358,1703" coordsize="443,2523">
              <v:shape style="position:absolute;left:6358;top:1703;width:443;height:2523" coordorigin="6358,1703" coordsize="443,2523" path="m6358,1703l6800,1703,6800,4225,6358,4225,6358,1703xe" filled="false" stroked="true" strokeweight=".24pt" strokecolor="#000000">
                <v:path arrowok="t"/>
              </v:shape>
              <v:shape style="position:absolute;left:6503;top:2491;width:154;height:1418" type="#_x0000_t75" stroked="false">
                <v:imagedata r:id="rId31" o:title=""/>
              </v:shape>
            </v:group>
            <v:group style="position:absolute;left:6574;top:995;width:5;height:708" coordorigin="6574,995" coordsize="5,708">
              <v:shape style="position:absolute;left:6574;top:995;width:5;height:708" coordorigin="6574,995" coordsize="5,708" path="m6578,1703l6578,1490,6574,1490,6574,995e" filled="false" stroked="true" strokeweight=".24pt" strokecolor="#000000">
                <v:path arrowok="t"/>
              </v:shape>
            </v:group>
            <v:group style="position:absolute;left:7084;top:1703;width:443;height:2523" coordorigin="7084,1703" coordsize="443,2523">
              <v:shape style="position:absolute;left:7084;top:1703;width:443;height:2523" coordorigin="7084,1703" coordsize="443,2523" path="m7084,1703l7526,1703,7526,4225,7084,4225,7084,1703xe" filled="false" stroked="true" strokeweight=".24pt" strokecolor="#000000">
                <v:path arrowok="t"/>
              </v:shape>
              <v:shape style="position:absolute;left:7230;top:2490;width:154;height:1418" type="#_x0000_t75" stroked="false">
                <v:imagedata r:id="rId32" o:title=""/>
              </v:shape>
            </v:group>
            <v:group style="position:absolute;left:7306;top:995;width:2;height:708" coordorigin="7306,995" coordsize="2,708">
              <v:shape style="position:absolute;left:7306;top:995;width:2;height:708" coordorigin="7306,995" coordsize="0,708" path="m7306,1703l7306,995e" filled="false" stroked="true" strokeweight=".24pt" strokecolor="#000000">
                <v:path arrowok="t"/>
              </v:shape>
            </v:group>
            <v:group style="position:absolute;left:7775;top:1717;width:443;height:2523" coordorigin="7775,1717" coordsize="443,2523">
              <v:shape style="position:absolute;left:7775;top:1717;width:443;height:2523" coordorigin="7775,1717" coordsize="443,2523" path="m7775,1717l8218,1717,8218,4240,7775,4240,7775,1717xe" filled="false" stroked="true" strokeweight=".24pt" strokecolor="#000000">
                <v:path arrowok="t"/>
              </v:shape>
              <v:shape style="position:absolute;left:7921;top:2504;width:154;height:1418" type="#_x0000_t75" stroked="false">
                <v:imagedata r:id="rId33" o:title=""/>
              </v:shape>
            </v:group>
            <v:group style="position:absolute;left:7997;top:1009;width:2;height:708" coordorigin="7997,1009" coordsize="2,708">
              <v:shape style="position:absolute;left:7997;top:1009;width:2;height:708" coordorigin="7997,1009" coordsize="0,708" path="m7997,1717l7997,1009e" filled="false" stroked="true" strokeweight=".24pt" strokecolor="#000000">
                <v:path arrowok="t"/>
              </v:shape>
            </v:group>
            <v:group style="position:absolute;left:2;top:1717;width:443;height:2523" coordorigin="2,1717" coordsize="443,2523">
              <v:shape style="position:absolute;left:2;top:1717;width:443;height:2523" coordorigin="2,1717" coordsize="443,2523" path="m2,1717l445,1717,445,4240,2,4240,2,1717xe" filled="false" stroked="true" strokeweight=".24pt" strokecolor="#000000">
                <v:path arrowok="t"/>
              </v:shape>
              <v:shape style="position:absolute;left:149;top:2506;width:154;height:1418" type="#_x0000_t75" stroked="false">
                <v:imagedata r:id="rId34" o:title=""/>
              </v:shape>
            </v:group>
            <v:group style="position:absolute;left:224;top:1009;width:2;height:708" coordorigin="224,1009" coordsize="2,708">
              <v:shape style="position:absolute;left:224;top:1009;width:2;height:708" coordorigin="224,1009" coordsize="0,708" path="m224,1717l224,1009e" filled="false" stroked="true" strokeweight=".24pt" strokecolor="#000000">
                <v:path arrowok="t"/>
              </v:shape>
            </v:group>
            <v:group style="position:absolute;left:4220;top:570;width:2;height:425" coordorigin="4220,570" coordsize="2,425">
              <v:shape style="position:absolute;left:4220;top:570;width:2;height:425" coordorigin="4220,570" coordsize="0,425" path="m4220,570l4220,995e" filled="false" stroked="true" strokeweight=".24pt" strokecolor="#000000">
                <v:path arrowok="t"/>
              </v:shape>
            </v:group>
          </v:group>
        </w:pict>
      </w:r>
      <w:r>
        <w:rPr>
          <w:rFonts w:ascii="宋体" w:hAnsi="宋体" w:cs="宋体" w:eastAsia="宋体" w:hint="default"/>
          <w:position w:val="-90"/>
          <w:sz w:val="20"/>
          <w:szCs w:val="20"/>
        </w:rPr>
      </w:r>
    </w:p>
    <w:p>
      <w:pPr>
        <w:pStyle w:val="BodyText"/>
        <w:spacing w:line="241" w:lineRule="exact" w:before="0"/>
        <w:ind w:left="738" w:right="206"/>
        <w:jc w:val="left"/>
      </w:pPr>
      <w:r>
        <w:rPr/>
        <w:t>从结构图可见，不相容会计核算已经从岗位上作了职责权限划分，并配备相应的</w:t>
      </w:r>
    </w:p>
    <w:p>
      <w:pPr>
        <w:pStyle w:val="BodyText"/>
        <w:spacing w:line="304" w:lineRule="auto" w:before="86"/>
        <w:ind w:left="738" w:right="206" w:hanging="480"/>
        <w:jc w:val="left"/>
      </w:pPr>
      <w:r>
        <w:rPr/>
        <w:t>人员以保证财会工作的顺利进行。 </w:t>
      </w:r>
      <w:r>
        <w:rPr>
          <w:spacing w:val="-7"/>
        </w:rPr>
        <w:t>本公司编制了《财务作业指导书》，对各岗位的职责权限予以明确。公司根据《企</w:t>
      </w:r>
    </w:p>
    <w:p>
      <w:pPr>
        <w:pStyle w:val="BodyText"/>
        <w:spacing w:line="304" w:lineRule="auto" w:before="20"/>
        <w:ind w:right="100"/>
        <w:jc w:val="left"/>
      </w:pPr>
      <w:r>
        <w:rPr/>
        <w:t>业内部控制基本规范》等制度的要求及本单位的会计业务需要，根据不相容职责相分 </w:t>
      </w:r>
      <w:r>
        <w:rPr>
          <w:spacing w:val="-3"/>
        </w:rPr>
        <w:t>离的原则，已合理设置出纳、记账会计、成本费用与资产管理会计、原材料管理会计、</w:t>
      </w:r>
      <w:r>
        <w:rPr>
          <w:spacing w:val="-110"/>
        </w:rPr>
        <w:t> </w:t>
      </w:r>
      <w:r>
        <w:rPr>
          <w:spacing w:val="-110"/>
        </w:rPr>
      </w:r>
      <w:r>
        <w:rPr/>
        <w:t>税务与外汇管理会计、应收款与融资管理会计及其他相关工作岗位，明确职责权限， 形成相互制衡机制。本公司已配备相应的人员以保证相关控制的有效执行。</w:t>
      </w:r>
    </w:p>
    <w:p>
      <w:pPr>
        <w:pStyle w:val="BodyText"/>
        <w:spacing w:line="304" w:lineRule="auto" w:before="22"/>
        <w:ind w:right="100" w:firstLine="480"/>
        <w:jc w:val="left"/>
      </w:pPr>
      <w:r>
        <w:rPr>
          <w:spacing w:val="-4"/>
        </w:rPr>
        <w:t>本公司就主要的会计处理程序做了明确而具体的规定，从原材料采购用款的审核、</w:t>
      </w:r>
      <w:r>
        <w:rPr>
          <w:spacing w:val="-1"/>
        </w:rPr>
        <w:t> </w:t>
      </w:r>
      <w:r>
        <w:rPr/>
        <w:t>批准及支付，产品加工和生产成本的归集、分配及结转，产品的销售与收款，各种费</w:t>
      </w:r>
      <w:r>
        <w:rPr/>
        <w:t> 用的发生与归集，以及投资与收购、筹资与信贷等特殊业务都有相应的规定与制度。</w:t>
      </w:r>
    </w:p>
    <w:p>
      <w:pPr>
        <w:pStyle w:val="BodyText"/>
        <w:spacing w:line="304" w:lineRule="auto" w:before="22"/>
        <w:ind w:right="245" w:firstLine="480"/>
        <w:jc w:val="both"/>
      </w:pPr>
      <w:r>
        <w:rPr/>
        <w:t>通过实施穿行测试、抽查有关凭证等必要的程序，本公司的会计系统能够确认并 记录所有真实的交易；能够及时、充分详细地描述交易情况，并且能准确计量交易的 价值；能够在适当的会计期间准确记录交易，并且在财务报表中适当地进行表达与披 露。</w:t>
      </w:r>
    </w:p>
    <w:p>
      <w:pPr>
        <w:pStyle w:val="BodyText"/>
        <w:spacing w:line="240" w:lineRule="auto" w:before="20"/>
        <w:ind w:left="738" w:right="206"/>
        <w:jc w:val="left"/>
      </w:pPr>
      <w:r>
        <w:rPr/>
        <w:t>本公司也发现公司财务核算存在下列问题</w:t>
      </w:r>
    </w:p>
    <w:p>
      <w:pPr>
        <w:pStyle w:val="BodyText"/>
        <w:spacing w:line="240" w:lineRule="auto" w:before="85"/>
        <w:ind w:left="738" w:right="206"/>
        <w:jc w:val="left"/>
      </w:pPr>
      <w:r>
        <w:rPr>
          <w:rFonts w:ascii="Times New Roman" w:hAnsi="Times New Roman" w:cs="Times New Roman" w:eastAsia="Times New Roman" w:hint="default"/>
        </w:rPr>
        <w:t>1</w:t>
      </w:r>
      <w:r>
        <w:rPr/>
        <w:t>、由于信息系统未完全建立，公司成本核算存在以下问题：</w:t>
      </w:r>
    </w:p>
    <w:p>
      <w:pPr>
        <w:pStyle w:val="BodyText"/>
        <w:spacing w:line="304" w:lineRule="auto" w:before="68"/>
        <w:ind w:right="245" w:firstLine="480"/>
        <w:jc w:val="both"/>
      </w:pPr>
      <w:r>
        <w:rPr/>
        <w:t>⑴仓库每月月末提供材料的盘点表，由于仓库未设置物料编码、财务的材料明细 账的设置仅按照大类设置，期末对材料的盘点非常困难，很难核对，花费了大量的人 力、物力。</w:t>
      </w:r>
    </w:p>
    <w:p>
      <w:pPr>
        <w:pStyle w:val="BodyText"/>
        <w:spacing w:line="304" w:lineRule="auto" w:before="22"/>
        <w:ind w:right="100" w:firstLine="480"/>
        <w:jc w:val="left"/>
      </w:pPr>
      <w:r>
        <w:rPr/>
        <w:t>⑵生产车间未与仓库核对原材料及半成品、产成品转出、转入记录，如有差异， 仓库管理员未编制差异分析报告，经仓储经理、生产经理签字确认后交财务部门进行 </w:t>
      </w:r>
      <w:r>
        <w:rPr>
          <w:spacing w:val="-3"/>
        </w:rPr>
        <w:t>调整。生产部门按照生产订单领用原材料，但是未编制各产品生产耗用原材料汇总表，</w:t>
      </w:r>
      <w:r>
        <w:rPr>
          <w:spacing w:val="-106"/>
        </w:rPr>
        <w:t> </w:t>
      </w:r>
      <w:r>
        <w:rPr>
          <w:spacing w:val="-106"/>
        </w:rPr>
      </w:r>
      <w:r>
        <w:rPr/>
        <w:t>未设立生产成本会计对各产品的料、工、费进行明细核算。</w:t>
      </w:r>
    </w:p>
    <w:p>
      <w:pPr>
        <w:spacing w:after="0" w:line="304"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0" w:lineRule="auto"/>
        <w:ind w:right="222" w:firstLine="480"/>
        <w:jc w:val="both"/>
      </w:pPr>
      <w:r>
        <w:rPr/>
        <w:t>⑶成本核算简单，包括：①产品生产完工之后未销售的仍在生产车间；②生产车 间不提供生产月报表以及日报表中实际生产数量交给财务，仅月末提供在产品的盘点 </w:t>
      </w:r>
      <w:r>
        <w:rPr>
          <w:spacing w:val="-3"/>
        </w:rPr>
        <w:t>表及在产品成本计算表，其在产品的期末余额＝（盘点的在产品数量</w:t>
      </w:r>
      <w:r>
        <w:rPr>
          <w:rFonts w:ascii="Times New Roman" w:hAnsi="Times New Roman" w:cs="Times New Roman" w:eastAsia="Times New Roman" w:hint="default"/>
          <w:spacing w:val="-3"/>
        </w:rPr>
        <w:t>*</w:t>
      </w:r>
      <w:r>
        <w:rPr>
          <w:spacing w:val="-3"/>
        </w:rPr>
        <w:t>单位在产品所耗</w:t>
      </w:r>
      <w:r>
        <w:rPr>
          <w:spacing w:val="-106"/>
        </w:rPr>
        <w:t> </w:t>
      </w:r>
      <w:r>
        <w:rPr>
          <w:spacing w:val="-7"/>
        </w:rPr>
        <w:t>用料的标准成本）；③财务根据生产车间的提供的在产品的盘点表以及成本计算表期末</w:t>
      </w:r>
      <w:r>
        <w:rPr>
          <w:spacing w:val="-102"/>
        </w:rPr>
        <w:t> </w:t>
      </w:r>
      <w:r>
        <w:rPr>
          <w:spacing w:val="-102"/>
        </w:rPr>
      </w:r>
      <w:r>
        <w:rPr>
          <w:spacing w:val="-3"/>
        </w:rPr>
        <w:t>结存金额－本期生产领料（仓库提供材料的数量</w:t>
      </w:r>
      <w:r>
        <w:rPr>
          <w:rFonts w:ascii="Times New Roman" w:hAnsi="Times New Roman" w:cs="Times New Roman" w:eastAsia="Times New Roman" w:hint="default"/>
          <w:spacing w:val="-3"/>
        </w:rPr>
        <w:t>*</w:t>
      </w:r>
      <w:r>
        <w:rPr>
          <w:spacing w:val="-3"/>
        </w:rPr>
        <w:t>财务大类的加权平均价格）＋期初在</w:t>
      </w:r>
      <w:r>
        <w:rPr>
          <w:spacing w:val="-106"/>
        </w:rPr>
        <w:t> </w:t>
      </w:r>
      <w:r>
        <w:rPr>
          <w:spacing w:val="-106"/>
        </w:rPr>
      </w:r>
      <w:r>
        <w:rPr/>
        <w:t>产品的结存金额＝产成品所耗用的材料；本期发生的人工、制造费用都计入产成品④ 财务月末仅对在产品进行抽盘，未达到财务应有的监督以及控制的职能。</w:t>
      </w:r>
    </w:p>
    <w:p>
      <w:pPr>
        <w:pStyle w:val="BodyText"/>
        <w:spacing w:line="304" w:lineRule="auto" w:before="25"/>
        <w:ind w:right="245" w:firstLine="480"/>
        <w:jc w:val="both"/>
      </w:pPr>
      <w:r>
        <w:rPr/>
        <w:t>⑷．①财务对原材料明细账的设置未按照仓库的明细材料设置，材料入库金额也 仅按照汇总大类的采购进行入账，发出的单价按照大类的移动加权平均计算，故造成 原材料的计入生产成本的金额以及期末库存材料的成本不准确；②对产成品未按照标 准成本或者实际成本核算其成本，当期产成品成本按各产品产值占当期总产值比例将 耗用原材料、工资、福利费、制造费用分摊至各产品成本。造成公司各产品实际成本 核算不准确。</w:t>
      </w:r>
    </w:p>
    <w:p>
      <w:pPr>
        <w:pStyle w:val="BodyText"/>
        <w:spacing w:line="288" w:lineRule="auto" w:before="20"/>
        <w:ind w:right="223" w:firstLine="480"/>
        <w:jc w:val="both"/>
      </w:pPr>
      <w:r>
        <w:rPr>
          <w:rFonts w:ascii="Times New Roman" w:hAnsi="Times New Roman" w:cs="Times New Roman" w:eastAsia="Times New Roman" w:hint="default"/>
          <w:spacing w:val="-4"/>
        </w:rPr>
        <w:t>2</w:t>
      </w:r>
      <w:r>
        <w:rPr>
          <w:spacing w:val="-4"/>
        </w:rPr>
        <w:t>、公司财务管理比较薄弱，未配置相应的人员进行预算管理，主要工作侧重在核</w:t>
      </w:r>
      <w:r>
        <w:rPr>
          <w:spacing w:val="-1"/>
        </w:rPr>
        <w:t> </w:t>
      </w:r>
      <w:r>
        <w:rPr/>
        <w:t>算方面。</w:t>
      </w:r>
    </w:p>
    <w:p>
      <w:pPr>
        <w:pStyle w:val="BodyText"/>
        <w:spacing w:line="288" w:lineRule="auto" w:before="38"/>
        <w:ind w:right="283" w:firstLine="480"/>
        <w:jc w:val="both"/>
      </w:pPr>
      <w:r>
        <w:rPr/>
        <w:t>公司已在着手开展</w:t>
      </w:r>
      <w:r>
        <w:rPr>
          <w:rFonts w:ascii="Times New Roman" w:hAnsi="Times New Roman" w:cs="Times New Roman" w:eastAsia="Times New Roman" w:hint="default"/>
        </w:rPr>
        <w:t>ERP</w:t>
      </w:r>
      <w:r>
        <w:rPr/>
        <w:t>项目，并计划于</w:t>
      </w:r>
      <w:r>
        <w:rPr>
          <w:rFonts w:ascii="Times New Roman" w:hAnsi="Times New Roman" w:cs="Times New Roman" w:eastAsia="Times New Roman" w:hint="default"/>
        </w:rPr>
        <w:t>2010</w:t>
      </w:r>
      <w:r>
        <w:rPr/>
        <w:t>年上半年正式上线，随着信息系统的 逐渐完善，先进的信息技术将有助于从根本上解决上述问题。</w:t>
      </w:r>
    </w:p>
    <w:p>
      <w:pPr>
        <w:pStyle w:val="BodyText"/>
        <w:spacing w:line="307" w:lineRule="auto" w:before="37"/>
        <w:ind w:left="738" w:right="226"/>
        <w:jc w:val="left"/>
      </w:pPr>
      <w:r>
        <w:rPr/>
        <w:t>（四）财产保护控制 本公司建立了财产日常管理制度和定期清查制度，采取财产记录、实物保管、定</w:t>
      </w:r>
    </w:p>
    <w:p>
      <w:pPr>
        <w:pStyle w:val="BodyText"/>
        <w:spacing w:line="304" w:lineRule="auto" w:before="18"/>
        <w:ind w:left="738" w:right="89" w:hanging="480"/>
        <w:jc w:val="left"/>
      </w:pPr>
      <w:r>
        <w:rPr>
          <w:spacing w:val="-8"/>
        </w:rPr>
        <w:t>期盘点、账实核对等措施，确保财产安全。</w:t>
      </w:r>
      <w:r>
        <w:rPr>
          <w:spacing w:val="-71"/>
        </w:rPr>
        <w:t> </w:t>
      </w:r>
      <w:r>
        <w:rPr/>
        <w:t>严格限制未经授权的人员接触和处置财产。</w:t>
      </w:r>
      <w:r>
        <w:rPr/>
        <w:t> 本公司在资产安全和记录的使用采用了安全防护措施。对于资产的管理建立了完</w:t>
      </w:r>
    </w:p>
    <w:p>
      <w:pPr>
        <w:pStyle w:val="BodyText"/>
        <w:spacing w:line="304" w:lineRule="auto" w:before="22"/>
        <w:ind w:right="245"/>
        <w:jc w:val="both"/>
      </w:pPr>
      <w:r>
        <w:rPr/>
        <w:t>善的机制和方法，从而使资产的安全和完整得到根本保证。这不仅实现了资产的安全 完整，更为经营决策提供了准确的数据。在记录、信息、资料的使用上，相关权限和 保密原则保证了企业的商业秘密不被泄露。因此，本公司在存货的管理上达到了较理 想的水平。本公司严格执行存货和固定资产盘点制度，盘点结果与账面核对，分析差 异原因并及时调整，保证了资产账实、账套相符。这不仅实现了资产的安全完整，更 为经营决策提供了准确的数据。</w:t>
      </w:r>
    </w:p>
    <w:p>
      <w:pPr>
        <w:pStyle w:val="BodyText"/>
        <w:spacing w:line="304" w:lineRule="auto" w:before="22"/>
        <w:ind w:right="245" w:firstLine="480"/>
        <w:jc w:val="both"/>
      </w:pPr>
      <w:r>
        <w:rPr/>
        <w:t>由于本公司未设置信息化系统，仓库的物料编码设置与财务不一致，财务每月定 期抽盘重要材料与之核对。公司在产品以及半成品比较零散，对于公司的半成品以及 在制品，财务人员月末进行抽盘，并由采购部提供最新的单价，根据定额标准成本计 算在产品的金额。公司财务部抽盘主要是针对主要原材料以及价值比较大的原材料， 由于未有系统配合，其他辅料以及价值比较低的材料、在产品未进行抽盘，较大程度 依赖仓库的数据，故存在一定的资产账实不对的风险。</w:t>
      </w:r>
    </w:p>
    <w:p>
      <w:pPr>
        <w:pStyle w:val="BodyText"/>
        <w:spacing w:line="240" w:lineRule="auto" w:before="22"/>
        <w:ind w:left="738" w:right="206"/>
        <w:jc w:val="left"/>
      </w:pPr>
      <w:r>
        <w:rPr/>
        <w:t>（五）预算控制</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142" w:firstLine="480"/>
        <w:jc w:val="both"/>
      </w:pPr>
      <w:r>
        <w:rPr/>
        <w:t>本公司在财务管理制度中提及了预算管理，</w:t>
      </w:r>
      <w:r>
        <w:rPr>
          <w:spacing w:val="-38"/>
        </w:rPr>
        <w:t> </w:t>
      </w:r>
      <w:r>
        <w:rPr>
          <w:spacing w:val="-4"/>
        </w:rPr>
        <w:t>但预算制度不完整，仅是根据未来订</w:t>
      </w:r>
      <w:r>
        <w:rPr/>
        <w:t> 单的取得以及市场费用，制定下年经营计划，用于高管以及市场销售人员的考核，不 作为其他作用。</w:t>
      </w:r>
    </w:p>
    <w:p>
      <w:pPr>
        <w:pStyle w:val="BodyText"/>
        <w:spacing w:line="304" w:lineRule="auto" w:before="22"/>
        <w:ind w:left="740" w:right="4224" w:hanging="3"/>
        <w:jc w:val="left"/>
      </w:pPr>
      <w:r>
        <w:rPr/>
        <w:t>（六）运营分析控制 本公司未建立并实施运营分析控制制度。</w:t>
      </w:r>
    </w:p>
    <w:p>
      <w:pPr>
        <w:pStyle w:val="BodyText"/>
        <w:spacing w:line="307" w:lineRule="auto" w:before="20"/>
        <w:ind w:left="738" w:right="146" w:firstLine="2"/>
        <w:jc w:val="left"/>
      </w:pPr>
      <w:r>
        <w:rPr/>
        <w:t>（七）绩效考评控制 本公司建立并实施了绩效考评制度，对高管人员根据预算的经营计划制定了考核</w:t>
      </w:r>
    </w:p>
    <w:p>
      <w:pPr>
        <w:pStyle w:val="BodyText"/>
        <w:spacing w:line="304" w:lineRule="auto" w:before="18"/>
        <w:ind w:right="165"/>
        <w:jc w:val="both"/>
      </w:pPr>
      <w:r>
        <w:rPr/>
        <w:t>依据，作为年终奖金发放的标准。对销售人员制定了销售人员考核机制，划分销售区 域，根据销售、回款、市场开拓的力度、费用等作为年终销售提成的依据。对企业其 他职能部门和全体员工的业绩进行定期考核和客观评价，将考评结果作为确定员工薪 酬以及职务晋升、评优、降级、调岗、辞退等的依据；但是对其他职能部门的薪酬考 核比较粗，不够细化以及量化。</w:t>
      </w:r>
    </w:p>
    <w:p>
      <w:pPr>
        <w:pStyle w:val="BodyText"/>
        <w:spacing w:line="304" w:lineRule="auto" w:before="22"/>
        <w:ind w:left="738" w:right="146"/>
        <w:jc w:val="left"/>
      </w:pPr>
      <w:r>
        <w:rPr/>
        <w:t>（八）计算机控制 公司未建立完整的信息化系统，财务部门仅使用用友财务软件系统总账模块，公</w:t>
      </w:r>
    </w:p>
    <w:p>
      <w:pPr>
        <w:pStyle w:val="BodyText"/>
        <w:spacing w:line="302" w:lineRule="auto" w:before="20"/>
        <w:ind w:right="142"/>
        <w:jc w:val="both"/>
      </w:pPr>
      <w:r>
        <w:rPr>
          <w:spacing w:val="-3"/>
        </w:rPr>
        <w:t>司的物流的核算均是以手工或</w:t>
      </w:r>
      <w:r>
        <w:rPr>
          <w:rFonts w:ascii="Times New Roman" w:hAnsi="Times New Roman" w:cs="Times New Roman" w:eastAsia="Times New Roman" w:hint="default"/>
          <w:spacing w:val="-3"/>
        </w:rPr>
        <w:t>EXECL</w:t>
      </w:r>
      <w:r>
        <w:rPr>
          <w:spacing w:val="-3"/>
        </w:rPr>
        <w:t>表格的形式进行，物料未设置物料编码，</w:t>
      </w:r>
      <w:r>
        <w:rPr>
          <w:rFonts w:ascii="Times New Roman" w:hAnsi="Times New Roman" w:cs="Times New Roman" w:eastAsia="Times New Roman" w:hint="default"/>
          <w:spacing w:val="-3"/>
        </w:rPr>
        <w:t>BOM</w:t>
      </w:r>
      <w:r>
        <w:rPr>
          <w:spacing w:val="-3"/>
        </w:rPr>
        <w:t>单</w:t>
      </w:r>
      <w:r>
        <w:rPr>
          <w:spacing w:val="-108"/>
        </w:rPr>
        <w:t> </w:t>
      </w:r>
      <w:r>
        <w:rPr/>
        <w:t>的数据都是通过共享的形式进行以及其他单据的传递不及时、保管不完整，容易造成 资料的丢失，管理容易出现漏洞，财务核算不准确；仓库物流的日常记帐、采购订单 以及采购入库单都存在未连续编号以及提供数据不及时不准确，各部门的数据相互独 立、运作未形成体系化等情况。</w:t>
      </w:r>
    </w:p>
    <w:p>
      <w:pPr>
        <w:pStyle w:val="BodyText"/>
        <w:spacing w:line="304" w:lineRule="auto" w:before="23"/>
        <w:ind w:left="738" w:right="146"/>
        <w:jc w:val="left"/>
      </w:pPr>
      <w:r>
        <w:rPr/>
        <w:t>（九）重大风险预警机制 本公司建立重大风险预警机制和突发事件应急处理机制，明确风险预警标准，对</w:t>
      </w:r>
    </w:p>
    <w:p>
      <w:pPr>
        <w:pStyle w:val="BodyText"/>
        <w:spacing w:line="304" w:lineRule="auto" w:before="22"/>
        <w:ind w:right="165"/>
        <w:jc w:val="both"/>
      </w:pPr>
      <w:r>
        <w:rPr/>
        <w:t>可能发生的重大风险或突发事件，制定应急预案、明确责任人员、规范处置程序，确 保突发事件得到及时妥善处理。</w:t>
      </w:r>
    </w:p>
    <w:p>
      <w:pPr>
        <w:pStyle w:val="BodyText"/>
        <w:spacing w:line="307" w:lineRule="auto" w:before="20"/>
        <w:ind w:left="738" w:right="146"/>
        <w:jc w:val="left"/>
      </w:pPr>
      <w:r>
        <w:rPr/>
        <w:t>（十）证券业务监管 在证券市场上，本公司作为上市公司受到证券监管部门、社会公众的监督，因而</w:t>
      </w:r>
    </w:p>
    <w:p>
      <w:pPr>
        <w:pStyle w:val="BodyText"/>
        <w:spacing w:line="304" w:lineRule="auto" w:before="18"/>
        <w:ind w:right="165"/>
        <w:jc w:val="both"/>
      </w:pPr>
      <w:r>
        <w:rPr/>
        <w:t>经营运作基本规范，信息披露要求地真实、客观、及时。同时，随着国家对电力设备 市场的治理，本公司作为电力设备的生产企业，受到国家电网、南方电网等电力部门 的行业监督和管理，在原料采购、产品生产、销售定价等诸多方面都受到控制。本公 司在上述证券和行业的监管两方面，符合相关法律、法规的要求，不存在违法、违规 的行为。</w:t>
      </w:r>
    </w:p>
    <w:p>
      <w:pPr>
        <w:pStyle w:val="BodyText"/>
        <w:spacing w:line="304" w:lineRule="auto" w:before="22"/>
        <w:ind w:left="738" w:right="146"/>
        <w:jc w:val="left"/>
      </w:pPr>
      <w:r>
        <w:rPr/>
        <w:t>（十一）实现经营目标的主要制度、方法 本公司充分认识到良好、完善的运行机制对实现经营管理目标的重要性，为此本</w:t>
      </w:r>
    </w:p>
    <w:p>
      <w:pPr>
        <w:pStyle w:val="BodyText"/>
        <w:spacing w:line="307" w:lineRule="auto" w:before="20"/>
        <w:ind w:right="165"/>
        <w:jc w:val="both"/>
      </w:pPr>
      <w:r>
        <w:rPr/>
        <w:t>公司已建立了相关的制度、规章以保证公司的高效运作，资产的安全和完整，信息客 观、准确。</w:t>
      </w:r>
    </w:p>
    <w:p>
      <w:pPr>
        <w:spacing w:after="0" w:line="307" w:lineRule="auto"/>
        <w:jc w:val="both"/>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738" w:right="206"/>
        <w:jc w:val="left"/>
      </w:pPr>
      <w:r>
        <w:rPr/>
        <w:t>本公司建立的规章、制度覆盖了经营管理的基本环节，具体情况如下：</w:t>
      </w:r>
    </w:p>
    <w:p>
      <w:pPr>
        <w:pStyle w:val="BodyText"/>
        <w:spacing w:line="300" w:lineRule="auto" w:before="85"/>
        <w:ind w:right="100"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公司董事会议事规则：规范了公司董事会的议事方式和决策程序，对公司董</w:t>
      </w:r>
      <w:r>
        <w:rPr>
          <w:spacing w:val="-1"/>
          <w:w w:val="99"/>
        </w:rPr>
        <w:t> </w:t>
      </w:r>
      <w:r>
        <w:rPr>
          <w:spacing w:val="-3"/>
        </w:rPr>
        <w:t>事会的性质和职权、董事的任职资格、董事长和副董事长的的职权、董事会议事规则、</w:t>
      </w:r>
      <w:r>
        <w:rPr>
          <w:spacing w:val="-108"/>
        </w:rPr>
        <w:t> </w:t>
      </w:r>
      <w:r>
        <w:rPr>
          <w:spacing w:val="-108"/>
        </w:rPr>
      </w:r>
      <w:r>
        <w:rPr/>
        <w:t>董事会秘的职责、董事选任和撤换程序等作了明确的规定，保证了公司董事会的规范</w:t>
      </w:r>
      <w:r>
        <w:rPr>
          <w:w w:val="99"/>
        </w:rPr>
        <w:t> </w:t>
      </w:r>
      <w:r>
        <w:rPr/>
        <w:t>运作。</w:t>
      </w:r>
    </w:p>
    <w:p>
      <w:pPr>
        <w:pStyle w:val="BodyText"/>
        <w:spacing w:line="297" w:lineRule="auto" w:before="25"/>
        <w:ind w:right="222" w:firstLine="48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8"/>
          <w:w w:val="99"/>
        </w:rPr>
        <w:t> </w:t>
      </w:r>
      <w:r>
        <w:rPr>
          <w:spacing w:val="-5"/>
          <w:w w:val="99"/>
        </w:rPr>
        <w:t>公司总经理工作细则：公司制定了《总经理工作细则》，对公司总经理的权利</w:t>
      </w:r>
      <w:r>
        <w:rPr>
          <w:w w:val="99"/>
        </w:rPr>
        <w:t> </w:t>
      </w:r>
      <w:r>
        <w:rPr/>
        <w:t>和义务、管理权限、工作程序等作了明确的规定，保证公司高管人员依法行使公司职</w:t>
      </w:r>
      <w:r>
        <w:rPr>
          <w:w w:val="99"/>
        </w:rPr>
        <w:t> </w:t>
      </w:r>
      <w:r>
        <w:rPr/>
        <w:t>权，保障股东权益、公司利益和职工的合法权益不受侵犯。</w:t>
      </w:r>
    </w:p>
    <w:p>
      <w:pPr>
        <w:pStyle w:val="BodyText"/>
        <w:spacing w:line="300" w:lineRule="auto" w:before="28"/>
        <w:ind w:right="226"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公司的财务管理制度：规定了公司财务管理的范围、内容、程序和方法，检</w:t>
      </w:r>
      <w:r>
        <w:rPr>
          <w:spacing w:val="-1"/>
          <w:w w:val="99"/>
        </w:rPr>
        <w:t> </w:t>
      </w:r>
      <w:r>
        <w:rPr/>
        <w:t>查及考核，规范了本公司的会计核算和财务管理，保证了财务信息的真实可靠。同时</w:t>
      </w:r>
      <w:r>
        <w:rPr>
          <w:w w:val="99"/>
        </w:rPr>
        <w:t> </w:t>
      </w:r>
      <w:r>
        <w:rPr/>
        <w:t>公司为控制财务收支、加强内部管理，建立了切合实际的财务管理系统，使企业财务</w:t>
      </w:r>
      <w:r>
        <w:rPr>
          <w:w w:val="99"/>
        </w:rPr>
        <w:t> </w:t>
      </w:r>
      <w:r>
        <w:rPr/>
        <w:t>资源安全可靠。</w:t>
      </w:r>
    </w:p>
    <w:p>
      <w:pPr>
        <w:pStyle w:val="BodyText"/>
        <w:spacing w:line="297" w:lineRule="auto"/>
        <w:ind w:right="226"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公司的采购管理制度：规定了公司物资采购的工作职责、采购程序及管理要</w:t>
      </w:r>
      <w:r>
        <w:rPr>
          <w:spacing w:val="-1"/>
          <w:w w:val="99"/>
        </w:rPr>
        <w:t> </w:t>
      </w:r>
      <w:r>
        <w:rPr/>
        <w:t>求，明细了采购的业务流程，严格按比质、比价的要求进行采购，为公司内部降低成</w:t>
      </w:r>
      <w:r>
        <w:rPr>
          <w:w w:val="99"/>
        </w:rPr>
        <w:t> </w:t>
      </w:r>
      <w:r>
        <w:rPr/>
        <w:t>本增加效益打下了基础。</w:t>
      </w:r>
    </w:p>
    <w:p>
      <w:pPr>
        <w:pStyle w:val="BodyText"/>
        <w:spacing w:line="240" w:lineRule="auto" w:before="29"/>
        <w:ind w:left="738" w:right="20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公司的质量管理制度：公司具有完善的质量管理制度体系，严格按</w:t>
      </w:r>
    </w:p>
    <w:p>
      <w:pPr>
        <w:pStyle w:val="BodyText"/>
        <w:spacing w:line="297" w:lineRule="auto" w:before="67"/>
        <w:ind w:right="245"/>
        <w:jc w:val="both"/>
      </w:pPr>
      <w:r>
        <w:rPr>
          <w:rFonts w:ascii="Times New Roman" w:hAnsi="Times New Roman" w:cs="Times New Roman" w:eastAsia="Times New Roman" w:hint="default"/>
        </w:rPr>
        <w:t>ISO9000-2000</w:t>
      </w:r>
      <w:r>
        <w:rPr/>
        <w:t>系列标准对产品质量进行监控，同时通过质量责任制度、关健工序的质</w:t>
      </w:r>
      <w:r>
        <w:rPr>
          <w:w w:val="99"/>
        </w:rPr>
        <w:t> </w:t>
      </w:r>
      <w:r>
        <w:rPr/>
        <w:t>量控制制度、产品质量评审制度和质量分析会议制度等，加强了对产品质量的进一步</w:t>
      </w:r>
      <w:r>
        <w:rPr>
          <w:w w:val="99"/>
        </w:rPr>
        <w:t> </w:t>
      </w:r>
      <w:r>
        <w:rPr/>
        <w:t>控制，确保产品质量的不断提高。</w:t>
      </w:r>
    </w:p>
    <w:p>
      <w:pPr>
        <w:pStyle w:val="BodyText"/>
        <w:spacing w:line="295" w:lineRule="auto" w:before="28"/>
        <w:ind w:right="100" w:firstLine="480"/>
        <w:jc w:val="left"/>
      </w:pPr>
      <w:r>
        <w:rPr>
          <w:rFonts w:ascii="Times New Roman" w:hAnsi="Times New Roman" w:cs="Times New Roman" w:eastAsia="Times New Roman" w:hint="default"/>
        </w:rPr>
        <w:t>(6)</w:t>
      </w:r>
      <w:r>
        <w:rPr/>
        <w:t>公司的安全管理制度：公司应用现代安全管理理论，围绕安全组织机构、安全</w:t>
      </w:r>
      <w:r>
        <w:rPr>
          <w:spacing w:val="-1"/>
          <w:w w:val="99"/>
        </w:rPr>
        <w:t> </w:t>
      </w:r>
      <w:r>
        <w:rPr/>
        <w:t>管理制度、安全信息网络、安全教育培训、安全监督保障、安全责任考核、安全应急</w:t>
      </w:r>
      <w:r>
        <w:rPr>
          <w:w w:val="99"/>
        </w:rPr>
        <w:t> </w:t>
      </w:r>
      <w:r>
        <w:rPr/>
        <w:t>防护等</w:t>
      </w:r>
      <w:r>
        <w:rPr>
          <w:rFonts w:ascii="Times New Roman" w:hAnsi="Times New Roman" w:cs="Times New Roman" w:eastAsia="Times New Roman" w:hint="default"/>
        </w:rPr>
        <w:t>“</w:t>
      </w:r>
      <w:r>
        <w:rPr/>
        <w:t>七大核心内容</w:t>
      </w:r>
      <w:r>
        <w:rPr>
          <w:rFonts w:ascii="Times New Roman" w:hAnsi="Times New Roman" w:cs="Times New Roman" w:eastAsia="Times New Roman" w:hint="default"/>
        </w:rPr>
        <w:t>”</w:t>
      </w:r>
      <w:r>
        <w:rPr/>
        <w:t>，创新安全管理体系，形成了独具特色的安全管理内部监控操</w:t>
      </w:r>
      <w:r>
        <w:rPr>
          <w:w w:val="99"/>
        </w:rPr>
        <w:t> </w:t>
      </w:r>
      <w:r>
        <w:rPr>
          <w:spacing w:val="-3"/>
        </w:rPr>
        <w:t>作运作体系，增强安全管理体系运行的实用性和符合性，取得了较好的安全管理绩效。</w:t>
      </w:r>
    </w:p>
    <w:p>
      <w:pPr>
        <w:pStyle w:val="BodyText"/>
        <w:spacing w:line="290" w:lineRule="auto" w:before="30"/>
        <w:ind w:right="206" w:firstLine="480"/>
        <w:jc w:val="left"/>
      </w:pPr>
      <w:r>
        <w:rPr>
          <w:rFonts w:ascii="Times New Roman" w:hAnsi="Times New Roman" w:cs="Times New Roman" w:eastAsia="Times New Roman" w:hint="default"/>
          <w:spacing w:val="-2"/>
        </w:rPr>
        <w:t>(7)</w:t>
      </w:r>
      <w:r>
        <w:rPr>
          <w:spacing w:val="-2"/>
        </w:rPr>
        <w:t>公司的固定资产管理制度：公司加强了对固定资产加强动态管理，对固定资产</w:t>
      </w:r>
      <w:r>
        <w:rPr>
          <w:spacing w:val="-1"/>
          <w:w w:val="99"/>
        </w:rPr>
        <w:t> </w:t>
      </w:r>
      <w:r>
        <w:rPr/>
        <w:t>的购买、使用、调拨、处置等做流程和审批权限做出明确的规定。</w:t>
      </w:r>
    </w:p>
    <w:p>
      <w:pPr>
        <w:pStyle w:val="BodyText"/>
        <w:spacing w:line="297" w:lineRule="auto" w:before="35"/>
        <w:ind w:right="223" w:firstLine="480"/>
        <w:jc w:val="both"/>
      </w:pPr>
      <w:r>
        <w:rPr>
          <w:rFonts w:ascii="Times New Roman" w:hAnsi="Times New Roman" w:cs="Times New Roman" w:eastAsia="Times New Roman" w:hint="default"/>
          <w:spacing w:val="-8"/>
        </w:rPr>
        <w:t>(8)</w:t>
      </w:r>
      <w:r>
        <w:rPr>
          <w:spacing w:val="-8"/>
        </w:rPr>
        <w:t>公司的投资管理制度：公司明确了对外投资决策和管理的程序，董事会根据《公</w:t>
      </w:r>
      <w:r>
        <w:rPr>
          <w:w w:val="99"/>
        </w:rPr>
        <w:t> </w:t>
      </w:r>
      <w:r>
        <w:rPr/>
        <w:t>司章程》的授权范围对项目实施决策；超过公司章程授权范围的投资项目报股东大会</w:t>
      </w:r>
      <w:r>
        <w:rPr>
          <w:w w:val="99"/>
        </w:rPr>
        <w:t> </w:t>
      </w:r>
      <w:r>
        <w:rPr/>
        <w:t>决策。</w:t>
      </w:r>
    </w:p>
    <w:p>
      <w:pPr>
        <w:pStyle w:val="BodyText"/>
        <w:spacing w:line="240" w:lineRule="auto" w:before="28"/>
        <w:ind w:left="738" w:right="100"/>
        <w:jc w:val="left"/>
      </w:pPr>
      <w:r>
        <w:rPr>
          <w:rFonts w:ascii="Times New Roman" w:hAnsi="Times New Roman" w:cs="Times New Roman" w:eastAsia="Times New Roman" w:hint="default"/>
          <w:w w:val="99"/>
        </w:rPr>
        <w:t>(9)</w:t>
      </w:r>
      <w:r>
        <w:rPr>
          <w:spacing w:val="-1"/>
          <w:w w:val="99"/>
        </w:rPr>
        <w:t>对外担保管理制度：公司建立健全了针对对外担保的管理办法</w:t>
      </w:r>
      <w:r>
        <w:rPr>
          <w:spacing w:val="-120"/>
          <w:w w:val="99"/>
        </w:rPr>
        <w:t>，</w:t>
      </w:r>
      <w:r>
        <w:rPr>
          <w:w w:val="99"/>
        </w:rPr>
        <w:t>《公司章程</w:t>
      </w:r>
      <w:r>
        <w:rPr>
          <w:spacing w:val="-120"/>
          <w:w w:val="99"/>
        </w:rPr>
        <w:t>》</w:t>
      </w:r>
      <w:r>
        <w:rPr>
          <w:w w:val="99"/>
        </w:rPr>
        <w:t>、</w:t>
      </w:r>
      <w:r>
        <w:rPr/>
      </w:r>
    </w:p>
    <w:p>
      <w:pPr>
        <w:pStyle w:val="BodyText"/>
        <w:spacing w:line="304" w:lineRule="auto" w:before="67"/>
        <w:ind w:right="245"/>
        <w:jc w:val="both"/>
      </w:pPr>
      <w:r>
        <w:rPr/>
        <w:t>《董事会议事规则》明确规定了对外担保的基本原则、对外担保对象的审查程序、对 外担保的审批程序、对外担保的管理程序、对外担保的信息披露等。对照深交所《内 部控制指引》的有关规定，公司对对外担保的内部控制严格、充分、有效，未有违反</w:t>
      </w:r>
    </w:p>
    <w:p>
      <w:pPr>
        <w:pStyle w:val="BodyText"/>
        <w:spacing w:line="240" w:lineRule="auto" w:before="20"/>
        <w:ind w:right="0"/>
        <w:jc w:val="both"/>
      </w:pPr>
      <w:r>
        <w:rPr/>
        <w:t>《内部控制指引》的情形发生。</w:t>
      </w:r>
    </w:p>
    <w:p>
      <w:pPr>
        <w:pStyle w:val="BodyText"/>
        <w:spacing w:line="240" w:lineRule="auto" w:before="86"/>
        <w:ind w:left="738" w:right="10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关联交易管理制度。公司《关联交易决策制度》对关联交易内容、关联人、</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222"/>
        <w:jc w:val="both"/>
      </w:pPr>
      <w:r>
        <w:rPr/>
        <w:t>关联交易基本原则、关联交易审批权限及信息披露和结算办法作了明确规定。公司关 联交易遵循诚实信用、平等、自愿、公平、公开、公允的原则，没有损害公司和其他 </w:t>
      </w:r>
      <w:r>
        <w:rPr>
          <w:spacing w:val="-7"/>
        </w:rPr>
        <w:t>股东的利益。关联交易的审批权限、审议程序及回避表决严格按照《公司章程》和《股</w:t>
      </w:r>
      <w:r>
        <w:rPr>
          <w:spacing w:val="-104"/>
        </w:rPr>
        <w:t> </w:t>
      </w:r>
      <w:r>
        <w:rPr>
          <w:spacing w:val="-104"/>
        </w:rPr>
      </w:r>
      <w:r>
        <w:rPr/>
        <w:t>东大会议事规则》的规定执行。对照深交所《内部控制指引》的有关规定，公司对关 联交易的内部控制严格、充分、有效，未有违反《内部控制指引》和公司相关制度的 情形发生。</w:t>
      </w:r>
    </w:p>
    <w:p>
      <w:pPr>
        <w:pStyle w:val="BodyText"/>
        <w:spacing w:line="300" w:lineRule="auto" w:before="22"/>
        <w:ind w:right="226" w:firstLine="480"/>
        <w:jc w:val="left"/>
      </w:pPr>
      <w:r>
        <w:rPr>
          <w:rFonts w:ascii="Times New Roman" w:hAnsi="Times New Roman" w:cs="Times New Roman" w:eastAsia="Times New Roman" w:hint="default"/>
          <w:spacing w:val="-3"/>
          <w:w w:val="99"/>
        </w:rPr>
        <w:t>(11)</w:t>
      </w:r>
      <w:r>
        <w:rPr>
          <w:rFonts w:ascii="Times New Roman" w:hAnsi="Times New Roman" w:cs="Times New Roman" w:eastAsia="Times New Roman" w:hint="default"/>
          <w:spacing w:val="8"/>
          <w:w w:val="99"/>
        </w:rPr>
        <w:t> </w:t>
      </w:r>
      <w:r>
        <w:rPr>
          <w:spacing w:val="-5"/>
          <w:w w:val="99"/>
        </w:rPr>
        <w:t>募集资金使用与管理制度。公司两度制定并修订了《募集资金管理办法》，</w:t>
      </w:r>
      <w:r>
        <w:rPr>
          <w:w w:val="99"/>
        </w:rPr>
        <w:t> </w:t>
      </w:r>
      <w:r>
        <w:rPr/>
        <w:t>对募集资金的存放、使用、监管等进行了明确具体的规定，并规定公司不得将募集资</w:t>
      </w:r>
      <w:r>
        <w:rPr>
          <w:w w:val="99"/>
        </w:rPr>
        <w:t> </w:t>
      </w:r>
      <w:r>
        <w:rPr/>
        <w:t>金用于委托理财、质押贷款、抵押贷款、委托贷款或其他变相改变募集资金用途的投</w:t>
      </w:r>
      <w:r>
        <w:rPr>
          <w:w w:val="99"/>
        </w:rPr>
        <w:t> </w:t>
      </w:r>
      <w:r>
        <w:rPr/>
        <w:t>资。禁止对公司有实际控制权的个人、法人或其他组织及其关联人占用募集资金。</w:t>
      </w:r>
    </w:p>
    <w:p>
      <w:pPr>
        <w:pStyle w:val="BodyText"/>
        <w:spacing w:line="302" w:lineRule="auto" w:before="25"/>
        <w:ind w:right="214" w:firstLine="480"/>
        <w:jc w:val="left"/>
      </w:pPr>
      <w:r>
        <w:rPr>
          <w:rFonts w:ascii="Times New Roman" w:hAnsi="Times New Roman" w:cs="Times New Roman" w:eastAsia="Times New Roman" w:hint="default"/>
          <w:w w:val="99"/>
        </w:rPr>
        <w:t>(12)</w:t>
      </w:r>
      <w:r>
        <w:rPr>
          <w:rFonts w:ascii="Times New Roman" w:hAnsi="Times New Roman" w:cs="Times New Roman" w:eastAsia="Times New Roman" w:hint="default"/>
          <w:spacing w:val="8"/>
          <w:w w:val="99"/>
        </w:rPr>
        <w:t> </w:t>
      </w:r>
      <w:r>
        <w:rPr>
          <w:spacing w:val="-5"/>
          <w:w w:val="99"/>
        </w:rPr>
        <w:t>信息披露管理制度。公司建立健全了《信息披露事务管理制度》，对公司公</w:t>
      </w:r>
      <w:r>
        <w:rPr>
          <w:w w:val="99"/>
        </w:rPr>
        <w:t> </w:t>
      </w:r>
      <w:r>
        <w:rPr/>
        <w:t>开信息披露和重大内部信息沟通进行全程、有效的控制。依据《信息披露事务管理制</w:t>
      </w:r>
      <w:r>
        <w:rPr>
          <w:w w:val="99"/>
        </w:rPr>
        <w:t> </w:t>
      </w:r>
      <w:r>
        <w:rPr>
          <w:spacing w:val="-7"/>
          <w:w w:val="99"/>
        </w:rPr>
        <w:t>度》，公司按照日常信息管理规范的要求，确保各类信息及时、准确、完整、公平地对</w:t>
      </w:r>
      <w:r>
        <w:rPr>
          <w:spacing w:val="-104"/>
          <w:w w:val="99"/>
        </w:rPr>
        <w:t> </w:t>
      </w:r>
      <w:r>
        <w:rPr>
          <w:spacing w:val="-104"/>
          <w:w w:val="99"/>
        </w:rPr>
      </w:r>
      <w:r>
        <w:rPr/>
        <w:t>外披露。同时对照深交所《内部控制指引》的有关规定，公司对信息披露的内部控制</w:t>
      </w:r>
      <w:r>
        <w:rPr>
          <w:w w:val="99"/>
        </w:rPr>
        <w:t> </w:t>
      </w:r>
      <w:r>
        <w:rPr>
          <w:spacing w:val="-6"/>
          <w:w w:val="99"/>
        </w:rPr>
        <w:t>严格、充分、有效，报告期内，未有违反《内部控制指引》、公司《信息披露事务管理</w:t>
      </w:r>
      <w:r>
        <w:rPr>
          <w:spacing w:val="-117"/>
          <w:w w:val="99"/>
        </w:rPr>
        <w:t> </w:t>
      </w:r>
      <w:r>
        <w:rPr>
          <w:spacing w:val="-117"/>
          <w:w w:val="99"/>
        </w:rPr>
      </w:r>
      <w:r>
        <w:rPr/>
        <w:t>制度》的情形发生。</w:t>
      </w:r>
    </w:p>
    <w:p>
      <w:pPr>
        <w:pStyle w:val="BodyText"/>
        <w:spacing w:line="300" w:lineRule="auto" w:before="23"/>
        <w:ind w:right="223" w:firstLine="480"/>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21"/>
        </w:rPr>
        <w:t> </w:t>
      </w:r>
      <w:r>
        <w:rPr/>
        <w:t>公司的人事管理制度。坚持内部重点培训和急需人才外部引进相结合。在内</w:t>
      </w:r>
      <w:r>
        <w:rPr>
          <w:spacing w:val="-1"/>
          <w:w w:val="99"/>
        </w:rPr>
        <w:t> </w:t>
      </w:r>
      <w:r>
        <w:rPr/>
        <w:t>部分配上，实行以绩效工资分配为主、专业技术人员津贴制、高管人员年薪制及特殊</w:t>
      </w:r>
      <w:r>
        <w:rPr>
          <w:w w:val="99"/>
        </w:rPr>
        <w:t> </w:t>
      </w:r>
      <w:r>
        <w:rPr/>
        <w:t>引进人才协议工资制的多元分配机制。同时制定了系列绩效考核办法，为有效调动公</w:t>
      </w:r>
      <w:r>
        <w:rPr>
          <w:w w:val="99"/>
        </w:rPr>
        <w:t> </w:t>
      </w:r>
      <w:r>
        <w:rPr/>
        <w:t>司各类人员的生产、工作积极性发挥了积极的作用。</w:t>
      </w:r>
    </w:p>
    <w:p>
      <w:pPr>
        <w:pStyle w:val="BodyText"/>
        <w:spacing w:line="290" w:lineRule="auto" w:before="25"/>
        <w:ind w:right="206" w:firstLine="480"/>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24"/>
        </w:rPr>
        <w:t> </w:t>
      </w:r>
      <w:r>
        <w:rPr/>
        <w:t>公司的合同管理制度。严格执行合同的审批流程，提高合同的会签效率。同</w:t>
      </w:r>
      <w:r>
        <w:rPr>
          <w:w w:val="99"/>
        </w:rPr>
        <w:t> </w:t>
      </w:r>
      <w:r>
        <w:rPr/>
        <w:t>时，所有审批环节均须留下书面痕迹，便于对合同的履行情况进行跟踪与评价。</w:t>
      </w:r>
    </w:p>
    <w:p>
      <w:pPr>
        <w:pStyle w:val="BodyText"/>
        <w:spacing w:line="304" w:lineRule="auto" w:before="35"/>
        <w:ind w:left="738" w:right="226"/>
        <w:jc w:val="left"/>
      </w:pPr>
      <w:r>
        <w:rPr/>
        <w:t>四、信息与沟通 本公司制定了重大内部信息报告制度，明确内部控制相关信息的收集、处理和传</w:t>
      </w:r>
    </w:p>
    <w:p>
      <w:pPr>
        <w:pStyle w:val="BodyText"/>
        <w:spacing w:line="304" w:lineRule="auto" w:before="22"/>
        <w:ind w:left="738" w:right="226" w:hanging="480"/>
        <w:jc w:val="left"/>
      </w:pPr>
      <w:r>
        <w:rPr/>
        <w:t>递程序，确保信息及时沟通，促进内部控制有效运行。 本公司的内部信息主要通过公司的财务会计资料、经营管理资料、调研报告、专</w:t>
      </w:r>
    </w:p>
    <w:p>
      <w:pPr>
        <w:pStyle w:val="BodyText"/>
        <w:spacing w:line="304" w:lineRule="auto" w:before="20"/>
        <w:ind w:right="245"/>
        <w:jc w:val="both"/>
      </w:pPr>
      <w:r>
        <w:rPr/>
        <w:t>项信息、内部刊物、办公网络等渠道获取；外部信息通过业务员、行业杂志、参加行 业展会、行业协会组织、社会中介机构、业务往来单位、市场调查、来信来访、网络 媒体以及有关监管部门等渠道获取公司的外部风险</w:t>
      </w:r>
    </w:p>
    <w:p>
      <w:pPr>
        <w:pStyle w:val="BodyText"/>
        <w:spacing w:line="304" w:lineRule="auto" w:before="20"/>
        <w:ind w:right="245" w:firstLine="480"/>
        <w:jc w:val="both"/>
      </w:pPr>
      <w:r>
        <w:rPr/>
        <w:t>本公司对所收集的各种内部信息和外部信息按信息的类别交由各职能部门进行筛 选、核对、整理，并根据信息的来源进行必要的沟通、反馈，以提高信息的可靠性和 有用性；对于重要信息能够及时传递给公司董事会、监事会和经理层；在信息沟通过 程中发现的问题能够给以及时的处理。</w:t>
      </w:r>
    </w:p>
    <w:p>
      <w:pPr>
        <w:pStyle w:val="BodyText"/>
        <w:spacing w:line="240" w:lineRule="auto" w:before="22"/>
        <w:ind w:left="738" w:right="0"/>
        <w:jc w:val="left"/>
      </w:pPr>
      <w:r>
        <w:rPr>
          <w:spacing w:val="-3"/>
        </w:rPr>
        <w:t>为保证本公司管理信息畅通，公司提供沟通渠道，如建立了信息化管理内部平台，</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304" w:lineRule="auto"/>
        <w:ind w:right="100"/>
        <w:jc w:val="left"/>
      </w:pPr>
      <w:r>
        <w:rPr/>
        <w:t>使公司管理人员随时掌握与理解公司业务发展动态。同时公司充分利用网络资源，发 </w:t>
      </w:r>
      <w:r>
        <w:rPr>
          <w:spacing w:val="-4"/>
        </w:rPr>
        <w:t>挥企业内部管理信息快速传递优势，通过公司网站、办公自动化系统、财务管理系统、</w:t>
      </w:r>
      <w:r>
        <w:rPr>
          <w:spacing w:val="-103"/>
        </w:rPr>
        <w:t> </w:t>
      </w:r>
      <w:r>
        <w:rPr>
          <w:spacing w:val="-103"/>
        </w:rPr>
      </w:r>
      <w:r>
        <w:rPr/>
        <w:t>人力资源管理系统等网络设施，保证管理信息资源共享和快速有效传递。</w:t>
      </w:r>
    </w:p>
    <w:p>
      <w:pPr>
        <w:pStyle w:val="BodyText"/>
        <w:spacing w:line="304" w:lineRule="auto" w:before="22"/>
        <w:ind w:right="305" w:firstLine="420"/>
        <w:jc w:val="both"/>
      </w:pPr>
      <w:r>
        <w:rPr/>
        <w:t>本公司在信息处理方面主要通过网络共享的方式进行各部门数据的共享，充分发 挥网络技术在信息与沟通中的作用。</w:t>
      </w:r>
    </w:p>
    <w:p>
      <w:pPr>
        <w:pStyle w:val="BodyText"/>
        <w:spacing w:line="307" w:lineRule="auto" w:before="20"/>
        <w:ind w:right="305" w:firstLine="420"/>
        <w:jc w:val="both"/>
      </w:pPr>
      <w:r>
        <w:rPr/>
        <w:t>本公司配有专业技术人员负责各部门之间重要文件的传递，文件储存与保管、网 络安全等方面的控制，保证信息系统安全稳定运行。</w:t>
      </w:r>
    </w:p>
    <w:p>
      <w:pPr>
        <w:pStyle w:val="BodyText"/>
        <w:spacing w:line="304" w:lineRule="auto" w:before="18"/>
        <w:ind w:right="245" w:firstLine="240"/>
        <w:jc w:val="both"/>
      </w:pPr>
      <w:r>
        <w:rPr/>
        <w:t>公司在采购环节，仅由采购部询价采购，未有采购部、财务部、审计室组成的稽核 小组对供应商的产品质量、性能、价格等诸多方面的情况调查、研究，以确定采购供 应关系；在销售环节，未有由销售部、财务部、审计室等部门组成稽核小组对各办事 处的资产、销售情况以及与采购方的往来款项进行核对，并对差异进行调查处理。</w:t>
      </w:r>
    </w:p>
    <w:p>
      <w:pPr>
        <w:pStyle w:val="BodyText"/>
        <w:spacing w:line="307" w:lineRule="auto" w:before="20"/>
        <w:ind w:left="738" w:right="226"/>
        <w:jc w:val="left"/>
      </w:pPr>
      <w:r>
        <w:rPr/>
        <w:t>五、内部监督 根据公司内部控制检查工作的相关规定，在董事会审计委员会直接领导下，公司</w:t>
      </w:r>
    </w:p>
    <w:p>
      <w:pPr>
        <w:pStyle w:val="BodyText"/>
        <w:spacing w:line="304" w:lineRule="auto" w:before="18"/>
        <w:ind w:right="100"/>
        <w:jc w:val="left"/>
      </w:pPr>
      <w:r>
        <w:rPr/>
        <w:t>审计室负责对全公司及下属各企业、部门的财务收支及经济活动进行审计、监督，具 </w:t>
      </w:r>
      <w:r>
        <w:rPr>
          <w:spacing w:val="-3"/>
        </w:rPr>
        <w:t>体包括：负责审查各企业、部门经理任职目标和责任目标完成情况；负责审查各企业、</w:t>
      </w:r>
      <w:r>
        <w:rPr>
          <w:spacing w:val="-107"/>
        </w:rPr>
        <w:t> </w:t>
      </w:r>
      <w:r>
        <w:rPr>
          <w:spacing w:val="-107"/>
        </w:rPr>
      </w:r>
      <w:r>
        <w:rPr/>
        <w:t>部门的财务账目和会计报表；负责对经理人员、财会人员进行离任审计；负责对有关 </w:t>
      </w:r>
      <w:r>
        <w:rPr>
          <w:spacing w:val="-3"/>
        </w:rPr>
        <w:t>合作项目和合作单位的财务审计；协助各有关企业、部门进行财务清理、整顿、提高。</w:t>
      </w:r>
      <w:r>
        <w:rPr>
          <w:spacing w:val="-108"/>
        </w:rPr>
        <w:t> </w:t>
      </w:r>
      <w:r>
        <w:rPr>
          <w:spacing w:val="-108"/>
        </w:rPr>
      </w:r>
      <w:r>
        <w:rPr/>
        <w:t>通过审计、监督，及时发现内部控制的缺陷和不足，详细分析问题的性质和产生的原 因，提出整改方案并监督落实，并以适当的方式及时报告董事会。</w:t>
      </w:r>
    </w:p>
    <w:p>
      <w:pPr>
        <w:pStyle w:val="BodyText"/>
        <w:spacing w:line="240" w:lineRule="auto" w:before="20"/>
        <w:ind w:left="738" w:right="206"/>
        <w:jc w:val="left"/>
      </w:pPr>
      <w:r>
        <w:rPr/>
        <w:t>（六）针对内部控制存在的问题的改进计划</w:t>
      </w:r>
    </w:p>
    <w:p>
      <w:pPr>
        <w:pStyle w:val="BodyText"/>
        <w:spacing w:line="290" w:lineRule="auto" w:before="85"/>
        <w:ind w:right="245" w:firstLine="480"/>
        <w:jc w:val="both"/>
      </w:pPr>
      <w:r>
        <w:rPr>
          <w:rFonts w:ascii="Times New Roman" w:hAnsi="Times New Roman" w:cs="Times New Roman" w:eastAsia="Times New Roman" w:hint="default"/>
        </w:rPr>
        <w:t>2010</w:t>
      </w:r>
      <w:r>
        <w:rPr/>
        <w:t>年公司将从内部控制的制度建设着手，进一步加强内部控制的力度，提高内 部控制的效力。在全面加强内部控制的基础上，</w:t>
      </w:r>
      <w:r>
        <w:rPr>
          <w:rFonts w:ascii="Times New Roman" w:hAnsi="Times New Roman" w:cs="Times New Roman" w:eastAsia="Times New Roman" w:hint="default"/>
        </w:rPr>
        <w:t>2010</w:t>
      </w:r>
      <w:r>
        <w:rPr/>
        <w:t>年本公司要重点抓好下列工作。</w:t>
      </w:r>
    </w:p>
    <w:p>
      <w:pPr>
        <w:pStyle w:val="BodyText"/>
        <w:spacing w:line="297" w:lineRule="auto" w:before="11"/>
        <w:ind w:right="223" w:firstLine="480"/>
        <w:jc w:val="both"/>
      </w:pPr>
      <w:r>
        <w:rPr>
          <w:spacing w:val="-4"/>
        </w:rPr>
        <w:t>（</w:t>
      </w:r>
      <w:r>
        <w:rPr>
          <w:rFonts w:ascii="Times New Roman" w:hAnsi="Times New Roman" w:cs="Times New Roman" w:eastAsia="Times New Roman" w:hint="default"/>
          <w:spacing w:val="-4"/>
        </w:rPr>
        <w:t>1</w:t>
      </w:r>
      <w:r>
        <w:rPr>
          <w:spacing w:val="-4"/>
        </w:rPr>
        <w:t>）加强内控体系建设力度。随着公司业务的不断发展和扩大，对公司全面科学</w:t>
      </w:r>
      <w:r>
        <w:rPr>
          <w:spacing w:val="-1"/>
        </w:rPr>
        <w:t> </w:t>
      </w:r>
      <w:r>
        <w:rPr/>
        <w:t>管理提出了新的课题，公司应按照法律法规和公司章程的规定，对流程和制度进行新</w:t>
      </w:r>
      <w:r>
        <w:rPr/>
        <w:t> 建和调整，不断完善内控制度。</w:t>
      </w:r>
    </w:p>
    <w:p>
      <w:pPr>
        <w:pStyle w:val="BodyText"/>
        <w:spacing w:line="288" w:lineRule="auto" w:before="28"/>
        <w:ind w:right="223" w:firstLine="480"/>
        <w:jc w:val="both"/>
      </w:pPr>
      <w:r>
        <w:rPr>
          <w:spacing w:val="-3"/>
        </w:rPr>
        <w:t>（</w:t>
      </w:r>
      <w:r>
        <w:rPr>
          <w:rFonts w:ascii="Times New Roman" w:hAnsi="Times New Roman" w:cs="Times New Roman" w:eastAsia="Times New Roman" w:hint="default"/>
          <w:spacing w:val="-3"/>
        </w:rPr>
        <w:t>2</w:t>
      </w:r>
      <w:r>
        <w:rPr>
          <w:spacing w:val="-3"/>
        </w:rPr>
        <w:t>）公司应加强内部控制的风险评估工作，持续进行风险识别和分析，综合运用</w:t>
      </w:r>
      <w:r>
        <w:rPr/>
        <w:t> 应对策略，实现有效的风险控制。</w:t>
      </w:r>
    </w:p>
    <w:p>
      <w:pPr>
        <w:pStyle w:val="BodyText"/>
        <w:spacing w:line="288" w:lineRule="auto" w:before="38"/>
        <w:ind w:right="223" w:firstLine="480"/>
        <w:jc w:val="both"/>
      </w:pPr>
      <w:r>
        <w:rPr>
          <w:spacing w:val="-3"/>
        </w:rPr>
        <w:t>（</w:t>
      </w:r>
      <w:r>
        <w:rPr>
          <w:rFonts w:ascii="Times New Roman" w:hAnsi="Times New Roman" w:cs="Times New Roman" w:eastAsia="Times New Roman" w:hint="default"/>
          <w:spacing w:val="-3"/>
        </w:rPr>
        <w:t>3</w:t>
      </w:r>
      <w:r>
        <w:rPr>
          <w:spacing w:val="-3"/>
        </w:rPr>
        <w:t>）公司实施对控股子公司的专业化管理，相关管理措施仍需要不断细化，专业</w:t>
      </w:r>
      <w:r>
        <w:rPr/>
        <w:t> 化管理目标应纳入对控股子公司的绩效考核体系，并应建立有关考核制度。</w:t>
      </w:r>
    </w:p>
    <w:p>
      <w:pPr>
        <w:pStyle w:val="BodyText"/>
        <w:spacing w:line="290" w:lineRule="auto" w:before="37"/>
        <w:ind w:right="223" w:firstLine="480"/>
        <w:jc w:val="both"/>
      </w:pPr>
      <w:r>
        <w:rPr>
          <w:spacing w:val="-3"/>
        </w:rPr>
        <w:t>（</w:t>
      </w:r>
      <w:r>
        <w:rPr>
          <w:rFonts w:ascii="Times New Roman" w:hAnsi="Times New Roman" w:cs="Times New Roman" w:eastAsia="Times New Roman" w:hint="default"/>
          <w:spacing w:val="-3"/>
        </w:rPr>
        <w:t>4</w:t>
      </w:r>
      <w:r>
        <w:rPr>
          <w:spacing w:val="-3"/>
        </w:rPr>
        <w:t>）加强内部控制监督制度的建立健全工作，完善责任追究机制，持续加强公司</w:t>
      </w:r>
      <w:r>
        <w:rPr/>
        <w:t> 内审部门对公司内部控制的检查监督和执行效果的评价职能。</w:t>
      </w:r>
    </w:p>
    <w:p>
      <w:pPr>
        <w:pStyle w:val="BodyText"/>
        <w:spacing w:line="288" w:lineRule="exact" w:before="0"/>
        <w:ind w:right="0" w:firstLine="480"/>
        <w:jc w:val="both"/>
      </w:pPr>
      <w:r>
        <w:rPr>
          <w:spacing w:val="-3"/>
        </w:rPr>
        <w:t>（</w:t>
      </w:r>
      <w:r>
        <w:rPr>
          <w:rFonts w:ascii="Times New Roman" w:hAnsi="Times New Roman" w:cs="Times New Roman" w:eastAsia="Times New Roman" w:hint="default"/>
          <w:spacing w:val="-3"/>
        </w:rPr>
        <w:t>5</w:t>
      </w:r>
      <w:r>
        <w:rPr>
          <w:spacing w:val="-3"/>
        </w:rPr>
        <w:t>）提高内部控制的管理效力。一是要不断加大公司董事、监事、高级管理人员</w:t>
      </w:r>
    </w:p>
    <w:p>
      <w:pPr>
        <w:pStyle w:val="BodyText"/>
        <w:spacing w:line="357" w:lineRule="auto" w:before="134"/>
        <w:ind w:right="226"/>
        <w:jc w:val="left"/>
      </w:pPr>
      <w:r>
        <w:rPr/>
        <w:t>及员工培训学习的力度；二是要继续抓好内控制度执行监督检查，突出抓好关键问题 和关键环节的检查控制；三是进一步加强内部审计工作，继续完善事前、事中和事后</w:t>
      </w:r>
    </w:p>
    <w:p>
      <w:pPr>
        <w:spacing w:after="0" w:line="357"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both"/>
      </w:pPr>
      <w:r>
        <w:rPr/>
        <w:t>审计流程，认真整改检查过程中发展的问题，推动公司内部控制不断提升。</w:t>
      </w:r>
    </w:p>
    <w:p>
      <w:pPr>
        <w:pStyle w:val="BodyText"/>
        <w:spacing w:line="357" w:lineRule="auto" w:before="152"/>
        <w:ind w:left="738" w:right="226"/>
        <w:jc w:val="left"/>
      </w:pPr>
      <w:r>
        <w:rPr/>
        <w:t>（七）内部控制自我评估结论 公司董事会认为：公司现有的内部控制已覆盖了公司运营的各层面和各环节，形</w:t>
      </w:r>
    </w:p>
    <w:p>
      <w:pPr>
        <w:pStyle w:val="BodyText"/>
        <w:spacing w:line="357" w:lineRule="auto" w:before="35"/>
        <w:ind w:right="245"/>
        <w:jc w:val="both"/>
      </w:pPr>
      <w:r>
        <w:rPr/>
        <w:t>成了规范的管理体系，能够预防和及时发现、纠正公司运营过程可能出现的重要错误 和舞弊，保护公司资产的安全和完整，保证会计记录和会计信息的真实性、准确性和 及时性，在完整性、合理性及有效性方面不存在重大缺陷。随着本公司的业务职能的 调整、外部环境的变化和管理要求的提高，内部控制还需不断修订和完善。</w:t>
      </w:r>
    </w:p>
    <w:p>
      <w:pPr>
        <w:pStyle w:val="BodyText"/>
        <w:spacing w:line="304" w:lineRule="auto" w:before="114"/>
        <w:ind w:left="738" w:right="226"/>
        <w:jc w:val="left"/>
      </w:pPr>
      <w:r>
        <w:rPr/>
        <w:t>（八）保荐机构的核查意见 国海证券有限责任公司作为深圳惠程首次公开发行股票持续督导的保荐人，核查</w:t>
      </w:r>
    </w:p>
    <w:p>
      <w:pPr>
        <w:pStyle w:val="BodyText"/>
        <w:spacing w:line="302" w:lineRule="auto" w:before="22"/>
        <w:ind w:right="100"/>
        <w:jc w:val="left"/>
      </w:pPr>
      <w:r>
        <w:rPr/>
        <w:t>后认为：深圳惠程现有的内部控制制度基本符合我国有关法律法规和证券监管部门的 要求，内部控制制度建立较为健全，在所有重大方面基本保持了与企业业务及管理相 </w:t>
      </w:r>
      <w:r>
        <w:rPr>
          <w:spacing w:val="-4"/>
        </w:rPr>
        <w:t>关的有效内部控制，并得到有效实施；深圳惠程的《</w:t>
      </w:r>
      <w:r>
        <w:rPr>
          <w:rFonts w:ascii="Times New Roman" w:hAnsi="Times New Roman" w:cs="Times New Roman" w:eastAsia="Times New Roman" w:hint="default"/>
          <w:spacing w:val="-4"/>
        </w:rPr>
        <w:t>2009</w:t>
      </w:r>
      <w:r>
        <w:rPr>
          <w:spacing w:val="-4"/>
        </w:rPr>
        <w:t>年度内部控制自我评价报告》</w:t>
      </w:r>
      <w:r>
        <w:rPr>
          <w:spacing w:val="-82"/>
        </w:rPr>
        <w:t> </w:t>
      </w:r>
      <w:r>
        <w:rPr>
          <w:spacing w:val="-3"/>
        </w:rPr>
        <w:t>真实、客观地反映了其内部控制制度的建设及运行情况。由于内部控制具有固有限制，</w:t>
      </w:r>
      <w:r>
        <w:rPr>
          <w:spacing w:val="-106"/>
        </w:rPr>
        <w:t> </w:t>
      </w:r>
      <w:r>
        <w:rPr>
          <w:spacing w:val="-106"/>
        </w:rPr>
      </w:r>
      <w:r>
        <w:rPr/>
        <w:t>存在由于错误或舞弊而导致错报发生和未被发现的可能性，同时由于情况的变化可能 导致内部控制变得不恰当，或降低对控制政策、程序遵循的程度，根据内部控制评价 结果推测未来内部控制有效性具有一定的风险。</w:t>
      </w:r>
    </w:p>
    <w:p>
      <w:pPr>
        <w:pStyle w:val="BodyText"/>
        <w:spacing w:line="304" w:lineRule="auto" w:before="23"/>
        <w:ind w:left="738" w:right="238"/>
        <w:jc w:val="left"/>
      </w:pPr>
      <w:r>
        <w:rPr/>
        <w:t>（九）公司独立董事对公司内部控制自我评价报告的意见 </w:t>
      </w:r>
      <w:r>
        <w:rPr>
          <w:spacing w:val="-7"/>
        </w:rPr>
        <w:t>根据《关于在上市公司建立独立董事制度的指导意见》、《中小企业板上市公司内</w:t>
      </w:r>
    </w:p>
    <w:p>
      <w:pPr>
        <w:pStyle w:val="BodyText"/>
        <w:spacing w:line="297" w:lineRule="auto" w:before="22"/>
        <w:ind w:right="245"/>
        <w:jc w:val="both"/>
      </w:pPr>
      <w:r>
        <w:rPr/>
        <w:t>部审计工作指引》及《独立董事工作制度》等相关规章制度的有关规定，作为深圳市 </w:t>
      </w:r>
      <w:r>
        <w:rPr>
          <w:spacing w:val="-4"/>
        </w:rPr>
        <w:t>惠程电气股份有限公司（以下简称“公司”）独立董事，现就董事会关于公司</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30"/>
        </w:rPr>
        <w:t> </w:t>
      </w:r>
      <w:r>
        <w:rPr/>
        <w:t>年 度内部控制的自我评价报告发表如下意见：</w:t>
      </w:r>
    </w:p>
    <w:p>
      <w:pPr>
        <w:pStyle w:val="BodyText"/>
        <w:spacing w:line="302" w:lineRule="auto" w:before="29"/>
        <w:ind w:right="245" w:firstLine="480"/>
        <w:jc w:val="both"/>
      </w:pPr>
      <w:r>
        <w:rPr/>
        <w:t>经核查，公司已建立了较为完善的内部控制制度体系并能得到有效的执行。公司 内部控制的自我评价报告真实、客观地反映了公司内部控制制度的建设及运行情况。 建议公司</w:t>
      </w:r>
      <w:r>
        <w:rPr>
          <w:rFonts w:ascii="Times New Roman" w:hAnsi="Times New Roman" w:cs="Times New Roman" w:eastAsia="Times New Roman" w:hint="default"/>
        </w:rPr>
        <w:t>2010</w:t>
      </w:r>
      <w:r>
        <w:rPr/>
        <w:t>年加强公司内部审计、加强财务管理、配备有经验且专业能力强的财务 经理，加强对公司员工的全员考核制度，加强对员工的激励和约束方面的人力资源管 理。</w:t>
      </w:r>
    </w:p>
    <w:p>
      <w:pPr>
        <w:pStyle w:val="Heading2"/>
        <w:spacing w:line="240" w:lineRule="auto" w:before="203"/>
        <w:ind w:left="730" w:right="206"/>
        <w:jc w:val="left"/>
        <w:rPr>
          <w:b w:val="0"/>
          <w:bCs w:val="0"/>
        </w:rPr>
      </w:pPr>
      <w:bookmarkStart w:name="_TOC_250007" w:id="10"/>
      <w:r>
        <w:rPr/>
        <w:t>五、公司对高级管理人员的考评及激励机制</w:t>
      </w:r>
      <w:bookmarkEnd w:id="10"/>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297" w:lineRule="auto" w:before="0"/>
        <w:ind w:right="226" w:firstLine="480"/>
        <w:jc w:val="left"/>
      </w:pPr>
      <w:r>
        <w:rPr/>
        <w:t>公司根据相关监管要求，已经制订了《</w:t>
      </w:r>
      <w:r>
        <w:rPr>
          <w:spacing w:val="-60"/>
        </w:rPr>
        <w:t> </w:t>
      </w:r>
      <w:r>
        <w:rPr/>
        <w:t>董事、监事、高级管理人员薪酬制度》</w:t>
      </w:r>
      <w:r>
        <w:rPr>
          <w:rFonts w:ascii="Times New Roman" w:hAnsi="Times New Roman" w:cs="Times New Roman" w:eastAsia="Times New Roman" w:hint="default"/>
        </w:rPr>
        <w:t>, </w:t>
      </w:r>
      <w:r>
        <w:rPr/>
        <w:t>加大对公司高管人员的激励考核，强化责任目标约束，进一步健全和完善公司的内部 绩效评价体系，加大业绩考核力度。</w:t>
      </w:r>
    </w:p>
    <w:p>
      <w:pPr>
        <w:spacing w:after="0" w:line="297"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ind w:left="730" w:right="0"/>
        <w:jc w:val="left"/>
        <w:rPr>
          <w:b w:val="0"/>
          <w:bCs w:val="0"/>
        </w:rPr>
      </w:pPr>
      <w:bookmarkStart w:name="_TOC_250006" w:id="11"/>
      <w:r>
        <w:rPr/>
        <w:t>六、公司内部审计制度的建立和执行情况</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tbl>
      <w:tblPr>
        <w:tblW w:w="0" w:type="auto"/>
        <w:jc w:val="left"/>
        <w:tblInd w:w="253" w:type="dxa"/>
        <w:tblLayout w:type="fixed"/>
        <w:tblCellMar>
          <w:top w:w="0" w:type="dxa"/>
          <w:left w:w="0" w:type="dxa"/>
          <w:bottom w:w="0" w:type="dxa"/>
          <w:right w:w="0" w:type="dxa"/>
        </w:tblCellMar>
        <w:tblLook w:val="01E0"/>
      </w:tblPr>
      <w:tblGrid>
        <w:gridCol w:w="5928"/>
        <w:gridCol w:w="1300"/>
        <w:gridCol w:w="2600"/>
      </w:tblGrid>
      <w:tr>
        <w:trPr>
          <w:trHeight w:val="440" w:hRule="exact"/>
        </w:trPr>
        <w:tc>
          <w:tcPr>
            <w:tcW w:w="5928" w:type="dxa"/>
            <w:tcBorders>
              <w:top w:val="single" w:sz="47" w:space="0" w:color="DCDCDC"/>
              <w:left w:val="single" w:sz="4" w:space="0" w:color="000000"/>
              <w:bottom w:val="single" w:sz="50" w:space="0" w:color="DCDCDC"/>
              <w:right w:val="single" w:sz="4" w:space="0" w:color="000000"/>
            </w:tcBorders>
          </w:tcPr>
          <w:p>
            <w:pPr>
              <w:pStyle w:val="TableParagraph"/>
              <w:tabs>
                <w:tab w:pos="2237" w:val="left" w:leader="none"/>
                <w:tab w:pos="5894" w:val="left" w:leader="none"/>
              </w:tabs>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内部控制相关情况</w:t>
              <w:tab/>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145"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2" w:lineRule="exact"/>
              <w:ind w:left="22" w:right="-3"/>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说明（如选择否或不适用，</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请说明具体原因）</w:t>
            </w:r>
          </w:p>
        </w:tc>
      </w:tr>
      <w:tr>
        <w:trPr>
          <w:trHeight w:val="382"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10" w:space="0" w:color="DCDCDC"/>
              <w:left w:val="single" w:sz="4" w:space="0" w:color="000000"/>
              <w:bottom w:val="single" w:sz="4" w:space="0" w:color="000000"/>
              <w:right w:val="single" w:sz="4" w:space="0" w:color="000000"/>
            </w:tcBorders>
          </w:tcPr>
          <w:p>
            <w:pPr/>
          </w:p>
        </w:tc>
      </w:tr>
      <w:tr>
        <w:trPr>
          <w:trHeight w:val="557"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 审计部门</w:t>
            </w:r>
          </w:p>
        </w:tc>
        <w:tc>
          <w:tcPr>
            <w:tcW w:w="1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00" w:type="dxa"/>
            <w:tcBorders>
              <w:top w:val="single" w:sz="4" w:space="0" w:color="000000"/>
              <w:left w:val="single" w:sz="4" w:space="0" w:color="000000"/>
              <w:bottom w:val="single" w:sz="10" w:space="0" w:color="DCDCDC"/>
              <w:right w:val="single" w:sz="4" w:space="0" w:color="000000"/>
            </w:tcBorders>
          </w:tcPr>
          <w:p>
            <w:pPr>
              <w:pStyle w:val="TableParagraph"/>
              <w:spacing w:line="232" w:lineRule="exact" w:before="35"/>
              <w:ind w:left="22" w:right="22"/>
              <w:jc w:val="left"/>
              <w:rPr>
                <w:rFonts w:ascii="宋体" w:hAnsi="宋体" w:cs="宋体" w:eastAsia="宋体" w:hint="default"/>
                <w:sz w:val="18"/>
                <w:szCs w:val="18"/>
              </w:rPr>
            </w:pPr>
            <w:r>
              <w:rPr>
                <w:rFonts w:ascii="宋体" w:hAnsi="宋体" w:cs="宋体" w:eastAsia="宋体" w:hint="default"/>
                <w:sz w:val="18"/>
                <w:szCs w:val="18"/>
              </w:rPr>
              <w:t>有一名内审部门员工离职，新员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工尚未到岗。</w:t>
            </w:r>
          </w:p>
        </w:tc>
      </w:tr>
      <w:tr>
        <w:trPr>
          <w:trHeight w:val="323"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9" w:space="0" w:color="DCDCDC"/>
              <w:left w:val="single" w:sz="4" w:space="0" w:color="000000"/>
              <w:bottom w:val="single" w:sz="4" w:space="0" w:color="000000"/>
              <w:right w:val="single" w:sz="4" w:space="0" w:color="000000"/>
            </w:tcBorders>
          </w:tcPr>
          <w:p>
            <w:pPr/>
          </w:p>
        </w:tc>
      </w:tr>
      <w:tr>
        <w:trPr>
          <w:trHeight w:val="557"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92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w:t>
            </w:r>
          </w:p>
        </w:tc>
        <w:tc>
          <w:tcPr>
            <w:tcW w:w="1300" w:type="dxa"/>
            <w:tcBorders>
              <w:top w:val="single" w:sz="4" w:space="0" w:color="000000"/>
              <w:left w:val="single" w:sz="4" w:space="0" w:color="000000"/>
              <w:bottom w:val="nil" w:sz="6" w:space="0" w:color="auto"/>
              <w:right w:val="single" w:sz="4" w:space="0" w:color="000000"/>
            </w:tcBorders>
          </w:tcPr>
          <w:p>
            <w:pPr/>
          </w:p>
        </w:tc>
        <w:tc>
          <w:tcPr>
            <w:tcW w:w="2600" w:type="dxa"/>
            <w:vMerge w:val="restart"/>
            <w:tcBorders>
              <w:top w:val="single" w:sz="4" w:space="0" w:color="000000"/>
              <w:left w:val="single" w:sz="4" w:space="0" w:color="000000"/>
              <w:right w:val="single" w:sz="4" w:space="0" w:color="000000"/>
            </w:tcBorders>
          </w:tcPr>
          <w:p>
            <w:pPr/>
          </w:p>
        </w:tc>
      </w:tr>
      <w:tr>
        <w:trPr>
          <w:trHeight w:val="230" w:hRule="exact"/>
        </w:trPr>
        <w:tc>
          <w:tcPr>
            <w:tcW w:w="59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出具非无保留结论鉴证报告，公司董事会、监事会是否针对鉴证结论涉及事</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vMerge/>
            <w:tcBorders>
              <w:left w:val="single" w:sz="4" w:space="0" w:color="000000"/>
              <w:right w:val="single" w:sz="4" w:space="0" w:color="000000"/>
            </w:tcBorders>
          </w:tcPr>
          <w:p>
            <w:pPr/>
          </w:p>
        </w:tc>
      </w:tr>
      <w:tr>
        <w:trPr>
          <w:trHeight w:val="279" w:hRule="exact"/>
        </w:trPr>
        <w:tc>
          <w:tcPr>
            <w:tcW w:w="59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项做出专项说明</w:t>
            </w:r>
          </w:p>
        </w:tc>
        <w:tc>
          <w:tcPr>
            <w:tcW w:w="1300" w:type="dxa"/>
            <w:tcBorders>
              <w:top w:val="nil" w:sz="6" w:space="0" w:color="auto"/>
              <w:left w:val="single" w:sz="13"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323"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82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298" w:hRule="exact"/>
        </w:trPr>
        <w:tc>
          <w:tcPr>
            <w:tcW w:w="9828"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一、审计委员会</w:t>
            </w:r>
          </w:p>
        </w:tc>
      </w:tr>
      <w:tr>
        <w:trPr>
          <w:trHeight w:val="27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、审计委员会日常工作情况</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年公司第三届董事会审计委员会审查了公司内部控制制度及执行情况，审核了公司所有重要的会计政策，定期了解公司</w:t>
            </w:r>
          </w:p>
        </w:tc>
      </w:tr>
      <w:tr>
        <w:trPr>
          <w:trHeight w:val="22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财务状况和经营情况。委员会认为公司内部控制基本体现了完整性、合理性，不存在重大缺陷，并督促公司内部审计办公室</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按照内部审计制度加强公司内部审计工作。</w:t>
            </w:r>
          </w:p>
        </w:tc>
      </w:tr>
      <w:tr>
        <w:trPr>
          <w:trHeight w:val="25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年，第三届董事会审计委员会共召开了五次会议，讨论审议公司审计室关于公司生产经营控制、公司与控股子公司内部</w:t>
            </w:r>
          </w:p>
        </w:tc>
      </w:tr>
      <w:tr>
        <w:trPr>
          <w:trHeight w:val="24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管理和财务状况等的内部审计报告，对公司审计室工作进行指导。</w:t>
            </w:r>
          </w:p>
        </w:tc>
      </w:tr>
      <w:tr>
        <w:trPr>
          <w:trHeight w:val="27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、审计委员会年报工作情况</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第三届董事会审计委员会在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年度财务报告的审计过程中，两度到会计师事务所与公司年审会计师进行了工作沟通。审计</w:t>
            </w:r>
          </w:p>
        </w:tc>
      </w:tr>
      <w:tr>
        <w:trPr>
          <w:trHeight w:val="22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前认真审阅了公司年度财务报表，认为：年审前公司提供的年度财务报表系按照企业会计准则编制，未发现存在重大错误和</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遗漏。并督促会计师认真、及时完成审计工作。审计委员会对审计后出具的初步审计意见的相关财务会计报表进行了审阅，</w:t>
            </w:r>
          </w:p>
        </w:tc>
      </w:tr>
      <w:tr>
        <w:trPr>
          <w:trHeight w:val="25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认为在所有重大方面真实、完整地反映了公司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年度资产、负债、权益和经营状况。</w:t>
            </w:r>
          </w:p>
        </w:tc>
      </w:tr>
      <w:tr>
        <w:trPr>
          <w:trHeight w:val="27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、审计委员会关于会计师事务所从事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年度公司审计工作的总结报告及下年度续聘会计师事务所的意见</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z w:val="18"/>
                <w:szCs w:val="18"/>
              </w:rPr>
              <w:t>立信大华会计师事务所对本公司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年度财务报表的审计工作内容主要是</w:t>
            </w:r>
            <w:r>
              <w:rPr>
                <w:rFonts w:ascii="宋体" w:hAnsi="宋体" w:cs="宋体" w:eastAsia="宋体" w:hint="default"/>
                <w:spacing w:val="-90"/>
                <w:sz w:val="18"/>
                <w:szCs w:val="18"/>
              </w:rPr>
              <w:t>：</w:t>
            </w:r>
            <w:r>
              <w:rPr>
                <w:rFonts w:ascii="宋体" w:hAnsi="宋体" w:cs="宋体" w:eastAsia="宋体" w:hint="default"/>
                <w:sz w:val="18"/>
                <w:szCs w:val="18"/>
              </w:rPr>
              <w:t>对</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的</w:t>
            </w:r>
            <w:r>
              <w:rPr>
                <w:rFonts w:ascii="宋体" w:hAnsi="宋体" w:cs="宋体" w:eastAsia="宋体" w:hint="default"/>
                <w:sz w:val="18"/>
                <w:szCs w:val="18"/>
              </w:rPr>
              <w:t>公司资产负债表</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p>
        </w:tc>
      </w:tr>
      <w:tr>
        <w:trPr>
          <w:trHeight w:val="228"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度的公司利润表、公司股东权益变动表和公司现金流量表以及财务报表附注进行审计并发表审计意见，对募集资金的使用情</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况进行专项审核并发表审核意见，对控股股东及其他关联方占用公司资金情况出具专项说明，对公司管理层做出的内部控制</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有效性的评估报告进行鉴证。</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审计过程中，审计小组与公司董事、独立董事和高管层进行了必要的沟通。审计小组认真、独立地完成了所有审计程序，取</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得了充分适当的审计证据，向审计委员会提交了无保留意见的审计报告。</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在本次审计工作中，立信大华会计师事务所及审计成员始终保持了形式上和实质上的双重独立，遵守会计师职业道德基本原</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则。审计小组组成人员具有承办本次审计业务所必需的专业知识和职业资格，能够胜任本次审计工作。审计小组在本年度审</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计中按照中国注册会计师审计准则的要求执行了恰当的审计程序，为发表审计意见获取了充分、适当的审计证据。事务所对</w:t>
            </w:r>
          </w:p>
        </w:tc>
      </w:tr>
      <w:tr>
        <w:trPr>
          <w:trHeight w:val="23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财务报表发表的无保留审计意见是在获取充分、适当的审计证据的基础上做出的，经审计后的公司年度报告及其审计报告公</w:t>
            </w:r>
          </w:p>
        </w:tc>
      </w:tr>
      <w:tr>
        <w:trPr>
          <w:trHeight w:val="254"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允的反映了公司资产、负债、权益和经营状况。</w:t>
            </w:r>
          </w:p>
        </w:tc>
      </w:tr>
      <w:tr>
        <w:trPr>
          <w:trHeight w:val="279"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审计委员会建议公司继续聘任立信大华会计师事务所为公司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年度财务会计审计机构。</w:t>
            </w:r>
          </w:p>
        </w:tc>
      </w:tr>
      <w:tr>
        <w:trPr>
          <w:trHeight w:val="253" w:hRule="exact"/>
        </w:trPr>
        <w:tc>
          <w:tcPr>
            <w:tcW w:w="9828"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年审结束后，公司审计委员会总结了</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年报审计工作，一致通过以下议案，并同意提交公司第三届董事会第十二次会议审</w:t>
            </w:r>
          </w:p>
        </w:tc>
      </w:tr>
      <w:tr>
        <w:trPr>
          <w:trHeight w:val="275" w:hRule="exact"/>
        </w:trPr>
        <w:tc>
          <w:tcPr>
            <w:tcW w:w="9828" w:type="dxa"/>
            <w:gridSpan w:val="3"/>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议。</w:t>
            </w:r>
          </w:p>
        </w:tc>
      </w:tr>
    </w:tbl>
    <w:p>
      <w:pPr>
        <w:spacing w:after="0" w:line="201" w:lineRule="exact"/>
        <w:jc w:val="left"/>
        <w:rPr>
          <w:rFonts w:ascii="宋体" w:hAnsi="宋体" w:cs="宋体" w:eastAsia="宋体" w:hint="default"/>
          <w:sz w:val="18"/>
          <w:szCs w:val="18"/>
        </w:rPr>
        <w:sectPr>
          <w:pgSz w:w="11910" w:h="16840"/>
          <w:pgMar w:header="470" w:footer="1266" w:top="900" w:bottom="1460" w:left="1160" w:right="5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253" w:type="dxa"/>
        <w:tblLayout w:type="fixed"/>
        <w:tblCellMar>
          <w:top w:w="0" w:type="dxa"/>
          <w:left w:w="0" w:type="dxa"/>
          <w:bottom w:w="0" w:type="dxa"/>
          <w:right w:w="0" w:type="dxa"/>
        </w:tblCellMar>
        <w:tblLook w:val="01E0"/>
      </w:tblPr>
      <w:tblGrid>
        <w:gridCol w:w="9828"/>
      </w:tblGrid>
      <w:tr>
        <w:trPr>
          <w:trHeight w:val="1844"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p>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年年度审计工作的总结报告》</w:t>
            </w:r>
          </w:p>
          <w:p>
            <w:pPr>
              <w:pStyle w:val="TableParagraph"/>
              <w:spacing w:line="264" w:lineRule="auto" w:before="24"/>
              <w:ind w:left="22" w:right="673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）《关于续聘会计师事务所的议案》</w:t>
            </w:r>
            <w:r>
              <w:rPr>
                <w:rFonts w:ascii="宋体" w:hAnsi="宋体" w:cs="宋体" w:eastAsia="宋体" w:hint="default"/>
                <w:sz w:val="18"/>
                <w:szCs w:val="18"/>
              </w:rPr>
              <w:t> 二、公司审计室</w:t>
            </w:r>
          </w:p>
          <w:p>
            <w:pPr>
              <w:pStyle w:val="TableParagraph"/>
              <w:spacing w:line="242" w:lineRule="exact"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年度公司审计室在不断完善部门基础工作的前提下，按照公司董事会的要求，开展了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项常规审计、</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大项专项审计，</w:t>
            </w:r>
            <w:r>
              <w:rPr>
                <w:rFonts w:ascii="Times New Roman" w:hAnsi="Times New Roman" w:cs="Times New Roman" w:eastAsia="Times New Roman" w:hint="default"/>
                <w:spacing w:val="-3"/>
                <w:sz w:val="18"/>
                <w:szCs w:val="18"/>
              </w:rPr>
              <w:t>3</w:t>
            </w:r>
          </w:p>
          <w:p>
            <w:pPr>
              <w:pStyle w:val="TableParagraph"/>
              <w:spacing w:line="234" w:lineRule="exact" w:before="15"/>
              <w:ind w:left="22" w:right="20"/>
              <w:jc w:val="left"/>
              <w:rPr>
                <w:rFonts w:ascii="宋体" w:hAnsi="宋体" w:cs="宋体" w:eastAsia="宋体" w:hint="default"/>
                <w:sz w:val="18"/>
                <w:szCs w:val="18"/>
              </w:rPr>
            </w:pPr>
            <w:r>
              <w:rPr>
                <w:rFonts w:ascii="宋体" w:hAnsi="宋体" w:cs="宋体" w:eastAsia="宋体" w:hint="default"/>
                <w:sz w:val="18"/>
                <w:szCs w:val="18"/>
              </w:rPr>
              <w:t>项后续跟踪审计、共出具了</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份内部审计报告。在审计的过程中，我们以公司制订的《内部审计制度》为工作的指南，客观 公正、认真审计，完成了年初制定的审计任务。</w:t>
            </w:r>
          </w:p>
        </w:tc>
      </w:tr>
      <w:tr>
        <w:trPr>
          <w:trHeight w:val="323" w:hRule="exact"/>
        </w:trPr>
        <w:tc>
          <w:tcPr>
            <w:tcW w:w="9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9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line="288" w:lineRule="auto" w:before="26"/>
        <w:ind w:left="258" w:right="1024" w:firstLine="471"/>
        <w:jc w:val="left"/>
        <w:rPr>
          <w:rFonts w:ascii="宋体" w:hAnsi="宋体" w:cs="宋体" w:eastAsia="宋体" w:hint="default"/>
          <w:sz w:val="24"/>
          <w:szCs w:val="24"/>
        </w:rPr>
      </w:pP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2009</w:t>
      </w:r>
      <w:r>
        <w:rPr>
          <w:rFonts w:ascii="宋体" w:hAnsi="宋体" w:cs="宋体" w:eastAsia="宋体" w:hint="default"/>
          <w:b/>
          <w:bCs/>
          <w:sz w:val="24"/>
          <w:szCs w:val="24"/>
        </w:rPr>
        <w:t>年度，公司不存在向大股东、实际控制人提供未公开信息等公司治理非</w:t>
      </w:r>
      <w:r>
        <w:rPr>
          <w:rFonts w:ascii="宋体" w:hAnsi="宋体" w:cs="宋体" w:eastAsia="宋体" w:hint="default"/>
          <w:b/>
          <w:bCs/>
          <w:spacing w:val="1"/>
          <w:w w:val="99"/>
          <w:sz w:val="24"/>
          <w:szCs w:val="24"/>
        </w:rPr>
        <w:t> </w:t>
      </w:r>
      <w:r>
        <w:rPr>
          <w:rFonts w:ascii="宋体" w:hAnsi="宋体" w:cs="宋体" w:eastAsia="宋体" w:hint="default"/>
          <w:b/>
          <w:bCs/>
          <w:sz w:val="24"/>
          <w:szCs w:val="24"/>
        </w:rPr>
        <w:t>规范情况。</w:t>
      </w:r>
      <w:r>
        <w:rPr>
          <w:rFonts w:ascii="宋体" w:hAnsi="宋体" w:cs="宋体" w:eastAsia="宋体" w:hint="default"/>
          <w:sz w:val="24"/>
          <w:szCs w:val="24"/>
        </w:rPr>
      </w:r>
    </w:p>
    <w:p>
      <w:pPr>
        <w:spacing w:after="0" w:line="288" w:lineRule="auto"/>
        <w:jc w:val="left"/>
        <w:rPr>
          <w:rFonts w:ascii="宋体" w:hAnsi="宋体" w:cs="宋体" w:eastAsia="宋体" w:hint="default"/>
          <w:sz w:val="24"/>
          <w:szCs w:val="24"/>
        </w:rPr>
        <w:sectPr>
          <w:pgSz w:w="11910" w:h="16840"/>
          <w:pgMar w:header="470" w:footer="1266" w:top="900" w:bottom="1460" w:left="1160" w:right="5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Heading1"/>
        <w:tabs>
          <w:tab w:pos="1285" w:val="left" w:leader="none"/>
        </w:tabs>
        <w:spacing w:line="240" w:lineRule="auto"/>
        <w:ind w:left="0" w:right="4970"/>
        <w:jc w:val="center"/>
        <w:rPr>
          <w:b w:val="0"/>
          <w:bCs w:val="0"/>
        </w:rPr>
      </w:pPr>
      <w:bookmarkStart w:name="_TOC_250005" w:id="12"/>
      <w:r>
        <w:rPr>
          <w:w w:val="95"/>
        </w:rPr>
        <w:t>第六节</w:t>
        <w:tab/>
      </w:r>
      <w:r>
        <w:rPr/>
        <w:t>股东大会情况简介</w:t>
      </w:r>
      <w:bookmarkEnd w:id="12"/>
      <w:r>
        <w:rPr>
          <w:b w:val="0"/>
          <w:bCs w:val="0"/>
        </w:rPr>
      </w:r>
    </w:p>
    <w:p>
      <w:pPr>
        <w:spacing w:line="240" w:lineRule="auto" w:before="5"/>
        <w:rPr>
          <w:rFonts w:ascii="宋体" w:hAnsi="宋体" w:cs="宋体" w:eastAsia="宋体" w:hint="default"/>
          <w:b/>
          <w:bCs/>
          <w:sz w:val="42"/>
          <w:szCs w:val="42"/>
        </w:rPr>
      </w:pPr>
    </w:p>
    <w:p>
      <w:pPr>
        <w:pStyle w:val="BodyText"/>
        <w:spacing w:line="297" w:lineRule="auto" w:before="0"/>
        <w:ind w:right="183" w:firstLine="480"/>
        <w:jc w:val="both"/>
      </w:pPr>
      <w:r>
        <w:rPr>
          <w:spacing w:val="-3"/>
        </w:rPr>
        <w:t>报告期内，公司共召开了两次股东大会：</w:t>
      </w:r>
      <w:r>
        <w:rPr>
          <w:rFonts w:ascii="Times New Roman" w:hAnsi="Times New Roman" w:cs="Times New Roman" w:eastAsia="Times New Roman" w:hint="default"/>
          <w:spacing w:val="-3"/>
        </w:rPr>
        <w:t>2009</w:t>
      </w:r>
      <w:r>
        <w:rPr>
          <w:spacing w:val="-3"/>
        </w:rPr>
        <w:t>年第一次临时股东大会、</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1"/>
        </w:rPr>
        <w:t> </w:t>
      </w:r>
      <w:r>
        <w:rPr/>
        <w:t>年年 </w:t>
      </w:r>
      <w:r>
        <w:rPr>
          <w:spacing w:val="-7"/>
        </w:rPr>
        <w:t>度股东大会。会议的召集、召开与表决程序符合《公司法》、《公司章程》等法律、法</w:t>
      </w:r>
      <w:r>
        <w:rPr>
          <w:spacing w:val="-94"/>
        </w:rPr>
        <w:t> </w:t>
      </w:r>
      <w:r>
        <w:rPr>
          <w:spacing w:val="-94"/>
        </w:rPr>
      </w:r>
      <w:r>
        <w:rPr/>
        <w:t>规及规范性文件的规定。</w:t>
      </w:r>
    </w:p>
    <w:p>
      <w:pPr>
        <w:pStyle w:val="BodyText"/>
        <w:spacing w:line="240" w:lineRule="auto" w:before="28"/>
        <w:ind w:left="0" w:right="4985"/>
        <w:jc w:val="center"/>
      </w:pPr>
      <w:r>
        <w:rPr/>
        <w:t>股东大会的有关情况如下：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87" w:type="dxa"/>
        <w:tblLayout w:type="fixed"/>
        <w:tblCellMar>
          <w:top w:w="0" w:type="dxa"/>
          <w:left w:w="0" w:type="dxa"/>
          <w:bottom w:w="0" w:type="dxa"/>
          <w:right w:w="0" w:type="dxa"/>
        </w:tblCellMar>
        <w:tblLook w:val="01E0"/>
      </w:tblPr>
      <w:tblGrid>
        <w:gridCol w:w="3168"/>
        <w:gridCol w:w="1784"/>
        <w:gridCol w:w="1784"/>
        <w:gridCol w:w="2296"/>
      </w:tblGrid>
      <w:tr>
        <w:trPr>
          <w:trHeight w:val="409" w:hRule="exact"/>
        </w:trPr>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会议届次</w:t>
            </w:r>
          </w:p>
        </w:tc>
        <w:tc>
          <w:tcPr>
            <w:tcW w:w="1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406" w:right="0"/>
              <w:jc w:val="left"/>
              <w:rPr>
                <w:rFonts w:ascii="宋体" w:hAnsi="宋体" w:cs="宋体" w:eastAsia="宋体" w:hint="default"/>
                <w:sz w:val="24"/>
                <w:szCs w:val="24"/>
              </w:rPr>
            </w:pPr>
            <w:r>
              <w:rPr>
                <w:rFonts w:ascii="宋体" w:hAnsi="宋体" w:cs="宋体" w:eastAsia="宋体" w:hint="default"/>
                <w:sz w:val="24"/>
                <w:szCs w:val="24"/>
              </w:rPr>
              <w:t>召开时间</w:t>
            </w:r>
          </w:p>
        </w:tc>
        <w:tc>
          <w:tcPr>
            <w:tcW w:w="1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65" w:right="0"/>
              <w:jc w:val="left"/>
              <w:rPr>
                <w:rFonts w:ascii="宋体" w:hAnsi="宋体" w:cs="宋体" w:eastAsia="宋体" w:hint="default"/>
                <w:sz w:val="24"/>
                <w:szCs w:val="24"/>
              </w:rPr>
            </w:pPr>
            <w:r>
              <w:rPr>
                <w:rFonts w:ascii="宋体" w:hAnsi="宋体" w:cs="宋体" w:eastAsia="宋体" w:hint="default"/>
                <w:sz w:val="24"/>
                <w:szCs w:val="24"/>
              </w:rPr>
              <w:t>信息披露报纸</w:t>
            </w:r>
          </w:p>
        </w:tc>
        <w:tc>
          <w:tcPr>
            <w:tcW w:w="2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662" w:right="0"/>
              <w:jc w:val="left"/>
              <w:rPr>
                <w:rFonts w:ascii="宋体" w:hAnsi="宋体" w:cs="宋体" w:eastAsia="宋体" w:hint="default"/>
                <w:sz w:val="24"/>
                <w:szCs w:val="24"/>
              </w:rPr>
            </w:pPr>
            <w:r>
              <w:rPr>
                <w:rFonts w:ascii="宋体" w:hAnsi="宋体" w:cs="宋体" w:eastAsia="宋体" w:hint="default"/>
                <w:sz w:val="24"/>
                <w:szCs w:val="24"/>
              </w:rPr>
              <w:t>披露日期</w:t>
            </w:r>
          </w:p>
        </w:tc>
      </w:tr>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年第一次临时股东大会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24"/>
                <w:szCs w:val="24"/>
              </w:rPr>
            </w:pPr>
            <w:r>
              <w:rPr>
                <w:rFonts w:ascii="Times New Roman"/>
                <w:sz w:val="24"/>
              </w:rPr>
              <w:t>2009-6-2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24"/>
                <w:szCs w:val="24"/>
              </w:rPr>
            </w:pPr>
            <w:r>
              <w:rPr>
                <w:rFonts w:ascii="Times New Roman"/>
                <w:sz w:val="24"/>
              </w:rPr>
              <w:t>2009-6-3</w:t>
            </w:r>
          </w:p>
        </w:tc>
      </w:tr>
      <w:tr>
        <w:trPr>
          <w:trHeight w:val="41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宋体" w:hAnsi="宋体" w:cs="宋体" w:eastAsia="宋体" w:hint="default"/>
                <w:sz w:val="24"/>
                <w:szCs w:val="24"/>
              </w:rPr>
              <w:t>年年度股东大会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4"/>
                <w:szCs w:val="24"/>
              </w:rPr>
            </w:pPr>
            <w:r>
              <w:rPr>
                <w:rFonts w:ascii="Times New Roman"/>
                <w:sz w:val="24"/>
              </w:rPr>
              <w:t>2009-3-20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宋体" w:hAnsi="宋体" w:cs="宋体" w:eastAsia="宋体" w:hint="default"/>
                <w:sz w:val="24"/>
                <w:szCs w:val="24"/>
              </w:rPr>
            </w:pPr>
            <w:r>
              <w:rPr>
                <w:rFonts w:ascii="宋体" w:hAnsi="宋体" w:cs="宋体" w:eastAsia="宋体" w:hint="default"/>
                <w:sz w:val="24"/>
                <w:szCs w:val="24"/>
              </w:rPr>
              <w:t>证券时报</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24"/>
                <w:szCs w:val="24"/>
              </w:rPr>
            </w:pPr>
            <w:r>
              <w:rPr>
                <w:rFonts w:ascii="Times New Roman"/>
                <w:sz w:val="24"/>
              </w:rPr>
              <w:t>2009-3-21</w:t>
            </w:r>
          </w:p>
        </w:tc>
      </w:tr>
    </w:tbl>
    <w:p>
      <w:pPr>
        <w:spacing w:after="0" w:line="240" w:lineRule="auto"/>
        <w:jc w:val="left"/>
        <w:rPr>
          <w:rFonts w:ascii="Times New Roman" w:hAnsi="Times New Roman" w:cs="Times New Roman" w:eastAsia="Times New Roman" w:hint="default"/>
          <w:sz w:val="24"/>
          <w:szCs w:val="24"/>
        </w:rPr>
        <w:sectPr>
          <w:pgSz w:w="11910" w:h="16840"/>
          <w:pgMar w:header="470" w:footer="1266" w:top="900" w:bottom="1460" w:left="1160" w:right="14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4369" w:val="left" w:leader="none"/>
        </w:tabs>
        <w:spacing w:before="1"/>
        <w:ind w:left="3088" w:right="366" w:firstLine="0"/>
        <w:jc w:val="left"/>
        <w:rPr>
          <w:rFonts w:ascii="宋体" w:hAnsi="宋体" w:cs="宋体" w:eastAsia="宋体" w:hint="default"/>
          <w:sz w:val="32"/>
          <w:szCs w:val="32"/>
        </w:rPr>
      </w:pPr>
      <w:bookmarkStart w:name="_TOC_250004" w:id="13"/>
      <w:bookmarkEnd w:id="13"/>
      <w:r>
        <w:rPr>
          <w:rFonts w:ascii="宋体" w:hAnsi="宋体" w:cs="宋体" w:eastAsia="宋体" w:hint="default"/>
          <w:sz w:val="32"/>
          <w:szCs w:val="32"/>
        </w:rPr>
        <w:t>第七节</w:t>
        <w:tab/>
        <w:t>董事会工作报告</w:t>
      </w:r>
    </w:p>
    <w:p>
      <w:pPr>
        <w:spacing w:line="240" w:lineRule="auto" w:before="4"/>
        <w:rPr>
          <w:rFonts w:ascii="宋体" w:hAnsi="宋体" w:cs="宋体" w:eastAsia="宋体" w:hint="default"/>
          <w:sz w:val="36"/>
          <w:szCs w:val="36"/>
        </w:rPr>
      </w:pPr>
    </w:p>
    <w:p>
      <w:pPr>
        <w:spacing w:before="0"/>
        <w:ind w:left="880" w:right="366" w:firstLine="0"/>
        <w:jc w:val="left"/>
        <w:rPr>
          <w:rFonts w:ascii="宋体" w:hAnsi="宋体" w:cs="宋体" w:eastAsia="宋体" w:hint="default"/>
          <w:sz w:val="24"/>
          <w:szCs w:val="24"/>
        </w:rPr>
      </w:pPr>
      <w:r>
        <w:rPr>
          <w:rFonts w:ascii="宋体" w:hAnsi="宋体" w:cs="宋体" w:eastAsia="宋体" w:hint="default"/>
          <w:b/>
          <w:bCs/>
          <w:sz w:val="24"/>
          <w:szCs w:val="24"/>
        </w:rPr>
        <w:t>一、公司经营情况</w:t>
      </w:r>
      <w:r>
        <w:rPr>
          <w:rFonts w:ascii="宋体" w:hAnsi="宋体" w:cs="宋体" w:eastAsia="宋体" w:hint="default"/>
          <w:sz w:val="24"/>
          <w:szCs w:val="24"/>
        </w:rPr>
      </w:r>
    </w:p>
    <w:p>
      <w:pPr>
        <w:spacing w:before="152"/>
        <w:ind w:left="880" w:right="366"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2009</w:t>
      </w:r>
      <w:r>
        <w:rPr>
          <w:rFonts w:ascii="宋体" w:hAnsi="宋体" w:cs="宋体" w:eastAsia="宋体" w:hint="default"/>
          <w:b/>
          <w:bCs/>
          <w:sz w:val="24"/>
          <w:szCs w:val="24"/>
        </w:rPr>
        <w:t>年度公司经营情况回顾</w:t>
      </w:r>
      <w:r>
        <w:rPr>
          <w:rFonts w:ascii="宋体" w:hAnsi="宋体" w:cs="宋体" w:eastAsia="宋体" w:hint="default"/>
          <w:sz w:val="24"/>
          <w:szCs w:val="24"/>
        </w:rPr>
      </w:r>
    </w:p>
    <w:p>
      <w:pPr>
        <w:spacing w:before="134"/>
        <w:ind w:left="880" w:right="36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．公司总体经营情况</w:t>
      </w:r>
      <w:r>
        <w:rPr>
          <w:rFonts w:ascii="宋体" w:hAnsi="宋体" w:cs="宋体" w:eastAsia="宋体" w:hint="default"/>
          <w:sz w:val="24"/>
          <w:szCs w:val="24"/>
        </w:rPr>
      </w:r>
    </w:p>
    <w:p>
      <w:pPr>
        <w:pStyle w:val="BodyText"/>
        <w:spacing w:line="348" w:lineRule="auto" w:before="134"/>
        <w:ind w:left="398" w:right="385" w:firstLine="480"/>
        <w:jc w:val="both"/>
      </w:pPr>
      <w:r>
        <w:rPr>
          <w:rFonts w:ascii="Times New Roman" w:hAnsi="Times New Roman" w:cs="Times New Roman" w:eastAsia="Times New Roman" w:hint="default"/>
        </w:rPr>
        <w:t>2009</w:t>
      </w:r>
      <w:r>
        <w:rPr/>
        <w:t>年度，公司按照董事会批准的年度经营计划，在国家扩大内需、加大基础设 施投入的有利条件下，加大技术创新力度，经营势头良好，营业收入保持稳定增长， 经营效益稳步提升。</w:t>
      </w:r>
    </w:p>
    <w:p>
      <w:pPr>
        <w:pStyle w:val="BodyText"/>
        <w:spacing w:line="338" w:lineRule="auto" w:before="44"/>
        <w:ind w:left="398" w:right="321" w:firstLine="480"/>
        <w:jc w:val="both"/>
      </w:pPr>
      <w:r>
        <w:rPr/>
        <w:t>根据国家电网公司和南方电网公司</w:t>
      </w:r>
      <w:r>
        <w:rPr>
          <w:rFonts w:ascii="Times New Roman" w:hAnsi="Times New Roman" w:cs="Times New Roman" w:eastAsia="Times New Roman" w:hint="default"/>
        </w:rPr>
        <w:t>2009</w:t>
      </w:r>
      <w:r>
        <w:rPr/>
        <w:t>年工作报告，国家电网公司完成固定资产 </w:t>
      </w:r>
      <w:r>
        <w:rPr>
          <w:spacing w:val="-1"/>
        </w:rPr>
        <w:t>投资</w:t>
      </w:r>
      <w:r>
        <w:rPr>
          <w:rFonts w:ascii="Times New Roman" w:hAnsi="Times New Roman" w:cs="Times New Roman" w:eastAsia="Times New Roman" w:hint="default"/>
          <w:spacing w:val="-1"/>
        </w:rPr>
        <w:t>3111</w:t>
      </w:r>
      <w:r>
        <w:rPr>
          <w:spacing w:val="-1"/>
        </w:rPr>
        <w:t>亿元，同比增长</w:t>
      </w:r>
      <w:r>
        <w:rPr>
          <w:rFonts w:ascii="Times New Roman" w:hAnsi="Times New Roman" w:cs="Times New Roman" w:eastAsia="Times New Roman" w:hint="default"/>
          <w:spacing w:val="-1"/>
        </w:rPr>
        <w:t>20.6%</w:t>
      </w:r>
      <w:r>
        <w:rPr>
          <w:spacing w:val="-1"/>
        </w:rPr>
        <w:t>，其中电网投资达到</w:t>
      </w:r>
      <w:r>
        <w:rPr>
          <w:rFonts w:ascii="Times New Roman" w:hAnsi="Times New Roman" w:cs="Times New Roman" w:eastAsia="Times New Roman" w:hint="default"/>
          <w:spacing w:val="-1"/>
        </w:rPr>
        <w:t>3058.6</w:t>
      </w:r>
      <w:r>
        <w:rPr>
          <w:spacing w:val="-1"/>
        </w:rPr>
        <w:t>亿元，首次突破</w:t>
      </w:r>
      <w:r>
        <w:rPr>
          <w:rFonts w:ascii="Times New Roman" w:hAnsi="Times New Roman" w:cs="Times New Roman" w:eastAsia="Times New Roman" w:hint="default"/>
          <w:spacing w:val="-1"/>
        </w:rPr>
        <w:t>3000</w:t>
      </w:r>
      <w:r>
        <w:rPr>
          <w:spacing w:val="-1"/>
        </w:rPr>
        <w:t>亿元，</w:t>
      </w:r>
      <w:r>
        <w:rPr>
          <w:spacing w:val="-98"/>
        </w:rPr>
        <w:t> </w:t>
      </w:r>
      <w:r>
        <w:rPr/>
        <w:t>同比增长</w:t>
      </w:r>
      <w:r>
        <w:rPr>
          <w:rFonts w:ascii="Times New Roman" w:hAnsi="Times New Roman" w:cs="Times New Roman" w:eastAsia="Times New Roman" w:hint="default"/>
        </w:rPr>
        <w:t>23.6%</w:t>
      </w:r>
      <w:r>
        <w:rPr/>
        <w:t>。南方电网完成固定资产投资</w:t>
      </w:r>
      <w:r>
        <w:rPr>
          <w:rFonts w:ascii="Times New Roman" w:hAnsi="Times New Roman" w:cs="Times New Roman" w:eastAsia="Times New Roman" w:hint="default"/>
        </w:rPr>
        <w:t>1051</w:t>
      </w:r>
      <w:r>
        <w:rPr/>
        <w:t>亿元，同比增长</w:t>
      </w:r>
      <w:r>
        <w:rPr>
          <w:rFonts w:ascii="Times New Roman" w:hAnsi="Times New Roman" w:cs="Times New Roman" w:eastAsia="Times New Roman" w:hint="default"/>
        </w:rPr>
        <w:t>62.4%</w:t>
      </w:r>
      <w:r>
        <w:rPr/>
        <w:t>，其中电网建</w:t>
      </w:r>
      <w:r>
        <w:rPr>
          <w:spacing w:val="-1"/>
        </w:rPr>
        <w:t> </w:t>
      </w:r>
      <w:r>
        <w:rPr/>
        <w:t>设投资</w:t>
      </w:r>
      <w:r>
        <w:rPr>
          <w:rFonts w:ascii="Times New Roman" w:hAnsi="Times New Roman" w:cs="Times New Roman" w:eastAsia="Times New Roman" w:hint="default"/>
        </w:rPr>
        <w:t>915</w:t>
      </w:r>
      <w:r>
        <w:rPr/>
        <w:t>亿元，同比大幅增长</w:t>
      </w:r>
      <w:r>
        <w:rPr>
          <w:rFonts w:ascii="Times New Roman" w:hAnsi="Times New Roman" w:cs="Times New Roman" w:eastAsia="Times New Roman" w:hint="default"/>
        </w:rPr>
        <w:t>91.5%</w:t>
      </w:r>
      <w:r>
        <w:rPr/>
        <w:t>，</w:t>
      </w:r>
    </w:p>
    <w:p>
      <w:pPr>
        <w:pStyle w:val="BodyText"/>
        <w:spacing w:line="352" w:lineRule="auto" w:before="25"/>
        <w:ind w:left="398" w:right="363" w:firstLine="480"/>
        <w:jc w:val="both"/>
      </w:pPr>
      <w:r>
        <w:rPr/>
        <w:t>报告期内，公司管理层在董事会的领导下，经过公司全体职工的共同努力，充分 抓住国家加大电网投资的市场机遇，利用公司在技术、市场等方面的优势，扩大了主 导产品的产销规模，进一步突出了主营业务，各项经营指标均完成了董事会年初制定 </w:t>
      </w:r>
      <w:r>
        <w:rPr>
          <w:spacing w:val="-3"/>
        </w:rPr>
        <w:t>的计划任务，实现营业收入</w:t>
      </w:r>
      <w:r>
        <w:rPr>
          <w:rFonts w:ascii="Times New Roman" w:hAnsi="Times New Roman" w:cs="Times New Roman" w:eastAsia="Times New Roman" w:hint="default"/>
          <w:spacing w:val="-3"/>
        </w:rPr>
        <w:t>3.14</w:t>
      </w:r>
      <w:r>
        <w:rPr>
          <w:spacing w:val="-3"/>
        </w:rPr>
        <w:t>亿元，同比增长</w:t>
      </w:r>
      <w:r>
        <w:rPr>
          <w:rFonts w:ascii="Times New Roman" w:hAnsi="Times New Roman" w:cs="Times New Roman" w:eastAsia="Times New Roman" w:hint="default"/>
          <w:spacing w:val="-3"/>
        </w:rPr>
        <w:t>30%</w:t>
      </w:r>
      <w:r>
        <w:rPr>
          <w:spacing w:val="-3"/>
        </w:rPr>
        <w:t>，实现净利润</w:t>
      </w:r>
      <w:r>
        <w:rPr>
          <w:rFonts w:ascii="Times New Roman" w:hAnsi="Times New Roman" w:cs="Times New Roman" w:eastAsia="Times New Roman" w:hint="default"/>
          <w:spacing w:val="-3"/>
        </w:rPr>
        <w:t>7386</w:t>
      </w:r>
      <w:r>
        <w:rPr>
          <w:spacing w:val="-3"/>
        </w:rPr>
        <w:t>万元，同比增长</w:t>
      </w:r>
      <w:r>
        <w:rPr>
          <w:spacing w:val="-111"/>
        </w:rPr>
        <w:t> </w:t>
      </w:r>
      <w:r>
        <w:rPr>
          <w:spacing w:val="-111"/>
        </w:rPr>
      </w:r>
      <w:r>
        <w:rPr>
          <w:rFonts w:ascii="Times New Roman" w:hAnsi="Times New Roman" w:cs="Times New Roman" w:eastAsia="Times New Roman" w:hint="default"/>
        </w:rPr>
        <w:t>60%</w:t>
      </w:r>
      <w:r>
        <w:rPr/>
        <w:t>。</w:t>
      </w:r>
    </w:p>
    <w:p>
      <w:pPr>
        <w:spacing w:before="49"/>
        <w:ind w:left="880" w:right="36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．主营业务及其经营情况</w:t>
      </w:r>
      <w:r>
        <w:rPr>
          <w:rFonts w:ascii="宋体" w:hAnsi="宋体" w:cs="宋体" w:eastAsia="宋体" w:hint="default"/>
          <w:sz w:val="24"/>
          <w:szCs w:val="24"/>
        </w:rPr>
      </w:r>
    </w:p>
    <w:p>
      <w:pPr>
        <w:pStyle w:val="BodyText"/>
        <w:spacing w:line="364" w:lineRule="auto" w:before="175"/>
        <w:ind w:left="878" w:right="366" w:hanging="15"/>
        <w:jc w:val="left"/>
      </w:pPr>
      <w:r>
        <w:rPr/>
        <w:t>（</w:t>
      </w:r>
      <w:r>
        <w:rPr>
          <w:rFonts w:ascii="Times New Roman" w:hAnsi="Times New Roman" w:cs="Times New Roman" w:eastAsia="Times New Roman" w:hint="default"/>
        </w:rPr>
        <w:t>1</w:t>
      </w:r>
      <w:r>
        <w:rPr/>
        <w:t>）主营业务范围 公司作为城乡配电网络高可靠性装备供应商和综合解决方案提供商，以新型高分</w:t>
      </w:r>
    </w:p>
    <w:p>
      <w:pPr>
        <w:pStyle w:val="BodyText"/>
        <w:spacing w:line="350" w:lineRule="auto" w:before="28"/>
        <w:ind w:left="398" w:right="363"/>
        <w:jc w:val="both"/>
      </w:pPr>
      <w:r>
        <w:rPr/>
        <w:t>子电气绝缘材料技术为特色和核心优势，主要从事全密闭全绝缘中压电缆分支箱、中 压电缆对接箱、低压电缆分支箱等电缆分支箱类产品，硅橡胶电缆附件、电缆插头等 </w:t>
      </w:r>
      <w:r>
        <w:rPr>
          <w:spacing w:val="-1"/>
        </w:rPr>
        <w:t>高性能硅橡胶绝缘制品，</w:t>
      </w:r>
      <w:r>
        <w:rPr>
          <w:rFonts w:ascii="Times New Roman" w:hAnsi="Times New Roman" w:cs="Times New Roman" w:eastAsia="Times New Roman" w:hint="default"/>
          <w:spacing w:val="-1"/>
        </w:rPr>
        <w:t>SMC</w:t>
      </w:r>
      <w:r>
        <w:rPr>
          <w:spacing w:val="-1"/>
        </w:rPr>
        <w:t>电气设备箱体等高性能复合材料绝缘制品以及相关电力</w:t>
      </w:r>
      <w:r>
        <w:rPr>
          <w:spacing w:val="-92"/>
        </w:rPr>
        <w:t> </w:t>
      </w:r>
      <w:r>
        <w:rPr/>
        <w:t>配网设备产品的研发、生产和销售。</w:t>
      </w:r>
    </w:p>
    <w:p>
      <w:pPr>
        <w:pStyle w:val="BodyText"/>
        <w:spacing w:line="240" w:lineRule="auto" w:before="82"/>
        <w:ind w:left="863" w:right="366"/>
        <w:jc w:val="left"/>
      </w:pPr>
      <w:r>
        <w:rPr/>
        <w:t>（</w:t>
      </w:r>
      <w:r>
        <w:rPr>
          <w:rFonts w:ascii="Times New Roman" w:hAnsi="Times New Roman" w:cs="Times New Roman" w:eastAsia="Times New Roman" w:hint="default"/>
        </w:rPr>
        <w:t>2</w:t>
      </w:r>
      <w:r>
        <w:rPr/>
        <w:t>）主营业务分行业情况表：</w:t>
      </w:r>
    </w:p>
    <w:p>
      <w:pPr>
        <w:spacing w:before="184"/>
        <w:ind w:left="0" w:right="127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18"/>
        <w:gridCol w:w="1439"/>
        <w:gridCol w:w="1397"/>
        <w:gridCol w:w="1204"/>
        <w:gridCol w:w="1300"/>
        <w:gridCol w:w="1301"/>
        <w:gridCol w:w="1378"/>
      </w:tblGrid>
      <w:tr>
        <w:trPr>
          <w:trHeight w:val="557"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33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营业利润率</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19" w:right="104"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57"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31,029.25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16,933.90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30.02%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27.55%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203.95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105.85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75.48%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118.28%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-10.18%</w:t>
            </w:r>
            <w:r>
              <w:rPr>
                <w:rFonts w:ascii="Times New Roman"/>
                <w:sz w:val="18"/>
              </w:rPr>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31,233.20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17,039.75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45.44%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30.24%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27.88%</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470" w:footer="1266" w:top="900" w:bottom="1460" w:left="102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470" w:footer="1266" w:top="900" w:bottom="1460" w:left="1020" w:right="1220"/>
        </w:sectPr>
      </w:pPr>
    </w:p>
    <w:p>
      <w:pPr>
        <w:pStyle w:val="BodyText"/>
        <w:spacing w:line="240" w:lineRule="auto"/>
        <w:ind w:left="864" w:right="-20"/>
        <w:jc w:val="left"/>
      </w:pPr>
      <w:r>
        <w:rPr/>
        <w:t>（</w:t>
      </w:r>
      <w:r>
        <w:rPr>
          <w:rFonts w:ascii="Times New Roman" w:hAnsi="Times New Roman" w:cs="Times New Roman" w:eastAsia="Times New Roman" w:hint="default"/>
        </w:rPr>
        <w:t>3</w:t>
      </w:r>
      <w:r>
        <w:rPr/>
        <w:t>）按产品划分，公司主营收入、主营业务成本构成情况</w:t>
      </w:r>
    </w:p>
    <w:p>
      <w:pPr>
        <w:spacing w:line="240" w:lineRule="auto" w:before="0"/>
        <w:rPr>
          <w:rFonts w:ascii="宋体" w:hAnsi="宋体" w:cs="宋体" w:eastAsia="宋体" w:hint="default"/>
          <w:sz w:val="18"/>
          <w:szCs w:val="18"/>
        </w:rPr>
      </w:pPr>
      <w:r>
        <w:rPr/>
        <w:br w:type="column"/>
      </w:r>
      <w:r>
        <w:rPr>
          <w:rFonts w:ascii="宋体"/>
          <w:sz w:val="18"/>
        </w:rPr>
      </w:r>
    </w:p>
    <w:p>
      <w:pPr>
        <w:spacing w:before="149"/>
        <w:ind w:left="565"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1460" w:bottom="280" w:left="1020" w:right="1220"/>
          <w:cols w:num="2" w:equalWidth="0">
            <w:col w:w="6985" w:space="40"/>
            <w:col w:w="2645"/>
          </w:cols>
        </w:sectPr>
      </w:pP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59"/>
        <w:gridCol w:w="1300"/>
        <w:gridCol w:w="1300"/>
        <w:gridCol w:w="1301"/>
        <w:gridCol w:w="1300"/>
        <w:gridCol w:w="1300"/>
        <w:gridCol w:w="1379"/>
      </w:tblGrid>
      <w:tr>
        <w:trPr>
          <w:trHeight w:val="324" w:hRule="exact"/>
        </w:trPr>
        <w:tc>
          <w:tcPr>
            <w:tcW w:w="943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557" w:hRule="exact"/>
        </w:trPr>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503"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16,779.56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9,139.34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45.53%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53.78%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Times New Roman" w:hAnsi="Times New Roman" w:cs="Times New Roman" w:eastAsia="Times New Roman" w:hint="default"/>
                <w:sz w:val="18"/>
                <w:szCs w:val="18"/>
              </w:rPr>
            </w:pPr>
            <w:r>
              <w:rPr>
                <w:rFonts w:ascii="Times New Roman"/>
                <w:sz w:val="18"/>
              </w:rPr>
              <w:t>50.55%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1.17%</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716.78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391.15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6" w:right="0"/>
              <w:jc w:val="left"/>
              <w:rPr>
                <w:rFonts w:ascii="Times New Roman" w:hAnsi="Times New Roman" w:cs="Times New Roman" w:eastAsia="Times New Roman" w:hint="default"/>
                <w:sz w:val="18"/>
                <w:szCs w:val="18"/>
              </w:rPr>
            </w:pPr>
            <w:r>
              <w:rPr>
                <w:rFonts w:ascii="Times New Roman"/>
                <w:sz w:val="18"/>
              </w:rPr>
              <w:t>57.16%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3.39%</w:t>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4,037.47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w w:val="95"/>
                <w:sz w:val="18"/>
              </w:rPr>
              <w:t>2,215.11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-10.48%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Times New Roman"/>
                <w:sz w:val="18"/>
              </w:rPr>
              <w:t>-9.59%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-0.54%</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2,353.25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1,289.79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16.72%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21.43%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-2.12%</w:t>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2,536.82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1,380.58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45.58%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-9.19%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7" w:right="0"/>
              <w:jc w:val="left"/>
              <w:rPr>
                <w:rFonts w:ascii="Times New Roman" w:hAnsi="Times New Roman" w:cs="Times New Roman" w:eastAsia="Times New Roman" w:hint="default"/>
                <w:sz w:val="18"/>
                <w:szCs w:val="18"/>
              </w:rPr>
            </w:pPr>
            <w:r>
              <w:rPr>
                <w:rFonts w:ascii="Times New Roman"/>
                <w:sz w:val="18"/>
              </w:rPr>
              <w:t>-12.85%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2.28%</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绝缘母线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820.40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450.66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Times New Roman" w:hAnsi="Times New Roman" w:cs="Times New Roman" w:eastAsia="Times New Roman" w:hint="default"/>
                <w:sz w:val="18"/>
                <w:szCs w:val="18"/>
              </w:rPr>
            </w:pPr>
            <w:r>
              <w:rPr>
                <w:rFonts w:ascii="Times New Roman"/>
                <w:sz w:val="18"/>
              </w:rPr>
              <w:t>-0.57%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3.82%</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w w:val="95"/>
                <w:sz w:val="18"/>
              </w:rPr>
              <w:t>3,112.76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1,708.81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61.13%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Times New Roman" w:hAnsi="Times New Roman" w:cs="Times New Roman" w:eastAsia="Times New Roman" w:hint="default"/>
                <w:sz w:val="18"/>
                <w:szCs w:val="18"/>
              </w:rPr>
            </w:pPr>
            <w:r>
              <w:rPr>
                <w:rFonts w:ascii="Times New Roman"/>
                <w:sz w:val="18"/>
              </w:rPr>
              <w:t>53.50%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2.73%</w:t>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特种工程塑料</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203.95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105.85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48.10%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75.48%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4" w:right="0"/>
              <w:jc w:val="left"/>
              <w:rPr>
                <w:rFonts w:ascii="Times New Roman" w:hAnsi="Times New Roman" w:cs="Times New Roman" w:eastAsia="Times New Roman" w:hint="default"/>
                <w:sz w:val="18"/>
                <w:szCs w:val="18"/>
              </w:rPr>
            </w:pPr>
            <w:r>
              <w:rPr>
                <w:rFonts w:ascii="Times New Roman"/>
                <w:sz w:val="18"/>
              </w:rPr>
              <w:t>118.28%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-10.18%</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672.21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358.45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46.68%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34.20%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6" w:right="0"/>
              <w:jc w:val="left"/>
              <w:rPr>
                <w:rFonts w:ascii="Times New Roman" w:hAnsi="Times New Roman" w:cs="Times New Roman" w:eastAsia="Times New Roman" w:hint="default"/>
                <w:sz w:val="18"/>
                <w:szCs w:val="18"/>
              </w:rPr>
            </w:pPr>
            <w:r>
              <w:rPr>
                <w:rFonts w:ascii="Times New Roman"/>
                <w:sz w:val="18"/>
              </w:rPr>
              <w:t>21.80%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5.43%</w:t>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31,233.20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17,039.74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45.44%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30.24%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7" w:right="0"/>
              <w:jc w:val="left"/>
              <w:rPr>
                <w:rFonts w:ascii="Times New Roman" w:hAnsi="Times New Roman" w:cs="Times New Roman" w:eastAsia="Times New Roman" w:hint="default"/>
                <w:sz w:val="18"/>
                <w:szCs w:val="18"/>
              </w:rPr>
            </w:pPr>
            <w:r>
              <w:rPr>
                <w:rFonts w:ascii="Times New Roman"/>
                <w:sz w:val="18"/>
              </w:rPr>
              <w:t>27.88%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1.01%</w:t>
            </w:r>
          </w:p>
        </w:tc>
      </w:tr>
    </w:tbl>
    <w:p>
      <w:pPr>
        <w:spacing w:line="242" w:lineRule="exact" w:before="9"/>
        <w:ind w:left="758" w:right="3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年，公司进一步巩固主业，扩大主导产品的产销规模，其中中压电缆分支箱营业收入较上年同期增加</w:t>
      </w:r>
    </w:p>
    <w:p>
      <w:pPr>
        <w:spacing w:line="234" w:lineRule="exact" w:before="15"/>
        <w:ind w:left="398" w:right="3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53.78%</w:t>
      </w:r>
      <w:r>
        <w:rPr>
          <w:rFonts w:ascii="宋体" w:hAnsi="宋体" w:cs="宋体" w:eastAsia="宋体" w:hint="default"/>
          <w:sz w:val="18"/>
          <w:szCs w:val="18"/>
        </w:rPr>
        <w:t>，中压电缆对接箱营业收入较上年同期增加</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66.93%</w:t>
      </w:r>
      <w:r>
        <w:rPr>
          <w:rFonts w:ascii="宋体" w:hAnsi="宋体" w:cs="宋体" w:eastAsia="宋体" w:hint="default"/>
          <w:sz w:val="18"/>
          <w:szCs w:val="18"/>
        </w:rPr>
        <w:t>，开关营业收入较上年同期增加</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61.13%</w:t>
      </w:r>
      <w:r>
        <w:rPr>
          <w:rFonts w:ascii="宋体" w:hAnsi="宋体" w:cs="宋体" w:eastAsia="宋体" w:hint="default"/>
          <w:sz w:val="18"/>
          <w:szCs w:val="18"/>
        </w:rPr>
        <w:t>。长春高琦提高</w:t>
      </w:r>
      <w:r>
        <w:rPr>
          <w:rFonts w:ascii="宋体" w:hAnsi="宋体" w:cs="宋体" w:eastAsia="宋体" w:hint="default"/>
          <w:w w:val="99"/>
          <w:sz w:val="18"/>
          <w:szCs w:val="18"/>
        </w:rPr>
        <w:t> </w:t>
      </w:r>
      <w:r>
        <w:rPr>
          <w:rFonts w:ascii="宋体" w:hAnsi="宋体" w:cs="宋体" w:eastAsia="宋体" w:hint="default"/>
          <w:sz w:val="18"/>
          <w:szCs w:val="18"/>
        </w:rPr>
        <w:t>生产能力，特种工程塑料营业收入较上年同期增加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75.48%</w:t>
      </w:r>
      <w:r>
        <w:rPr>
          <w:rFonts w:ascii="宋体" w:hAnsi="宋体" w:cs="宋体" w:eastAsia="宋体" w:hint="default"/>
          <w:sz w:val="18"/>
          <w:szCs w:val="18"/>
        </w:rPr>
        <w:t>。</w:t>
      </w:r>
    </w:p>
    <w:p>
      <w:pPr>
        <w:pStyle w:val="BodyText"/>
        <w:spacing w:line="240" w:lineRule="auto" w:before="7"/>
        <w:ind w:left="864" w:right="366"/>
        <w:jc w:val="left"/>
      </w:pPr>
      <w:r>
        <w:rPr/>
        <w:t>（</w:t>
      </w:r>
      <w:r>
        <w:rPr>
          <w:rFonts w:ascii="Times New Roman" w:hAnsi="Times New Roman" w:cs="Times New Roman" w:eastAsia="Times New Roman" w:hint="default"/>
        </w:rPr>
        <w:t>4</w:t>
      </w:r>
      <w:r>
        <w:rPr/>
        <w:t>）按地区划分，公司主营业务收入构成情况</w:t>
      </w:r>
    </w:p>
    <w:p>
      <w:pPr>
        <w:spacing w:before="27"/>
        <w:ind w:left="0" w:right="36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535" w:type="dxa"/>
        <w:tblLayout w:type="fixed"/>
        <w:tblCellMar>
          <w:top w:w="0" w:type="dxa"/>
          <w:left w:w="0" w:type="dxa"/>
          <w:bottom w:w="0" w:type="dxa"/>
          <w:right w:w="0" w:type="dxa"/>
        </w:tblCellMar>
        <w:tblLook w:val="01E0"/>
      </w:tblPr>
      <w:tblGrid>
        <w:gridCol w:w="2694"/>
        <w:gridCol w:w="2834"/>
        <w:gridCol w:w="2977"/>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地区</w:t>
            </w:r>
          </w:p>
        </w:tc>
        <w:tc>
          <w:tcPr>
            <w:tcW w:w="28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2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营业收入比上年增减（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20,452,782.17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-20.30%</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153,378,647.03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63.69%</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21,595,438.17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26.90%</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24,402,103.36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-28.71%</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67,492,654.56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25.44%</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1"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24,682,214.70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77.63%</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1397" w:val="left" w:leader="none"/>
              </w:tabs>
              <w:spacing w:line="240" w:lineRule="auto" w:before="10"/>
              <w:ind w:left="947" w:right="0"/>
              <w:jc w:val="left"/>
              <w:rPr>
                <w:rFonts w:ascii="宋体" w:hAnsi="宋体" w:cs="宋体" w:eastAsia="宋体" w:hint="default"/>
                <w:sz w:val="18"/>
                <w:szCs w:val="18"/>
              </w:rPr>
            </w:pPr>
            <w:r>
              <w:rPr>
                <w:rFonts w:ascii="宋体" w:hAnsi="宋体" w:cs="宋体" w:eastAsia="宋体" w:hint="default"/>
                <w:sz w:val="18"/>
                <w:szCs w:val="18"/>
              </w:rPr>
              <w:t>出</w:t>
              <w:tab/>
              <w:t>口</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328,192.77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-78.00%</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312,332,032.76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30.24%</w:t>
            </w:r>
          </w:p>
        </w:tc>
      </w:tr>
    </w:tbl>
    <w:p>
      <w:pPr>
        <w:spacing w:before="9"/>
        <w:ind w:left="398" w:right="343" w:firstLine="465"/>
        <w:jc w:val="left"/>
        <w:rPr>
          <w:rFonts w:ascii="宋体" w:hAnsi="宋体" w:cs="宋体" w:eastAsia="宋体" w:hint="default"/>
          <w:sz w:val="18"/>
          <w:szCs w:val="18"/>
        </w:rPr>
      </w:pPr>
      <w:r>
        <w:rPr>
          <w:rFonts w:ascii="宋体" w:hAnsi="宋体" w:cs="宋体" w:eastAsia="宋体" w:hint="default"/>
          <w:spacing w:val="-1"/>
          <w:sz w:val="18"/>
          <w:szCs w:val="18"/>
        </w:rPr>
        <w:t>公司加大市场开拓力度，由于地区差异，华南及西部地区增长较快，华中及东北地区有所下降。受国际经济</w:t>
      </w:r>
      <w:r>
        <w:rPr>
          <w:rFonts w:ascii="宋体" w:hAnsi="宋体" w:cs="宋体" w:eastAsia="宋体" w:hint="default"/>
          <w:sz w:val="18"/>
          <w:szCs w:val="18"/>
        </w:rPr>
        <w:t> 形势影响，出口下降幅度较大。</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460" w:bottom="280" w:left="1020" w:right="1220"/>
        </w:sectPr>
      </w:pPr>
    </w:p>
    <w:p>
      <w:pPr>
        <w:pStyle w:val="BodyText"/>
        <w:spacing w:line="240" w:lineRule="auto"/>
        <w:ind w:left="864" w:right="-20"/>
        <w:jc w:val="left"/>
      </w:pPr>
      <w:r>
        <w:rPr/>
        <w:t>（</w:t>
      </w:r>
      <w:r>
        <w:rPr>
          <w:rFonts w:ascii="Times New Roman" w:hAnsi="Times New Roman" w:cs="Times New Roman" w:eastAsia="Times New Roman" w:hint="default"/>
        </w:rPr>
        <w:t>5</w:t>
      </w:r>
      <w:r>
        <w:rPr/>
        <w:t>）近三年主要财务指标变动情况及变动原因：</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863" w:right="0" w:firstLine="0"/>
        <w:jc w:val="left"/>
        <w:rPr>
          <w:rFonts w:ascii="宋体" w:hAnsi="宋体" w:cs="宋体" w:eastAsia="宋体" w:hint="default"/>
          <w:sz w:val="18"/>
          <w:szCs w:val="18"/>
        </w:rPr>
      </w:pPr>
      <w:r>
        <w:rPr/>
        <w:pict>
          <v:shape style="position:absolute;margin-left:401.399994pt;margin-top:23.222012pt;width:108.75pt;height:15.7pt;mso-position-horizontal-relative:page;mso-position-vertical-relative:paragraph;z-index:-66157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460" w:bottom="280" w:left="1020" w:right="1220"/>
          <w:cols w:num="2" w:equalWidth="0">
            <w:col w:w="6025" w:space="881"/>
            <w:col w:w="2764"/>
          </w:cols>
        </w:sectPr>
      </w:pPr>
    </w:p>
    <w:p>
      <w:pPr>
        <w:spacing w:line="240" w:lineRule="auto" w:before="2"/>
        <w:rPr>
          <w:rFonts w:ascii="宋体" w:hAnsi="宋体" w:cs="宋体" w:eastAsia="宋体" w:hint="default"/>
          <w:sz w:val="5"/>
          <w:szCs w:val="5"/>
        </w:rPr>
      </w:pPr>
    </w:p>
    <w:tbl>
      <w:tblPr>
        <w:tblW w:w="0" w:type="auto"/>
        <w:jc w:val="left"/>
        <w:tblInd w:w="393" w:type="dxa"/>
        <w:tblLayout w:type="fixed"/>
        <w:tblCellMar>
          <w:top w:w="0" w:type="dxa"/>
          <w:left w:w="0" w:type="dxa"/>
          <w:bottom w:w="0" w:type="dxa"/>
          <w:right w:w="0" w:type="dxa"/>
        </w:tblCellMar>
        <w:tblLook w:val="01E0"/>
      </w:tblPr>
      <w:tblGrid>
        <w:gridCol w:w="1716"/>
        <w:gridCol w:w="1828"/>
        <w:gridCol w:w="1843"/>
        <w:gridCol w:w="1702"/>
        <w:gridCol w:w="1700"/>
      </w:tblGrid>
      <w:tr>
        <w:trPr>
          <w:trHeight w:val="32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314,340,387.61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241,545,284.86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30.14%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183,768,130.55</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80,401,211.24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52,982,579.41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51.75%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39,101,874.97</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83,219,370.51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55,281,324.83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50.54%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40,669,632.15</w:t>
            </w:r>
          </w:p>
        </w:tc>
      </w:tr>
      <w:tr>
        <w:trPr>
          <w:trHeight w:val="55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91" w:right="42"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73,860,922.55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46,140,296.11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38,264,023.59</w:t>
            </w:r>
          </w:p>
        </w:tc>
      </w:tr>
      <w:tr>
        <w:trPr>
          <w:trHeight w:val="790"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41" w:right="42"/>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61,466,264.87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44,441,263.69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33,307,371.93</w:t>
            </w:r>
          </w:p>
        </w:tc>
      </w:tr>
      <w:tr>
        <w:trPr>
          <w:trHeight w:val="558"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491" w:right="42"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45,432,606.08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14,276,037.73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218.24%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13,436,124.30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460" w:bottom="280" w:left="1020" w:right="12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533" w:type="dxa"/>
        <w:tblLayout w:type="fixed"/>
        <w:tblCellMar>
          <w:top w:w="0" w:type="dxa"/>
          <w:left w:w="0" w:type="dxa"/>
          <w:bottom w:w="0" w:type="dxa"/>
          <w:right w:w="0" w:type="dxa"/>
        </w:tblCellMar>
        <w:tblLook w:val="01E0"/>
      </w:tblPr>
      <w:tblGrid>
        <w:gridCol w:w="1716"/>
        <w:gridCol w:w="1828"/>
        <w:gridCol w:w="1843"/>
        <w:gridCol w:w="1702"/>
        <w:gridCol w:w="1700"/>
      </w:tblGrid>
      <w:tr>
        <w:trPr>
          <w:trHeight w:val="55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824,330,290.32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619,731,333.73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33.01%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503,777,201.71</w:t>
            </w:r>
          </w:p>
        </w:tc>
      </w:tr>
      <w:tr>
        <w:trPr>
          <w:trHeight w:val="55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581" w:right="42"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588,930,342.62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513,763,775.16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471,429,893.98</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200,292,480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100,146,240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50,073,120</w:t>
            </w:r>
          </w:p>
        </w:tc>
      </w:tr>
    </w:tbl>
    <w:p>
      <w:pPr>
        <w:spacing w:line="234" w:lineRule="exact" w:before="32"/>
        <w:ind w:left="538" w:right="302" w:firstLine="465"/>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年度营业收入较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30.14%</w:t>
      </w:r>
      <w:r>
        <w:rPr>
          <w:rFonts w:ascii="宋体" w:hAnsi="宋体" w:cs="宋体" w:eastAsia="宋体" w:hint="default"/>
          <w:sz w:val="18"/>
          <w:szCs w:val="18"/>
        </w:rPr>
        <w:t>、营业利润增长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51.75%</w:t>
      </w:r>
      <w:r>
        <w:rPr>
          <w:rFonts w:ascii="宋体" w:hAnsi="宋体" w:cs="宋体" w:eastAsia="宋体" w:hint="default"/>
          <w:sz w:val="18"/>
          <w:szCs w:val="18"/>
        </w:rPr>
        <w:t>、利润总额增长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50.54%</w:t>
      </w:r>
      <w:r>
        <w:rPr>
          <w:rFonts w:ascii="宋体" w:hAnsi="宋体" w:cs="宋体" w:eastAsia="宋体" w:hint="default"/>
          <w:sz w:val="18"/>
          <w:szCs w:val="18"/>
        </w:rPr>
        <w:t>、归属于上市公 司股东的净利润增长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60.06%</w:t>
      </w:r>
      <w:r>
        <w:rPr>
          <w:rFonts w:ascii="宋体" w:hAnsi="宋体" w:cs="宋体" w:eastAsia="宋体" w:hint="default"/>
          <w:sz w:val="18"/>
          <w:szCs w:val="18"/>
        </w:rPr>
        <w:t>、归属于上市公司股东的扣除非经常性损益的净利润增长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38.31%</w:t>
      </w:r>
      <w:r>
        <w:rPr>
          <w:rFonts w:ascii="宋体" w:hAnsi="宋体" w:cs="宋体" w:eastAsia="宋体" w:hint="default"/>
          <w:sz w:val="18"/>
          <w:szCs w:val="18"/>
        </w:rPr>
        <w:t>，主要原因系：公司 加大市场营销的力度以及国家电网改造使得产品需求增加，成本控制初见成效，毛利率增加。</w:t>
      </w:r>
    </w:p>
    <w:p>
      <w:pPr>
        <w:spacing w:line="240" w:lineRule="auto" w:before="5"/>
        <w:rPr>
          <w:rFonts w:ascii="宋体" w:hAnsi="宋体" w:cs="宋体" w:eastAsia="宋体" w:hint="default"/>
          <w:sz w:val="21"/>
          <w:szCs w:val="21"/>
        </w:rPr>
      </w:pPr>
    </w:p>
    <w:p>
      <w:pPr>
        <w:pStyle w:val="BodyText"/>
        <w:spacing w:line="240" w:lineRule="auto" w:before="0"/>
        <w:ind w:left="1004" w:right="0"/>
        <w:jc w:val="left"/>
      </w:pPr>
      <w:r>
        <w:rPr/>
        <w:t>（</w:t>
      </w:r>
      <w:r>
        <w:rPr>
          <w:rFonts w:ascii="Times New Roman" w:hAnsi="Times New Roman" w:cs="Times New Roman" w:eastAsia="Times New Roman" w:hint="default"/>
        </w:rPr>
        <w:t>6</w:t>
      </w:r>
      <w:r>
        <w:rPr/>
        <w:t>）报告期内，公司主营业务及其结构、主营业务盈利能力未发生重大变化。</w:t>
      </w:r>
    </w:p>
    <w:p>
      <w:pPr>
        <w:pStyle w:val="BodyText"/>
        <w:spacing w:line="240" w:lineRule="auto" w:before="19"/>
        <w:ind w:left="1003" w:right="0"/>
        <w:jc w:val="left"/>
      </w:pPr>
      <w:r>
        <w:rPr/>
        <w:t>（</w:t>
      </w:r>
      <w:r>
        <w:rPr>
          <w:rFonts w:ascii="Times New Roman" w:hAnsi="Times New Roman" w:cs="Times New Roman" w:eastAsia="Times New Roman" w:hint="default"/>
        </w:rPr>
        <w:t>7</w:t>
      </w:r>
      <w:r>
        <w:rPr/>
        <w:t>）报告期内，公司主营业务市场、主营业务成本构成未发生显著变化。</w:t>
      </w:r>
    </w:p>
    <w:p>
      <w:pPr>
        <w:pStyle w:val="BodyText"/>
        <w:spacing w:line="240" w:lineRule="auto" w:before="19"/>
        <w:ind w:left="1003" w:right="0"/>
        <w:jc w:val="left"/>
      </w:pPr>
      <w:r>
        <w:rPr/>
        <w:t>（</w:t>
      </w:r>
      <w:r>
        <w:rPr>
          <w:rFonts w:ascii="Times New Roman" w:hAnsi="Times New Roman" w:cs="Times New Roman" w:eastAsia="Times New Roman" w:hint="default"/>
        </w:rPr>
        <w:t>8</w:t>
      </w:r>
      <w:r>
        <w:rPr/>
        <w:t>）主要产品价格及主要原材料价格未发生明显变化。</w:t>
      </w:r>
    </w:p>
    <w:p>
      <w:pPr>
        <w:pStyle w:val="BodyText"/>
        <w:spacing w:line="240" w:lineRule="auto" w:before="18"/>
        <w:ind w:left="1003" w:right="0"/>
        <w:jc w:val="left"/>
      </w:pPr>
      <w:r>
        <w:rPr/>
        <w:t>（</w:t>
      </w:r>
      <w:r>
        <w:rPr>
          <w:rFonts w:ascii="Times New Roman" w:hAnsi="Times New Roman" w:cs="Times New Roman" w:eastAsia="Times New Roman" w:hint="default"/>
        </w:rPr>
        <w:t>9</w:t>
      </w:r>
      <w:r>
        <w:rPr/>
        <w:t>）订单的签署及执行情况</w:t>
      </w:r>
    </w:p>
    <w:p>
      <w:pPr>
        <w:pStyle w:val="BodyText"/>
        <w:spacing w:line="240" w:lineRule="auto" w:before="19"/>
        <w:ind w:left="0" w:right="302"/>
        <w:jc w:val="right"/>
      </w:pPr>
      <w:r>
        <w:rPr/>
        <w:t>单位：台/套</w:t>
      </w:r>
    </w:p>
    <w:p>
      <w:pPr>
        <w:spacing w:line="240" w:lineRule="auto" w:before="1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406"/>
        <w:gridCol w:w="2131"/>
        <w:gridCol w:w="1843"/>
        <w:gridCol w:w="3002"/>
      </w:tblGrid>
      <w:tr>
        <w:trPr>
          <w:trHeight w:val="333" w:hRule="exact"/>
        </w:trPr>
        <w:tc>
          <w:tcPr>
            <w:tcW w:w="24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订单情况</w:t>
            </w:r>
          </w:p>
        </w:tc>
        <w:tc>
          <w:tcPr>
            <w:tcW w:w="21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8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290" w:right="0"/>
              <w:jc w:val="left"/>
              <w:rPr>
                <w:rFonts w:ascii="宋体" w:hAnsi="宋体" w:cs="宋体" w:eastAsia="宋体" w:hint="default"/>
                <w:sz w:val="18"/>
                <w:szCs w:val="18"/>
              </w:rPr>
            </w:pPr>
            <w:r>
              <w:rPr>
                <w:rFonts w:ascii="宋体" w:hAnsi="宋体" w:cs="宋体" w:eastAsia="宋体" w:hint="default"/>
                <w:sz w:val="18"/>
                <w:szCs w:val="18"/>
              </w:rPr>
              <w:t>本年比上年订单增减幅度（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4" w:hRule="exact"/>
        </w:trPr>
        <w:tc>
          <w:tcPr>
            <w:tcW w:w="24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当年度签订的订单</w:t>
            </w:r>
          </w:p>
        </w:tc>
        <w:tc>
          <w:tcPr>
            <w:tcW w:w="2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63" w:right="0"/>
              <w:jc w:val="left"/>
              <w:rPr>
                <w:rFonts w:ascii="Times New Roman" w:hAnsi="Times New Roman" w:cs="Times New Roman" w:eastAsia="Times New Roman" w:hint="default"/>
                <w:sz w:val="18"/>
                <w:szCs w:val="18"/>
              </w:rPr>
            </w:pPr>
            <w:r>
              <w:rPr>
                <w:rFonts w:ascii="Times New Roman"/>
                <w:sz w:val="18"/>
              </w:rPr>
              <w:t>190,740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169,609.5</w:t>
            </w:r>
          </w:p>
        </w:tc>
        <w:tc>
          <w:tcPr>
            <w:tcW w:w="3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w w:val="95"/>
                <w:sz w:val="18"/>
              </w:rPr>
              <w:t>12.46%</w:t>
            </w:r>
            <w:r>
              <w:rPr>
                <w:rFonts w:ascii="Times New Roman"/>
                <w:sz w:val="18"/>
              </w:rPr>
            </w:r>
          </w:p>
        </w:tc>
      </w:tr>
      <w:tr>
        <w:trPr>
          <w:trHeight w:val="334" w:hRule="exact"/>
        </w:trPr>
        <w:tc>
          <w:tcPr>
            <w:tcW w:w="24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跨年度订单实际完成情况</w:t>
            </w:r>
          </w:p>
        </w:tc>
        <w:tc>
          <w:tcPr>
            <w:tcW w:w="2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778" w:right="0"/>
              <w:jc w:val="left"/>
              <w:rPr>
                <w:rFonts w:ascii="Times New Roman" w:hAnsi="Times New Roman" w:cs="Times New Roman" w:eastAsia="Times New Roman" w:hint="default"/>
                <w:sz w:val="18"/>
                <w:szCs w:val="18"/>
              </w:rPr>
            </w:pPr>
            <w:r>
              <w:rPr>
                <w:rFonts w:ascii="Times New Roman"/>
                <w:sz w:val="18"/>
              </w:rPr>
              <w:t>99.32%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99.25%</w:t>
            </w:r>
          </w:p>
        </w:tc>
        <w:tc>
          <w:tcPr>
            <w:tcW w:w="3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r>
    </w:tbl>
    <w:p>
      <w:pPr>
        <w:spacing w:before="10"/>
        <w:ind w:left="89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年公司签订订单增加</w:t>
      </w:r>
      <w:r>
        <w:rPr>
          <w:rFonts w:ascii="Times New Roman" w:hAnsi="Times New Roman" w:cs="Times New Roman" w:eastAsia="Times New Roman" w:hint="default"/>
          <w:sz w:val="18"/>
          <w:szCs w:val="18"/>
        </w:rPr>
        <w:t>12.46%</w:t>
      </w:r>
      <w:r>
        <w:rPr>
          <w:rFonts w:ascii="宋体" w:hAnsi="宋体" w:cs="宋体" w:eastAsia="宋体" w:hint="default"/>
          <w:sz w:val="18"/>
          <w:szCs w:val="18"/>
        </w:rPr>
        <w:t>的原因系加大市场营销的力度，国家电网改造项目的需求增加所致。</w:t>
      </w:r>
    </w:p>
    <w:p>
      <w:pPr>
        <w:pStyle w:val="BodyText"/>
        <w:spacing w:line="240" w:lineRule="auto" w:before="55"/>
        <w:ind w:left="1004" w:right="0"/>
        <w:jc w:val="left"/>
      </w:pPr>
      <w:r>
        <w:rPr/>
        <w:t>（</w:t>
      </w:r>
      <w:r>
        <w:rPr>
          <w:rFonts w:ascii="Times New Roman" w:hAnsi="Times New Roman" w:cs="Times New Roman" w:eastAsia="Times New Roman" w:hint="default"/>
        </w:rPr>
        <w:t>10</w:t>
      </w:r>
      <w:r>
        <w:rPr/>
        <w:t>）近三年销售毛利率变动情况</w:t>
      </w:r>
    </w:p>
    <w:p>
      <w:pPr>
        <w:spacing w:line="240" w:lineRule="auto" w:before="9"/>
        <w:rPr>
          <w:rFonts w:ascii="宋体" w:hAnsi="宋体" w:cs="宋体" w:eastAsia="宋体" w:hint="default"/>
          <w:sz w:val="6"/>
          <w:szCs w:val="6"/>
        </w:rPr>
      </w:pPr>
    </w:p>
    <w:tbl>
      <w:tblPr>
        <w:tblW w:w="0" w:type="auto"/>
        <w:jc w:val="left"/>
        <w:tblInd w:w="215" w:type="dxa"/>
        <w:tblLayout w:type="fixed"/>
        <w:tblCellMar>
          <w:top w:w="0" w:type="dxa"/>
          <w:left w:w="0" w:type="dxa"/>
          <w:bottom w:w="0" w:type="dxa"/>
          <w:right w:w="0" w:type="dxa"/>
        </w:tblCellMar>
        <w:tblLook w:val="01E0"/>
      </w:tblPr>
      <w:tblGrid>
        <w:gridCol w:w="2376"/>
        <w:gridCol w:w="1512"/>
        <w:gridCol w:w="1620"/>
        <w:gridCol w:w="2398"/>
        <w:gridCol w:w="1416"/>
      </w:tblGrid>
      <w:tr>
        <w:trPr>
          <w:trHeight w:val="333" w:hRule="exact"/>
        </w:trPr>
        <w:tc>
          <w:tcPr>
            <w:tcW w:w="23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06" w:lineRule="exact"/>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15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本年度比上年度增减（％）</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7"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黑体" w:hAnsi="黑体" w:cs="黑体" w:eastAsia="黑体" w:hint="default"/>
                <w:sz w:val="18"/>
                <w:szCs w:val="18"/>
              </w:rPr>
            </w:pPr>
            <w:r>
              <w:rPr>
                <w:rFonts w:ascii="黑体" w:hAnsi="黑体" w:cs="黑体" w:eastAsia="黑体" w:hint="default"/>
                <w:sz w:val="18"/>
                <w:szCs w:val="18"/>
              </w:rPr>
              <w:t>销售毛利率（%）</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45.62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44.43</w:t>
            </w:r>
          </w:p>
        </w:tc>
        <w:tc>
          <w:tcPr>
            <w:tcW w:w="239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1.19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41.43</w:t>
            </w:r>
          </w:p>
        </w:tc>
      </w:tr>
    </w:tbl>
    <w:p>
      <w:pPr>
        <w:spacing w:line="240" w:lineRule="auto" w:before="12"/>
        <w:rPr>
          <w:rFonts w:ascii="宋体" w:hAnsi="宋体" w:cs="宋体" w:eastAsia="宋体" w:hint="default"/>
          <w:sz w:val="17"/>
          <w:szCs w:val="17"/>
        </w:rPr>
      </w:pPr>
    </w:p>
    <w:p>
      <w:pPr>
        <w:pStyle w:val="BodyText"/>
        <w:spacing w:line="240" w:lineRule="auto" w:before="0"/>
        <w:ind w:left="1004" w:right="0"/>
        <w:jc w:val="left"/>
      </w:pPr>
      <w:r>
        <w:rPr/>
        <w:t>（</w:t>
      </w:r>
      <w:r>
        <w:rPr>
          <w:rFonts w:ascii="Times New Roman" w:hAnsi="Times New Roman" w:cs="Times New Roman" w:eastAsia="Times New Roman" w:hint="default"/>
        </w:rPr>
        <w:t>11</w:t>
      </w:r>
      <w:r>
        <w:rPr/>
        <w:t>）主要供应商、客户情况及对公司的影响</w:t>
      </w:r>
    </w:p>
    <w:p>
      <w:pPr>
        <w:pStyle w:val="BodyText"/>
        <w:spacing w:line="240" w:lineRule="auto" w:before="1"/>
        <w:ind w:left="1004" w:right="0"/>
        <w:jc w:val="left"/>
      </w:pPr>
      <w:r>
        <w:rPr>
          <w:spacing w:val="-240"/>
          <w:position w:val="-3"/>
          <w:sz w:val="36"/>
          <w:szCs w:val="36"/>
        </w:rPr>
        <w:t>○</w:t>
      </w:r>
      <w:r>
        <w:rPr>
          <w:rFonts w:ascii="Times New Roman" w:hAnsi="Times New Roman" w:cs="Times New Roman" w:eastAsia="Times New Roman" w:hint="default"/>
        </w:rPr>
        <w:t>1  </w:t>
      </w:r>
      <w:r>
        <w:rPr/>
        <w:t>公司主要供应商情况</w:t>
      </w:r>
    </w:p>
    <w:p>
      <w:pPr>
        <w:pStyle w:val="BodyText"/>
        <w:spacing w:line="322" w:lineRule="exact" w:before="54"/>
        <w:ind w:left="1003" w:right="0"/>
        <w:jc w:val="left"/>
      </w:pPr>
      <w:r>
        <w:rPr>
          <w:spacing w:val="10"/>
        </w:rPr>
        <w:t>报告期内本公司向前五名供应商采购金额为 </w:t>
      </w:r>
      <w:r>
        <w:rPr>
          <w:rFonts w:ascii="Times New Roman" w:hAnsi="Times New Roman" w:cs="Times New Roman" w:eastAsia="Times New Roman" w:hint="default"/>
        </w:rPr>
        <w:t>4812.1 </w:t>
      </w:r>
      <w:r>
        <w:rPr>
          <w:rFonts w:ascii="Times New Roman" w:hAnsi="Times New Roman" w:cs="Times New Roman" w:eastAsia="Times New Roman" w:hint="default"/>
          <w:spacing w:val="20"/>
        </w:rPr>
        <w:t> </w:t>
      </w:r>
      <w:r>
        <w:rPr>
          <w:spacing w:val="10"/>
        </w:rPr>
        <w:t>万元，占年度采购总额的</w:t>
      </w:r>
    </w:p>
    <w:p>
      <w:pPr>
        <w:pStyle w:val="BodyText"/>
        <w:spacing w:line="322" w:lineRule="exact" w:before="0"/>
        <w:ind w:left="538" w:right="0"/>
        <w:jc w:val="left"/>
      </w:pPr>
      <w:r>
        <w:rPr>
          <w:rFonts w:ascii="Times New Roman" w:hAnsi="Times New Roman" w:cs="Times New Roman" w:eastAsia="Times New Roman" w:hint="default"/>
        </w:rPr>
        <w:t>30.45%</w:t>
      </w:r>
      <w:r>
        <w:rPr/>
        <w:t>。</w:t>
      </w:r>
    </w:p>
    <w:p>
      <w:pPr>
        <w:spacing w:line="240" w:lineRule="auto" w:before="6"/>
        <w:rPr>
          <w:rFonts w:ascii="宋体" w:hAnsi="宋体" w:cs="宋体" w:eastAsia="宋体" w:hint="default"/>
          <w:sz w:val="4"/>
          <w:szCs w:val="4"/>
        </w:rPr>
      </w:pPr>
    </w:p>
    <w:tbl>
      <w:tblPr>
        <w:tblW w:w="0" w:type="auto"/>
        <w:jc w:val="left"/>
        <w:tblInd w:w="425" w:type="dxa"/>
        <w:tblLayout w:type="fixed"/>
        <w:tblCellMar>
          <w:top w:w="0" w:type="dxa"/>
          <w:left w:w="0" w:type="dxa"/>
          <w:bottom w:w="0" w:type="dxa"/>
          <w:right w:w="0" w:type="dxa"/>
        </w:tblCellMar>
        <w:tblLook w:val="01E0"/>
      </w:tblPr>
      <w:tblGrid>
        <w:gridCol w:w="2802"/>
        <w:gridCol w:w="1559"/>
        <w:gridCol w:w="1417"/>
        <w:gridCol w:w="1134"/>
        <w:gridCol w:w="1134"/>
        <w:gridCol w:w="1150"/>
      </w:tblGrid>
      <w:tr>
        <w:trPr>
          <w:trHeight w:val="1074"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85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采购金额</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3" w:right="162" w:hanging="90"/>
              <w:jc w:val="left"/>
              <w:rPr>
                <w:rFonts w:ascii="宋体" w:hAnsi="宋体" w:cs="宋体" w:eastAsia="宋体" w:hint="default"/>
                <w:sz w:val="18"/>
                <w:szCs w:val="18"/>
              </w:rPr>
            </w:pPr>
            <w:r>
              <w:rPr>
                <w:rFonts w:ascii="宋体" w:hAnsi="宋体" w:cs="宋体" w:eastAsia="宋体" w:hint="default"/>
                <w:sz w:val="18"/>
                <w:szCs w:val="18"/>
              </w:rPr>
              <w:t>占年度采购总 金额的比例</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预付账款余 额</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54"/>
              <w:ind w:left="111" w:right="110"/>
              <w:jc w:val="center"/>
              <w:rPr>
                <w:rFonts w:ascii="宋体" w:hAnsi="宋体" w:cs="宋体" w:eastAsia="宋体" w:hint="default"/>
                <w:sz w:val="18"/>
                <w:szCs w:val="18"/>
              </w:rPr>
            </w:pPr>
            <w:r>
              <w:rPr>
                <w:rFonts w:ascii="宋体" w:hAnsi="宋体" w:cs="宋体" w:eastAsia="宋体" w:hint="default"/>
                <w:sz w:val="18"/>
                <w:szCs w:val="18"/>
              </w:rPr>
              <w:t>占公司预付 账款总余额 的比例</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是否存在关 联关系</w:t>
            </w:r>
          </w:p>
        </w:tc>
      </w:tr>
      <w:tr>
        <w:trPr>
          <w:trHeight w:val="52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佛山市华儒铜业有限公司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26,414,904.84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25" w:right="0"/>
              <w:jc w:val="left"/>
              <w:rPr>
                <w:rFonts w:ascii="Times New Roman" w:hAnsi="Times New Roman" w:cs="Times New Roman" w:eastAsia="Times New Roman" w:hint="default"/>
                <w:sz w:val="18"/>
                <w:szCs w:val="18"/>
              </w:rPr>
            </w:pPr>
            <w:r>
              <w:rPr>
                <w:rFonts w:ascii="Times New Roman"/>
                <w:sz w:val="18"/>
              </w:rPr>
              <w:t>16.72%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佛山市禅城区宏洋不锈钢经营部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11,442,496.86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1" w:right="0"/>
              <w:jc w:val="left"/>
              <w:rPr>
                <w:rFonts w:ascii="Times New Roman" w:hAnsi="Times New Roman" w:cs="Times New Roman" w:eastAsia="Times New Roman" w:hint="default"/>
                <w:sz w:val="18"/>
                <w:szCs w:val="18"/>
              </w:rPr>
            </w:pPr>
            <w:r>
              <w:rPr>
                <w:rFonts w:ascii="Times New Roman"/>
                <w:sz w:val="18"/>
              </w:rPr>
              <w:t>7.24%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 w:right="0"/>
              <w:jc w:val="left"/>
              <w:rPr>
                <w:rFonts w:ascii="Times New Roman" w:hAnsi="Times New Roman" w:cs="Times New Roman" w:eastAsia="Times New Roman" w:hint="default"/>
                <w:sz w:val="18"/>
                <w:szCs w:val="18"/>
              </w:rPr>
            </w:pPr>
            <w:r>
              <w:rPr>
                <w:rFonts w:ascii="Times New Roman"/>
                <w:sz w:val="18"/>
              </w:rPr>
              <w:t>26,824.30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9" w:right="0"/>
              <w:jc w:val="left"/>
              <w:rPr>
                <w:rFonts w:ascii="Times New Roman" w:hAnsi="Times New Roman" w:cs="Times New Roman" w:eastAsia="Times New Roman" w:hint="default"/>
                <w:sz w:val="18"/>
                <w:szCs w:val="18"/>
              </w:rPr>
            </w:pPr>
            <w:r>
              <w:rPr>
                <w:rFonts w:ascii="Times New Roman"/>
                <w:sz w:val="18"/>
              </w:rPr>
              <w:t>0.06%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深圳市金纬士精密科技有限公司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3,863,954.64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71" w:right="0"/>
              <w:jc w:val="left"/>
              <w:rPr>
                <w:rFonts w:ascii="Times New Roman" w:hAnsi="Times New Roman" w:cs="Times New Roman" w:eastAsia="Times New Roman" w:hint="default"/>
                <w:sz w:val="18"/>
                <w:szCs w:val="18"/>
              </w:rPr>
            </w:pPr>
            <w:r>
              <w:rPr>
                <w:rFonts w:ascii="Times New Roman"/>
                <w:sz w:val="18"/>
              </w:rPr>
              <w:t>2.45%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瓦克化学（张家港）有限公司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18"/>
                <w:szCs w:val="18"/>
              </w:rPr>
            </w:pPr>
            <w:r>
              <w:rPr>
                <w:rFonts w:ascii="Times New Roman"/>
                <w:sz w:val="18"/>
              </w:rPr>
              <w:t>3,577,096.23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1" w:right="0"/>
              <w:jc w:val="left"/>
              <w:rPr>
                <w:rFonts w:ascii="Times New Roman" w:hAnsi="Times New Roman" w:cs="Times New Roman" w:eastAsia="Times New Roman" w:hint="default"/>
                <w:sz w:val="18"/>
                <w:szCs w:val="18"/>
              </w:rPr>
            </w:pPr>
            <w:r>
              <w:rPr>
                <w:rFonts w:ascii="Times New Roman"/>
                <w:sz w:val="18"/>
              </w:rPr>
              <w:t>2.26%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67"/>
              <w:jc w:val="left"/>
              <w:rPr>
                <w:rFonts w:ascii="宋体" w:hAnsi="宋体" w:cs="宋体" w:eastAsia="宋体" w:hint="default"/>
                <w:sz w:val="18"/>
                <w:szCs w:val="18"/>
              </w:rPr>
            </w:pPr>
            <w:r>
              <w:rPr>
                <w:rFonts w:ascii="宋体" w:hAnsi="宋体" w:cs="宋体" w:eastAsia="宋体" w:hint="default"/>
                <w:sz w:val="18"/>
                <w:szCs w:val="18"/>
              </w:rPr>
              <w:t>欧文斯科宇复合材料（杭州）有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2,822,456.92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1" w:right="0"/>
              <w:jc w:val="left"/>
              <w:rPr>
                <w:rFonts w:ascii="Times New Roman" w:hAnsi="Times New Roman" w:cs="Times New Roman" w:eastAsia="Times New Roman" w:hint="default"/>
                <w:sz w:val="18"/>
                <w:szCs w:val="18"/>
              </w:rPr>
            </w:pPr>
            <w:r>
              <w:rPr>
                <w:rFonts w:ascii="Times New Roman"/>
                <w:sz w:val="18"/>
              </w:rPr>
              <w:t>1.79%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48,120,909.50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25" w:right="0"/>
              <w:jc w:val="left"/>
              <w:rPr>
                <w:rFonts w:ascii="Times New Roman" w:hAnsi="Times New Roman" w:cs="Times New Roman" w:eastAsia="Times New Roman" w:hint="default"/>
                <w:sz w:val="18"/>
                <w:szCs w:val="18"/>
              </w:rPr>
            </w:pPr>
            <w:r>
              <w:rPr>
                <w:rFonts w:ascii="Times New Roman"/>
                <w:sz w:val="18"/>
              </w:rPr>
              <w:t>30.45%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23"/>
          <w:szCs w:val="23"/>
        </w:rPr>
      </w:pPr>
    </w:p>
    <w:p>
      <w:pPr>
        <w:pStyle w:val="BodyText"/>
        <w:spacing w:line="460" w:lineRule="exact" w:before="0"/>
        <w:ind w:left="1004" w:right="0"/>
        <w:jc w:val="left"/>
      </w:pPr>
      <w:r>
        <w:rPr>
          <w:spacing w:val="-240"/>
          <w:position w:val="-3"/>
          <w:sz w:val="36"/>
          <w:szCs w:val="36"/>
        </w:rPr>
        <w:t>○</w:t>
      </w:r>
      <w:r>
        <w:rPr>
          <w:rFonts w:ascii="Times New Roman" w:hAnsi="Times New Roman" w:cs="Times New Roman" w:eastAsia="Times New Roman" w:hint="default"/>
        </w:rPr>
        <w:t>2  </w:t>
      </w:r>
      <w:r>
        <w:rPr/>
        <w:t>公司主要客户情况</w:t>
      </w:r>
    </w:p>
    <w:p>
      <w:pPr>
        <w:pStyle w:val="BodyText"/>
        <w:spacing w:line="240" w:lineRule="auto" w:before="54"/>
        <w:ind w:left="1003" w:right="0"/>
        <w:jc w:val="left"/>
      </w:pPr>
      <w:r>
        <w:rPr/>
        <w:t>报告期内本公司向前五名客户销售金额合计为</w:t>
      </w:r>
      <w:r>
        <w:rPr>
          <w:spacing w:val="-73"/>
        </w:rPr>
        <w:t> </w:t>
      </w:r>
      <w:r>
        <w:rPr>
          <w:rFonts w:ascii="Times New Roman" w:hAnsi="Times New Roman" w:cs="Times New Roman" w:eastAsia="Times New Roman" w:hint="default"/>
        </w:rPr>
        <w:t>13,811</w:t>
      </w:r>
      <w:r>
        <w:rPr>
          <w:rFonts w:ascii="Times New Roman" w:hAnsi="Times New Roman" w:cs="Times New Roman" w:eastAsia="Times New Roman" w:hint="default"/>
          <w:spacing w:val="-13"/>
        </w:rPr>
        <w:t> </w:t>
      </w:r>
      <w:r>
        <w:rPr/>
        <w:t>万元，占公司年度销售总额</w:t>
      </w:r>
    </w:p>
    <w:p>
      <w:pPr>
        <w:spacing w:after="0" w:line="240" w:lineRule="auto"/>
        <w:jc w:val="left"/>
        <w:sectPr>
          <w:pgSz w:w="11910" w:h="16840"/>
          <w:pgMar w:header="470" w:footer="1266" w:top="900" w:bottom="1460" w:left="880" w:right="12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的</w:t>
      </w:r>
      <w:r>
        <w:rPr>
          <w:spacing w:val="-60"/>
        </w:rPr>
        <w:t> </w:t>
      </w:r>
      <w:r>
        <w:rPr>
          <w:rFonts w:ascii="Times New Roman" w:hAnsi="Times New Roman" w:cs="Times New Roman" w:eastAsia="Times New Roman" w:hint="default"/>
        </w:rPr>
        <w:t>44.22%</w:t>
      </w:r>
      <w:r>
        <w:rPr/>
        <w:t>。</w:t>
      </w:r>
    </w:p>
    <w:p>
      <w:pPr>
        <w:spacing w:line="240" w:lineRule="auto" w:before="6"/>
        <w:rPr>
          <w:rFonts w:ascii="宋体" w:hAnsi="宋体" w:cs="宋体" w:eastAsia="宋体" w:hint="default"/>
          <w:sz w:val="4"/>
          <w:szCs w:val="4"/>
        </w:rPr>
      </w:pPr>
    </w:p>
    <w:tbl>
      <w:tblPr>
        <w:tblW w:w="0" w:type="auto"/>
        <w:jc w:val="left"/>
        <w:tblInd w:w="237" w:type="dxa"/>
        <w:tblLayout w:type="fixed"/>
        <w:tblCellMar>
          <w:top w:w="0" w:type="dxa"/>
          <w:left w:w="0" w:type="dxa"/>
          <w:bottom w:w="0" w:type="dxa"/>
          <w:right w:w="0" w:type="dxa"/>
        </w:tblCellMar>
        <w:tblLook w:val="01E0"/>
      </w:tblPr>
      <w:tblGrid>
        <w:gridCol w:w="2284"/>
        <w:gridCol w:w="1418"/>
        <w:gridCol w:w="1534"/>
        <w:gridCol w:w="1620"/>
        <w:gridCol w:w="1260"/>
        <w:gridCol w:w="1080"/>
      </w:tblGrid>
      <w:tr>
        <w:trPr>
          <w:trHeight w:val="790" w:hRule="exact"/>
        </w:trPr>
        <w:tc>
          <w:tcPr>
            <w:tcW w:w="2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490" w:right="131" w:hanging="360"/>
              <w:jc w:val="left"/>
              <w:rPr>
                <w:rFonts w:ascii="宋体" w:hAnsi="宋体" w:cs="宋体" w:eastAsia="宋体" w:hint="default"/>
                <w:sz w:val="18"/>
                <w:szCs w:val="18"/>
              </w:rPr>
            </w:pPr>
            <w:r>
              <w:rPr>
                <w:rFonts w:ascii="宋体" w:hAnsi="宋体" w:cs="宋体" w:eastAsia="宋体" w:hint="default"/>
                <w:sz w:val="18"/>
                <w:szCs w:val="18"/>
              </w:rPr>
              <w:t>占年度销售收入 的比例</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应收账款余额</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2"/>
              <w:ind w:left="175" w:right="173"/>
              <w:jc w:val="center"/>
              <w:rPr>
                <w:rFonts w:ascii="宋体" w:hAnsi="宋体" w:cs="宋体" w:eastAsia="宋体" w:hint="default"/>
                <w:sz w:val="18"/>
                <w:szCs w:val="18"/>
              </w:rPr>
            </w:pPr>
            <w:r>
              <w:rPr>
                <w:rFonts w:ascii="宋体" w:hAnsi="宋体" w:cs="宋体" w:eastAsia="宋体" w:hint="default"/>
                <w:sz w:val="18"/>
                <w:szCs w:val="18"/>
              </w:rPr>
              <w:t>占公司应收 账款总余额 比例</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175" w:right="173"/>
              <w:jc w:val="left"/>
              <w:rPr>
                <w:rFonts w:ascii="宋体" w:hAnsi="宋体" w:cs="宋体" w:eastAsia="宋体" w:hint="default"/>
                <w:sz w:val="18"/>
                <w:szCs w:val="18"/>
              </w:rPr>
            </w:pPr>
            <w:r>
              <w:rPr>
                <w:rFonts w:ascii="宋体" w:hAnsi="宋体" w:cs="宋体" w:eastAsia="宋体" w:hint="default"/>
                <w:sz w:val="18"/>
                <w:szCs w:val="18"/>
              </w:rPr>
              <w:t>是否存在 关联关系</w:t>
            </w:r>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9"/>
              <w:jc w:val="right"/>
              <w:rPr>
                <w:rFonts w:ascii="Times New Roman" w:hAnsi="Times New Roman" w:cs="Times New Roman" w:eastAsia="Times New Roman" w:hint="default"/>
                <w:sz w:val="18"/>
                <w:szCs w:val="18"/>
              </w:rPr>
            </w:pPr>
            <w:r>
              <w:rPr>
                <w:rFonts w:ascii="Times New Roman"/>
                <w:spacing w:val="-1"/>
                <w:sz w:val="18"/>
              </w:rPr>
              <w:t>104,237,963.47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3" w:right="0"/>
              <w:jc w:val="left"/>
              <w:rPr>
                <w:rFonts w:ascii="Times New Roman" w:hAnsi="Times New Roman" w:cs="Times New Roman" w:eastAsia="Times New Roman" w:hint="default"/>
                <w:sz w:val="18"/>
                <w:szCs w:val="18"/>
              </w:rPr>
            </w:pPr>
            <w:r>
              <w:rPr>
                <w:rFonts w:ascii="Times New Roman"/>
                <w:sz w:val="18"/>
              </w:rPr>
              <w:t>33.37%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4"/>
              <w:jc w:val="right"/>
              <w:rPr>
                <w:rFonts w:ascii="Times New Roman" w:hAnsi="Times New Roman" w:cs="Times New Roman" w:eastAsia="Times New Roman" w:hint="default"/>
                <w:sz w:val="18"/>
                <w:szCs w:val="18"/>
              </w:rPr>
            </w:pPr>
            <w:r>
              <w:rPr>
                <w:rFonts w:ascii="Times New Roman"/>
                <w:spacing w:val="-1"/>
                <w:sz w:val="18"/>
              </w:rPr>
              <w:t>25,354,417.00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15.01%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7"/>
              <w:jc w:val="right"/>
              <w:rPr>
                <w:rFonts w:ascii="Times New Roman" w:hAnsi="Times New Roman" w:cs="Times New Roman" w:eastAsia="Times New Roman" w:hint="default"/>
                <w:sz w:val="18"/>
                <w:szCs w:val="18"/>
              </w:rPr>
            </w:pPr>
            <w:r>
              <w:rPr>
                <w:rFonts w:ascii="Times New Roman"/>
                <w:spacing w:val="-1"/>
                <w:sz w:val="18"/>
              </w:rPr>
              <w:t>14,117,403.85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7" w:right="0"/>
              <w:jc w:val="left"/>
              <w:rPr>
                <w:rFonts w:ascii="Times New Roman" w:hAnsi="Times New Roman" w:cs="Times New Roman" w:eastAsia="Times New Roman" w:hint="default"/>
                <w:sz w:val="18"/>
                <w:szCs w:val="18"/>
              </w:rPr>
            </w:pPr>
            <w:r>
              <w:rPr>
                <w:rFonts w:ascii="Times New Roman"/>
                <w:sz w:val="18"/>
              </w:rPr>
              <w:t>4.52%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4"/>
              <w:jc w:val="right"/>
              <w:rPr>
                <w:rFonts w:ascii="Times New Roman" w:hAnsi="Times New Roman" w:cs="Times New Roman" w:eastAsia="Times New Roman" w:hint="default"/>
                <w:sz w:val="18"/>
                <w:szCs w:val="18"/>
              </w:rPr>
            </w:pPr>
            <w:r>
              <w:rPr>
                <w:rFonts w:ascii="Times New Roman"/>
                <w:spacing w:val="-1"/>
                <w:sz w:val="18"/>
              </w:rPr>
              <w:t>12,600,367.01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2"/>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高压开关设备有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8,077,122.03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pacing w:val="-1"/>
                <w:sz w:val="18"/>
              </w:rPr>
              <w:t>1,249,580.60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88"/>
              <w:jc w:val="left"/>
              <w:rPr>
                <w:rFonts w:ascii="宋体" w:hAnsi="宋体" w:cs="宋体" w:eastAsia="宋体" w:hint="default"/>
                <w:sz w:val="18"/>
                <w:szCs w:val="18"/>
              </w:rPr>
            </w:pPr>
            <w:r>
              <w:rPr>
                <w:rFonts w:ascii="宋体" w:hAnsi="宋体" w:cs="宋体" w:eastAsia="宋体" w:hint="default"/>
                <w:sz w:val="18"/>
                <w:szCs w:val="18"/>
              </w:rPr>
              <w:t>山东鲁能电力物资配送有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6,545,196.58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88"/>
              <w:jc w:val="left"/>
              <w:rPr>
                <w:rFonts w:ascii="宋体" w:hAnsi="宋体" w:cs="宋体" w:eastAsia="宋体" w:hint="default"/>
                <w:sz w:val="18"/>
                <w:szCs w:val="18"/>
              </w:rPr>
            </w:pPr>
            <w:r>
              <w:rPr>
                <w:rFonts w:ascii="宋体" w:hAnsi="宋体" w:cs="宋体" w:eastAsia="宋体" w:hint="default"/>
                <w:sz w:val="18"/>
                <w:szCs w:val="18"/>
              </w:rPr>
              <w:t>浙江省长兴电气工程有限 公司电力物资分公司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5,130,303.42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pacing w:val="-1"/>
                <w:sz w:val="18"/>
              </w:rPr>
              <w:t>1,573,115.00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9"/>
              <w:jc w:val="right"/>
              <w:rPr>
                <w:rFonts w:ascii="Times New Roman" w:hAnsi="Times New Roman" w:cs="Times New Roman" w:eastAsia="Times New Roman" w:hint="default"/>
                <w:sz w:val="18"/>
                <w:szCs w:val="18"/>
              </w:rPr>
            </w:pPr>
            <w:r>
              <w:rPr>
                <w:rFonts w:ascii="Times New Roman"/>
                <w:spacing w:val="-1"/>
                <w:sz w:val="18"/>
              </w:rPr>
              <w:t>138,107,989.35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3" w:right="0"/>
              <w:jc w:val="left"/>
              <w:rPr>
                <w:rFonts w:ascii="Times New Roman" w:hAnsi="Times New Roman" w:cs="Times New Roman" w:eastAsia="Times New Roman" w:hint="default"/>
                <w:sz w:val="18"/>
                <w:szCs w:val="18"/>
              </w:rPr>
            </w:pPr>
            <w:r>
              <w:rPr>
                <w:rFonts w:ascii="Times New Roman"/>
                <w:sz w:val="18"/>
              </w:rPr>
              <w:t>44.22%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4"/>
              <w:jc w:val="right"/>
              <w:rPr>
                <w:rFonts w:ascii="Times New Roman" w:hAnsi="Times New Roman" w:cs="Times New Roman" w:eastAsia="Times New Roman" w:hint="default"/>
                <w:sz w:val="18"/>
                <w:szCs w:val="18"/>
              </w:rPr>
            </w:pPr>
            <w:r>
              <w:rPr>
                <w:rFonts w:ascii="Times New Roman"/>
                <w:spacing w:val="-1"/>
                <w:sz w:val="18"/>
              </w:rPr>
              <w:t>40,777,479.61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24.14%</w:t>
            </w: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2"/>
          <w:szCs w:val="22"/>
        </w:rPr>
      </w:pPr>
    </w:p>
    <w:p>
      <w:pPr>
        <w:pStyle w:val="BodyText"/>
        <w:spacing w:line="240" w:lineRule="auto"/>
        <w:ind w:left="724" w:right="0"/>
        <w:jc w:val="left"/>
      </w:pPr>
      <w:r>
        <w:rPr/>
        <w:t>（</w:t>
      </w:r>
      <w:r>
        <w:rPr>
          <w:rFonts w:ascii="Times New Roman" w:hAnsi="Times New Roman" w:cs="Times New Roman" w:eastAsia="Times New Roman" w:hint="default"/>
        </w:rPr>
        <w:t>12</w:t>
      </w:r>
      <w:r>
        <w:rPr/>
        <w:t>）非经常性损益情况</w:t>
      </w:r>
    </w:p>
    <w:p>
      <w:pPr>
        <w:spacing w:line="240" w:lineRule="auto" w:before="6"/>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888"/>
        <w:gridCol w:w="1620"/>
        <w:gridCol w:w="3326"/>
      </w:tblGrid>
      <w:tr>
        <w:trPr>
          <w:trHeight w:val="323" w:hRule="exact"/>
        </w:trPr>
        <w:tc>
          <w:tcPr>
            <w:tcW w:w="38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19"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65"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3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1,665,549.32</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主要系出售房产收益</w:t>
            </w:r>
          </w:p>
        </w:tc>
      </w:tr>
      <w:tr>
        <w:trPr>
          <w:trHeight w:val="324"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z w:val="18"/>
              </w:rPr>
              <w:t>968,977.22</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主要系长春高琦所获政府补助</w:t>
            </w:r>
          </w:p>
        </w:tc>
      </w:tr>
      <w:tr>
        <w:trPr>
          <w:trHeight w:val="324"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12,146,250.48</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主要系公司套期保值期货业务投资收益</w:t>
            </w:r>
          </w:p>
        </w:tc>
      </w:tr>
      <w:tr>
        <w:trPr>
          <w:trHeight w:val="323"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133,824.32</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主要系处置废品收入</w:t>
            </w:r>
          </w:p>
        </w:tc>
      </w:tr>
      <w:tr>
        <w:trPr>
          <w:trHeight w:val="557"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spacing w:val="-1"/>
                <w:sz w:val="20"/>
              </w:rPr>
              <w:t>-2,094,056.37</w:t>
            </w:r>
            <w:r>
              <w:rPr>
                <w:rFonts w:ascii="Times New Roman"/>
                <w:sz w:val="20"/>
              </w:rPr>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6"/>
              <w:jc w:val="left"/>
              <w:rPr>
                <w:rFonts w:ascii="宋体" w:hAnsi="宋体" w:cs="宋体" w:eastAsia="宋体" w:hint="default"/>
                <w:sz w:val="18"/>
                <w:szCs w:val="18"/>
              </w:rPr>
            </w:pPr>
            <w:r>
              <w:rPr>
                <w:rFonts w:ascii="宋体" w:hAnsi="宋体" w:cs="宋体" w:eastAsia="宋体" w:hint="default"/>
                <w:spacing w:val="2"/>
                <w:sz w:val="18"/>
                <w:szCs w:val="18"/>
              </w:rPr>
              <w:t>主要系公司被认定为国家级高新技术企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业后获得的税收返还</w:t>
            </w:r>
          </w:p>
        </w:tc>
      </w:tr>
      <w:tr>
        <w:trPr>
          <w:trHeight w:val="324"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14,914,601.34</w:t>
            </w:r>
          </w:p>
        </w:tc>
        <w:tc>
          <w:tcPr>
            <w:tcW w:w="332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-425,887.29</w:t>
            </w:r>
            <w:r>
              <w:rPr>
                <w:rFonts w:ascii="Times New Roman"/>
                <w:sz w:val="18"/>
              </w:rPr>
            </w:r>
          </w:p>
        </w:tc>
        <w:tc>
          <w:tcPr>
            <w:tcW w:w="33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12,394,657.68</w:t>
            </w:r>
          </w:p>
        </w:tc>
        <w:tc>
          <w:tcPr>
            <w:tcW w:w="3326" w:type="dxa"/>
            <w:tcBorders>
              <w:top w:val="single" w:sz="4" w:space="0" w:color="000000"/>
              <w:left w:val="single" w:sz="4" w:space="0" w:color="000000"/>
              <w:bottom w:val="single" w:sz="4" w:space="0" w:color="000000"/>
              <w:right w:val="single" w:sz="4" w:space="0" w:color="000000"/>
            </w:tcBorders>
          </w:tcPr>
          <w:p>
            <w:pPr/>
          </w:p>
        </w:tc>
      </w:tr>
    </w:tbl>
    <w:p>
      <w:pPr>
        <w:spacing w:before="10"/>
        <w:ind w:left="618" w:right="0" w:firstLine="0"/>
        <w:jc w:val="left"/>
        <w:rPr>
          <w:rFonts w:ascii="宋体" w:hAnsi="宋体" w:cs="宋体" w:eastAsia="宋体" w:hint="default"/>
          <w:sz w:val="18"/>
          <w:szCs w:val="18"/>
        </w:rPr>
      </w:pPr>
      <w:r>
        <w:rPr>
          <w:rFonts w:ascii="宋体" w:hAnsi="宋体" w:cs="宋体" w:eastAsia="宋体" w:hint="default"/>
          <w:sz w:val="18"/>
          <w:szCs w:val="18"/>
        </w:rPr>
        <w:t>报告期内，公司投资收益达到公司净利润绝对值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16.44%</w:t>
      </w:r>
      <w:r>
        <w:rPr>
          <w:rFonts w:ascii="宋体" w:hAnsi="宋体" w:cs="宋体" w:eastAsia="宋体" w:hint="default"/>
          <w:sz w:val="18"/>
          <w:szCs w:val="18"/>
        </w:rPr>
        <w:t>，非经常性损益绝对值达到净利润绝对值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16.78%</w:t>
      </w:r>
      <w:r>
        <w:rPr>
          <w:rFonts w:ascii="宋体" w:hAnsi="宋体" w:cs="宋体" w:eastAsia="宋体" w:hint="default"/>
          <w:sz w:val="18"/>
          <w:szCs w:val="18"/>
        </w:rPr>
        <w:t>。</w:t>
      </w:r>
    </w:p>
    <w:p>
      <w:pPr>
        <w:spacing w:line="240" w:lineRule="auto" w:before="13"/>
        <w:rPr>
          <w:rFonts w:ascii="宋体" w:hAnsi="宋体" w:cs="宋体" w:eastAsia="宋体" w:hint="default"/>
          <w:sz w:val="19"/>
          <w:szCs w:val="19"/>
        </w:rPr>
      </w:pPr>
    </w:p>
    <w:p>
      <w:pPr>
        <w:pStyle w:val="BodyText"/>
        <w:spacing w:line="240" w:lineRule="auto" w:before="0"/>
        <w:ind w:left="724" w:right="0"/>
        <w:jc w:val="left"/>
      </w:pPr>
      <w:r>
        <w:rPr/>
        <w:t>（</w:t>
      </w:r>
      <w:r>
        <w:rPr>
          <w:rFonts w:ascii="Times New Roman" w:hAnsi="Times New Roman" w:cs="Times New Roman" w:eastAsia="Times New Roman" w:hint="default"/>
        </w:rPr>
        <w:t>13</w:t>
      </w:r>
      <w:r>
        <w:rPr/>
        <w:t>）近三年期间费用和所得税费用变动分析</w:t>
      </w:r>
    </w:p>
    <w:p>
      <w:pPr>
        <w:spacing w:line="240" w:lineRule="auto" w:before="6"/>
        <w:rPr>
          <w:rFonts w:ascii="宋体" w:hAnsi="宋体" w:cs="宋体" w:eastAsia="宋体" w:hint="default"/>
          <w:sz w:val="4"/>
          <w:szCs w:val="4"/>
        </w:rPr>
      </w:pPr>
    </w:p>
    <w:tbl>
      <w:tblPr>
        <w:tblW w:w="0" w:type="auto"/>
        <w:jc w:val="left"/>
        <w:tblInd w:w="237" w:type="dxa"/>
        <w:tblLayout w:type="fixed"/>
        <w:tblCellMar>
          <w:top w:w="0" w:type="dxa"/>
          <w:left w:w="0" w:type="dxa"/>
          <w:bottom w:w="0" w:type="dxa"/>
          <w:right w:w="0" w:type="dxa"/>
        </w:tblCellMar>
        <w:tblLook w:val="01E0"/>
      </w:tblPr>
      <w:tblGrid>
        <w:gridCol w:w="1859"/>
        <w:gridCol w:w="1843"/>
        <w:gridCol w:w="1843"/>
        <w:gridCol w:w="1416"/>
        <w:gridCol w:w="1789"/>
      </w:tblGrid>
      <w:tr>
        <w:trPr>
          <w:trHeight w:val="557" w:hRule="exact"/>
        </w:trPr>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563"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521" w:right="162" w:hanging="360"/>
              <w:jc w:val="left"/>
              <w:rPr>
                <w:rFonts w:ascii="宋体" w:hAnsi="宋体" w:cs="宋体" w:eastAsia="宋体" w:hint="default"/>
                <w:sz w:val="18"/>
                <w:szCs w:val="18"/>
              </w:rPr>
            </w:pPr>
            <w:r>
              <w:rPr>
                <w:rFonts w:ascii="宋体" w:hAnsi="宋体" w:cs="宋体" w:eastAsia="宋体" w:hint="default"/>
                <w:sz w:val="18"/>
                <w:szCs w:val="18"/>
              </w:rPr>
              <w:t>本年度比上年 增减</w:t>
            </w:r>
          </w:p>
        </w:tc>
        <w:tc>
          <w:tcPr>
            <w:tcW w:w="1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3"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39,821,744.84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29,157,835.59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4" w:right="0"/>
              <w:jc w:val="left"/>
              <w:rPr>
                <w:rFonts w:ascii="Times New Roman" w:hAnsi="Times New Roman" w:cs="Times New Roman" w:eastAsia="Times New Roman" w:hint="default"/>
                <w:sz w:val="18"/>
                <w:szCs w:val="18"/>
              </w:rPr>
            </w:pPr>
            <w:r>
              <w:rPr>
                <w:rFonts w:ascii="Times New Roman"/>
                <w:sz w:val="18"/>
              </w:rPr>
              <w:t>36.57%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14,666,137.59</w:t>
            </w:r>
          </w:p>
        </w:tc>
      </w:tr>
      <w:tr>
        <w:trPr>
          <w:trHeight w:val="32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29,617,548.28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21,881,212.96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4" w:right="0"/>
              <w:jc w:val="left"/>
              <w:rPr>
                <w:rFonts w:ascii="Times New Roman" w:hAnsi="Times New Roman" w:cs="Times New Roman" w:eastAsia="Times New Roman" w:hint="default"/>
                <w:sz w:val="18"/>
                <w:szCs w:val="18"/>
              </w:rPr>
            </w:pPr>
            <w:r>
              <w:rPr>
                <w:rFonts w:ascii="Times New Roman"/>
                <w:sz w:val="18"/>
              </w:rPr>
              <w:t>35.36%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14,672,890.28</w:t>
            </w:r>
          </w:p>
        </w:tc>
      </w:tr>
      <w:tr>
        <w:trPr>
          <w:trHeight w:val="323"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2,644,089.00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-494,863.80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9" w:right="0"/>
              <w:jc w:val="left"/>
              <w:rPr>
                <w:rFonts w:ascii="Times New Roman" w:hAnsi="Times New Roman" w:cs="Times New Roman" w:eastAsia="Times New Roman" w:hint="default"/>
                <w:sz w:val="18"/>
                <w:szCs w:val="18"/>
              </w:rPr>
            </w:pPr>
            <w:r>
              <w:rPr>
                <w:rFonts w:ascii="Times New Roman"/>
                <w:sz w:val="18"/>
              </w:rPr>
              <w:t>634.31%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1,462,112.15</w:t>
            </w:r>
          </w:p>
        </w:tc>
      </w:tr>
      <w:tr>
        <w:trPr>
          <w:trHeight w:val="324" w:hRule="exact"/>
        </w:trPr>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10,106,412.54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9,329,361.02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9" w:right="0"/>
              <w:jc w:val="left"/>
              <w:rPr>
                <w:rFonts w:ascii="Times New Roman" w:hAnsi="Times New Roman" w:cs="Times New Roman" w:eastAsia="Times New Roman" w:hint="default"/>
                <w:sz w:val="18"/>
                <w:szCs w:val="18"/>
              </w:rPr>
            </w:pPr>
            <w:r>
              <w:rPr>
                <w:rFonts w:ascii="Times New Roman"/>
                <w:sz w:val="18"/>
              </w:rPr>
              <w:t>8.33%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2,405,608.56</w:t>
            </w:r>
          </w:p>
        </w:tc>
      </w:tr>
      <w:tr>
        <w:trPr>
          <w:trHeight w:val="324" w:hRule="exact"/>
        </w:trPr>
        <w:tc>
          <w:tcPr>
            <w:tcW w:w="1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82,189,794.66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59,873,545.77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4" w:right="0"/>
              <w:jc w:val="left"/>
              <w:rPr>
                <w:rFonts w:ascii="Times New Roman" w:hAnsi="Times New Roman" w:cs="Times New Roman" w:eastAsia="Times New Roman" w:hint="default"/>
                <w:sz w:val="18"/>
                <w:szCs w:val="18"/>
              </w:rPr>
            </w:pPr>
            <w:r>
              <w:rPr>
                <w:rFonts w:ascii="Times New Roman"/>
                <w:sz w:val="18"/>
              </w:rPr>
              <w:t>37.27%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33,206,748.58</w:t>
            </w:r>
          </w:p>
        </w:tc>
      </w:tr>
    </w:tbl>
    <w:p>
      <w:pPr>
        <w:spacing w:before="9"/>
        <w:ind w:left="258" w:right="0" w:firstLine="360"/>
        <w:jc w:val="left"/>
        <w:rPr>
          <w:rFonts w:ascii="宋体" w:hAnsi="宋体" w:cs="宋体" w:eastAsia="宋体" w:hint="default"/>
          <w:sz w:val="18"/>
          <w:szCs w:val="18"/>
        </w:rPr>
      </w:pPr>
      <w:r>
        <w:rPr>
          <w:rFonts w:ascii="宋体" w:hAnsi="宋体" w:cs="宋体" w:eastAsia="宋体" w:hint="default"/>
          <w:sz w:val="18"/>
          <w:szCs w:val="18"/>
        </w:rPr>
        <w:t>销售费用增加的原因系销售规模扩大、市场人员增加使工资福利费、差旅费增加，以及运费增加所致。管理</w:t>
      </w:r>
      <w:r>
        <w:rPr>
          <w:rFonts w:ascii="宋体" w:hAnsi="宋体" w:cs="宋体" w:eastAsia="宋体" w:hint="default"/>
          <w:spacing w:val="1"/>
          <w:sz w:val="18"/>
          <w:szCs w:val="18"/>
        </w:rPr>
        <w:t> </w:t>
      </w:r>
      <w:r>
        <w:rPr>
          <w:rFonts w:ascii="宋体" w:hAnsi="宋体" w:cs="宋体" w:eastAsia="宋体" w:hint="default"/>
          <w:sz w:val="18"/>
          <w:szCs w:val="18"/>
        </w:rPr>
        <w:t>费用增加的原因系工资、折旧、坏账准备增加所致。财务费用增加的原因系贷款余额增加所致。</w:t>
      </w: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470" w:footer="1266" w:top="900" w:bottom="1460" w:left="1160" w:right="1180"/>
        </w:sectPr>
      </w:pPr>
    </w:p>
    <w:p>
      <w:pPr>
        <w:pStyle w:val="BodyText"/>
        <w:spacing w:line="240" w:lineRule="auto"/>
        <w:ind w:left="724" w:right="-20"/>
        <w:jc w:val="left"/>
      </w:pPr>
      <w:r>
        <w:rPr/>
        <w:t>（</w:t>
      </w:r>
      <w:r>
        <w:rPr>
          <w:rFonts w:ascii="Times New Roman" w:hAnsi="Times New Roman" w:cs="Times New Roman" w:eastAsia="Times New Roman" w:hint="default"/>
        </w:rPr>
        <w:t>14</w:t>
      </w:r>
      <w:r>
        <w:rPr/>
        <w:t>）董事、监事和高管薪酬情况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72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60" w:bottom="280" w:left="1160" w:right="1180"/>
          <w:cols w:num="2" w:equalWidth="0">
            <w:col w:w="4325" w:space="2350"/>
            <w:col w:w="2895"/>
          </w:cols>
        </w:sectPr>
      </w:pPr>
    </w:p>
    <w:p>
      <w:pPr>
        <w:spacing w:line="240" w:lineRule="auto" w:before="1"/>
        <w:rPr>
          <w:rFonts w:ascii="宋体" w:hAnsi="宋体" w:cs="宋体" w:eastAsia="宋体" w:hint="default"/>
          <w:sz w:val="24"/>
          <w:szCs w:val="24"/>
        </w:rPr>
      </w:pPr>
    </w:p>
    <w:tbl>
      <w:tblPr>
        <w:tblW w:w="0" w:type="auto"/>
        <w:jc w:val="left"/>
        <w:tblInd w:w="232" w:type="dxa"/>
        <w:tblLayout w:type="fixed"/>
        <w:tblCellMar>
          <w:top w:w="0" w:type="dxa"/>
          <w:left w:w="0" w:type="dxa"/>
          <w:bottom w:w="0" w:type="dxa"/>
          <w:right w:w="0" w:type="dxa"/>
        </w:tblCellMar>
        <w:tblLook w:val="01E0"/>
      </w:tblPr>
      <w:tblGrid>
        <w:gridCol w:w="1435"/>
        <w:gridCol w:w="1559"/>
        <w:gridCol w:w="1134"/>
        <w:gridCol w:w="1276"/>
        <w:gridCol w:w="1277"/>
        <w:gridCol w:w="2058"/>
      </w:tblGrid>
      <w:tr>
        <w:trPr>
          <w:trHeight w:val="560" w:hRule="exact"/>
        </w:trPr>
        <w:tc>
          <w:tcPr>
            <w:tcW w:w="143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4"/>
              <w:ind w:left="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4"/>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4"/>
              <w:ind w:right="7"/>
              <w:jc w:val="right"/>
              <w:rPr>
                <w:rFonts w:ascii="宋体" w:hAnsi="宋体" w:cs="宋体" w:eastAsia="宋体" w:hint="default"/>
                <w:sz w:val="18"/>
                <w:szCs w:val="18"/>
              </w:rPr>
            </w:pPr>
            <w:r>
              <w:rPr>
                <w:rFonts w:ascii="宋体" w:hAnsi="宋体" w:cs="宋体" w:eastAsia="宋体" w:hint="default"/>
                <w:sz w:val="18"/>
                <w:szCs w:val="18"/>
              </w:rPr>
              <w:t>增减幅</w:t>
            </w:r>
            <w:r>
              <w:rPr>
                <w:rFonts w:ascii="宋体" w:hAnsi="宋体" w:cs="宋体" w:eastAsia="宋体" w:hint="default"/>
                <w:spacing w:val="-81"/>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5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28</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16.08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74.13%</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2"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28</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17.64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58.73%</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bl>
    <w:p>
      <w:pPr>
        <w:spacing w:after="0" w:line="240" w:lineRule="auto"/>
        <w:jc w:val="left"/>
        <w:rPr>
          <w:rFonts w:ascii="宋体" w:hAnsi="宋体" w:cs="宋体" w:eastAsia="宋体" w:hint="default"/>
          <w:sz w:val="18"/>
          <w:szCs w:val="18"/>
        </w:rPr>
        <w:sectPr>
          <w:type w:val="continuous"/>
          <w:pgSz w:w="11910" w:h="16840"/>
          <w:pgMar w:top="1460" w:bottom="280" w:left="1160" w:right="11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232" w:type="dxa"/>
        <w:tblLayout w:type="fixed"/>
        <w:tblCellMar>
          <w:top w:w="0" w:type="dxa"/>
          <w:left w:w="0" w:type="dxa"/>
          <w:bottom w:w="0" w:type="dxa"/>
          <w:right w:w="0" w:type="dxa"/>
        </w:tblCellMar>
        <w:tblLook w:val="01E0"/>
      </w:tblPr>
      <w:tblGrid>
        <w:gridCol w:w="1435"/>
        <w:gridCol w:w="1559"/>
        <w:gridCol w:w="1134"/>
        <w:gridCol w:w="1276"/>
        <w:gridCol w:w="1277"/>
        <w:gridCol w:w="2058"/>
      </w:tblGrid>
      <w:tr>
        <w:trPr>
          <w:trHeight w:val="328" w:hRule="exact"/>
        </w:trPr>
        <w:tc>
          <w:tcPr>
            <w:tcW w:w="143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155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19.72</w:t>
            </w:r>
          </w:p>
        </w:tc>
        <w:tc>
          <w:tcPr>
            <w:tcW w:w="1276" w:type="dxa"/>
            <w:tcBorders>
              <w:top w:val="single" w:sz="4" w:space="0" w:color="000000"/>
              <w:left w:val="single" w:sz="8" w:space="0" w:color="000000"/>
              <w:bottom w:val="single" w:sz="8" w:space="0" w:color="000000"/>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15</w:t>
            </w:r>
          </w:p>
        </w:tc>
        <w:tc>
          <w:tcPr>
            <w:tcW w:w="1277" w:type="dxa"/>
            <w:tcBorders>
              <w:top w:val="single" w:sz="4"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31.47%</w:t>
            </w:r>
          </w:p>
        </w:tc>
        <w:tc>
          <w:tcPr>
            <w:tcW w:w="205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任金生</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19.59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14.64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33.81%</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朱天培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3.16</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97"/>
              <w:jc w:val="right"/>
              <w:rPr>
                <w:rFonts w:ascii="Calibri" w:hAnsi="Calibri" w:cs="Calibri" w:eastAsia="Calibri" w:hint="default"/>
                <w:sz w:val="18"/>
                <w:szCs w:val="18"/>
              </w:rPr>
            </w:pPr>
            <w:r>
              <w:rPr>
                <w:rFonts w:ascii="Calibri" w:hAnsi="Calibri" w:cs="Calibri" w:eastAsia="Calibri" w:hint="default"/>
                <w:w w:val="99"/>
                <w:sz w:val="18"/>
                <w:szCs w:val="18"/>
              </w:rPr>
              <w:t>‐</w:t>
            </w:r>
            <w:r>
              <w:rPr>
                <w:rFonts w:ascii="Calibri" w:hAnsi="Calibri" w:cs="Calibri" w:eastAsia="Calibri" w:hint="default"/>
                <w:sz w:val="18"/>
                <w:szCs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詹伟哉</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3.16</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3.16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05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潘成东</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3.16</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7"/>
              <w:jc w:val="right"/>
              <w:rPr>
                <w:rFonts w:ascii="Calibri" w:hAnsi="Calibri" w:cs="Calibri" w:eastAsia="Calibri" w:hint="default"/>
                <w:sz w:val="18"/>
                <w:szCs w:val="18"/>
              </w:rPr>
            </w:pPr>
            <w:r>
              <w:rPr>
                <w:rFonts w:ascii="Calibri" w:hAnsi="Calibri" w:cs="Calibri" w:eastAsia="Calibri" w:hint="default"/>
                <w:w w:val="99"/>
                <w:sz w:val="18"/>
                <w:szCs w:val="18"/>
              </w:rPr>
              <w:t>‐</w:t>
            </w:r>
            <w:r>
              <w:rPr>
                <w:rFonts w:ascii="Calibri" w:hAnsi="Calibri" w:cs="Calibri" w:eastAsia="Calibri" w:hint="default"/>
                <w:sz w:val="18"/>
                <w:szCs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吴璠</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7.4</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6.94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6.63%</w:t>
            </w:r>
          </w:p>
        </w:tc>
        <w:tc>
          <w:tcPr>
            <w:tcW w:w="2058"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姚瑜元</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19.59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14.64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33.81%</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何峰</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19.59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14.19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38.05%</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何芳</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19.59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14.19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38.05%</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张国刚</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19.59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14.66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33.63%</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安国华</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19.59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10.54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85.86%</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祁锦波</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16.59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10.37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59.98%</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年绩效奖金</w:t>
            </w: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赵玉梅</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7.2</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4.8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50.00%</w:t>
            </w:r>
          </w:p>
        </w:tc>
        <w:tc>
          <w:tcPr>
            <w:tcW w:w="20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职务升迁</w:t>
            </w:r>
          </w:p>
        </w:tc>
      </w:tr>
      <w:tr>
        <w:trPr>
          <w:trHeight w:val="332" w:hRule="exact"/>
        </w:trPr>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姜宏华</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7.3</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7.12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2.53%</w:t>
            </w:r>
          </w:p>
        </w:tc>
        <w:tc>
          <w:tcPr>
            <w:tcW w:w="205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43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97"/>
              <w:jc w:val="right"/>
              <w:rPr>
                <w:rFonts w:ascii="Calibri" w:hAnsi="Calibri" w:cs="Calibri" w:eastAsia="Calibri" w:hint="default"/>
                <w:sz w:val="18"/>
                <w:szCs w:val="18"/>
              </w:rPr>
            </w:pPr>
            <w:r>
              <w:rPr>
                <w:rFonts w:ascii="Calibri"/>
                <w:sz w:val="18"/>
              </w:rPr>
              <w:t>241.23</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163.97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47.12%</w:t>
            </w:r>
          </w:p>
        </w:tc>
        <w:tc>
          <w:tcPr>
            <w:tcW w:w="2058" w:type="dxa"/>
            <w:tcBorders>
              <w:top w:val="single" w:sz="8" w:space="0" w:color="000000"/>
              <w:left w:val="single" w:sz="8" w:space="0" w:color="000000"/>
              <w:bottom w:val="single" w:sz="8" w:space="0" w:color="000000"/>
              <w:right w:val="single" w:sz="8" w:space="0" w:color="000000"/>
            </w:tcBorders>
          </w:tcPr>
          <w:p>
            <w:pPr/>
          </w:p>
        </w:tc>
      </w:tr>
      <w:tr>
        <w:trPr>
          <w:trHeight w:val="344" w:hRule="exact"/>
        </w:trPr>
        <w:tc>
          <w:tcPr>
            <w:tcW w:w="2994"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z w:val="18"/>
              </w:rPr>
              <w:t>7386.09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z w:val="18"/>
              </w:rPr>
              <w:t>4614.03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sz w:val="18"/>
              </w:rPr>
              <w:t>60.08%</w:t>
            </w:r>
          </w:p>
        </w:tc>
        <w:tc>
          <w:tcPr>
            <w:tcW w:w="2058"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0"/>
        <w:ind w:left="724" w:right="138"/>
        <w:jc w:val="left"/>
      </w:pPr>
      <w:r>
        <w:rPr/>
        <w:t>（</w:t>
      </w:r>
      <w:r>
        <w:rPr>
          <w:rFonts w:ascii="Times New Roman" w:hAnsi="Times New Roman" w:cs="Times New Roman" w:eastAsia="Times New Roman" w:hint="default"/>
        </w:rPr>
        <w:t>15</w:t>
      </w:r>
      <w:r>
        <w:rPr/>
        <w:t>）公司</w:t>
      </w:r>
      <w:r>
        <w:rPr>
          <w:spacing w:val="-60"/>
        </w:rPr>
        <w:t> </w:t>
      </w:r>
      <w:r>
        <w:rPr>
          <w:rFonts w:ascii="Times New Roman" w:hAnsi="Times New Roman" w:cs="Times New Roman" w:eastAsia="Times New Roman" w:hint="default"/>
        </w:rPr>
        <w:t>2009 </w:t>
      </w:r>
      <w:r>
        <w:rPr/>
        <w:t>年度经营计划完成情况</w:t>
      </w:r>
    </w:p>
    <w:p>
      <w:pPr>
        <w:spacing w:line="240" w:lineRule="auto" w:before="8"/>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3038"/>
        <w:gridCol w:w="1890"/>
        <w:gridCol w:w="1984"/>
        <w:gridCol w:w="1843"/>
      </w:tblGrid>
      <w:tr>
        <w:trPr>
          <w:trHeight w:val="332" w:hRule="exact"/>
        </w:trPr>
        <w:tc>
          <w:tcPr>
            <w:tcW w:w="30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预算指标 （万元）</w:t>
            </w:r>
          </w:p>
        </w:tc>
        <w:tc>
          <w:tcPr>
            <w:tcW w:w="19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216" w:right="0"/>
              <w:jc w:val="left"/>
              <w:rPr>
                <w:rFonts w:ascii="宋体" w:hAnsi="宋体" w:cs="宋体" w:eastAsia="宋体" w:hint="default"/>
                <w:sz w:val="18"/>
                <w:szCs w:val="18"/>
              </w:rPr>
            </w:pPr>
            <w:r>
              <w:rPr>
                <w:rFonts w:ascii="宋体" w:hAnsi="宋体" w:cs="宋体" w:eastAsia="宋体" w:hint="default"/>
                <w:sz w:val="18"/>
                <w:szCs w:val="18"/>
              </w:rPr>
              <w:t>完成情况 （万元）</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完成情况（%）</w:t>
            </w:r>
          </w:p>
        </w:tc>
      </w:tr>
      <w:tr>
        <w:trPr>
          <w:trHeight w:val="334" w:hRule="exact"/>
        </w:trPr>
        <w:tc>
          <w:tcPr>
            <w:tcW w:w="30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6"/>
              <w:jc w:val="right"/>
              <w:rPr>
                <w:rFonts w:ascii="Times New Roman" w:hAnsi="Times New Roman" w:cs="Times New Roman" w:eastAsia="Times New Roman" w:hint="default"/>
                <w:sz w:val="20"/>
                <w:szCs w:val="20"/>
              </w:rPr>
            </w:pPr>
            <w:r>
              <w:rPr>
                <w:rFonts w:ascii="Times New Roman"/>
                <w:spacing w:val="-1"/>
                <w:sz w:val="20"/>
              </w:rPr>
              <w:t>30,000</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6"/>
              <w:jc w:val="right"/>
              <w:rPr>
                <w:rFonts w:ascii="Times New Roman" w:hAnsi="Times New Roman" w:cs="Times New Roman" w:eastAsia="Times New Roman" w:hint="default"/>
                <w:sz w:val="20"/>
                <w:szCs w:val="20"/>
              </w:rPr>
            </w:pPr>
            <w:r>
              <w:rPr>
                <w:rFonts w:ascii="Times New Roman"/>
                <w:spacing w:val="-1"/>
                <w:sz w:val="20"/>
              </w:rPr>
              <w:t>31,434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4"/>
              <w:jc w:val="right"/>
              <w:rPr>
                <w:rFonts w:ascii="Times New Roman" w:hAnsi="Times New Roman" w:cs="Times New Roman" w:eastAsia="Times New Roman" w:hint="default"/>
                <w:sz w:val="20"/>
                <w:szCs w:val="20"/>
              </w:rPr>
            </w:pPr>
            <w:r>
              <w:rPr>
                <w:rFonts w:ascii="Times New Roman"/>
                <w:spacing w:val="-1"/>
                <w:sz w:val="20"/>
              </w:rPr>
              <w:t>104.8%</w:t>
            </w:r>
          </w:p>
        </w:tc>
      </w:tr>
      <w:tr>
        <w:trPr>
          <w:trHeight w:val="335" w:hRule="exact"/>
        </w:trPr>
        <w:tc>
          <w:tcPr>
            <w:tcW w:w="30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890"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pacing w:val="-1"/>
                <w:sz w:val="20"/>
              </w:rPr>
              <w:t>5,800</w:t>
            </w:r>
            <w:r>
              <w:rPr>
                <w:rFonts w:ascii="Times New Roman"/>
                <w:sz w:val="20"/>
              </w:rPr>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7"/>
              <w:jc w:val="right"/>
              <w:rPr>
                <w:rFonts w:ascii="Times New Roman" w:hAnsi="Times New Roman" w:cs="Times New Roman" w:eastAsia="Times New Roman" w:hint="default"/>
                <w:sz w:val="20"/>
                <w:szCs w:val="20"/>
              </w:rPr>
            </w:pPr>
            <w:r>
              <w:rPr>
                <w:rFonts w:ascii="Times New Roman"/>
                <w:spacing w:val="-1"/>
                <w:sz w:val="20"/>
              </w:rPr>
              <w:t>7,386</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95"/>
              <w:jc w:val="right"/>
              <w:rPr>
                <w:rFonts w:ascii="Times New Roman" w:hAnsi="Times New Roman" w:cs="Times New Roman" w:eastAsia="Times New Roman" w:hint="default"/>
                <w:sz w:val="20"/>
                <w:szCs w:val="20"/>
              </w:rPr>
            </w:pPr>
            <w:r>
              <w:rPr>
                <w:rFonts w:ascii="Times New Roman"/>
                <w:spacing w:val="-1"/>
                <w:sz w:val="20"/>
              </w:rPr>
              <w:t>127.3%</w:t>
            </w:r>
          </w:p>
        </w:tc>
      </w:tr>
    </w:tbl>
    <w:p>
      <w:pPr>
        <w:spacing w:before="10"/>
        <w:ind w:left="724" w:right="138" w:firstLine="0"/>
        <w:jc w:val="left"/>
        <w:rPr>
          <w:rFonts w:ascii="宋体" w:hAnsi="宋体" w:cs="宋体" w:eastAsia="宋体" w:hint="default"/>
          <w:sz w:val="18"/>
          <w:szCs w:val="18"/>
        </w:rPr>
      </w:pPr>
      <w:r>
        <w:rPr>
          <w:rFonts w:ascii="宋体" w:hAnsi="宋体" w:cs="宋体" w:eastAsia="宋体" w:hint="default"/>
          <w:sz w:val="18"/>
          <w:szCs w:val="18"/>
        </w:rPr>
        <w:t>报告期内，公司基本完成年初制订的经营计划。</w:t>
      </w:r>
    </w:p>
    <w:p>
      <w:pPr>
        <w:spacing w:line="240" w:lineRule="auto" w:before="0"/>
        <w:rPr>
          <w:rFonts w:ascii="宋体" w:hAnsi="宋体" w:cs="宋体" w:eastAsia="宋体" w:hint="default"/>
          <w:sz w:val="21"/>
          <w:szCs w:val="21"/>
        </w:rPr>
      </w:pPr>
    </w:p>
    <w:p>
      <w:pPr>
        <w:pStyle w:val="BodyText"/>
        <w:spacing w:line="240" w:lineRule="auto" w:before="0"/>
        <w:ind w:left="724" w:right="138"/>
        <w:jc w:val="left"/>
      </w:pPr>
      <w:r>
        <w:rPr/>
        <w:t>（</w:t>
      </w:r>
      <w:r>
        <w:rPr>
          <w:rFonts w:ascii="Times New Roman" w:hAnsi="Times New Roman" w:cs="Times New Roman" w:eastAsia="Times New Roman" w:hint="default"/>
        </w:rPr>
        <w:t>16</w:t>
      </w:r>
      <w:r>
        <w:rPr/>
        <w:t>）主要会计政策、会计估计及核算方法变更情况和重大前期会计差错情况</w:t>
      </w:r>
    </w:p>
    <w:p>
      <w:pPr>
        <w:pStyle w:val="BodyText"/>
        <w:spacing w:line="240" w:lineRule="auto" w:before="174"/>
        <w:ind w:left="723" w:right="13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4"/>
        </w:rPr>
        <w:t> </w:t>
      </w:r>
      <w:r>
        <w:rPr/>
        <w:t>报告期内，公司无会计政策变更事项发生。</w:t>
      </w:r>
    </w:p>
    <w:p>
      <w:pPr>
        <w:pStyle w:val="BodyText"/>
        <w:spacing w:line="240" w:lineRule="auto" w:before="175"/>
        <w:ind w:left="723" w:right="13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t>报告期内，公司无会计估计变更事项发生。</w:t>
      </w:r>
    </w:p>
    <w:p>
      <w:pPr>
        <w:pStyle w:val="BodyText"/>
        <w:spacing w:line="240" w:lineRule="auto" w:before="174"/>
        <w:ind w:left="723" w:right="138"/>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t>报告期内，公司无核算方法变更事项发生。</w:t>
      </w:r>
    </w:p>
    <w:p>
      <w:pPr>
        <w:pStyle w:val="BodyText"/>
        <w:spacing w:line="240" w:lineRule="auto" w:before="174"/>
        <w:ind w:left="723" w:right="138"/>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4"/>
        </w:rPr>
        <w:t> </w:t>
      </w:r>
      <w:r>
        <w:rPr/>
        <w:t>报告期内，公司无重大前期会计差错发生的情况。</w:t>
      </w:r>
    </w:p>
    <w:p>
      <w:pPr>
        <w:pStyle w:val="BodyText"/>
        <w:spacing w:line="332" w:lineRule="exact" w:before="175"/>
        <w:ind w:left="723" w:right="138"/>
        <w:jc w:val="left"/>
      </w:pPr>
      <w:r>
        <w:rPr/>
        <w:t>（</w:t>
      </w:r>
      <w:r>
        <w:rPr>
          <w:rFonts w:ascii="Times New Roman" w:hAnsi="Times New Roman" w:cs="Times New Roman" w:eastAsia="Times New Roman" w:hint="default"/>
        </w:rPr>
        <w:t>17</w:t>
      </w:r>
      <w:r>
        <w:rPr/>
        <w:t>）公司的主要资产情况</w:t>
      </w:r>
    </w:p>
    <w:p>
      <w:pPr>
        <w:pStyle w:val="BodyText"/>
        <w:spacing w:line="240" w:lineRule="auto" w:before="0"/>
        <w:ind w:left="724" w:right="138"/>
        <w:jc w:val="left"/>
      </w:pPr>
      <w:r>
        <w:rPr>
          <w:spacing w:val="-240"/>
          <w:position w:val="-3"/>
          <w:sz w:val="36"/>
          <w:szCs w:val="36"/>
        </w:rPr>
        <w:t>○</w:t>
      </w:r>
      <w:r>
        <w:rPr>
          <w:rFonts w:ascii="Times New Roman" w:hAnsi="Times New Roman" w:cs="Times New Roman" w:eastAsia="Times New Roman" w:hint="default"/>
        </w:rPr>
        <w:t>1  </w:t>
      </w:r>
      <w:r>
        <w:rPr/>
        <w:t>公司的主要资产情况</w:t>
      </w:r>
    </w:p>
    <w:p>
      <w:pPr>
        <w:spacing w:line="240" w:lineRule="auto" w:before="3"/>
        <w:rPr>
          <w:rFonts w:ascii="宋体" w:hAnsi="宋体" w:cs="宋体" w:eastAsia="宋体" w:hint="default"/>
          <w:sz w:val="7"/>
          <w:szCs w:val="7"/>
        </w:rPr>
      </w:pPr>
    </w:p>
    <w:tbl>
      <w:tblPr>
        <w:tblW w:w="0" w:type="auto"/>
        <w:jc w:val="left"/>
        <w:tblInd w:w="237" w:type="dxa"/>
        <w:tblLayout w:type="fixed"/>
        <w:tblCellMar>
          <w:top w:w="0" w:type="dxa"/>
          <w:left w:w="0" w:type="dxa"/>
          <w:bottom w:w="0" w:type="dxa"/>
          <w:right w:w="0" w:type="dxa"/>
        </w:tblCellMar>
        <w:tblLook w:val="01E0"/>
      </w:tblPr>
      <w:tblGrid>
        <w:gridCol w:w="2143"/>
        <w:gridCol w:w="2550"/>
        <w:gridCol w:w="2342"/>
        <w:gridCol w:w="1800"/>
      </w:tblGrid>
      <w:tr>
        <w:trPr>
          <w:trHeight w:val="557"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705" w:right="0"/>
              <w:jc w:val="left"/>
              <w:rPr>
                <w:rFonts w:ascii="宋体" w:hAnsi="宋体" w:cs="宋体" w:eastAsia="宋体" w:hint="default"/>
                <w:sz w:val="18"/>
                <w:szCs w:val="18"/>
              </w:rPr>
            </w:pPr>
            <w:r>
              <w:rPr>
                <w:rFonts w:ascii="宋体" w:hAnsi="宋体" w:cs="宋体" w:eastAsia="宋体" w:hint="default"/>
                <w:sz w:val="18"/>
                <w:szCs w:val="18"/>
              </w:rPr>
              <w:t>资产项目</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87"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37"/>
                <w:sz w:val="18"/>
                <w:szCs w:val="18"/>
              </w:rPr>
              <w:t> </w:t>
            </w:r>
            <w:r>
              <w:rPr>
                <w:rFonts w:ascii="宋体" w:hAnsi="宋体" w:cs="宋体" w:eastAsia="宋体" w:hint="default"/>
                <w:spacing w:val="-5"/>
                <w:sz w:val="18"/>
                <w:szCs w:val="18"/>
              </w:rPr>
              <w:t>年末占总资产的比例（%）</w:t>
            </w:r>
          </w:p>
        </w:tc>
        <w:tc>
          <w:tcPr>
            <w:tcW w:w="2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年末占总资产的比例</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29.83%</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30.97%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-1.14%</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19.10%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22.26%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-3.16%</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8.97%</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7.48%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1.49%</w:t>
            </w:r>
          </w:p>
        </w:tc>
      </w:tr>
      <w:tr>
        <w:trPr>
          <w:trHeight w:val="323"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1.06%</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-0.53%</w:t>
            </w:r>
          </w:p>
        </w:tc>
      </w:tr>
      <w:tr>
        <w:trPr>
          <w:trHeight w:val="324"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24.38%</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23.60%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0.78%</w:t>
            </w:r>
          </w:p>
        </w:tc>
      </w:tr>
      <w:tr>
        <w:trPr>
          <w:trHeight w:val="323" w:hRule="exact"/>
        </w:trPr>
        <w:tc>
          <w:tcPr>
            <w:tcW w:w="2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6.41%</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0.99%</w:t>
            </w:r>
          </w:p>
        </w:tc>
      </w:tr>
    </w:tbl>
    <w:p>
      <w:pPr>
        <w:spacing w:after="0" w:line="240" w:lineRule="auto"/>
        <w:jc w:val="center"/>
        <w:rPr>
          <w:rFonts w:ascii="Times New Roman" w:hAnsi="Times New Roman" w:cs="Times New Roman" w:eastAsia="Times New Roman" w:hint="default"/>
          <w:sz w:val="18"/>
          <w:szCs w:val="18"/>
        </w:rPr>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60" w:lineRule="exact" w:before="0"/>
        <w:ind w:left="724" w:right="206"/>
        <w:jc w:val="left"/>
      </w:pPr>
      <w:r>
        <w:rPr>
          <w:spacing w:val="-240"/>
          <w:position w:val="-3"/>
          <w:sz w:val="36"/>
          <w:szCs w:val="36"/>
        </w:rPr>
        <w:t>○</w:t>
      </w:r>
      <w:r>
        <w:rPr>
          <w:rFonts w:ascii="Times New Roman" w:hAnsi="Times New Roman" w:cs="Times New Roman" w:eastAsia="Times New Roman" w:hint="default"/>
        </w:rPr>
        <w:t>2  </w:t>
      </w:r>
      <w:r>
        <w:rPr/>
        <w:t>重要资产情况</w:t>
      </w:r>
    </w:p>
    <w:p>
      <w:pPr>
        <w:spacing w:line="240" w:lineRule="auto" w:before="3"/>
        <w:rPr>
          <w:rFonts w:ascii="宋体" w:hAnsi="宋体" w:cs="宋体" w:eastAsia="宋体" w:hint="default"/>
          <w:sz w:val="7"/>
          <w:szCs w:val="7"/>
        </w:rPr>
      </w:pPr>
    </w:p>
    <w:tbl>
      <w:tblPr>
        <w:tblW w:w="0" w:type="auto"/>
        <w:jc w:val="left"/>
        <w:tblInd w:w="237" w:type="dxa"/>
        <w:tblLayout w:type="fixed"/>
        <w:tblCellMar>
          <w:top w:w="0" w:type="dxa"/>
          <w:left w:w="0" w:type="dxa"/>
          <w:bottom w:w="0" w:type="dxa"/>
          <w:right w:w="0" w:type="dxa"/>
        </w:tblCellMar>
        <w:tblLook w:val="01E0"/>
      </w:tblPr>
      <w:tblGrid>
        <w:gridCol w:w="2141"/>
        <w:gridCol w:w="1655"/>
        <w:gridCol w:w="1800"/>
        <w:gridCol w:w="1440"/>
        <w:gridCol w:w="1820"/>
      </w:tblGrid>
      <w:tr>
        <w:trPr>
          <w:trHeight w:val="752"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auto" w:before="88"/>
              <w:ind w:left="884" w:right="884"/>
              <w:jc w:val="center"/>
              <w:rPr>
                <w:rFonts w:ascii="宋体" w:hAnsi="宋体" w:cs="宋体" w:eastAsia="宋体" w:hint="default"/>
                <w:sz w:val="18"/>
                <w:szCs w:val="18"/>
              </w:rPr>
            </w:pPr>
            <w:r>
              <w:rPr>
                <w:rFonts w:ascii="宋体" w:hAnsi="宋体" w:cs="宋体" w:eastAsia="宋体" w:hint="default"/>
                <w:sz w:val="18"/>
                <w:szCs w:val="18"/>
              </w:rPr>
              <w:t>资产 类别</w:t>
            </w:r>
          </w:p>
        </w:tc>
        <w:tc>
          <w:tcPr>
            <w:tcW w:w="16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存放状态</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使用情况</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544" w:right="102" w:hanging="442"/>
              <w:jc w:val="left"/>
              <w:rPr>
                <w:rFonts w:ascii="宋体" w:hAnsi="宋体" w:cs="宋体" w:eastAsia="宋体" w:hint="default"/>
                <w:sz w:val="18"/>
                <w:szCs w:val="18"/>
              </w:rPr>
            </w:pPr>
            <w:r>
              <w:rPr>
                <w:rFonts w:ascii="宋体" w:hAnsi="宋体" w:cs="宋体" w:eastAsia="宋体" w:hint="default"/>
                <w:spacing w:val="-2"/>
                <w:sz w:val="18"/>
                <w:szCs w:val="18"/>
              </w:rPr>
              <w:t>相关担保、诉讼、仲</w:t>
            </w:r>
            <w:r>
              <w:rPr>
                <w:rFonts w:ascii="宋体" w:hAnsi="宋体" w:cs="宋体" w:eastAsia="宋体" w:hint="default"/>
                <w:sz w:val="18"/>
                <w:szCs w:val="18"/>
              </w:rPr>
              <w:t> 裁等情况</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0"/>
              <w:jc w:val="left"/>
              <w:rPr>
                <w:rFonts w:ascii="宋体" w:hAnsi="宋体" w:cs="宋体" w:eastAsia="宋体" w:hint="default"/>
                <w:sz w:val="18"/>
                <w:szCs w:val="18"/>
              </w:rPr>
            </w:pPr>
            <w:r>
              <w:rPr>
                <w:rFonts w:ascii="宋体" w:hAnsi="宋体" w:cs="宋体" w:eastAsia="宋体" w:hint="default"/>
                <w:spacing w:val="13"/>
                <w:sz w:val="18"/>
                <w:szCs w:val="18"/>
              </w:rPr>
              <w:t>大工业区惠程科技工业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园（一期）</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惠程工业园区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二期生产厂房</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惠程工业园区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二期宿舍楼</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惠程工业园区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上海绥德路物流仓库</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在用、出租</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联东国际工业城厂房</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氦气检漏充气设备</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氦气检漏仪充气机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激光切割机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伺服马达数控转塔冲床</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玻璃钢液压机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制品部门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塑料热成型机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制品部门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数控冲床</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电气部门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橡胶注射成型机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硅橡胶注射成型机</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龙门式加工中心</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工装部门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管母线生产线</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管母线部门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供料注射系统</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硅胶生产部门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无担保无抵押</w:t>
            </w:r>
          </w:p>
        </w:tc>
      </w:tr>
    </w:tbl>
    <w:p>
      <w:pPr>
        <w:spacing w:before="9"/>
        <w:ind w:left="258" w:right="205" w:firstLine="465"/>
        <w:jc w:val="left"/>
        <w:rPr>
          <w:rFonts w:ascii="宋体" w:hAnsi="宋体" w:cs="宋体" w:eastAsia="宋体" w:hint="default"/>
          <w:sz w:val="18"/>
          <w:szCs w:val="18"/>
        </w:rPr>
      </w:pPr>
      <w:r>
        <w:rPr>
          <w:rFonts w:ascii="宋体" w:hAnsi="宋体" w:cs="宋体" w:eastAsia="宋体" w:hint="default"/>
          <w:sz w:val="18"/>
          <w:szCs w:val="18"/>
        </w:rPr>
        <w:t>公司核心资产的使用效率正常，产能未低于</w:t>
      </w:r>
      <w:r>
        <w:rPr>
          <w:rFonts w:ascii="宋体" w:hAnsi="宋体" w:cs="宋体" w:eastAsia="宋体" w:hint="default"/>
          <w:spacing w:val="-24"/>
          <w:sz w:val="18"/>
          <w:szCs w:val="18"/>
        </w:rPr>
        <w:t> </w:t>
      </w:r>
      <w:r>
        <w:rPr>
          <w:rFonts w:ascii="宋体" w:hAnsi="宋体" w:cs="宋体" w:eastAsia="宋体" w:hint="default"/>
          <w:sz w:val="18"/>
          <w:szCs w:val="18"/>
        </w:rPr>
        <w:t>70%，未出现替代资产或资产升级换代导致公司核心资产盈利能</w:t>
      </w:r>
      <w:r>
        <w:rPr>
          <w:rFonts w:ascii="宋体" w:hAnsi="宋体" w:cs="宋体" w:eastAsia="宋体" w:hint="default"/>
          <w:sz w:val="18"/>
          <w:szCs w:val="18"/>
        </w:rPr>
        <w:t> 力降低的情形，不存在减值迹象。</w:t>
      </w:r>
    </w:p>
    <w:p>
      <w:pPr>
        <w:spacing w:line="240" w:lineRule="auto" w:before="5"/>
        <w:rPr>
          <w:rFonts w:ascii="宋体" w:hAnsi="宋体" w:cs="宋体" w:eastAsia="宋体" w:hint="default"/>
          <w:sz w:val="26"/>
          <w:szCs w:val="26"/>
        </w:rPr>
      </w:pPr>
    </w:p>
    <w:p>
      <w:pPr>
        <w:pStyle w:val="BodyText"/>
        <w:spacing w:line="240" w:lineRule="auto" w:before="0"/>
        <w:ind w:left="724" w:right="206"/>
        <w:jc w:val="left"/>
      </w:pPr>
      <w:r>
        <w:rPr/>
        <w:t>（</w:t>
      </w:r>
      <w:r>
        <w:rPr>
          <w:rFonts w:ascii="Times New Roman" w:hAnsi="Times New Roman" w:cs="Times New Roman" w:eastAsia="Times New Roman" w:hint="default"/>
        </w:rPr>
        <w:t>18</w:t>
      </w:r>
      <w:r>
        <w:rPr/>
        <w:t>）主要存货分析</w:t>
      </w:r>
    </w:p>
    <w:p>
      <w:pPr>
        <w:spacing w:line="240" w:lineRule="auto" w:before="6"/>
        <w:rPr>
          <w:rFonts w:ascii="宋体" w:hAnsi="宋体" w:cs="宋体" w:eastAsia="宋体" w:hint="default"/>
          <w:sz w:val="4"/>
          <w:szCs w:val="4"/>
        </w:rPr>
      </w:pPr>
    </w:p>
    <w:tbl>
      <w:tblPr>
        <w:tblW w:w="0" w:type="auto"/>
        <w:jc w:val="left"/>
        <w:tblInd w:w="233" w:type="dxa"/>
        <w:tblLayout w:type="fixed"/>
        <w:tblCellMar>
          <w:top w:w="0" w:type="dxa"/>
          <w:left w:w="0" w:type="dxa"/>
          <w:bottom w:w="0" w:type="dxa"/>
          <w:right w:w="0" w:type="dxa"/>
        </w:tblCellMar>
        <w:tblLook w:val="01E0"/>
      </w:tblPr>
      <w:tblGrid>
        <w:gridCol w:w="2005"/>
        <w:gridCol w:w="2411"/>
        <w:gridCol w:w="2125"/>
        <w:gridCol w:w="2299"/>
      </w:tblGrid>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63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年末余额</w:t>
            </w:r>
          </w:p>
        </w:tc>
        <w:tc>
          <w:tcPr>
            <w:tcW w:w="2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年末总资产的 %</w:t>
            </w:r>
          </w:p>
        </w:tc>
        <w:tc>
          <w:tcPr>
            <w:tcW w:w="22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存货跌价准备的计提情况</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48,456,213.37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5.88%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1,164,891.79</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产成品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1,564,511.98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0.19%</w:t>
            </w:r>
          </w:p>
        </w:tc>
        <w:tc>
          <w:tcPr>
            <w:tcW w:w="22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在产品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13,717,222.37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1.66%</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342,193.17</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11,700,294.99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1.42%</w:t>
            </w:r>
          </w:p>
        </w:tc>
        <w:tc>
          <w:tcPr>
            <w:tcW w:w="22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75,438,242.71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9.15%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1,507,084.96</w:t>
            </w:r>
          </w:p>
        </w:tc>
      </w:tr>
    </w:tbl>
    <w:p>
      <w:pPr>
        <w:spacing w:before="9"/>
        <w:ind w:left="258" w:right="206" w:firstLine="465"/>
        <w:jc w:val="left"/>
        <w:rPr>
          <w:rFonts w:ascii="宋体" w:hAnsi="宋体" w:cs="宋体" w:eastAsia="宋体" w:hint="default"/>
          <w:sz w:val="18"/>
          <w:szCs w:val="18"/>
        </w:rPr>
      </w:pPr>
      <w:r>
        <w:rPr>
          <w:rFonts w:ascii="宋体" w:hAnsi="宋体" w:cs="宋体" w:eastAsia="宋体" w:hint="default"/>
          <w:spacing w:val="-1"/>
          <w:sz w:val="18"/>
          <w:szCs w:val="18"/>
        </w:rPr>
        <w:t>报告期末，公司对存货进行了减值测试，根据减值测试的结果，针对部分存货成本高于其可变现净值的情形</w:t>
      </w:r>
      <w:r>
        <w:rPr>
          <w:rFonts w:ascii="宋体" w:hAnsi="宋体" w:cs="宋体" w:eastAsia="宋体" w:hint="default"/>
          <w:sz w:val="18"/>
          <w:szCs w:val="18"/>
        </w:rPr>
        <w:t> 计提了存货跌价准备。报告期内，原材料供求情况正常，价格总体呈平稳趋势。</w:t>
      </w:r>
    </w:p>
    <w:p>
      <w:pPr>
        <w:spacing w:line="240" w:lineRule="auto" w:before="7"/>
        <w:rPr>
          <w:rFonts w:ascii="宋体" w:hAnsi="宋体" w:cs="宋体" w:eastAsia="宋体" w:hint="default"/>
          <w:sz w:val="25"/>
          <w:szCs w:val="25"/>
        </w:rPr>
      </w:pPr>
    </w:p>
    <w:p>
      <w:pPr>
        <w:pStyle w:val="BodyText"/>
        <w:spacing w:line="364" w:lineRule="auto" w:before="0"/>
        <w:ind w:left="724" w:right="100"/>
        <w:jc w:val="left"/>
      </w:pPr>
      <w:r>
        <w:rPr>
          <w:spacing w:val="-3"/>
        </w:rPr>
        <w:t>（</w:t>
      </w:r>
      <w:r>
        <w:rPr>
          <w:rFonts w:ascii="Times New Roman" w:hAnsi="Times New Roman" w:cs="Times New Roman" w:eastAsia="Times New Roman" w:hint="default"/>
          <w:spacing w:val="-3"/>
        </w:rPr>
        <w:t>19</w:t>
      </w:r>
      <w:r>
        <w:rPr>
          <w:spacing w:val="-3"/>
        </w:rPr>
        <w:t>）截止报告期末，公司不存在金融资产、委托理财等财务性投资等相关业务。</w:t>
      </w:r>
      <w:r>
        <w:rPr>
          <w:spacing w:val="-93"/>
        </w:rPr>
        <w:t> </w:t>
      </w:r>
      <w:r>
        <w:rPr>
          <w:spacing w:val="-93"/>
        </w:rPr>
      </w:r>
      <w:r>
        <w:rPr>
          <w:spacing w:val="19"/>
        </w:rPr>
        <w:t>期内公司从事期货套期保值业务，共投入 </w:t>
      </w:r>
      <w:r>
        <w:rPr>
          <w:rFonts w:ascii="Times New Roman" w:hAnsi="Times New Roman" w:cs="Times New Roman" w:eastAsia="Times New Roman" w:hint="default"/>
        </w:rPr>
        <w:t>700 </w:t>
      </w:r>
      <w:r>
        <w:rPr>
          <w:rFonts w:ascii="Times New Roman" w:hAnsi="Times New Roman" w:cs="Times New Roman" w:eastAsia="Times New Roman" w:hint="default"/>
          <w:spacing w:val="36"/>
        </w:rPr>
        <w:t> </w:t>
      </w:r>
      <w:r>
        <w:rPr>
          <w:spacing w:val="21"/>
        </w:rPr>
        <w:t>万元人民币，获得投资收益</w:t>
      </w:r>
      <w:r>
        <w:rPr/>
      </w:r>
    </w:p>
    <w:p>
      <w:pPr>
        <w:pStyle w:val="BodyText"/>
        <w:spacing w:line="329" w:lineRule="exact" w:before="0"/>
        <w:ind w:right="206"/>
        <w:jc w:val="left"/>
      </w:pPr>
      <w:r>
        <w:rPr>
          <w:rFonts w:ascii="Times New Roman" w:hAnsi="Times New Roman" w:cs="Times New Roman" w:eastAsia="Times New Roman" w:hint="default"/>
        </w:rPr>
        <w:t>12,146,250.48 </w:t>
      </w:r>
      <w:r>
        <w:rPr/>
        <w:t>元。</w:t>
      </w:r>
    </w:p>
    <w:p>
      <w:pPr>
        <w:pStyle w:val="BodyText"/>
        <w:spacing w:line="240" w:lineRule="auto" w:before="175"/>
        <w:ind w:left="724" w:right="206"/>
        <w:jc w:val="left"/>
      </w:pPr>
      <w:r>
        <w:rPr/>
        <w:t>（</w:t>
      </w:r>
      <w:r>
        <w:rPr>
          <w:rFonts w:ascii="Times New Roman" w:hAnsi="Times New Roman" w:cs="Times New Roman" w:eastAsia="Times New Roman" w:hint="default"/>
        </w:rPr>
        <w:t>20</w:t>
      </w:r>
      <w:r>
        <w:rPr/>
        <w:t>）截止报告期末，公司没有持有任何外币金融资产。</w:t>
      </w:r>
    </w:p>
    <w:p>
      <w:pPr>
        <w:pStyle w:val="BodyText"/>
        <w:spacing w:line="240" w:lineRule="auto" w:before="174"/>
        <w:ind w:left="724" w:right="206"/>
        <w:jc w:val="left"/>
      </w:pPr>
      <w:r>
        <w:rPr/>
        <w:t>（</w:t>
      </w:r>
      <w:r>
        <w:rPr>
          <w:rFonts w:ascii="Times New Roman" w:hAnsi="Times New Roman" w:cs="Times New Roman" w:eastAsia="Times New Roman" w:hint="default"/>
        </w:rPr>
        <w:t>21</w:t>
      </w:r>
      <w:r>
        <w:rPr/>
        <w:t>）主要资产的计量情况：报告期内公司主要资产采用实际成本计量；主要资</w:t>
      </w:r>
    </w:p>
    <w:p>
      <w:pPr>
        <w:spacing w:after="0" w:line="240" w:lineRule="auto"/>
        <w:jc w:val="left"/>
        <w:sectPr>
          <w:pgSz w:w="11910" w:h="16840"/>
          <w:pgMar w:header="470" w:footer="1266" w:top="900" w:bottom="146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206"/>
        <w:jc w:val="left"/>
      </w:pPr>
      <w:r>
        <w:rPr/>
        <w:t>产计量属性在报告期内未发生重大变化。</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5"/>
          <w:pgSz w:w="11910" w:h="16840"/>
          <w:pgMar w:footer="1266" w:header="470" w:top="900" w:bottom="1460" w:left="1160" w:right="1360"/>
          <w:pgNumType w:start="44"/>
        </w:sectPr>
      </w:pPr>
    </w:p>
    <w:p>
      <w:pPr>
        <w:pStyle w:val="BodyText"/>
        <w:spacing w:line="240" w:lineRule="auto" w:before="178"/>
        <w:ind w:left="724" w:right="-20"/>
        <w:jc w:val="left"/>
      </w:pPr>
      <w:r>
        <w:rPr/>
        <w:t>（</w:t>
      </w:r>
      <w:r>
        <w:rPr>
          <w:rFonts w:ascii="Times New Roman" w:hAnsi="Times New Roman" w:cs="Times New Roman" w:eastAsia="Times New Roman" w:hint="default"/>
        </w:rPr>
        <w:t>22</w:t>
      </w:r>
      <w:r>
        <w:rPr/>
        <w:t>）研发支出情况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3"/>
          <w:szCs w:val="23"/>
        </w:rPr>
      </w:pPr>
    </w:p>
    <w:p>
      <w:pPr>
        <w:spacing w:before="0"/>
        <w:ind w:left="72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60" w:bottom="280" w:left="1160" w:right="1360"/>
          <w:cols w:num="2" w:equalWidth="0">
            <w:col w:w="2885" w:space="3801"/>
            <w:col w:w="2704"/>
          </w:cols>
        </w:sectPr>
      </w:pPr>
    </w:p>
    <w:p>
      <w:pPr>
        <w:spacing w:line="240" w:lineRule="auto" w:before="2"/>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2141"/>
        <w:gridCol w:w="2200"/>
        <w:gridCol w:w="2100"/>
        <w:gridCol w:w="1920"/>
      </w:tblGrid>
      <w:tr>
        <w:trPr>
          <w:trHeight w:val="323"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31,434.04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24,154.53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18,376.81</w:t>
            </w:r>
          </w:p>
        </w:tc>
      </w:tr>
      <w:tr>
        <w:trPr>
          <w:trHeight w:val="323"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1,555.98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978.26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893.04</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占营业收入比例</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4.95%</w:t>
            </w:r>
            <w:r>
              <w:rPr>
                <w:rFonts w:ascii="Times New Roman"/>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4.05%</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4.86%</w:t>
            </w:r>
            <w:r>
              <w:rPr>
                <w:rFonts w:ascii="Times New Roman"/>
                <w:sz w:val="18"/>
              </w:rPr>
            </w:r>
          </w:p>
        </w:tc>
      </w:tr>
    </w:tbl>
    <w:p>
      <w:pPr>
        <w:spacing w:line="235" w:lineRule="exact" w:before="9"/>
        <w:ind w:left="724" w:right="100" w:firstLine="0"/>
        <w:jc w:val="left"/>
        <w:rPr>
          <w:rFonts w:ascii="宋体" w:hAnsi="宋体" w:cs="宋体" w:eastAsia="宋体" w:hint="default"/>
          <w:sz w:val="18"/>
          <w:szCs w:val="18"/>
        </w:rPr>
      </w:pPr>
      <w:r>
        <w:rPr>
          <w:rFonts w:ascii="宋体" w:hAnsi="宋体" w:cs="宋体" w:eastAsia="宋体" w:hint="default"/>
          <w:spacing w:val="14"/>
          <w:sz w:val="18"/>
          <w:szCs w:val="18"/>
        </w:rPr>
        <w:t>2009年3</w:t>
      </w:r>
      <w:r>
        <w:rPr>
          <w:rFonts w:ascii="宋体" w:hAnsi="宋体" w:cs="宋体" w:eastAsia="宋体" w:hint="default"/>
          <w:spacing w:val="-49"/>
          <w:sz w:val="18"/>
          <w:szCs w:val="18"/>
        </w:rPr>
        <w:t> </w:t>
      </w:r>
      <w:r>
        <w:rPr>
          <w:rFonts w:ascii="宋体" w:hAnsi="宋体" w:cs="宋体" w:eastAsia="宋体" w:hint="default"/>
          <w:sz w:val="18"/>
          <w:szCs w:val="18"/>
        </w:rPr>
        <w:t>月，“电气绝缘特种纤维复合材料</w:t>
      </w:r>
      <w:r>
        <w:rPr>
          <w:rFonts w:ascii="宋体" w:hAnsi="宋体" w:cs="宋体" w:eastAsia="宋体" w:hint="default"/>
          <w:spacing w:val="-49"/>
          <w:sz w:val="18"/>
          <w:szCs w:val="18"/>
        </w:rPr>
        <w:t> </w:t>
      </w:r>
      <w:r>
        <w:rPr>
          <w:rFonts w:ascii="宋体" w:hAnsi="宋体" w:cs="宋体" w:eastAsia="宋体" w:hint="default"/>
          <w:sz w:val="18"/>
          <w:szCs w:val="18"/>
        </w:rPr>
        <w:t>SMC</w:t>
      </w:r>
      <w:r>
        <w:rPr>
          <w:rFonts w:ascii="宋体" w:hAnsi="宋体" w:cs="宋体" w:eastAsia="宋体" w:hint="default"/>
          <w:spacing w:val="-49"/>
          <w:sz w:val="18"/>
          <w:szCs w:val="18"/>
        </w:rPr>
        <w:t> </w:t>
      </w:r>
      <w:r>
        <w:rPr>
          <w:rFonts w:ascii="宋体" w:hAnsi="宋体" w:cs="宋体" w:eastAsia="宋体" w:hint="default"/>
          <w:sz w:val="18"/>
          <w:szCs w:val="18"/>
        </w:rPr>
        <w:t>及制品”项目被授予</w:t>
      </w:r>
      <w:r>
        <w:rPr>
          <w:rFonts w:ascii="宋体" w:hAnsi="宋体" w:cs="宋体" w:eastAsia="宋体" w:hint="default"/>
          <w:spacing w:val="-49"/>
          <w:sz w:val="18"/>
          <w:szCs w:val="18"/>
        </w:rPr>
        <w:t> </w:t>
      </w: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年度广东省科学技术奖；2009</w:t>
      </w:r>
      <w:r>
        <w:rPr>
          <w:rFonts w:ascii="宋体" w:hAnsi="宋体" w:cs="宋体" w:eastAsia="宋体" w:hint="default"/>
          <w:spacing w:val="-49"/>
          <w:sz w:val="18"/>
          <w:szCs w:val="18"/>
        </w:rPr>
        <w:t> </w:t>
      </w:r>
      <w:r>
        <w:rPr>
          <w:rFonts w:ascii="宋体" w:hAnsi="宋体" w:cs="宋体" w:eastAsia="宋体" w:hint="default"/>
          <w:sz w:val="18"/>
          <w:szCs w:val="18"/>
        </w:rPr>
        <w:t>年</w:t>
      </w:r>
    </w:p>
    <w:p>
      <w:pPr>
        <w:spacing w:line="232" w:lineRule="exact" w:before="24"/>
        <w:ind w:left="258" w:right="205" w:firstLine="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z w:val="18"/>
          <w:szCs w:val="18"/>
        </w:rPr>
        <w:t>月，“新型高性能高分子材料/金属复合材料及结构件”项目被认定为</w:t>
      </w:r>
      <w:r>
        <w:rPr>
          <w:rFonts w:ascii="宋体" w:hAnsi="宋体" w:cs="宋体" w:eastAsia="宋体" w:hint="default"/>
          <w:spacing w:val="-63"/>
          <w:sz w:val="18"/>
          <w:szCs w:val="18"/>
        </w:rPr>
        <w:t> </w:t>
      </w:r>
      <w:r>
        <w:rPr>
          <w:rFonts w:ascii="宋体" w:hAnsi="宋体" w:cs="宋体" w:eastAsia="宋体" w:hint="default"/>
          <w:sz w:val="18"/>
          <w:szCs w:val="18"/>
        </w:rPr>
        <w:t>2009</w:t>
      </w:r>
      <w:r>
        <w:rPr>
          <w:rFonts w:ascii="宋体" w:hAnsi="宋体" w:cs="宋体" w:eastAsia="宋体" w:hint="default"/>
          <w:spacing w:val="-63"/>
          <w:sz w:val="18"/>
          <w:szCs w:val="18"/>
        </w:rPr>
        <w:t> </w:t>
      </w:r>
      <w:r>
        <w:rPr>
          <w:rFonts w:ascii="宋体" w:hAnsi="宋体" w:cs="宋体" w:eastAsia="宋体" w:hint="default"/>
          <w:sz w:val="18"/>
          <w:szCs w:val="18"/>
        </w:rPr>
        <w:t>年深圳市科技研发资金技术研究开发</w:t>
      </w:r>
      <w:r>
        <w:rPr>
          <w:rFonts w:ascii="宋体" w:hAnsi="宋体" w:cs="宋体" w:eastAsia="宋体" w:hint="default"/>
          <w:sz w:val="18"/>
          <w:szCs w:val="18"/>
        </w:rPr>
        <w:t> 计划（三新类）资助项目；2009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月，“SMC</w:t>
      </w:r>
      <w:r>
        <w:rPr>
          <w:rFonts w:ascii="宋体" w:hAnsi="宋体" w:cs="宋体" w:eastAsia="宋体" w:hint="default"/>
          <w:spacing w:val="-46"/>
          <w:sz w:val="18"/>
          <w:szCs w:val="18"/>
        </w:rPr>
        <w:t> </w:t>
      </w:r>
      <w:r>
        <w:rPr>
          <w:rFonts w:ascii="宋体" w:hAnsi="宋体" w:cs="宋体" w:eastAsia="宋体" w:hint="default"/>
          <w:sz w:val="18"/>
          <w:szCs w:val="18"/>
        </w:rPr>
        <w:t>电气制品”被认定为深圳市重点自主创新产品。</w:t>
      </w:r>
    </w:p>
    <w:p>
      <w:pPr>
        <w:pStyle w:val="BodyText"/>
        <w:spacing w:line="240" w:lineRule="auto" w:before="8"/>
        <w:ind w:left="724" w:right="206"/>
        <w:jc w:val="left"/>
      </w:pPr>
      <w:r>
        <w:rPr/>
        <w:t>（</w:t>
      </w:r>
      <w:r>
        <w:rPr>
          <w:rFonts w:ascii="Times New Roman" w:hAnsi="Times New Roman" w:cs="Times New Roman" w:eastAsia="Times New Roman" w:hint="default"/>
        </w:rPr>
        <w:t>23</w:t>
      </w:r>
      <w:r>
        <w:rPr/>
        <w:t>）截止报告期末，公司不存在对创业企业投资的情形。</w:t>
      </w:r>
    </w:p>
    <w:p>
      <w:pPr>
        <w:spacing w:before="175"/>
        <w:ind w:left="740" w:right="20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．报告期主要子公司经营情况及业绩分析</w:t>
      </w:r>
      <w:r>
        <w:rPr>
          <w:rFonts w:ascii="宋体" w:hAnsi="宋体" w:cs="宋体" w:eastAsia="宋体" w:hint="default"/>
          <w:sz w:val="24"/>
          <w:szCs w:val="24"/>
        </w:rPr>
      </w:r>
    </w:p>
    <w:p>
      <w:pPr>
        <w:pStyle w:val="BodyText"/>
        <w:spacing w:line="364" w:lineRule="auto" w:before="174"/>
        <w:ind w:left="738" w:right="226" w:hanging="15"/>
        <w:jc w:val="left"/>
      </w:pPr>
      <w:r>
        <w:rPr/>
        <w:t>（</w:t>
      </w:r>
      <w:r>
        <w:rPr>
          <w:rFonts w:ascii="Times New Roman" w:hAnsi="Times New Roman" w:cs="Times New Roman" w:eastAsia="Times New Roman" w:hint="default"/>
        </w:rPr>
        <w:t>1</w:t>
      </w:r>
      <w:r>
        <w:rPr/>
        <w:t>）长春高琦聚酰亚胺材料有限公司（原长春应化特种工程塑料有限公司） 该公司主营业务为聚酰亚胺纤维材料及制品、高分子材料、无石棉磨擦材料、特</w:t>
      </w:r>
    </w:p>
    <w:p>
      <w:pPr>
        <w:pStyle w:val="BodyText"/>
        <w:spacing w:line="357" w:lineRule="auto" w:before="28"/>
        <w:ind w:right="206"/>
        <w:jc w:val="left"/>
      </w:pPr>
      <w:r>
        <w:rPr>
          <w:spacing w:val="-3"/>
        </w:rPr>
        <w:t>种工程塑料制品加工及技术咨询，注册资本为2,587.5万元，本公司持有的股权比例为</w:t>
      </w:r>
      <w:r>
        <w:rPr>
          <w:spacing w:val="-97"/>
        </w:rPr>
        <w:t> </w:t>
      </w:r>
      <w:r>
        <w:rPr>
          <w:spacing w:val="-97"/>
        </w:rPr>
      </w:r>
      <w:r>
        <w:rPr/>
        <w:t>54.26%。</w:t>
      </w:r>
    </w:p>
    <w:p>
      <w:pPr>
        <w:pStyle w:val="BodyText"/>
        <w:spacing w:line="357" w:lineRule="auto" w:before="76"/>
        <w:ind w:right="89" w:firstLine="465"/>
        <w:jc w:val="left"/>
      </w:pPr>
      <w:r>
        <w:rPr/>
        <w:t>截至</w:t>
      </w:r>
      <w:r>
        <w:rPr>
          <w:spacing w:val="-60"/>
        </w:rPr>
        <w:t> </w:t>
      </w:r>
      <w:r>
        <w:rPr>
          <w:spacing w:val="12"/>
        </w:rPr>
        <w:t>2009年</w:t>
      </w:r>
      <w:r>
        <w:rPr>
          <w:spacing w:val="-60"/>
        </w:rPr>
        <w:t> </w:t>
      </w:r>
      <w:r>
        <w:rPr>
          <w:spacing w:val="20"/>
        </w:rPr>
        <w:t>12月</w:t>
      </w:r>
      <w:r>
        <w:rPr>
          <w:spacing w:val="-60"/>
        </w:rPr>
        <w:t> </w:t>
      </w:r>
      <w:r>
        <w:rPr/>
        <w:t>31</w:t>
      </w:r>
      <w:r>
        <w:rPr>
          <w:spacing w:val="-60"/>
        </w:rPr>
        <w:t> </w:t>
      </w:r>
      <w:r>
        <w:rPr>
          <w:spacing w:val="-13"/>
        </w:rPr>
        <w:t>日，该公司总资产</w:t>
      </w:r>
      <w:r>
        <w:rPr>
          <w:spacing w:val="-60"/>
        </w:rPr>
        <w:t> </w:t>
      </w:r>
      <w:r>
        <w:rPr/>
        <w:t>108,395,028.33</w:t>
      </w:r>
      <w:r>
        <w:rPr>
          <w:spacing w:val="-60"/>
        </w:rPr>
        <w:t> </w:t>
      </w:r>
      <w:r>
        <w:rPr>
          <w:spacing w:val="-26"/>
        </w:rPr>
        <w:t>元、负债</w:t>
      </w:r>
      <w:r>
        <w:rPr>
          <w:spacing w:val="-60"/>
        </w:rPr>
        <w:t> </w:t>
      </w:r>
      <w:r>
        <w:rPr/>
        <w:t>195,488.01</w:t>
      </w:r>
      <w:r>
        <w:rPr>
          <w:spacing w:val="-60"/>
        </w:rPr>
        <w:t> </w:t>
      </w:r>
      <w:r>
        <w:rPr/>
        <w:t>元、</w:t>
      </w:r>
      <w:r>
        <w:rPr/>
        <w:t> 净资产</w:t>
      </w:r>
      <w:r>
        <w:rPr>
          <w:spacing w:val="-59"/>
        </w:rPr>
        <w:t> </w:t>
      </w:r>
      <w:r>
        <w:rPr/>
        <w:t>108,199,540.32</w:t>
      </w:r>
      <w:r>
        <w:rPr>
          <w:spacing w:val="-59"/>
        </w:rPr>
        <w:t> </w:t>
      </w:r>
      <w:r>
        <w:rPr>
          <w:spacing w:val="-9"/>
        </w:rPr>
        <w:t>元，2009</w:t>
      </w:r>
      <w:r>
        <w:rPr>
          <w:spacing w:val="-59"/>
        </w:rPr>
        <w:t> </w:t>
      </w:r>
      <w:r>
        <w:rPr/>
        <w:t>年度净利润-1,208,732.84</w:t>
      </w:r>
      <w:r>
        <w:rPr>
          <w:spacing w:val="-59"/>
        </w:rPr>
        <w:t> </w:t>
      </w:r>
      <w:r>
        <w:rPr>
          <w:spacing w:val="-5"/>
        </w:rPr>
        <w:t>元。由于生产场地及设备</w:t>
      </w:r>
      <w:r>
        <w:rPr>
          <w:spacing w:val="-117"/>
        </w:rPr>
        <w:t> </w:t>
      </w:r>
      <w:r>
        <w:rPr>
          <w:spacing w:val="-117"/>
        </w:rPr>
      </w:r>
      <w:r>
        <w:rPr>
          <w:spacing w:val="-4"/>
        </w:rPr>
        <w:t>设施所限，以及聚酰亚胺纤维及制品等新产品还未正式投产，因此</w:t>
      </w:r>
      <w:r>
        <w:rPr>
          <w:spacing w:val="-57"/>
        </w:rPr>
        <w:t> </w:t>
      </w:r>
      <w:r>
        <w:rPr/>
        <w:t>2009</w:t>
      </w:r>
      <w:r>
        <w:rPr>
          <w:spacing w:val="-57"/>
        </w:rPr>
        <w:t> </w:t>
      </w:r>
      <w:r>
        <w:rPr/>
        <w:t>年的销售品种</w:t>
      </w:r>
      <w:r>
        <w:rPr>
          <w:spacing w:val="-112"/>
        </w:rPr>
        <w:t> </w:t>
      </w:r>
      <w:r>
        <w:rPr>
          <w:spacing w:val="-112"/>
        </w:rPr>
      </w:r>
      <w:r>
        <w:rPr/>
        <w:t>仍然是型材及原料，其中以型材为主。</w:t>
      </w:r>
    </w:p>
    <w:p>
      <w:pPr>
        <w:pStyle w:val="BodyText"/>
        <w:spacing w:line="357" w:lineRule="auto" w:before="74"/>
        <w:ind w:right="100" w:firstLine="465"/>
        <w:jc w:val="left"/>
      </w:pPr>
      <w:r>
        <w:rPr/>
        <w:t>报告期内，长春基地完成了土建工程建设，机器设备正在调试过程中。在国内外</w:t>
      </w:r>
      <w:r>
        <w:rPr>
          <w:spacing w:val="1"/>
        </w:rPr>
        <w:t> </w:t>
      </w:r>
      <w:r>
        <w:rPr>
          <w:spacing w:val="-3"/>
        </w:rPr>
        <w:t>没有可供借鉴经验的情况下，聚酰亚胺纤维示范生产线取得了突破，实现了工艺稳定、</w:t>
      </w:r>
      <w:r>
        <w:rPr>
          <w:spacing w:val="-106"/>
        </w:rPr>
        <w:t> </w:t>
      </w:r>
      <w:r>
        <w:rPr>
          <w:spacing w:val="-106"/>
        </w:rPr>
      </w:r>
      <w:r>
        <w:rPr/>
        <w:t>效率大幅提高、基本连续化生产，正式运转后将形成年产</w:t>
      </w:r>
      <w:r>
        <w:rPr>
          <w:spacing w:val="-59"/>
        </w:rPr>
        <w:t> </w:t>
      </w:r>
      <w:r>
        <w:rPr/>
        <w:t>300</w:t>
      </w:r>
      <w:r>
        <w:rPr>
          <w:spacing w:val="-59"/>
        </w:rPr>
        <w:t> </w:t>
      </w:r>
      <w:r>
        <w:rPr/>
        <w:t>吨纤维的生产能力。试</w:t>
      </w:r>
      <w:r>
        <w:rPr>
          <w:spacing w:val="-1"/>
        </w:rPr>
        <w:t> </w:t>
      </w:r>
      <w:r>
        <w:rPr/>
        <w:t>制产品在性能方面已经达到或超过国外同类产品水平，在多个展会上赢得业内人士好</w:t>
      </w:r>
      <w:r>
        <w:rPr>
          <w:spacing w:val="-117"/>
        </w:rPr>
        <w:t> </w:t>
      </w:r>
      <w:r>
        <w:rPr>
          <w:spacing w:val="-117"/>
        </w:rPr>
      </w:r>
      <w:r>
        <w:rPr/>
        <w:t>评，下游企业纷纷提出合作意向。</w:t>
      </w:r>
    </w:p>
    <w:p>
      <w:pPr>
        <w:pStyle w:val="BodyText"/>
        <w:spacing w:line="350" w:lineRule="auto" w:before="74"/>
        <w:ind w:right="220" w:firstLine="465"/>
        <w:jc w:val="both"/>
      </w:pPr>
      <w:r>
        <w:rPr/>
        <w:t>报告期内，吉林基地基础建设基本完成，原料生产线的设备和公用工程设备及工</w:t>
      </w:r>
      <w:r>
        <w:rPr>
          <w:spacing w:val="1"/>
        </w:rPr>
        <w:t> </w:t>
      </w:r>
      <w:r>
        <w:rPr/>
        <w:t>艺配管都安装完毕，生产工艺路线和排放处理采用了多项处于世界领先水平的先进技</w:t>
      </w:r>
      <w:r>
        <w:rPr>
          <w:spacing w:val="-117"/>
        </w:rPr>
        <w:t> </w:t>
      </w:r>
      <w:r>
        <w:rPr>
          <w:spacing w:val="-117"/>
        </w:rPr>
      </w:r>
      <w:r>
        <w:rPr/>
        <w:t>术，计划</w:t>
      </w:r>
      <w:r>
        <w:rPr>
          <w:spacing w:val="-34"/>
        </w:rPr>
        <w:t> </w:t>
      </w:r>
      <w:r>
        <w:rPr/>
        <w:t>2010</w:t>
      </w:r>
      <w:r>
        <w:rPr>
          <w:spacing w:val="-34"/>
        </w:rPr>
        <w:t> </w:t>
      </w:r>
      <w:r>
        <w:rPr/>
        <w:t>年一季度开始联动试车和试生产，本期建设完成后，将形成年产</w:t>
      </w:r>
      <w:r>
        <w:rPr>
          <w:spacing w:val="-34"/>
        </w:rPr>
        <w:t> </w:t>
      </w:r>
      <w:r>
        <w:rPr>
          <w:rFonts w:ascii="Times New Roman" w:hAnsi="Times New Roman" w:cs="Times New Roman" w:eastAsia="Times New Roman" w:hint="default"/>
        </w:rPr>
        <w:t>1500 </w:t>
      </w:r>
      <w:r>
        <w:rPr/>
        <w:t>吨左右的原料生产能力，</w:t>
      </w:r>
    </w:p>
    <w:p>
      <w:pPr>
        <w:pStyle w:val="BodyText"/>
        <w:spacing w:line="386" w:lineRule="auto" w:before="83"/>
        <w:ind w:left="723" w:right="206"/>
        <w:jc w:val="left"/>
      </w:pPr>
      <w:r>
        <w:rPr/>
        <w:t>（2）香港惠程有限公司 该公司主营业务为电力设备及相关配件产品的销售、提供技术支持服务，注册资</w:t>
      </w:r>
    </w:p>
    <w:p>
      <w:pPr>
        <w:spacing w:after="0" w:line="386" w:lineRule="auto"/>
        <w:jc w:val="left"/>
        <w:sectPr>
          <w:type w:val="continuous"/>
          <w:pgSz w:w="11910" w:h="16840"/>
          <w:pgMar w:top="1460" w:bottom="280" w:left="11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367"/>
        <w:jc w:val="left"/>
      </w:pPr>
      <w:r>
        <w:rPr/>
        <w:t>本为港币</w:t>
      </w:r>
      <w:r>
        <w:rPr>
          <w:spacing w:val="-60"/>
        </w:rPr>
        <w:t> </w:t>
      </w:r>
      <w:r>
        <w:rPr>
          <w:rFonts w:ascii="Times New Roman" w:hAnsi="Times New Roman" w:cs="Times New Roman" w:eastAsia="Times New Roman" w:hint="default"/>
        </w:rPr>
        <w:t>1 </w:t>
      </w:r>
      <w:r>
        <w:rPr/>
        <w:t>万元，本公司持有的股权比例为</w:t>
      </w:r>
      <w:r>
        <w:rPr>
          <w:spacing w:val="-60"/>
        </w:rPr>
        <w:t> </w:t>
      </w:r>
      <w:r>
        <w:rPr>
          <w:rFonts w:ascii="Times New Roman" w:hAnsi="Times New Roman" w:cs="Times New Roman" w:eastAsia="Times New Roman" w:hint="default"/>
        </w:rPr>
        <w:t>100%</w:t>
      </w:r>
      <w:r>
        <w:rPr/>
        <w:t>。</w:t>
      </w:r>
    </w:p>
    <w:p>
      <w:pPr>
        <w:pStyle w:val="BodyText"/>
        <w:spacing w:line="357" w:lineRule="auto" w:before="174"/>
        <w:ind w:right="382" w:firstLine="465"/>
        <w:jc w:val="both"/>
      </w:pPr>
      <w:r>
        <w:rPr/>
        <w:t>截至</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日，该公司总资产</w:t>
      </w:r>
      <w:r>
        <w:rPr>
          <w:spacing w:val="-57"/>
        </w:rPr>
        <w:t> </w:t>
      </w:r>
      <w:r>
        <w:rPr/>
        <w:t>923,897.91</w:t>
      </w:r>
      <w:r>
        <w:rPr>
          <w:spacing w:val="-57"/>
        </w:rPr>
        <w:t> </w:t>
      </w:r>
      <w:r>
        <w:rPr/>
        <w:t>元、负债</w:t>
      </w:r>
      <w:r>
        <w:rPr>
          <w:spacing w:val="-57"/>
        </w:rPr>
        <w:t> </w:t>
      </w:r>
      <w:r>
        <w:rPr/>
        <w:t>8,804.8</w:t>
      </w:r>
      <w:r>
        <w:rPr>
          <w:spacing w:val="-57"/>
        </w:rPr>
        <w:t> </w:t>
      </w:r>
      <w:r>
        <w:rPr/>
        <w:t>元、净资</w:t>
      </w:r>
      <w:r>
        <w:rPr/>
        <w:t> 产</w:t>
      </w:r>
      <w:r>
        <w:rPr>
          <w:spacing w:val="-60"/>
        </w:rPr>
        <w:t> </w:t>
      </w:r>
      <w:r>
        <w:rPr/>
        <w:t>915,093.1</w:t>
      </w:r>
      <w:r>
        <w:rPr>
          <w:spacing w:val="-60"/>
        </w:rPr>
        <w:t> </w:t>
      </w:r>
      <w:r>
        <w:rPr/>
        <w:t>元，2009</w:t>
      </w:r>
      <w:r>
        <w:rPr>
          <w:spacing w:val="-60"/>
        </w:rPr>
        <w:t> </w:t>
      </w:r>
      <w:r>
        <w:rPr/>
        <w:t>年度净利润-657,598.02</w:t>
      </w:r>
      <w:r>
        <w:rPr>
          <w:spacing w:val="-60"/>
        </w:rPr>
        <w:t> </w:t>
      </w:r>
      <w:r>
        <w:rPr/>
        <w:t>元。</w:t>
      </w:r>
    </w:p>
    <w:p>
      <w:pPr>
        <w:pStyle w:val="BodyText"/>
        <w:spacing w:line="386" w:lineRule="auto" w:before="76"/>
        <w:ind w:left="723" w:right="367"/>
        <w:jc w:val="left"/>
      </w:pPr>
      <w:r>
        <w:rPr/>
        <w:t>（3）深圳市惠程高能能源科技有限公司 该公司主营业务为超级电容器、高能电容、电池储能组件、电动车及工具用动力</w:t>
      </w:r>
    </w:p>
    <w:p>
      <w:pPr>
        <w:pStyle w:val="BodyText"/>
        <w:spacing w:line="338" w:lineRule="auto" w:before="6"/>
        <w:ind w:right="367"/>
        <w:jc w:val="left"/>
      </w:pPr>
      <w:r>
        <w:rPr/>
        <w:t>电容、光伏太阳能路灯组件、</w:t>
      </w:r>
      <w:r>
        <w:rPr>
          <w:rFonts w:ascii="Times New Roman" w:hAnsi="Times New Roman" w:cs="Times New Roman" w:eastAsia="Times New Roman" w:hint="default"/>
        </w:rPr>
        <w:t>UPS</w:t>
      </w:r>
      <w:r>
        <w:rPr>
          <w:rFonts w:ascii="Times New Roman" w:hAnsi="Times New Roman" w:cs="Times New Roman" w:eastAsia="Times New Roman" w:hint="default"/>
          <w:spacing w:val="-1"/>
        </w:rPr>
        <w:t> </w:t>
      </w:r>
      <w:r>
        <w:rPr/>
        <w:t>用中继电容及材料的研发、购销及信息咨询，注册 资本为</w:t>
      </w:r>
      <w:r>
        <w:rPr>
          <w:spacing w:val="-60"/>
        </w:rPr>
        <w:t> </w:t>
      </w:r>
      <w:r>
        <w:rPr/>
        <w:t>500</w:t>
      </w:r>
      <w:r>
        <w:rPr>
          <w:spacing w:val="-60"/>
        </w:rPr>
        <w:t> </w:t>
      </w:r>
      <w:r>
        <w:rPr/>
        <w:t>万元，本公司持有的股权比例为</w:t>
      </w:r>
      <w:r>
        <w:rPr>
          <w:spacing w:val="-60"/>
        </w:rPr>
        <w:t> </w:t>
      </w:r>
      <w:r>
        <w:rPr/>
        <w:t>90%。</w:t>
      </w:r>
    </w:p>
    <w:p>
      <w:pPr>
        <w:pStyle w:val="BodyText"/>
        <w:spacing w:line="357" w:lineRule="auto" w:before="94"/>
        <w:ind w:right="382" w:firstLine="465"/>
        <w:jc w:val="both"/>
      </w:pPr>
      <w:r>
        <w:rPr/>
        <w:t>截至</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日，该公司总资产</w:t>
      </w:r>
      <w:r>
        <w:rPr>
          <w:spacing w:val="-57"/>
        </w:rPr>
        <w:t> </w:t>
      </w:r>
      <w:r>
        <w:rPr/>
        <w:t>5,256,149.48</w:t>
      </w:r>
      <w:r>
        <w:rPr>
          <w:spacing w:val="-57"/>
        </w:rPr>
        <w:t> </w:t>
      </w:r>
      <w:r>
        <w:rPr/>
        <w:t>元、负债</w:t>
      </w:r>
      <w:r>
        <w:rPr>
          <w:spacing w:val="-57"/>
        </w:rPr>
        <w:t> </w:t>
      </w:r>
      <w:r>
        <w:rPr/>
        <w:t>395146.37</w:t>
      </w:r>
      <w:r>
        <w:rPr>
          <w:spacing w:val="-57"/>
        </w:rPr>
        <w:t> </w:t>
      </w:r>
      <w:r>
        <w:rPr/>
        <w:t>元、</w:t>
      </w:r>
      <w:r>
        <w:rPr/>
        <w:t> 净资产</w:t>
      </w:r>
      <w:r>
        <w:rPr>
          <w:spacing w:val="-59"/>
        </w:rPr>
        <w:t> </w:t>
      </w:r>
      <w:r>
        <w:rPr/>
        <w:t>4,861,003.11</w:t>
      </w:r>
      <w:r>
        <w:rPr>
          <w:spacing w:val="-59"/>
        </w:rPr>
        <w:t> </w:t>
      </w:r>
      <w:r>
        <w:rPr>
          <w:spacing w:val="-9"/>
        </w:rPr>
        <w:t>元，2009</w:t>
      </w:r>
      <w:r>
        <w:rPr>
          <w:spacing w:val="-59"/>
        </w:rPr>
        <w:t> </w:t>
      </w:r>
      <w:r>
        <w:rPr/>
        <w:t>年度净利润-138,996.89</w:t>
      </w:r>
      <w:r>
        <w:rPr>
          <w:spacing w:val="-59"/>
        </w:rPr>
        <w:t> </w:t>
      </w:r>
      <w:r>
        <w:rPr>
          <w:spacing w:val="-4"/>
        </w:rPr>
        <w:t>元。该公司主要生产设备已采</w:t>
      </w:r>
      <w:r>
        <w:rPr/>
        <w:t> 购，正在调试。</w:t>
      </w:r>
    </w:p>
    <w:p>
      <w:pPr>
        <w:spacing w:before="74"/>
        <w:ind w:left="729" w:right="36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．主要债务变动情况</w:t>
      </w:r>
      <w:r>
        <w:rPr>
          <w:rFonts w:ascii="宋体" w:hAnsi="宋体" w:cs="宋体" w:eastAsia="宋体" w:hint="default"/>
          <w:sz w:val="24"/>
          <w:szCs w:val="24"/>
        </w:rPr>
      </w:r>
    </w:p>
    <w:p>
      <w:pPr>
        <w:spacing w:line="240" w:lineRule="auto" w:before="8"/>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356"/>
        <w:gridCol w:w="1800"/>
        <w:gridCol w:w="1620"/>
        <w:gridCol w:w="1620"/>
        <w:gridCol w:w="1800"/>
      </w:tblGrid>
      <w:tr>
        <w:trPr>
          <w:trHeight w:val="885"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73" w:right="174"/>
              <w:jc w:val="left"/>
              <w:rPr>
                <w:rFonts w:ascii="宋体" w:hAnsi="宋体" w:cs="宋体" w:eastAsia="宋体" w:hint="default"/>
                <w:sz w:val="18"/>
                <w:szCs w:val="18"/>
              </w:rPr>
            </w:pPr>
            <w:r>
              <w:rPr>
                <w:rFonts w:ascii="宋体" w:hAnsi="宋体" w:cs="宋体" w:eastAsia="宋体" w:hint="default"/>
                <w:sz w:val="18"/>
                <w:szCs w:val="18"/>
              </w:rPr>
              <w:t>本年度末比上年 度末增减（％）</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23" w:hRule="exact"/>
        </w:trPr>
        <w:tc>
          <w:tcPr>
            <w:tcW w:w="919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一、主要债权</w:t>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1、应收账款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157,415,774.10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137,929,325.20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14.13%</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88,163,649.38</w:t>
            </w:r>
          </w:p>
        </w:tc>
      </w:tr>
      <w:tr>
        <w:trPr>
          <w:trHeight w:val="323"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7,262,523.51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5,232,904.86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38.79%</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8,101,739.98</w:t>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164,678,297.61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143,162,230.06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15.03%</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96,265,389.36</w:t>
            </w:r>
          </w:p>
        </w:tc>
      </w:tr>
      <w:tr>
        <w:trPr>
          <w:trHeight w:val="323" w:hRule="exact"/>
        </w:trPr>
        <w:tc>
          <w:tcPr>
            <w:tcW w:w="919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二、主要债务</w:t>
            </w: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1、短期借款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183.33%</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w w:val="66"/>
                <w:sz w:val="18"/>
              </w:rPr>
              <w:t>-</w:t>
            </w:r>
            <w:r>
              <w:rPr>
                <w:rFonts w:ascii="宋体"/>
                <w:sz w:val="18"/>
              </w:rPr>
            </w:r>
          </w:p>
        </w:tc>
      </w:tr>
      <w:tr>
        <w:trPr>
          <w:trHeight w:val="40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2、一年到期的长期借款</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w w:val="66"/>
                <w:sz w:val="18"/>
              </w:rPr>
              <w:t>-</w:t>
            </w:r>
            <w:r>
              <w:rPr>
                <w:rFonts w:ascii="宋体"/>
                <w:sz w:val="18"/>
              </w:rPr>
            </w: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3、长期借款</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w w:val="66"/>
                <w:sz w:val="18"/>
              </w:rPr>
              <w:t>-</w:t>
            </w:r>
            <w:r>
              <w:rPr>
                <w:rFonts w:ascii="宋体"/>
                <w:sz w:val="18"/>
              </w:rPr>
            </w:r>
          </w:p>
        </w:tc>
      </w:tr>
      <w:tr>
        <w:trPr>
          <w:trHeight w:val="404" w:hRule="exact"/>
        </w:trPr>
        <w:tc>
          <w:tcPr>
            <w:tcW w:w="2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借款小计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183.33%</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w w:val="66"/>
                <w:sz w:val="18"/>
              </w:rPr>
              <w:t>-</w:t>
            </w:r>
            <w:r>
              <w:rPr>
                <w:rFonts w:ascii="宋体"/>
                <w:sz w:val="18"/>
              </w:rPr>
            </w:r>
          </w:p>
        </w:tc>
      </w:tr>
    </w:tbl>
    <w:p>
      <w:pPr>
        <w:spacing w:line="261" w:lineRule="auto" w:before="10"/>
        <w:ind w:left="724" w:right="2801" w:firstLine="0"/>
        <w:jc w:val="left"/>
        <w:rPr>
          <w:rFonts w:ascii="宋体" w:hAnsi="宋体" w:cs="宋体" w:eastAsia="宋体" w:hint="default"/>
          <w:sz w:val="18"/>
          <w:szCs w:val="18"/>
        </w:rPr>
      </w:pPr>
      <w:r>
        <w:rPr>
          <w:rFonts w:ascii="宋体" w:hAnsi="宋体" w:cs="宋体" w:eastAsia="宋体" w:hint="default"/>
          <w:sz w:val="18"/>
          <w:szCs w:val="18"/>
        </w:rPr>
        <w:t>其他应收款期末余额较期初余额上升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38.79%</w:t>
      </w:r>
      <w:r>
        <w:rPr>
          <w:rFonts w:ascii="宋体" w:hAnsi="宋体" w:cs="宋体" w:eastAsia="宋体" w:hint="default"/>
          <w:sz w:val="18"/>
          <w:szCs w:val="18"/>
        </w:rPr>
        <w:t>，主要原因系投标保证金增加。 短期借款增加的原因系公司新增流动资金贷款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18"/>
          <w:szCs w:val="18"/>
        </w:rPr>
      </w:pPr>
    </w:p>
    <w:p>
      <w:pPr>
        <w:spacing w:before="0"/>
        <w:ind w:left="740" w:right="36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、偿债能力分析</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211" w:type="dxa"/>
        <w:tblLayout w:type="fixed"/>
        <w:tblCellMar>
          <w:top w:w="0" w:type="dxa"/>
          <w:left w:w="0" w:type="dxa"/>
          <w:bottom w:w="0" w:type="dxa"/>
          <w:right w:w="0" w:type="dxa"/>
        </w:tblCellMar>
        <w:tblLook w:val="01E0"/>
      </w:tblPr>
      <w:tblGrid>
        <w:gridCol w:w="2382"/>
        <w:gridCol w:w="1620"/>
        <w:gridCol w:w="1710"/>
        <w:gridCol w:w="1702"/>
        <w:gridCol w:w="1798"/>
      </w:tblGrid>
      <w:tr>
        <w:trPr>
          <w:trHeight w:val="323"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8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w w:val="95"/>
                <w:sz w:val="18"/>
              </w:rPr>
              <w:t>-1.63</w:t>
            </w:r>
            <w:r>
              <w:rPr>
                <w:rFonts w:ascii="Times New Roman"/>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2"/>
                <w:sz w:val="18"/>
              </w:rPr>
              <w:t>11.01</w:t>
            </w:r>
          </w:p>
        </w:tc>
      </w:tr>
      <w:tr>
        <w:trPr>
          <w:trHeight w:val="324"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9.72</w:t>
            </w:r>
          </w:p>
        </w:tc>
      </w:tr>
      <w:tr>
        <w:trPr>
          <w:trHeight w:val="323"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资产负债率（母公司）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30.44%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17.61%</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12.83%</w:t>
            </w:r>
            <w:r>
              <w:rPr>
                <w:rFonts w:ascii="Times New Roman"/>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6.42%</w:t>
            </w:r>
            <w:r>
              <w:rPr>
                <w:rFonts w:ascii="Times New Roman"/>
                <w:sz w:val="18"/>
              </w:rPr>
            </w:r>
          </w:p>
        </w:tc>
      </w:tr>
      <w:tr>
        <w:trPr>
          <w:trHeight w:val="324"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22.15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-22.74</w:t>
            </w:r>
            <w:r>
              <w:rPr>
                <w:rFonts w:ascii="Times New Roman"/>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24.21</w:t>
            </w:r>
          </w:p>
        </w:tc>
      </w:tr>
    </w:tbl>
    <w:p>
      <w:pPr>
        <w:spacing w:line="242" w:lineRule="exact" w:before="9"/>
        <w:ind w:left="618" w:right="0" w:firstLine="0"/>
        <w:jc w:val="left"/>
        <w:rPr>
          <w:rFonts w:ascii="宋体" w:hAnsi="宋体" w:cs="宋体" w:eastAsia="宋体" w:hint="default"/>
          <w:sz w:val="18"/>
          <w:szCs w:val="18"/>
        </w:rPr>
      </w:pPr>
      <w:r>
        <w:rPr>
          <w:rFonts w:ascii="宋体" w:hAnsi="宋体" w:cs="宋体" w:eastAsia="宋体" w:hint="default"/>
          <w:sz w:val="18"/>
          <w:szCs w:val="18"/>
        </w:rPr>
        <w:t>流动比率及速动比率下降的原因系短期借款较上年同期增加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万元所致。利息保障倍数下降的原因系公</w:t>
      </w:r>
    </w:p>
    <w:p>
      <w:pPr>
        <w:spacing w:line="242" w:lineRule="exact" w:before="0"/>
        <w:ind w:left="258" w:right="367"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年度银行贷款增加导致利息支出增加所致。</w:t>
      </w:r>
    </w:p>
    <w:p>
      <w:pPr>
        <w:spacing w:line="242" w:lineRule="exact" w:before="24"/>
        <w:ind w:left="618" w:right="0" w:firstLine="0"/>
        <w:jc w:val="left"/>
        <w:rPr>
          <w:rFonts w:ascii="宋体" w:hAnsi="宋体" w:cs="宋体" w:eastAsia="宋体" w:hint="default"/>
          <w:sz w:val="18"/>
          <w:szCs w:val="18"/>
        </w:rPr>
      </w:pPr>
      <w:r>
        <w:rPr>
          <w:rFonts w:ascii="宋体" w:hAnsi="宋体" w:cs="宋体" w:eastAsia="宋体" w:hint="default"/>
          <w:sz w:val="18"/>
          <w:szCs w:val="18"/>
        </w:rPr>
        <w:t>报告期内，公司现金及现金等价物净增加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53,981,132.33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元，经营活动产生的现金流量净额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45,432,606.08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2" w:lineRule="exact" w:before="0"/>
        <w:ind w:left="258" w:right="367" w:firstLine="0"/>
        <w:jc w:val="left"/>
        <w:rPr>
          <w:rFonts w:ascii="宋体" w:hAnsi="宋体" w:cs="宋体" w:eastAsia="宋体" w:hint="default"/>
          <w:sz w:val="18"/>
          <w:szCs w:val="18"/>
        </w:rPr>
      </w:pPr>
      <w:r>
        <w:rPr>
          <w:rFonts w:ascii="宋体" w:hAnsi="宋体" w:cs="宋体" w:eastAsia="宋体" w:hint="default"/>
          <w:sz w:val="18"/>
          <w:szCs w:val="18"/>
        </w:rPr>
        <w:t>货币资金达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245,936,796.44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元。总体而言，公司具有良好的偿债能力。</w:t>
      </w:r>
    </w:p>
    <w:p>
      <w:pPr>
        <w:spacing w:after="0" w:line="242" w:lineRule="exact"/>
        <w:jc w:val="left"/>
        <w:rPr>
          <w:rFonts w:ascii="宋体" w:hAnsi="宋体" w:cs="宋体" w:eastAsia="宋体" w:hint="default"/>
          <w:sz w:val="18"/>
          <w:szCs w:val="18"/>
        </w:rPr>
        <w:sectPr>
          <w:pgSz w:w="11910" w:h="16840"/>
          <w:pgMar w:header="470" w:footer="1266" w:top="900" w:bottom="1460" w:left="1160" w:right="12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26"/>
        <w:ind w:left="740" w:right="13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、资产营运能力分析</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145" w:type="dxa"/>
        <w:tblLayout w:type="fixed"/>
        <w:tblCellMar>
          <w:top w:w="0" w:type="dxa"/>
          <w:left w:w="0" w:type="dxa"/>
          <w:bottom w:w="0" w:type="dxa"/>
          <w:right w:w="0" w:type="dxa"/>
        </w:tblCellMar>
        <w:tblLook w:val="01E0"/>
      </w:tblPr>
      <w:tblGrid>
        <w:gridCol w:w="2448"/>
        <w:gridCol w:w="1620"/>
        <w:gridCol w:w="1620"/>
        <w:gridCol w:w="1379"/>
        <w:gridCol w:w="1768"/>
      </w:tblGrid>
      <w:tr>
        <w:trPr>
          <w:trHeight w:val="323" w:hRule="exac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2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1.98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0.39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2.45</w:t>
            </w:r>
          </w:p>
        </w:tc>
      </w:tr>
      <w:tr>
        <w:trPr>
          <w:trHeight w:val="324" w:hRule="exac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存货周转率（次）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3.06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-0.69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3.19</w:t>
            </w:r>
          </w:p>
        </w:tc>
      </w:tr>
    </w:tbl>
    <w:p>
      <w:pPr>
        <w:spacing w:before="9"/>
        <w:ind w:left="258" w:right="138" w:firstLine="360"/>
        <w:jc w:val="left"/>
        <w:rPr>
          <w:rFonts w:ascii="宋体" w:hAnsi="宋体" w:cs="宋体" w:eastAsia="宋体" w:hint="default"/>
          <w:sz w:val="18"/>
          <w:szCs w:val="18"/>
        </w:rPr>
      </w:pPr>
      <w:r>
        <w:rPr>
          <w:rFonts w:ascii="宋体" w:hAnsi="宋体" w:cs="宋体" w:eastAsia="宋体" w:hint="default"/>
          <w:sz w:val="18"/>
          <w:szCs w:val="18"/>
        </w:rPr>
        <w:t>报告期内，公司销售政策、采购政策及采购周期稳定，产品销售状况良好。应收账款周转率有所提高，存货</w:t>
      </w:r>
      <w:r>
        <w:rPr>
          <w:rFonts w:ascii="宋体" w:hAnsi="宋体" w:cs="宋体" w:eastAsia="宋体" w:hint="default"/>
          <w:spacing w:val="1"/>
          <w:sz w:val="18"/>
          <w:szCs w:val="18"/>
        </w:rPr>
        <w:t> </w:t>
      </w:r>
      <w:r>
        <w:rPr>
          <w:rFonts w:ascii="宋体" w:hAnsi="宋体" w:cs="宋体" w:eastAsia="宋体" w:hint="default"/>
          <w:sz w:val="18"/>
          <w:szCs w:val="18"/>
        </w:rPr>
        <w:t>周转率与上年同期相比有所下降，原因是公司加大了原材料储备。</w:t>
      </w:r>
    </w:p>
    <w:p>
      <w:pPr>
        <w:spacing w:before="38"/>
        <w:ind w:left="618" w:right="138" w:firstLine="0"/>
        <w:jc w:val="left"/>
        <w:rPr>
          <w:rFonts w:ascii="宋体" w:hAnsi="宋体" w:cs="宋体" w:eastAsia="宋体" w:hint="default"/>
          <w:sz w:val="18"/>
          <w:szCs w:val="18"/>
        </w:rPr>
      </w:pPr>
      <w:r>
        <w:rPr>
          <w:rFonts w:ascii="宋体" w:hAnsi="宋体" w:cs="宋体" w:eastAsia="宋体" w:hint="default"/>
          <w:sz w:val="18"/>
          <w:szCs w:val="18"/>
        </w:rPr>
        <w:t>总体而言公司资产营运效率良好。</w:t>
      </w:r>
    </w:p>
    <w:p>
      <w:pPr>
        <w:spacing w:line="240" w:lineRule="auto" w:before="5"/>
        <w:rPr>
          <w:rFonts w:ascii="宋体" w:hAnsi="宋体" w:cs="宋体" w:eastAsia="宋体" w:hint="default"/>
          <w:sz w:val="26"/>
          <w:szCs w:val="26"/>
        </w:rPr>
      </w:pPr>
    </w:p>
    <w:p>
      <w:pPr>
        <w:spacing w:before="0"/>
        <w:ind w:left="740" w:right="13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、公司经营活动、投资活动和筹资活动产生的现金流量的构成情况及变动分析</w:t>
      </w:r>
      <w:r>
        <w:rPr>
          <w:rFonts w:ascii="宋体" w:hAnsi="宋体" w:cs="宋体" w:eastAsia="宋体" w:hint="default"/>
          <w:sz w:val="24"/>
          <w:szCs w:val="24"/>
        </w:rPr>
      </w:r>
    </w:p>
    <w:p>
      <w:pPr>
        <w:spacing w:line="240" w:lineRule="auto" w:before="6"/>
        <w:rPr>
          <w:rFonts w:ascii="宋体" w:hAnsi="宋体" w:cs="宋体" w:eastAsia="宋体" w:hint="default"/>
          <w:b/>
          <w:bCs/>
          <w:sz w:val="4"/>
          <w:szCs w:val="4"/>
        </w:rPr>
      </w:pPr>
    </w:p>
    <w:tbl>
      <w:tblPr>
        <w:tblW w:w="0" w:type="auto"/>
        <w:jc w:val="left"/>
        <w:tblInd w:w="237" w:type="dxa"/>
        <w:tblLayout w:type="fixed"/>
        <w:tblCellMar>
          <w:top w:w="0" w:type="dxa"/>
          <w:left w:w="0" w:type="dxa"/>
          <w:bottom w:w="0" w:type="dxa"/>
          <w:right w:w="0" w:type="dxa"/>
        </w:tblCellMar>
        <w:tblLook w:val="01E0"/>
      </w:tblPr>
      <w:tblGrid>
        <w:gridCol w:w="2851"/>
        <w:gridCol w:w="1985"/>
        <w:gridCol w:w="2125"/>
        <w:gridCol w:w="1702"/>
      </w:tblGrid>
      <w:tr>
        <w:trPr>
          <w:trHeight w:val="403"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583" w:right="0"/>
              <w:jc w:val="left"/>
              <w:rPr>
                <w:rFonts w:ascii="宋体" w:hAnsi="宋体" w:cs="宋体" w:eastAsia="宋体" w:hint="default"/>
                <w:sz w:val="18"/>
                <w:szCs w:val="18"/>
              </w:rPr>
            </w:pPr>
            <w:r>
              <w:rPr>
                <w:rFonts w:ascii="宋体" w:hAnsi="宋体" w:cs="宋体" w:eastAsia="宋体" w:hint="default"/>
                <w:w w:val="105"/>
                <w:sz w:val="18"/>
                <w:szCs w:val="18"/>
              </w:rPr>
              <w:t>2009</w:t>
            </w:r>
            <w:r>
              <w:rPr>
                <w:rFonts w:ascii="宋体" w:hAnsi="宋体" w:cs="宋体" w:eastAsia="宋体" w:hint="default"/>
                <w:spacing w:val="-50"/>
                <w:w w:val="105"/>
                <w:sz w:val="18"/>
                <w:szCs w:val="18"/>
              </w:rPr>
              <w:t> </w:t>
            </w:r>
            <w:r>
              <w:rPr>
                <w:rFonts w:ascii="宋体" w:hAnsi="宋体" w:cs="宋体" w:eastAsia="宋体" w:hint="default"/>
                <w:w w:val="105"/>
                <w:sz w:val="18"/>
                <w:szCs w:val="18"/>
              </w:rPr>
              <w:t>年度</w:t>
            </w:r>
          </w:p>
        </w:tc>
        <w:tc>
          <w:tcPr>
            <w:tcW w:w="2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653" w:right="0"/>
              <w:jc w:val="left"/>
              <w:rPr>
                <w:rFonts w:ascii="宋体" w:hAnsi="宋体" w:cs="宋体" w:eastAsia="宋体" w:hint="default"/>
                <w:sz w:val="18"/>
                <w:szCs w:val="18"/>
              </w:rPr>
            </w:pPr>
            <w:r>
              <w:rPr>
                <w:rFonts w:ascii="宋体" w:hAnsi="宋体" w:cs="宋体" w:eastAsia="宋体" w:hint="default"/>
                <w:w w:val="105"/>
                <w:sz w:val="18"/>
                <w:szCs w:val="18"/>
              </w:rPr>
              <w:t>2008</w:t>
            </w:r>
            <w:r>
              <w:rPr>
                <w:rFonts w:ascii="宋体" w:hAnsi="宋体" w:cs="宋体" w:eastAsia="宋体" w:hint="default"/>
                <w:spacing w:val="-50"/>
                <w:w w:val="105"/>
                <w:sz w:val="18"/>
                <w:szCs w:val="18"/>
              </w:rPr>
              <w:t> </w:t>
            </w:r>
            <w:r>
              <w:rPr>
                <w:rFonts w:ascii="宋体" w:hAnsi="宋体" w:cs="宋体" w:eastAsia="宋体" w:hint="default"/>
                <w:w w:val="105"/>
                <w:sz w:val="18"/>
                <w:szCs w:val="18"/>
              </w:rPr>
              <w:t>年度</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25" w:right="0"/>
              <w:jc w:val="left"/>
              <w:rPr>
                <w:rFonts w:ascii="宋体" w:hAnsi="宋体" w:cs="宋体" w:eastAsia="宋体" w:hint="default"/>
                <w:sz w:val="18"/>
                <w:szCs w:val="18"/>
              </w:rPr>
            </w:pPr>
            <w:r>
              <w:rPr>
                <w:rFonts w:ascii="宋体" w:hAnsi="宋体" w:cs="宋体" w:eastAsia="宋体" w:hint="default"/>
                <w:w w:val="105"/>
                <w:sz w:val="18"/>
                <w:szCs w:val="18"/>
              </w:rPr>
              <w:t>同比增减（%）</w:t>
            </w:r>
            <w:r>
              <w:rPr>
                <w:rFonts w:ascii="宋体" w:hAnsi="宋体" w:cs="宋体" w:eastAsia="宋体" w:hint="default"/>
                <w:sz w:val="18"/>
                <w:szCs w:val="18"/>
              </w:rPr>
            </w:r>
          </w:p>
        </w:tc>
      </w:tr>
      <w:tr>
        <w:trPr>
          <w:trHeight w:val="521"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45,432,606.08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14,276,037.73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218.24%</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354,556,942.92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233,739,140.96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51.69%</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309,124,336.84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219,463,103.23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40.85%</w:t>
            </w:r>
            <w:r>
              <w:rPr>
                <w:rFonts w:ascii="Times New Roman"/>
                <w:sz w:val="18"/>
              </w:rPr>
            </w:r>
          </w:p>
        </w:tc>
      </w:tr>
      <w:tr>
        <w:trPr>
          <w:trHeight w:val="521"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5"/>
                <w:sz w:val="18"/>
                <w:szCs w:val="18"/>
              </w:rPr>
              <w:t>二、投资活动产生的现金流量净额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-92,592,749.11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-63,630,646.84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w w:val="95"/>
                <w:sz w:val="18"/>
              </w:rPr>
              <w:t>45.52%</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19,146,250.48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141,262.96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13453.62%</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2"/>
                <w:sz w:val="18"/>
              </w:rPr>
              <w:t>111,738,999.59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63,771,909.80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75.22%</w:t>
            </w:r>
            <w:r>
              <w:rPr>
                <w:rFonts w:ascii="Times New Roman"/>
                <w:sz w:val="18"/>
              </w:rPr>
            </w:r>
          </w:p>
        </w:tc>
      </w:tr>
      <w:tr>
        <w:trPr>
          <w:trHeight w:val="775"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5"/>
                <w:sz w:val="18"/>
                <w:szCs w:val="18"/>
              </w:rPr>
              <w:t>三、筹资活动产生的现金流量净额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101,143,793.87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49,707,349.22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103.48%</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305,100,000.00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156,000,000.00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95.58%</w:t>
            </w:r>
            <w:r>
              <w:rPr>
                <w:rFonts w:ascii="Times New Roman"/>
                <w:sz w:val="18"/>
              </w:rPr>
            </w:r>
          </w:p>
        </w:tc>
      </w:tr>
      <w:tr>
        <w:trPr>
          <w:trHeight w:val="521"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203,956,206.13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106,292,650.78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91.88%</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10,160.50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-124.79%</w:t>
            </w:r>
            <w:r>
              <w:rPr>
                <w:rFonts w:ascii="Times New Roman"/>
                <w:sz w:val="18"/>
              </w:rPr>
            </w:r>
          </w:p>
        </w:tc>
      </w:tr>
      <w:tr>
        <w:trPr>
          <w:trHeight w:val="520"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53,981,132.33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362,900.61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w w:val="95"/>
                <w:sz w:val="18"/>
              </w:rPr>
              <w:t>14774.91%</w:t>
            </w:r>
            <w:r>
              <w:rPr>
                <w:rFonts w:ascii="Times New Roman"/>
                <w:sz w:val="18"/>
              </w:rPr>
            </w:r>
          </w:p>
        </w:tc>
      </w:tr>
      <w:tr>
        <w:trPr>
          <w:trHeight w:val="521"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678,800,674.89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389,890,564.42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74.10%</w:t>
            </w:r>
            <w:r>
              <w:rPr>
                <w:rFonts w:ascii="Times New Roman"/>
                <w:sz w:val="18"/>
              </w:rPr>
            </w:r>
          </w:p>
        </w:tc>
      </w:tr>
      <w:tr>
        <w:trPr>
          <w:trHeight w:val="324" w:hRule="exact"/>
        </w:trPr>
        <w:tc>
          <w:tcPr>
            <w:tcW w:w="2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624,819,542.56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389,527,663.81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w w:val="95"/>
                <w:sz w:val="18"/>
              </w:rPr>
              <w:t>60.40%</w:t>
            </w:r>
            <w:r>
              <w:rPr>
                <w:rFonts w:ascii="Times New Roman"/>
                <w:sz w:val="18"/>
              </w:rPr>
            </w:r>
          </w:p>
        </w:tc>
      </w:tr>
    </w:tbl>
    <w:p>
      <w:pPr>
        <w:spacing w:line="237" w:lineRule="auto" w:before="11"/>
        <w:ind w:left="258" w:right="141" w:firstLine="360"/>
        <w:jc w:val="both"/>
        <w:rPr>
          <w:rFonts w:ascii="宋体" w:hAnsi="宋体" w:cs="宋体" w:eastAsia="宋体" w:hint="default"/>
          <w:sz w:val="18"/>
          <w:szCs w:val="18"/>
        </w:rPr>
      </w:pPr>
      <w:r>
        <w:rPr>
          <w:rFonts w:ascii="宋体" w:hAnsi="宋体" w:cs="宋体" w:eastAsia="宋体" w:hint="default"/>
          <w:sz w:val="18"/>
          <w:szCs w:val="18"/>
        </w:rPr>
        <w:t>经营活动产生的现金流量净额增加原因主要系公司销售规模扩大及销售回款增加所致。投资活动产生的现金</w:t>
      </w:r>
      <w:r>
        <w:rPr>
          <w:rFonts w:ascii="宋体" w:hAnsi="宋体" w:cs="宋体" w:eastAsia="宋体" w:hint="default"/>
          <w:spacing w:val="1"/>
          <w:sz w:val="18"/>
          <w:szCs w:val="18"/>
        </w:rPr>
        <w:t> </w:t>
      </w:r>
      <w:r>
        <w:rPr>
          <w:rFonts w:ascii="宋体" w:hAnsi="宋体" w:cs="宋体" w:eastAsia="宋体" w:hint="default"/>
          <w:sz w:val="18"/>
          <w:szCs w:val="18"/>
        </w:rPr>
        <w:t>流量净额减少原因主要系二期厂房及长春高琦生产基地建设所致。筹资活动产生的现金流量净额增加主要系增加</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银行贷款所致。</w:t>
      </w:r>
    </w:p>
    <w:p>
      <w:pPr>
        <w:spacing w:before="29"/>
        <w:ind w:left="740" w:right="13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、公司投资情况</w:t>
      </w:r>
      <w:r>
        <w:rPr>
          <w:rFonts w:ascii="宋体" w:hAnsi="宋体" w:cs="宋体" w:eastAsia="宋体" w:hint="default"/>
          <w:sz w:val="24"/>
          <w:szCs w:val="24"/>
        </w:rPr>
      </w:r>
    </w:p>
    <w:p>
      <w:pPr>
        <w:spacing w:before="174"/>
        <w:ind w:left="740" w:right="13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）募集资金投资情况</w:t>
      </w:r>
      <w:r>
        <w:rPr>
          <w:rFonts w:ascii="宋体" w:hAnsi="宋体" w:cs="宋体" w:eastAsia="宋体" w:hint="default"/>
          <w:sz w:val="24"/>
          <w:szCs w:val="24"/>
        </w:rPr>
      </w:r>
    </w:p>
    <w:p>
      <w:pPr>
        <w:pStyle w:val="BodyText"/>
        <w:spacing w:line="240" w:lineRule="auto" w:before="155"/>
        <w:ind w:left="751" w:right="138"/>
        <w:jc w:val="left"/>
      </w:pPr>
      <w:r>
        <w:rPr>
          <w:spacing w:val="-240"/>
          <w:position w:val="-3"/>
          <w:sz w:val="36"/>
          <w:szCs w:val="36"/>
        </w:rPr>
        <w:t>○</w:t>
      </w:r>
      <w:r>
        <w:rPr/>
        <w:t>1 募集资金基本情况</w:t>
      </w:r>
    </w:p>
    <w:p>
      <w:pPr>
        <w:pStyle w:val="BodyText"/>
        <w:spacing w:line="357" w:lineRule="auto" w:before="289"/>
        <w:ind w:right="141" w:firstLine="480"/>
        <w:jc w:val="both"/>
      </w:pPr>
      <w:r>
        <w:rPr/>
        <w:t>经中国证券监督管理委员会证监发行字［2007］254</w:t>
      </w:r>
      <w:r>
        <w:rPr>
          <w:spacing w:val="-74"/>
        </w:rPr>
        <w:t> </w:t>
      </w:r>
      <w:r>
        <w:rPr/>
        <w:t>号文核准，本公司于</w:t>
      </w:r>
      <w:r>
        <w:rPr>
          <w:spacing w:val="-74"/>
        </w:rPr>
        <w:t> </w:t>
      </w:r>
      <w:r>
        <w:rPr/>
        <w:t>2007</w:t>
      </w:r>
      <w:r>
        <w:rPr>
          <w:spacing w:val="-74"/>
        </w:rPr>
        <w:t> </w:t>
      </w:r>
      <w:r>
        <w:rPr/>
        <w:t>年</w:t>
      </w:r>
      <w:r>
        <w:rPr/>
        <w:t> 9</w:t>
      </w:r>
      <w:r>
        <w:rPr>
          <w:spacing w:val="-26"/>
        </w:rPr>
        <w:t> </w:t>
      </w:r>
      <w:r>
        <w:rPr/>
        <w:t>月向社会公众公开发行人民币普通股（A</w:t>
      </w:r>
      <w:r>
        <w:rPr>
          <w:spacing w:val="-26"/>
        </w:rPr>
        <w:t> </w:t>
      </w:r>
      <w:r>
        <w:rPr/>
        <w:t>股）1,300</w:t>
      </w:r>
      <w:r>
        <w:rPr>
          <w:spacing w:val="-26"/>
        </w:rPr>
        <w:t> </w:t>
      </w:r>
      <w:r>
        <w:rPr/>
        <w:t>万股，股票面值为人民币</w:t>
      </w:r>
      <w:r>
        <w:rPr>
          <w:spacing w:val="-26"/>
        </w:rPr>
        <w:t> </w:t>
      </w:r>
      <w:r>
        <w:rPr/>
        <w:t>1.00</w:t>
      </w:r>
      <w:r>
        <w:rPr/>
        <w:t> 元。本次发行由主承销商国海证券有限责任公司组织的承销团通过深圳证券交易所，</w:t>
      </w:r>
    </w:p>
    <w:p>
      <w:pPr>
        <w:spacing w:after="0" w:line="357" w:lineRule="auto"/>
        <w:jc w:val="both"/>
        <w:sectPr>
          <w:pgSz w:w="11910" w:h="16840"/>
          <w:pgMar w:header="470" w:footer="1266" w:top="900" w:bottom="1460" w:left="1160" w:right="14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57" w:lineRule="auto"/>
        <w:ind w:right="221"/>
        <w:jc w:val="both"/>
      </w:pPr>
      <w:r>
        <w:rPr/>
        <w:t>采用网下向询价对象询价配售与网上向社会公众投资者定价发行相结合的方式进行，</w:t>
      </w:r>
      <w:r>
        <w:rPr>
          <w:spacing w:val="-117"/>
        </w:rPr>
        <w:t> </w:t>
      </w:r>
      <w:r>
        <w:rPr>
          <w:spacing w:val="-117"/>
        </w:rPr>
      </w:r>
      <w:r>
        <w:rPr/>
        <w:t>股票发行每股人民币</w:t>
      </w:r>
      <w:r>
        <w:rPr>
          <w:spacing w:val="-60"/>
        </w:rPr>
        <w:t> </w:t>
      </w:r>
      <w:r>
        <w:rPr/>
        <w:t>19.13</w:t>
      </w:r>
      <w:r>
        <w:rPr>
          <w:spacing w:val="-60"/>
        </w:rPr>
        <w:t> </w:t>
      </w:r>
      <w:r>
        <w:rPr/>
        <w:t>元，应募集股款为人民币</w:t>
      </w:r>
      <w:r>
        <w:rPr>
          <w:spacing w:val="-60"/>
        </w:rPr>
        <w:t> </w:t>
      </w:r>
      <w:r>
        <w:rPr/>
        <w:t>248,690,000.00</w:t>
      </w:r>
      <w:r>
        <w:rPr>
          <w:spacing w:val="-60"/>
        </w:rPr>
        <w:t> </w:t>
      </w:r>
      <w:r>
        <w:rPr/>
        <w:t>元。</w:t>
      </w:r>
    </w:p>
    <w:p>
      <w:pPr>
        <w:pStyle w:val="BodyText"/>
        <w:spacing w:line="240" w:lineRule="auto" w:before="74"/>
        <w:ind w:left="738" w:right="100"/>
        <w:jc w:val="left"/>
      </w:pPr>
      <w:r>
        <w:rPr/>
        <w:t>截至</w:t>
      </w:r>
      <w:r>
        <w:rPr>
          <w:spacing w:val="-58"/>
        </w:rPr>
        <w:t> </w:t>
      </w:r>
      <w:r>
        <w:rPr>
          <w:spacing w:val="25"/>
        </w:rPr>
        <w:t>2007年9月</w:t>
      </w:r>
      <w:r>
        <w:rPr>
          <w:spacing w:val="-58"/>
        </w:rPr>
        <w:t> </w:t>
      </w:r>
      <w:r>
        <w:rPr/>
        <w:t>12</w:t>
      </w:r>
      <w:r>
        <w:rPr>
          <w:spacing w:val="-58"/>
        </w:rPr>
        <w:t> </w:t>
      </w:r>
      <w:r>
        <w:rPr>
          <w:spacing w:val="-4"/>
        </w:rPr>
        <w:t>日止，本公司募集资金计人民币</w:t>
      </w:r>
      <w:r>
        <w:rPr>
          <w:spacing w:val="-58"/>
        </w:rPr>
        <w:t> </w:t>
      </w:r>
      <w:r>
        <w:rPr/>
        <w:t>248,690,000.00</w:t>
      </w:r>
      <w:r>
        <w:rPr>
          <w:spacing w:val="-58"/>
        </w:rPr>
        <w:t> </w:t>
      </w:r>
      <w:r>
        <w:rPr>
          <w:spacing w:val="-10"/>
        </w:rPr>
        <w:t>元，扣除与</w:t>
      </w:r>
    </w:p>
    <w:p>
      <w:pPr>
        <w:pStyle w:val="BodyText"/>
        <w:spacing w:line="240" w:lineRule="auto" w:before="152"/>
        <w:ind w:right="0"/>
        <w:jc w:val="both"/>
      </w:pPr>
      <w:r>
        <w:rPr>
          <w:spacing w:val="20"/>
        </w:rPr>
        <w:t>发行有关的费用人民币 </w:t>
      </w:r>
      <w:r>
        <w:rPr/>
        <w:t>15,755,773.12</w:t>
      </w:r>
      <w:r>
        <w:rPr>
          <w:spacing w:val="42"/>
        </w:rPr>
        <w:t> </w:t>
      </w:r>
      <w:r>
        <w:rPr>
          <w:spacing w:val="21"/>
        </w:rPr>
        <w:t>元，本公司实际募集资金净额为人民币</w:t>
      </w:r>
      <w:r>
        <w:rPr>
          <w:spacing w:val="-97"/>
        </w:rPr>
        <w:t> </w:t>
      </w:r>
      <w:r>
        <w:rPr/>
      </w:r>
    </w:p>
    <w:p>
      <w:pPr>
        <w:pStyle w:val="BodyText"/>
        <w:spacing w:line="240" w:lineRule="auto" w:before="152"/>
        <w:ind w:right="0"/>
        <w:jc w:val="both"/>
      </w:pPr>
      <w:r>
        <w:rPr/>
        <w:t>232,934,226.88</w:t>
      </w:r>
      <w:r>
        <w:rPr>
          <w:spacing w:val="-34"/>
        </w:rPr>
        <w:t> </w:t>
      </w:r>
      <w:r>
        <w:rPr>
          <w:spacing w:val="-6"/>
        </w:rPr>
        <w:t>元。本公司上述注册资本变更事项业经立信大华会计师事务所(原“深</w:t>
      </w:r>
    </w:p>
    <w:p>
      <w:pPr>
        <w:pStyle w:val="BodyText"/>
        <w:spacing w:line="357" w:lineRule="auto" w:before="152"/>
        <w:ind w:right="223"/>
        <w:jc w:val="both"/>
      </w:pPr>
      <w:r>
        <w:rPr/>
        <w:t>圳大华天诚会计师事务所”)于</w:t>
      </w:r>
      <w:r>
        <w:rPr>
          <w:spacing w:val="-58"/>
        </w:rPr>
        <w:t> </w:t>
      </w:r>
      <w:r>
        <w:rPr>
          <w:spacing w:val="26"/>
        </w:rPr>
        <w:t>2007年9月</w:t>
      </w:r>
      <w:r>
        <w:rPr>
          <w:spacing w:val="-58"/>
        </w:rPr>
        <w:t> </w:t>
      </w:r>
      <w:r>
        <w:rPr/>
        <w:t>12</w:t>
      </w:r>
      <w:r>
        <w:rPr>
          <w:spacing w:val="-58"/>
        </w:rPr>
        <w:t> </w:t>
      </w:r>
      <w:r>
        <w:rPr/>
        <w:t>日出具深华[2007]验字</w:t>
      </w:r>
      <w:r>
        <w:rPr>
          <w:spacing w:val="-58"/>
        </w:rPr>
        <w:t> </w:t>
      </w:r>
      <w:r>
        <w:rPr/>
        <w:t>90</w:t>
      </w:r>
      <w:r>
        <w:rPr>
          <w:spacing w:val="-58"/>
        </w:rPr>
        <w:t> </w:t>
      </w:r>
      <w:r>
        <w:rPr/>
        <w:t>号验资报告</w:t>
      </w:r>
      <w:r>
        <w:rPr/>
        <w:t> 验证确认。</w:t>
      </w:r>
    </w:p>
    <w:p>
      <w:pPr>
        <w:pStyle w:val="BodyText"/>
        <w:spacing w:line="357" w:lineRule="auto" w:before="76"/>
        <w:ind w:right="185" w:firstLine="480"/>
        <w:jc w:val="both"/>
      </w:pPr>
      <w:r>
        <w:rPr/>
        <w:t>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日，本公司募集资金合计使用</w:t>
      </w:r>
      <w:r>
        <w:rPr>
          <w:spacing w:val="-60"/>
        </w:rPr>
        <w:t> </w:t>
      </w:r>
      <w:r>
        <w:rPr/>
        <w:t>197,912,529.37 元，其中：</w:t>
      </w:r>
      <w:r>
        <w:rPr/>
        <w:t> </w:t>
      </w:r>
      <w:r>
        <w:rPr>
          <w:spacing w:val="21"/>
        </w:rPr>
        <w:t>公司于募集资金到位后置换已利用自筹资金和银行贷款先期投入募集资金项目</w:t>
      </w:r>
      <w:r>
        <w:rPr>
          <w:spacing w:val="-110"/>
        </w:rPr>
        <w:t> </w:t>
      </w:r>
      <w:r>
        <w:rPr/>
        <w:t>28,667,900.00</w:t>
      </w:r>
      <w:r>
        <w:rPr>
          <w:spacing w:val="-34"/>
        </w:rPr>
        <w:t> </w:t>
      </w:r>
      <w:r>
        <w:rPr/>
        <w:t>元；使用募集资金超额部分用于补充流动资金</w:t>
      </w:r>
      <w:r>
        <w:rPr>
          <w:spacing w:val="-34"/>
        </w:rPr>
        <w:t> </w:t>
      </w:r>
      <w:r>
        <w:rPr/>
        <w:t>55,267,700.00</w:t>
      </w:r>
      <w:r>
        <w:rPr>
          <w:spacing w:val="-34"/>
        </w:rPr>
        <w:t> </w:t>
      </w:r>
      <w:r>
        <w:rPr/>
        <w:t>元；募</w:t>
      </w:r>
    </w:p>
    <w:p>
      <w:pPr>
        <w:pStyle w:val="BodyText"/>
        <w:spacing w:line="240" w:lineRule="auto" w:before="35"/>
        <w:ind w:right="0"/>
        <w:jc w:val="both"/>
      </w:pPr>
      <w:r>
        <w:rPr/>
        <w:t>集资金到位后直接投入募集资金项目</w:t>
      </w:r>
      <w:r>
        <w:rPr>
          <w:spacing w:val="-50"/>
        </w:rPr>
        <w:t> </w:t>
      </w:r>
      <w:r>
        <w:rPr/>
        <w:t>76,224,802.83</w:t>
      </w:r>
      <w:r>
        <w:rPr>
          <w:spacing w:val="-50"/>
        </w:rPr>
        <w:t> </w:t>
      </w:r>
      <w:r>
        <w:rPr/>
        <w:t>元；募集资金项目变更补充流动</w:t>
      </w:r>
    </w:p>
    <w:p>
      <w:pPr>
        <w:pStyle w:val="BodyText"/>
        <w:spacing w:line="240" w:lineRule="auto" w:before="152"/>
        <w:ind w:right="0"/>
        <w:jc w:val="both"/>
      </w:pPr>
      <w:r>
        <w:rPr/>
        <w:t>资金</w:t>
      </w:r>
      <w:r>
        <w:rPr>
          <w:spacing w:val="-50"/>
        </w:rPr>
        <w:t> </w:t>
      </w:r>
      <w:r>
        <w:rPr/>
        <w:t>31,348,900.00</w:t>
      </w:r>
      <w:r>
        <w:rPr>
          <w:spacing w:val="-50"/>
        </w:rPr>
        <w:t> </w:t>
      </w:r>
      <w:r>
        <w:rPr/>
        <w:t>元；募集资金账户利息收入及手续费支出(1,891,846.58)元。截</w:t>
      </w:r>
    </w:p>
    <w:p>
      <w:pPr>
        <w:pStyle w:val="BodyText"/>
        <w:spacing w:line="240" w:lineRule="auto" w:before="152"/>
        <w:ind w:right="0"/>
        <w:jc w:val="both"/>
      </w:pPr>
      <w:r>
        <w:rPr/>
        <w:t>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日，募集资金余额为人民币</w:t>
      </w:r>
      <w:r>
        <w:rPr>
          <w:spacing w:val="-60"/>
        </w:rPr>
        <w:t> </w:t>
      </w:r>
      <w:r>
        <w:rPr/>
        <w:t>43,316,770.63 元。</w:t>
      </w:r>
    </w:p>
    <w:p>
      <w:pPr>
        <w:pStyle w:val="BodyText"/>
        <w:spacing w:line="240" w:lineRule="auto" w:before="192"/>
        <w:ind w:left="738" w:right="100"/>
        <w:jc w:val="left"/>
      </w:pPr>
      <w:r>
        <w:rPr/>
        <w:t>截止</w:t>
      </w:r>
      <w:r>
        <w:rPr>
          <w:spacing w:val="-58"/>
        </w:rPr>
        <w:t> </w:t>
      </w:r>
      <w:r>
        <w:rPr/>
        <w:t>2009</w:t>
      </w:r>
      <w:r>
        <w:rPr>
          <w:spacing w:val="-58"/>
        </w:rPr>
        <w:t> </w:t>
      </w:r>
      <w:r>
        <w:rPr/>
        <w:t>年</w:t>
      </w:r>
      <w:r>
        <w:rPr>
          <w:spacing w:val="-58"/>
        </w:rPr>
        <w:t> </w:t>
      </w:r>
      <w:r>
        <w:rPr/>
        <w:t>12</w:t>
      </w:r>
      <w:r>
        <w:rPr>
          <w:spacing w:val="-58"/>
        </w:rPr>
        <w:t> </w:t>
      </w:r>
      <w:r>
        <w:rPr/>
        <w:t>月</w:t>
      </w:r>
      <w:r>
        <w:rPr>
          <w:spacing w:val="-58"/>
        </w:rPr>
        <w:t> </w:t>
      </w:r>
      <w:r>
        <w:rPr/>
        <w:t>31</w:t>
      </w:r>
      <w:r>
        <w:rPr>
          <w:spacing w:val="-57"/>
        </w:rPr>
        <w:t> </w:t>
      </w:r>
      <w:r>
        <w:rPr/>
        <w:t>日，本公司对募集资金项目累计投入</w:t>
      </w:r>
      <w:r>
        <w:rPr>
          <w:spacing w:val="-58"/>
        </w:rPr>
        <w:t> </w:t>
      </w:r>
      <w:r>
        <w:rPr/>
        <w:t>104,892,702.83</w:t>
      </w:r>
      <w:r>
        <w:rPr>
          <w:spacing w:val="-58"/>
        </w:rPr>
        <w:t> </w:t>
      </w:r>
      <w:r>
        <w:rPr/>
        <w:t>元，</w:t>
      </w:r>
    </w:p>
    <w:p>
      <w:pPr>
        <w:pStyle w:val="BodyText"/>
        <w:spacing w:line="240" w:lineRule="auto" w:before="154"/>
        <w:ind w:right="0"/>
        <w:jc w:val="both"/>
      </w:pPr>
      <w:r>
        <w:rPr/>
        <w:t>其中：公司募集资金到位后置换已利用自筹资金和银行贷款先期投入 28,667,900.00</w:t>
      </w:r>
    </w:p>
    <w:p>
      <w:pPr>
        <w:pStyle w:val="BodyText"/>
        <w:spacing w:line="240" w:lineRule="auto" w:before="152"/>
        <w:ind w:right="0"/>
        <w:jc w:val="both"/>
      </w:pPr>
      <w:r>
        <w:rPr/>
        <w:t>元；于</w:t>
      </w:r>
      <w:r>
        <w:rPr>
          <w:spacing w:val="-60"/>
        </w:rPr>
        <w:t> </w:t>
      </w:r>
      <w:r>
        <w:rPr>
          <w:spacing w:val="25"/>
        </w:rPr>
        <w:t>2007年9月</w:t>
      </w:r>
      <w:r>
        <w:rPr>
          <w:spacing w:val="-60"/>
        </w:rPr>
        <w:t> </w:t>
      </w:r>
      <w:r>
        <w:rPr/>
        <w:t>25</w:t>
      </w:r>
      <w:r>
        <w:rPr>
          <w:spacing w:val="-60"/>
        </w:rPr>
        <w:t> </w:t>
      </w:r>
      <w:r>
        <w:rPr/>
        <w:t>日起至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日止使用募集资金</w:t>
      </w:r>
      <w:r>
        <w:rPr>
          <w:spacing w:val="-60"/>
        </w:rPr>
        <w:t> </w:t>
      </w:r>
      <w:r>
        <w:rPr/>
        <w:t>76,224,802.83</w:t>
      </w:r>
      <w:r>
        <w:rPr>
          <w:spacing w:val="-60"/>
        </w:rPr>
        <w:t> </w:t>
      </w:r>
      <w:r>
        <w:rPr/>
        <w:t>元，</w:t>
      </w:r>
    </w:p>
    <w:p>
      <w:pPr>
        <w:pStyle w:val="BodyText"/>
        <w:spacing w:line="240" w:lineRule="auto" w:before="152"/>
        <w:ind w:right="0"/>
        <w:jc w:val="both"/>
      </w:pPr>
      <w:r>
        <w:rPr/>
        <w:t>其中本年度使用募集资金</w:t>
      </w:r>
      <w:r>
        <w:rPr>
          <w:spacing w:val="-59"/>
        </w:rPr>
        <w:t> </w:t>
      </w:r>
      <w:r>
        <w:rPr/>
        <w:t>14,434,705.85</w:t>
      </w:r>
      <w:r>
        <w:rPr>
          <w:spacing w:val="-59"/>
        </w:rPr>
        <w:t> </w:t>
      </w:r>
      <w:r>
        <w:rPr>
          <w:spacing w:val="-13"/>
        </w:rPr>
        <w:t>元。截止</w:t>
      </w:r>
      <w:r>
        <w:rPr>
          <w:spacing w:val="-59"/>
        </w:rPr>
        <w:t> </w:t>
      </w:r>
      <w:r>
        <w:rPr/>
        <w:t>2009</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7"/>
        </w:rPr>
        <w:t>日，募集资金余额</w:t>
      </w:r>
    </w:p>
    <w:p>
      <w:pPr>
        <w:pStyle w:val="BodyText"/>
        <w:spacing w:line="240" w:lineRule="auto" w:before="152"/>
        <w:ind w:right="0"/>
        <w:jc w:val="both"/>
      </w:pPr>
      <w:r>
        <w:rPr/>
        <w:t>为人民币 43,316,770.63</w:t>
      </w:r>
      <w:r>
        <w:rPr>
          <w:spacing w:val="-60"/>
        </w:rPr>
        <w:t> </w:t>
      </w:r>
      <w:r>
        <w:rPr/>
        <w:t>元。</w:t>
      </w:r>
    </w:p>
    <w:p>
      <w:pPr>
        <w:pStyle w:val="BodyText"/>
        <w:spacing w:line="386" w:lineRule="auto" w:before="172"/>
        <w:ind w:left="738" w:right="219"/>
        <w:jc w:val="left"/>
      </w:pPr>
      <w:r>
        <w:rPr>
          <w:spacing w:val="-240"/>
          <w:position w:val="-3"/>
          <w:sz w:val="36"/>
          <w:szCs w:val="36"/>
        </w:rPr>
        <w:t>○</w:t>
      </w:r>
      <w:r>
        <w:rPr/>
        <w:t>2 募集资金的管理情况</w:t>
      </w:r>
      <w:r>
        <w:rPr/>
        <w:t> 为了规范募集资金的管理和使用，</w:t>
      </w:r>
      <w:r>
        <w:rPr>
          <w:spacing w:val="1"/>
        </w:rPr>
        <w:t>保</w:t>
      </w:r>
      <w:r>
        <w:rPr/>
        <w:t>护投资者权益，本公司依照《公司法</w:t>
      </w:r>
      <w:r>
        <w:rPr>
          <w:spacing w:val="-118"/>
        </w:rPr>
        <w:t>》、</w:t>
      </w:r>
      <w:r>
        <w:rPr>
          <w:spacing w:val="1"/>
        </w:rPr>
        <w:t>《证</w:t>
      </w:r>
      <w:r>
        <w:rPr/>
      </w:r>
    </w:p>
    <w:p>
      <w:pPr>
        <w:pStyle w:val="BodyText"/>
        <w:spacing w:line="240" w:lineRule="auto" w:before="6"/>
        <w:ind w:right="0"/>
        <w:jc w:val="both"/>
      </w:pPr>
      <w:r>
        <w:rPr>
          <w:spacing w:val="3"/>
        </w:rPr>
        <w:t>券法</w:t>
      </w:r>
      <w:r>
        <w:rPr>
          <w:spacing w:val="-117"/>
        </w:rPr>
        <w:t>》、</w:t>
      </w:r>
      <w:r>
        <w:rPr>
          <w:spacing w:val="3"/>
        </w:rPr>
        <w:t>《深圳证券交易所股票上市规则</w:t>
      </w:r>
      <w:r>
        <w:rPr>
          <w:spacing w:val="-117"/>
        </w:rPr>
        <w:t>》、</w:t>
      </w:r>
      <w:r>
        <w:rPr>
          <w:spacing w:val="3"/>
        </w:rPr>
        <w:t>《中小企业板上市公司募集资金管理细则》</w:t>
      </w:r>
      <w:r>
        <w:rPr/>
      </w:r>
    </w:p>
    <w:p>
      <w:pPr>
        <w:pStyle w:val="BodyText"/>
        <w:spacing w:line="357" w:lineRule="auto" w:before="152"/>
        <w:ind w:right="221"/>
        <w:jc w:val="both"/>
      </w:pPr>
      <w:r>
        <w:rPr/>
        <w:t>（2008</w:t>
      </w:r>
      <w:r>
        <w:rPr>
          <w:spacing w:val="-94"/>
        </w:rPr>
        <w:t> </w:t>
      </w:r>
      <w:r>
        <w:rPr/>
        <w:t>年修订）等法律法规，结合公司实际情况，制定了《深圳市惠程电气股份有限</w:t>
      </w:r>
      <w:r>
        <w:rPr/>
        <w:t> </w:t>
      </w:r>
      <w:r>
        <w:rPr>
          <w:spacing w:val="-13"/>
        </w:rPr>
        <w:t>公司募集资金管理制度》（以下简称“管理制度”），该《管理制度》经本公司第二届二</w:t>
      </w:r>
      <w:r>
        <w:rPr>
          <w:spacing w:val="-86"/>
        </w:rPr>
        <w:t> </w:t>
      </w:r>
      <w:r>
        <w:rPr>
          <w:spacing w:val="-86"/>
        </w:rPr>
      </w:r>
      <w:r>
        <w:rPr>
          <w:spacing w:val="-7"/>
        </w:rPr>
        <w:t>十五次董事会审议通过，并业经本公司</w:t>
      </w:r>
      <w:r>
        <w:rPr>
          <w:spacing w:val="-57"/>
        </w:rPr>
        <w:t> </w:t>
      </w:r>
      <w:r>
        <w:rPr/>
        <w:t>2008</w:t>
      </w:r>
      <w:r>
        <w:rPr>
          <w:spacing w:val="-57"/>
        </w:rPr>
        <w:t> </w:t>
      </w:r>
      <w:r>
        <w:rPr>
          <w:spacing w:val="-12"/>
        </w:rPr>
        <w:t>年第二次临时股东大会表决通过。根据《管</w:t>
      </w:r>
      <w:r>
        <w:rPr/>
        <w:t> 理制度》的要求，并结合公司经营需要，本公司对募集资金实行专户存储，并对募集</w:t>
      </w:r>
      <w:r>
        <w:rPr>
          <w:spacing w:val="-117"/>
        </w:rPr>
        <w:t> </w:t>
      </w:r>
      <w:r>
        <w:rPr>
          <w:spacing w:val="-117"/>
        </w:rPr>
      </w:r>
      <w:r>
        <w:rPr/>
        <w:t>资金的使用实行严格的审批手续，以保证专款专用。所有募集资金项目投资的支出，</w:t>
      </w:r>
      <w:r>
        <w:rPr>
          <w:spacing w:val="-117"/>
        </w:rPr>
        <w:t> </w:t>
      </w:r>
      <w:r>
        <w:rPr>
          <w:spacing w:val="-117"/>
        </w:rPr>
      </w:r>
      <w:r>
        <w:rPr/>
        <w:t>均首先由有关部门提出资金使用计划，在董事会授权范围内，经主管经理签字后报财</w:t>
      </w:r>
      <w:r>
        <w:rPr>
          <w:spacing w:val="-117"/>
        </w:rPr>
        <w:t> </w:t>
      </w:r>
      <w:r>
        <w:rPr>
          <w:spacing w:val="-117"/>
        </w:rPr>
      </w:r>
      <w:r>
        <w:rPr/>
        <w:t>务部，由财务部审核后，逐级由财务负责人及总经理签字后予以付款；凡超过董事会</w:t>
      </w:r>
      <w:r>
        <w:rPr>
          <w:spacing w:val="-117"/>
        </w:rPr>
        <w:t> </w:t>
      </w:r>
      <w:r>
        <w:rPr>
          <w:spacing w:val="-117"/>
        </w:rPr>
      </w:r>
      <w:r>
        <w:rPr/>
        <w:t>授权范围的，必须报董事会审批。募集资金使用必须严格遵守公司内部控制制度的规</w:t>
      </w:r>
    </w:p>
    <w:p>
      <w:pPr>
        <w:spacing w:after="0" w:line="357" w:lineRule="auto"/>
        <w:jc w:val="both"/>
        <w:sectPr>
          <w:footerReference w:type="default" r:id="rId36"/>
          <w:pgSz w:w="11910" w:h="16840"/>
          <w:pgMar w:footer="1266" w:header="470" w:top="900" w:bottom="1460" w:left="1160" w:right="1360"/>
          <w:pgNumType w:start="47"/>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57" w:lineRule="auto"/>
        <w:ind w:right="281"/>
        <w:jc w:val="both"/>
      </w:pPr>
      <w:r>
        <w:rPr/>
        <w:t>定，明确各控制环节的相关责任，按投资计划申请、审批、使用募集资金，并对使用</w:t>
      </w:r>
      <w:r>
        <w:rPr>
          <w:spacing w:val="-117"/>
        </w:rPr>
        <w:t> </w:t>
      </w:r>
      <w:r>
        <w:rPr>
          <w:spacing w:val="-117"/>
        </w:rPr>
      </w:r>
      <w:r>
        <w:rPr/>
        <w:t>情况进行内部检查与考核。公司在进行项目投资时，资金支出必须严格按照公司资金</w:t>
      </w:r>
      <w:r>
        <w:rPr>
          <w:spacing w:val="-117"/>
        </w:rPr>
        <w:t> </w:t>
      </w:r>
      <w:r>
        <w:rPr>
          <w:spacing w:val="-117"/>
        </w:rPr>
      </w:r>
      <w:r>
        <w:rPr/>
        <w:t>管理制度履行资金使用审批手续。</w:t>
      </w:r>
    </w:p>
    <w:p>
      <w:pPr>
        <w:pStyle w:val="BodyText"/>
        <w:spacing w:line="357" w:lineRule="auto" w:before="74"/>
        <w:ind w:right="280" w:firstLine="480"/>
        <w:jc w:val="both"/>
      </w:pPr>
      <w:r>
        <w:rPr/>
        <w:t>根据本公司与保荐机构国海证券有限公司及兴业银行深圳深南支行、中国银行深 </w:t>
      </w:r>
      <w:r>
        <w:rPr>
          <w:spacing w:val="-6"/>
        </w:rPr>
        <w:t>圳南头支行（以下简称“商业银行”）签订的《深圳市惠程电气股份有限公司募集资金</w:t>
      </w:r>
      <w:r>
        <w:rPr>
          <w:spacing w:val="-116"/>
        </w:rPr>
        <w:t> </w:t>
      </w:r>
      <w:r>
        <w:rPr>
          <w:spacing w:val="-116"/>
        </w:rPr>
      </w:r>
      <w:r>
        <w:rPr/>
        <w:t>三方监管协议》规定：国海证券有限责任公司作为公司的保荐机构，依据有关规定指</w:t>
      </w:r>
      <w:r>
        <w:rPr>
          <w:spacing w:val="-117"/>
        </w:rPr>
        <w:t> </w:t>
      </w:r>
      <w:r>
        <w:rPr>
          <w:spacing w:val="-117"/>
        </w:rPr>
      </w:r>
      <w:r>
        <w:rPr/>
        <w:t>定保荐代表人或其他工作人员对公司募集资金使用情况进行监督，公司和开户银行应</w:t>
      </w:r>
      <w:r>
        <w:rPr>
          <w:spacing w:val="-117"/>
        </w:rPr>
        <w:t> </w:t>
      </w:r>
      <w:r>
        <w:rPr>
          <w:spacing w:val="-117"/>
        </w:rPr>
      </w:r>
      <w:r>
        <w:rPr/>
        <w:t>当配合国海证券有限责任公司的调查与查询；开户银行按月（每月</w:t>
      </w:r>
      <w:r>
        <w:rPr>
          <w:spacing w:val="-50"/>
        </w:rPr>
        <w:t> </w:t>
      </w:r>
      <w:r>
        <w:rPr/>
        <w:t>5</w:t>
      </w:r>
      <w:r>
        <w:rPr>
          <w:spacing w:val="-51"/>
        </w:rPr>
        <w:t> </w:t>
      </w:r>
      <w:r>
        <w:rPr/>
        <w:t>日前）向公司出</w:t>
      </w:r>
      <w:r>
        <w:rPr/>
        <w:t> 具对帐单，并抄送国海证券有限责任公司，开户银行应保证对帐单内容真实、准确、</w:t>
      </w:r>
      <w:r>
        <w:rPr>
          <w:spacing w:val="-117"/>
        </w:rPr>
        <w:t> </w:t>
      </w:r>
      <w:r>
        <w:rPr>
          <w:spacing w:val="-117"/>
        </w:rPr>
      </w:r>
      <w:r>
        <w:rPr/>
        <w:t>完整；公司一次或</w:t>
      </w:r>
      <w:r>
        <w:rPr>
          <w:spacing w:val="-56"/>
        </w:rPr>
        <w:t> </w:t>
      </w:r>
      <w:r>
        <w:rPr/>
        <w:t>12</w:t>
      </w:r>
      <w:r>
        <w:rPr>
          <w:spacing w:val="-54"/>
        </w:rPr>
        <w:t> </w:t>
      </w:r>
      <w:r>
        <w:rPr/>
        <w:t>个月内累计从专户中支取金额超过</w:t>
      </w:r>
      <w:r>
        <w:rPr>
          <w:spacing w:val="-56"/>
        </w:rPr>
        <w:t> </w:t>
      </w:r>
      <w:r>
        <w:rPr/>
        <w:t>1000</w:t>
      </w:r>
      <w:r>
        <w:rPr>
          <w:spacing w:val="-56"/>
        </w:rPr>
        <w:t> </w:t>
      </w:r>
      <w:r>
        <w:rPr/>
        <w:t>万元或者募集资金总额</w:t>
      </w:r>
      <w:r>
        <w:rPr/>
        <w:t> 的百分之五的，开户银行应及时以传真方式通知国海证券有限责任公司，同时提供专</w:t>
      </w:r>
      <w:r>
        <w:rPr>
          <w:spacing w:val="-117"/>
        </w:rPr>
        <w:t> </w:t>
      </w:r>
      <w:r>
        <w:rPr>
          <w:spacing w:val="-117"/>
        </w:rPr>
      </w:r>
      <w:r>
        <w:rPr/>
        <w:t>户的支出清单；开户银行连续三次未及时向国海证券有限责任公司出具对帐单或通知</w:t>
      </w:r>
      <w:r>
        <w:rPr>
          <w:spacing w:val="-117"/>
        </w:rPr>
        <w:t> </w:t>
      </w:r>
      <w:r>
        <w:rPr>
          <w:spacing w:val="-117"/>
        </w:rPr>
      </w:r>
      <w:r>
        <w:rPr/>
        <w:t>专户大额支取情况，以及存在未配合国海证券有限责任公司查询与调查专户资料情形</w:t>
      </w:r>
      <w:r>
        <w:rPr>
          <w:spacing w:val="-117"/>
        </w:rPr>
        <w:t> </w:t>
      </w:r>
      <w:r>
        <w:rPr>
          <w:spacing w:val="-117"/>
        </w:rPr>
      </w:r>
      <w:r>
        <w:rPr/>
        <w:t>的，公司可以单方面终止协议并注销募集资金专户。</w:t>
      </w:r>
    </w:p>
    <w:p>
      <w:pPr>
        <w:pStyle w:val="BodyText"/>
        <w:spacing w:line="240" w:lineRule="auto" w:before="74"/>
        <w:ind w:left="738" w:right="203"/>
        <w:jc w:val="left"/>
      </w:pPr>
      <w:r>
        <w:rPr/>
        <w:t>截至</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日止，募集资金的存储情况列示如下：</w:t>
      </w:r>
    </w:p>
    <w:p>
      <w:pPr>
        <w:spacing w:before="203"/>
        <w:ind w:left="0" w:right="109" w:firstLine="0"/>
        <w:jc w:val="right"/>
        <w:rPr>
          <w:rFonts w:ascii="宋体" w:hAnsi="宋体" w:cs="宋体" w:eastAsia="宋体" w:hint="default"/>
          <w:sz w:val="18"/>
          <w:szCs w:val="18"/>
        </w:rPr>
      </w:pPr>
      <w:r>
        <w:rPr>
          <w:rFonts w:ascii="宋体" w:hAnsi="宋体" w:cs="宋体" w:eastAsia="宋体" w:hint="default"/>
          <w:sz w:val="18"/>
          <w:szCs w:val="18"/>
        </w:rPr>
        <w:t>金额单位：人民币元</w:t>
      </w:r>
    </w:p>
    <w:p>
      <w:pPr>
        <w:spacing w:line="240" w:lineRule="auto" w:before="6"/>
        <w:rPr>
          <w:rFonts w:ascii="宋体" w:hAnsi="宋体" w:cs="宋体" w:eastAsia="宋体" w:hint="default"/>
          <w:sz w:val="10"/>
          <w:szCs w:val="10"/>
        </w:rPr>
      </w:pPr>
    </w:p>
    <w:tbl>
      <w:tblPr>
        <w:tblW w:w="0" w:type="auto"/>
        <w:jc w:val="left"/>
        <w:tblInd w:w="226" w:type="dxa"/>
        <w:tblLayout w:type="fixed"/>
        <w:tblCellMar>
          <w:top w:w="0" w:type="dxa"/>
          <w:left w:w="0" w:type="dxa"/>
          <w:bottom w:w="0" w:type="dxa"/>
          <w:right w:w="0" w:type="dxa"/>
        </w:tblCellMar>
        <w:tblLook w:val="01E0"/>
      </w:tblPr>
      <w:tblGrid>
        <w:gridCol w:w="2722"/>
        <w:gridCol w:w="2416"/>
        <w:gridCol w:w="1400"/>
        <w:gridCol w:w="1357"/>
        <w:gridCol w:w="973"/>
      </w:tblGrid>
      <w:tr>
        <w:trPr>
          <w:trHeight w:val="349"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tabs>
                <w:tab w:pos="995" w:val="left" w:leader="none"/>
                <w:tab w:pos="2687" w:val="left" w:leader="none"/>
              </w:tabs>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银行名称</w:t>
              <w:tab/>
            </w:r>
            <w:r>
              <w:rPr>
                <w:rFonts w:ascii="宋体" w:hAnsi="宋体" w:cs="宋体" w:eastAsia="宋体" w:hint="default"/>
                <w:sz w:val="18"/>
                <w:szCs w:val="18"/>
              </w:rPr>
            </w:r>
          </w:p>
        </w:tc>
        <w:tc>
          <w:tcPr>
            <w:tcW w:w="2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账号</w:t>
            </w:r>
          </w:p>
        </w:tc>
        <w:tc>
          <w:tcPr>
            <w:tcW w:w="1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154" w:right="0"/>
              <w:jc w:val="left"/>
              <w:rPr>
                <w:rFonts w:ascii="宋体" w:hAnsi="宋体" w:cs="宋体" w:eastAsia="宋体" w:hint="default"/>
                <w:sz w:val="18"/>
                <w:szCs w:val="18"/>
              </w:rPr>
            </w:pPr>
            <w:r>
              <w:rPr>
                <w:rFonts w:ascii="宋体" w:hAnsi="宋体" w:cs="宋体" w:eastAsia="宋体" w:hint="default"/>
                <w:sz w:val="18"/>
                <w:szCs w:val="18"/>
              </w:rPr>
              <w:t>初时存放金额</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223" w:right="0"/>
              <w:jc w:val="left"/>
              <w:rPr>
                <w:rFonts w:ascii="宋体" w:hAnsi="宋体" w:cs="宋体" w:eastAsia="宋体" w:hint="default"/>
                <w:sz w:val="18"/>
                <w:szCs w:val="18"/>
              </w:rPr>
            </w:pPr>
            <w:r>
              <w:rPr>
                <w:rFonts w:ascii="宋体" w:hAnsi="宋体" w:cs="宋体" w:eastAsia="宋体" w:hint="default"/>
                <w:sz w:val="18"/>
                <w:szCs w:val="18"/>
              </w:rPr>
              <w:t>截止日余额</w:t>
            </w:r>
          </w:p>
        </w:tc>
        <w:tc>
          <w:tcPr>
            <w:tcW w:w="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109"/>
              <w:jc w:val="right"/>
              <w:rPr>
                <w:rFonts w:ascii="宋体" w:hAnsi="宋体" w:cs="宋体" w:eastAsia="宋体" w:hint="default"/>
                <w:sz w:val="18"/>
                <w:szCs w:val="18"/>
              </w:rPr>
            </w:pPr>
            <w:r>
              <w:rPr>
                <w:rFonts w:ascii="宋体" w:hAnsi="宋体" w:cs="宋体" w:eastAsia="宋体" w:hint="default"/>
                <w:sz w:val="18"/>
                <w:szCs w:val="18"/>
              </w:rPr>
              <w:t>存储方式</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兴业银行深圳深南支行</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337100100100067001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191,229,300.00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43,241,185.21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0"/>
              <w:jc w:val="right"/>
              <w:rPr>
                <w:rFonts w:ascii="宋体" w:hAnsi="宋体" w:cs="宋体" w:eastAsia="宋体" w:hint="default"/>
                <w:sz w:val="18"/>
                <w:szCs w:val="18"/>
              </w:rPr>
            </w:pPr>
            <w:r>
              <w:rPr>
                <w:rFonts w:ascii="宋体" w:hAnsi="宋体" w:cs="宋体" w:eastAsia="宋体" w:hint="default"/>
                <w:sz w:val="18"/>
                <w:szCs w:val="18"/>
              </w:rPr>
              <w:t>协议存款</w:t>
            </w:r>
          </w:p>
        </w:tc>
      </w:tr>
      <w:tr>
        <w:trPr>
          <w:trHeight w:val="350"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中国银行深圳南头支行</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8112046324208091001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75,585.42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0"/>
              <w:jc w:val="right"/>
              <w:rPr>
                <w:rFonts w:ascii="宋体" w:hAnsi="宋体" w:cs="宋体" w:eastAsia="宋体" w:hint="default"/>
                <w:sz w:val="18"/>
                <w:szCs w:val="18"/>
              </w:rPr>
            </w:pPr>
            <w:r>
              <w:rPr>
                <w:rFonts w:ascii="宋体" w:hAnsi="宋体" w:cs="宋体" w:eastAsia="宋体" w:hint="default"/>
                <w:sz w:val="18"/>
                <w:szCs w:val="18"/>
              </w:rPr>
              <w:t>活期存款</w:t>
            </w:r>
          </w:p>
        </w:tc>
      </w:tr>
      <w:tr>
        <w:trPr>
          <w:trHeight w:val="350" w:hRule="exact"/>
        </w:trPr>
        <w:tc>
          <w:tcPr>
            <w:tcW w:w="2722" w:type="dxa"/>
            <w:tcBorders>
              <w:top w:val="single" w:sz="4" w:space="0" w:color="000000"/>
              <w:left w:val="single" w:sz="4" w:space="0" w:color="000000"/>
              <w:bottom w:val="single" w:sz="8" w:space="0" w:color="000000"/>
              <w:right w:val="single" w:sz="4" w:space="0" w:color="000000"/>
            </w:tcBorders>
          </w:tcPr>
          <w:p>
            <w:pPr>
              <w:pStyle w:val="TableParagraph"/>
              <w:tabs>
                <w:tab w:pos="1175" w:val="left" w:leader="none"/>
                <w:tab w:pos="2687" w:val="left" w:leader="none"/>
              </w:tabs>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tab/>
            </w:r>
            <w:r>
              <w:rPr>
                <w:rFonts w:ascii="宋体" w:hAnsi="宋体" w:cs="宋体" w:eastAsia="宋体" w:hint="default"/>
                <w:sz w:val="18"/>
                <w:szCs w:val="18"/>
                <w:shd w:fill="D9D9D9" w:color="auto" w:val="clear"/>
              </w:rPr>
              <w:t>合计</w:t>
              <w:tab/>
            </w:r>
            <w:r>
              <w:rPr>
                <w:rFonts w:ascii="宋体" w:hAnsi="宋体" w:cs="宋体" w:eastAsia="宋体" w:hint="default"/>
                <w:sz w:val="18"/>
                <w:szCs w:val="18"/>
              </w:rPr>
            </w:r>
          </w:p>
        </w:tc>
        <w:tc>
          <w:tcPr>
            <w:tcW w:w="241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241,229,300.00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43,316,770.63</w:t>
            </w:r>
          </w:p>
        </w:tc>
        <w:tc>
          <w:tcPr>
            <w:tcW w:w="9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6"/>
          <w:szCs w:val="16"/>
        </w:rPr>
      </w:pPr>
    </w:p>
    <w:p>
      <w:pPr>
        <w:pStyle w:val="BodyText"/>
        <w:spacing w:line="357" w:lineRule="auto"/>
        <w:ind w:right="280" w:firstLine="480"/>
        <w:jc w:val="both"/>
      </w:pPr>
      <w:r>
        <w:rPr/>
        <w:t>本公司严格按照《募集资金管理制度》的规定和要求，对募集资金的存放和使用 进行有效的监督和管理，以确保用于募集资金投资项目的建设。在使用募集资金的时</w:t>
      </w:r>
      <w:r>
        <w:rPr>
          <w:spacing w:val="-117"/>
        </w:rPr>
        <w:t> </w:t>
      </w:r>
      <w:r>
        <w:rPr>
          <w:spacing w:val="-117"/>
        </w:rPr>
      </w:r>
      <w:r>
        <w:rPr/>
        <w:t>候，严格履行相应的申请和审批手续，同时及时知会保荐机构，随时接受保荐代表人</w:t>
      </w:r>
      <w:r>
        <w:rPr>
          <w:spacing w:val="-117"/>
        </w:rPr>
        <w:t> </w:t>
      </w:r>
      <w:r>
        <w:rPr>
          <w:spacing w:val="-117"/>
        </w:rPr>
      </w:r>
      <w:r>
        <w:rPr/>
        <w:t>的监督。三方监管协议与深圳证券交易所三方监管协议范本不存在重大差异，三方监</w:t>
      </w:r>
      <w:r>
        <w:rPr>
          <w:spacing w:val="-117"/>
        </w:rPr>
        <w:t> </w:t>
      </w:r>
      <w:r>
        <w:rPr>
          <w:spacing w:val="-117"/>
        </w:rPr>
      </w:r>
      <w:r>
        <w:rPr/>
        <w:t>管协议的履行不存在问题。</w:t>
      </w:r>
    </w:p>
    <w:p>
      <w:pPr>
        <w:spacing w:after="0" w:line="357" w:lineRule="auto"/>
        <w:jc w:val="both"/>
        <w:sectPr>
          <w:pgSz w:w="11910" w:h="16840"/>
          <w:pgMar w:header="470" w:footer="1266" w:top="900" w:bottom="1460" w:left="116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499" w:lineRule="exact" w:before="0"/>
        <w:ind w:left="538" w:right="1341"/>
        <w:jc w:val="left"/>
      </w:pPr>
      <w:r>
        <w:rPr>
          <w:spacing w:val="-261"/>
          <w:w w:val="99"/>
          <w:position w:val="-4"/>
          <w:sz w:val="40"/>
          <w:szCs w:val="40"/>
        </w:rPr>
        <w:t>○</w:t>
      </w:r>
      <w:r>
        <w:rPr/>
        <w:t>3</w:t>
      </w:r>
      <w:r>
        <w:rPr>
          <w:spacing w:val="20"/>
        </w:rPr>
        <w:t> </w:t>
      </w:r>
      <w:r>
        <w:rPr/>
        <w:t>2009</w:t>
      </w:r>
      <w:r>
        <w:rPr>
          <w:spacing w:val="-60"/>
        </w:rPr>
        <w:t> </w:t>
      </w:r>
      <w:r>
        <w:rPr/>
        <w:t>年度募集资金的实际使用情况</w:t>
      </w:r>
    </w:p>
    <w:p>
      <w:pPr>
        <w:spacing w:line="240" w:lineRule="auto" w:before="6"/>
        <w:rPr>
          <w:rFonts w:ascii="宋体" w:hAnsi="宋体" w:cs="宋体" w:eastAsia="宋体" w:hint="default"/>
          <w:sz w:val="22"/>
          <w:szCs w:val="22"/>
        </w:rPr>
      </w:pPr>
    </w:p>
    <w:p>
      <w:pPr>
        <w:spacing w:before="26"/>
        <w:ind w:left="6424" w:right="5965" w:firstLine="0"/>
        <w:jc w:val="center"/>
        <w:rPr>
          <w:rFonts w:ascii="宋体" w:hAnsi="宋体" w:cs="宋体" w:eastAsia="宋体" w:hint="default"/>
          <w:sz w:val="24"/>
          <w:szCs w:val="24"/>
        </w:rPr>
      </w:pPr>
      <w:r>
        <w:rPr>
          <w:rFonts w:ascii="宋体" w:hAnsi="宋体" w:cs="宋体" w:eastAsia="宋体" w:hint="default"/>
          <w:b/>
          <w:bCs/>
          <w:sz w:val="24"/>
          <w:szCs w:val="24"/>
        </w:rPr>
        <w:t>募集资金使用情况对照表</w:t>
      </w:r>
      <w:r>
        <w:rPr>
          <w:rFonts w:ascii="宋体" w:hAnsi="宋体" w:cs="宋体" w:eastAsia="宋体" w:hint="default"/>
          <w:sz w:val="24"/>
          <w:szCs w:val="24"/>
        </w:rPr>
      </w:r>
    </w:p>
    <w:p>
      <w:pPr>
        <w:spacing w:line="240" w:lineRule="auto" w:before="1"/>
        <w:rPr>
          <w:rFonts w:ascii="宋体" w:hAnsi="宋体" w:cs="宋体" w:eastAsia="宋体" w:hint="default"/>
          <w:b/>
          <w:bCs/>
          <w:sz w:val="12"/>
          <w:szCs w:val="12"/>
        </w:rPr>
      </w:pPr>
    </w:p>
    <w:p>
      <w:pPr>
        <w:spacing w:before="44"/>
        <w:ind w:left="0" w:right="150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50"/>
        <w:gridCol w:w="1120"/>
        <w:gridCol w:w="1302"/>
        <w:gridCol w:w="1297"/>
        <w:gridCol w:w="1181"/>
        <w:gridCol w:w="1147"/>
        <w:gridCol w:w="1142"/>
        <w:gridCol w:w="1259"/>
        <w:gridCol w:w="898"/>
        <w:gridCol w:w="1368"/>
        <w:gridCol w:w="1240"/>
        <w:gridCol w:w="630"/>
        <w:gridCol w:w="803"/>
      </w:tblGrid>
      <w:tr>
        <w:trPr>
          <w:trHeight w:val="469" w:hRule="exact"/>
        </w:trPr>
        <w:tc>
          <w:tcPr>
            <w:tcW w:w="5168" w:type="dxa"/>
            <w:gridSpan w:val="4"/>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328"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88"/>
              <w:ind w:left="749" w:right="0"/>
              <w:jc w:val="left"/>
              <w:rPr>
                <w:rFonts w:ascii="宋体" w:hAnsi="宋体" w:cs="宋体" w:eastAsia="宋体" w:hint="default"/>
                <w:sz w:val="18"/>
                <w:szCs w:val="18"/>
              </w:rPr>
            </w:pPr>
            <w:r>
              <w:rPr>
                <w:rFonts w:ascii="宋体"/>
                <w:sz w:val="18"/>
              </w:rPr>
              <w:t>23,293.42</w:t>
            </w:r>
          </w:p>
        </w:tc>
        <w:tc>
          <w:tcPr>
            <w:tcW w:w="5906" w:type="dxa"/>
            <w:gridSpan w:val="5"/>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95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433"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88"/>
              <w:ind w:left="350" w:right="0"/>
              <w:jc w:val="left"/>
              <w:rPr>
                <w:rFonts w:ascii="宋体" w:hAnsi="宋体" w:cs="宋体" w:eastAsia="宋体" w:hint="default"/>
                <w:sz w:val="18"/>
                <w:szCs w:val="18"/>
              </w:rPr>
            </w:pPr>
            <w:r>
              <w:rPr>
                <w:rFonts w:ascii="宋体"/>
                <w:sz w:val="18"/>
              </w:rPr>
              <w:t>1,443.47</w:t>
            </w:r>
          </w:p>
        </w:tc>
      </w:tr>
      <w:tr>
        <w:trPr>
          <w:trHeight w:val="463" w:hRule="exact"/>
        </w:trPr>
        <w:tc>
          <w:tcPr>
            <w:tcW w:w="5168" w:type="dxa"/>
            <w:gridSpan w:val="4"/>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8"/>
              <w:ind w:left="158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sz w:val="18"/>
              </w:rPr>
              <w:t>3,134.89</w:t>
            </w:r>
          </w:p>
        </w:tc>
        <w:tc>
          <w:tcPr>
            <w:tcW w:w="590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95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433"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305" w:right="0"/>
              <w:jc w:val="left"/>
              <w:rPr>
                <w:rFonts w:ascii="宋体" w:hAnsi="宋体" w:cs="宋体" w:eastAsia="宋体" w:hint="default"/>
                <w:sz w:val="18"/>
                <w:szCs w:val="18"/>
              </w:rPr>
            </w:pPr>
            <w:r>
              <w:rPr>
                <w:rFonts w:ascii="宋体"/>
                <w:sz w:val="18"/>
              </w:rPr>
              <w:t>10,489.27</w:t>
            </w:r>
          </w:p>
        </w:tc>
      </w:tr>
      <w:tr>
        <w:trPr>
          <w:trHeight w:val="464" w:hRule="exact"/>
        </w:trPr>
        <w:tc>
          <w:tcPr>
            <w:tcW w:w="5168" w:type="dxa"/>
            <w:gridSpan w:val="4"/>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9"/>
              <w:ind w:left="140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sz w:val="18"/>
              </w:rPr>
              <w:t>13.46%</w:t>
            </w:r>
          </w:p>
        </w:tc>
        <w:tc>
          <w:tcPr>
            <w:tcW w:w="5906" w:type="dxa"/>
            <w:gridSpan w:val="5"/>
            <w:tcBorders>
              <w:top w:val="single" w:sz="4" w:space="0" w:color="000000"/>
              <w:left w:val="single" w:sz="4" w:space="0" w:color="000000"/>
              <w:bottom w:val="single" w:sz="4" w:space="0" w:color="000000"/>
              <w:right w:val="single" w:sz="4" w:space="0" w:color="000000"/>
            </w:tcBorders>
          </w:tcPr>
          <w:p>
            <w:pPr/>
          </w:p>
        </w:tc>
        <w:tc>
          <w:tcPr>
            <w:tcW w:w="1433" w:type="dxa"/>
            <w:gridSpan w:val="2"/>
            <w:tcBorders>
              <w:top w:val="single" w:sz="4" w:space="0" w:color="000000"/>
              <w:left w:val="single" w:sz="4" w:space="0" w:color="000000"/>
              <w:bottom w:val="single" w:sz="4" w:space="0" w:color="000000"/>
              <w:right w:val="single" w:sz="8" w:space="0" w:color="000000"/>
            </w:tcBorders>
          </w:tcPr>
          <w:p>
            <w:pPr/>
          </w:p>
        </w:tc>
      </w:tr>
      <w:tr>
        <w:trPr>
          <w:trHeight w:val="1530" w:hRule="exact"/>
        </w:trPr>
        <w:tc>
          <w:tcPr>
            <w:tcW w:w="1450"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9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03" w:right="104"/>
              <w:jc w:val="both"/>
              <w:rPr>
                <w:rFonts w:ascii="宋体" w:hAnsi="宋体" w:cs="宋体" w:eastAsia="宋体" w:hint="default"/>
                <w:sz w:val="18"/>
                <w:szCs w:val="18"/>
              </w:rPr>
            </w:pPr>
            <w:r>
              <w:rPr>
                <w:rFonts w:ascii="宋体" w:hAnsi="宋体" w:cs="宋体" w:eastAsia="宋体" w:hint="default"/>
                <w:sz w:val="18"/>
                <w:szCs w:val="18"/>
              </w:rPr>
              <w:t>是否已变更 项目（含部 分变更）</w:t>
            </w:r>
          </w:p>
        </w:tc>
        <w:tc>
          <w:tcPr>
            <w:tcW w:w="1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85" w:right="104"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6"/>
              <w:ind w:left="190" w:right="194"/>
              <w:jc w:val="center"/>
              <w:rPr>
                <w:rFonts w:ascii="宋体" w:hAnsi="宋体" w:cs="宋体" w:eastAsia="宋体" w:hint="default"/>
                <w:sz w:val="18"/>
                <w:szCs w:val="18"/>
              </w:rPr>
            </w:pPr>
            <w:r>
              <w:rPr>
                <w:rFonts w:ascii="宋体" w:hAnsi="宋体" w:cs="宋体" w:eastAsia="宋体" w:hint="default"/>
                <w:sz w:val="18"/>
                <w:szCs w:val="18"/>
              </w:rPr>
              <w:t>调整后投资 总额</w:t>
            </w:r>
          </w:p>
          <w:p>
            <w:pPr>
              <w:pStyle w:val="TableParagraph"/>
              <w:spacing w:line="240" w:lineRule="auto" w:before="40"/>
              <w:ind w:right="2"/>
              <w:jc w:val="center"/>
              <w:rPr>
                <w:rFonts w:ascii="宋体" w:hAnsi="宋体" w:cs="宋体" w:eastAsia="宋体" w:hint="default"/>
                <w:sz w:val="18"/>
                <w:szCs w:val="18"/>
              </w:rPr>
            </w:pPr>
            <w:r>
              <w:rPr>
                <w:rFonts w:ascii="宋体" w:hAnsi="宋体" w:cs="宋体" w:eastAsia="宋体" w:hint="default"/>
                <w:sz w:val="18"/>
                <w:szCs w:val="18"/>
              </w:rPr>
              <w:t>（1）</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31" w:right="137"/>
              <w:jc w:val="center"/>
              <w:rPr>
                <w:rFonts w:ascii="宋体" w:hAnsi="宋体" w:cs="宋体" w:eastAsia="宋体" w:hint="default"/>
                <w:sz w:val="18"/>
                <w:szCs w:val="18"/>
              </w:rPr>
            </w:pPr>
            <w:r>
              <w:rPr>
                <w:rFonts w:ascii="宋体" w:hAnsi="宋体" w:cs="宋体" w:eastAsia="宋体" w:hint="default"/>
                <w:sz w:val="18"/>
                <w:szCs w:val="18"/>
              </w:rPr>
              <w:t>截至期末承 诺投入金额 </w:t>
            </w: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388" w:right="116" w:hanging="270"/>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15" w:right="115"/>
              <w:jc w:val="center"/>
              <w:rPr>
                <w:rFonts w:ascii="宋体" w:hAnsi="宋体" w:cs="宋体" w:eastAsia="宋体" w:hint="default"/>
                <w:sz w:val="18"/>
                <w:szCs w:val="18"/>
              </w:rPr>
            </w:pPr>
            <w:r>
              <w:rPr>
                <w:rFonts w:ascii="宋体" w:hAnsi="宋体" w:cs="宋体" w:eastAsia="宋体" w:hint="default"/>
                <w:sz w:val="18"/>
                <w:szCs w:val="18"/>
              </w:rPr>
              <w:t>截至期末累 计投入金额 (2)</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1"/>
              <w:ind w:left="173" w:right="173"/>
              <w:jc w:val="center"/>
              <w:rPr>
                <w:rFonts w:ascii="宋体" w:hAnsi="宋体" w:cs="宋体" w:eastAsia="宋体" w:hint="default"/>
                <w:sz w:val="18"/>
                <w:szCs w:val="18"/>
              </w:rPr>
            </w:pPr>
            <w:r>
              <w:rPr>
                <w:rFonts w:ascii="宋体" w:hAnsi="宋体" w:cs="宋体" w:eastAsia="宋体" w:hint="default"/>
                <w:sz w:val="18"/>
                <w:szCs w:val="18"/>
              </w:rPr>
              <w:t>截至期末累 计投入金额 与承诺投入 金额的差额 (3)＝</w:t>
            </w:r>
          </w:p>
          <w:p>
            <w:pPr>
              <w:pStyle w:val="TableParagraph"/>
              <w:spacing w:line="240" w:lineRule="auto" w:before="1"/>
              <w:ind w:right="0"/>
              <w:jc w:val="center"/>
              <w:rPr>
                <w:rFonts w:ascii="宋体" w:hAnsi="宋体" w:cs="宋体" w:eastAsia="宋体" w:hint="default"/>
                <w:sz w:val="18"/>
                <w:szCs w:val="18"/>
              </w:rPr>
            </w:pPr>
            <w:r>
              <w:rPr>
                <w:rFonts w:ascii="宋体"/>
                <w:sz w:val="18"/>
              </w:rPr>
              <w:t>(2)-(1)</w:t>
            </w:r>
          </w:p>
        </w:tc>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41"/>
              <w:ind w:left="102" w:right="12" w:hanging="90"/>
              <w:jc w:val="center"/>
              <w:rPr>
                <w:rFonts w:ascii="宋体" w:hAnsi="宋体" w:cs="宋体" w:eastAsia="宋体" w:hint="default"/>
                <w:sz w:val="18"/>
                <w:szCs w:val="18"/>
              </w:rPr>
            </w:pPr>
            <w:r>
              <w:rPr>
                <w:rFonts w:ascii="宋体" w:hAnsi="宋体" w:cs="宋体" w:eastAsia="宋体" w:hint="default"/>
                <w:sz w:val="18"/>
                <w:szCs w:val="18"/>
              </w:rPr>
              <w:t>截至期 末投入 </w:t>
            </w:r>
            <w:r>
              <w:rPr>
                <w:rFonts w:ascii="宋体" w:hAnsi="宋体" w:cs="宋体" w:eastAsia="宋体" w:hint="default"/>
                <w:spacing w:val="-8"/>
                <w:sz w:val="18"/>
                <w:szCs w:val="18"/>
              </w:rPr>
              <w:t>进度（%）</w:t>
            </w:r>
            <w:r>
              <w:rPr>
                <w:rFonts w:ascii="宋体" w:hAnsi="宋体" w:cs="宋体" w:eastAsia="宋体" w:hint="default"/>
                <w:sz w:val="18"/>
                <w:szCs w:val="18"/>
              </w:rPr>
              <w:t> (4)＝ (2)/(1)</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39" w:right="137"/>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129" w:right="12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803" w:type="dxa"/>
            <w:tcBorders>
              <w:top w:val="single" w:sz="4" w:space="0" w:color="000000"/>
              <w:left w:val="single" w:sz="4" w:space="0" w:color="000000"/>
              <w:bottom w:val="single" w:sz="4" w:space="0" w:color="000000"/>
              <w:right w:val="single" w:sz="8" w:space="0" w:color="000000"/>
            </w:tcBorders>
            <w:shd w:val="clear" w:color="auto" w:fill="D9D9D9"/>
          </w:tcPr>
          <w:p>
            <w:pPr>
              <w:pStyle w:val="TableParagraph"/>
              <w:spacing w:line="244" w:lineRule="auto" w:before="141"/>
              <w:ind w:left="125" w:right="120"/>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8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before="21"/>
              <w:ind w:left="98" w:right="120"/>
              <w:jc w:val="left"/>
              <w:rPr>
                <w:rFonts w:ascii="宋体" w:hAnsi="宋体" w:cs="宋体" w:eastAsia="宋体" w:hint="default"/>
                <w:sz w:val="18"/>
                <w:szCs w:val="18"/>
              </w:rPr>
            </w:pPr>
            <w:r>
              <w:rPr>
                <w:rFonts w:ascii="宋体" w:hAnsi="宋体" w:cs="宋体" w:eastAsia="宋体" w:hint="default"/>
                <w:sz w:val="18"/>
                <w:szCs w:val="18"/>
              </w:rPr>
              <w:t>电气绝缘特种 纤维复合材料 SMC</w:t>
            </w:r>
            <w:r>
              <w:rPr>
                <w:rFonts w:ascii="宋体" w:hAnsi="宋体" w:cs="宋体" w:eastAsia="宋体" w:hint="default"/>
                <w:spacing w:val="-46"/>
                <w:sz w:val="18"/>
                <w:szCs w:val="18"/>
              </w:rPr>
              <w:t> </w:t>
            </w:r>
            <w:r>
              <w:rPr>
                <w:rFonts w:ascii="宋体" w:hAnsi="宋体" w:cs="宋体" w:eastAsia="宋体" w:hint="default"/>
                <w:sz w:val="18"/>
                <w:szCs w:val="18"/>
              </w:rPr>
              <w:t>及制品项目</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sz w:val="18"/>
              </w:rPr>
              <w:t>9,603.50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8"/>
                <w:szCs w:val="18"/>
              </w:rPr>
            </w:pPr>
            <w:r>
              <w:rPr>
                <w:rFonts w:ascii="宋体"/>
                <w:sz w:val="18"/>
              </w:rPr>
              <w:t>9,603.50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sz w:val="18"/>
              </w:rPr>
              <w:t>9,603.50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1,196.99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7,056.22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(2,547.28)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73.48%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pacing w:val="18"/>
                <w:sz w:val="18"/>
                <w:szCs w:val="18"/>
              </w:rPr>
              <w:t>2008年9月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1,556.80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before="21"/>
              <w:ind w:left="98" w:right="254"/>
              <w:jc w:val="both"/>
              <w:rPr>
                <w:rFonts w:ascii="宋体" w:hAnsi="宋体" w:cs="宋体" w:eastAsia="宋体" w:hint="default"/>
                <w:sz w:val="18"/>
                <w:szCs w:val="18"/>
              </w:rPr>
            </w:pPr>
            <w:r>
              <w:rPr>
                <w:rFonts w:ascii="宋体" w:hAnsi="宋体" w:cs="宋体" w:eastAsia="宋体" w:hint="default"/>
                <w:sz w:val="18"/>
                <w:szCs w:val="18"/>
              </w:rPr>
              <w:t>高性能硅橡胶 电气绝缘制品 项目</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sz w:val="18"/>
              </w:rPr>
              <w:t>5,793.57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8"/>
                <w:szCs w:val="18"/>
              </w:rPr>
            </w:pPr>
            <w:r>
              <w:rPr>
                <w:rFonts w:ascii="宋体"/>
                <w:sz w:val="18"/>
              </w:rPr>
              <w:t>2,658.68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sz w:val="18"/>
              </w:rPr>
              <w:t>2,658.68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2,658.68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pacing w:val="18"/>
                <w:sz w:val="18"/>
                <w:szCs w:val="18"/>
              </w:rPr>
              <w:t>2008年9月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1,014.74</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4" w:lineRule="auto" w:before="21"/>
              <w:ind w:left="98" w:right="254"/>
              <w:jc w:val="both"/>
              <w:rPr>
                <w:rFonts w:ascii="宋体" w:hAnsi="宋体" w:cs="宋体" w:eastAsia="宋体" w:hint="default"/>
                <w:sz w:val="18"/>
                <w:szCs w:val="18"/>
              </w:rPr>
            </w:pPr>
            <w:r>
              <w:rPr>
                <w:rFonts w:ascii="宋体" w:hAnsi="宋体" w:cs="宋体" w:eastAsia="宋体" w:hint="default"/>
                <w:sz w:val="18"/>
                <w:szCs w:val="18"/>
              </w:rPr>
              <w:t>新型电气绝缘 材料及产品研 究开发中心</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sz w:val="18"/>
              </w:rPr>
              <w:t>2,369.58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18"/>
                <w:szCs w:val="18"/>
              </w:rPr>
            </w:pPr>
            <w:r>
              <w:rPr>
                <w:rFonts w:ascii="宋体"/>
                <w:sz w:val="18"/>
              </w:rPr>
              <w:t>2,369.58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sz w:val="18"/>
              </w:rPr>
              <w:t>2,369.58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246.48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774.37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(1,595.21)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32.68%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3" w:right="0"/>
              <w:jc w:val="center"/>
              <w:rPr>
                <w:rFonts w:ascii="宋体" w:hAnsi="宋体" w:cs="宋体" w:eastAsia="宋体" w:hint="default"/>
                <w:sz w:val="18"/>
                <w:szCs w:val="18"/>
              </w:rPr>
            </w:pPr>
            <w:r>
              <w:rPr>
                <w:rFonts w:ascii="宋体" w:hAnsi="宋体" w:cs="宋体" w:eastAsia="宋体" w:hint="default"/>
                <w:spacing w:val="8"/>
                <w:sz w:val="18"/>
                <w:szCs w:val="18"/>
              </w:rPr>
              <w:t>2010年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80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45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1" w:right="0"/>
              <w:jc w:val="left"/>
              <w:rPr>
                <w:rFonts w:ascii="宋体" w:hAnsi="宋体" w:cs="宋体" w:eastAsia="宋体" w:hint="default"/>
                <w:sz w:val="18"/>
                <w:szCs w:val="18"/>
              </w:rPr>
            </w:pPr>
            <w:r>
              <w:rPr>
                <w:rFonts w:ascii="宋体"/>
                <w:sz w:val="18"/>
              </w:rPr>
              <w:t>17,766.65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6" w:right="0"/>
              <w:jc w:val="left"/>
              <w:rPr>
                <w:rFonts w:ascii="宋体" w:hAnsi="宋体" w:cs="宋体" w:eastAsia="宋体" w:hint="default"/>
                <w:sz w:val="18"/>
                <w:szCs w:val="18"/>
              </w:rPr>
            </w:pPr>
            <w:r>
              <w:rPr>
                <w:rFonts w:ascii="宋体"/>
                <w:sz w:val="18"/>
              </w:rPr>
              <w:t>14,631.76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6" w:right="0"/>
              <w:jc w:val="left"/>
              <w:rPr>
                <w:rFonts w:ascii="宋体" w:hAnsi="宋体" w:cs="宋体" w:eastAsia="宋体" w:hint="default"/>
                <w:sz w:val="18"/>
                <w:szCs w:val="18"/>
              </w:rPr>
            </w:pPr>
            <w:r>
              <w:rPr>
                <w:rFonts w:ascii="宋体"/>
                <w:sz w:val="18"/>
              </w:rPr>
              <w:t>14,631.76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1,443.47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10,489.27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(4,142.49)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71.69%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8" w:space="0" w:color="000000"/>
            </w:tcBorders>
          </w:tcPr>
          <w:p>
            <w:pPr/>
          </w:p>
        </w:tc>
      </w:tr>
      <w:tr>
        <w:trPr>
          <w:trHeight w:val="570" w:hRule="exact"/>
        </w:trPr>
        <w:tc>
          <w:tcPr>
            <w:tcW w:w="6349" w:type="dxa"/>
            <w:gridSpan w:val="5"/>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41"/>
              <w:ind w:left="91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8486" w:type="dxa"/>
            <w:gridSpan w:val="8"/>
            <w:tcBorders>
              <w:top w:val="single" w:sz="4" w:space="0" w:color="000000"/>
              <w:left w:val="single" w:sz="4" w:space="0" w:color="000000"/>
              <w:bottom w:val="single" w:sz="4" w:space="0" w:color="000000"/>
              <w:right w:val="single" w:sz="8" w:space="0" w:color="000000"/>
            </w:tcBorders>
          </w:tcPr>
          <w:p>
            <w:pPr>
              <w:pStyle w:val="TableParagraph"/>
              <w:spacing w:line="244" w:lineRule="auto" w:before="21"/>
              <w:ind w:left="103" w:right="86"/>
              <w:jc w:val="left"/>
              <w:rPr>
                <w:rFonts w:ascii="宋体" w:hAnsi="宋体" w:cs="宋体" w:eastAsia="宋体" w:hint="default"/>
                <w:sz w:val="18"/>
                <w:szCs w:val="18"/>
              </w:rPr>
            </w:pPr>
            <w:r>
              <w:rPr>
                <w:rFonts w:ascii="宋体" w:hAnsi="宋体" w:cs="宋体" w:eastAsia="宋体" w:hint="default"/>
                <w:sz w:val="18"/>
                <w:szCs w:val="18"/>
              </w:rPr>
              <w:t>公司“新型电气绝缘材料及产品研究开发中心”投入进度较慢，主要原因是公司努力采取措施使用生产设 备进行研发和调试、节约研发专用设备的投入，以及国际国内经济环境变化导致设备考察选型周期延长。</w:t>
            </w:r>
          </w:p>
        </w:tc>
      </w:tr>
      <w:tr>
        <w:trPr>
          <w:trHeight w:val="464" w:hRule="exact"/>
        </w:trPr>
        <w:tc>
          <w:tcPr>
            <w:tcW w:w="6349" w:type="dxa"/>
            <w:gridSpan w:val="5"/>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8"/>
              <w:ind w:left="1724"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8486"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headerReference w:type="default" r:id="rId37"/>
          <w:footerReference w:type="default" r:id="rId38"/>
          <w:pgSz w:w="16840" w:h="11910" w:orient="landscape"/>
          <w:pgMar w:header="470" w:footer="1264" w:top="900" w:bottom="1460" w:left="880" w:right="880"/>
          <w:pgNumType w:start="49"/>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6349"/>
        <w:gridCol w:w="8487"/>
      </w:tblGrid>
      <w:tr>
        <w:trPr>
          <w:trHeight w:val="463" w:hRule="exact"/>
        </w:trPr>
        <w:tc>
          <w:tcPr>
            <w:tcW w:w="634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84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634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84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5"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2" w:hRule="exact"/>
        </w:trPr>
        <w:tc>
          <w:tcPr>
            <w:tcW w:w="6349" w:type="dxa"/>
            <w:tcBorders>
              <w:top w:val="single" w:sz="4" w:space="0" w:color="000000"/>
              <w:left w:val="single" w:sz="8" w:space="0" w:color="000000"/>
              <w:bottom w:val="nil" w:sz="6" w:space="0" w:color="auto"/>
              <w:right w:val="single" w:sz="4" w:space="0" w:color="000000"/>
            </w:tcBorders>
            <w:shd w:val="clear" w:color="auto" w:fill="D9D9D9"/>
          </w:tcPr>
          <w:p>
            <w:pPr/>
          </w:p>
        </w:tc>
        <w:tc>
          <w:tcPr>
            <w:tcW w:w="8487"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经广东大华德律会计师事务所（原“深圳大华天诚会计师事务所“）出具《关于深圳市惠程电气股份有限</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公司募集资金投资项目预先已投入资金使用情况专项审核报告》、保荐机构国海证券有限责任公司出具《国</w:t>
            </w:r>
          </w:p>
        </w:tc>
      </w:tr>
      <w:tr>
        <w:trPr>
          <w:trHeight w:val="241"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Style w:val="TableParagraph"/>
              <w:spacing w:line="209" w:lineRule="exact"/>
              <w:ind w:right="3"/>
              <w:jc w:val="center"/>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海证券关于深圳惠程募集资金使用等相关事项的核查意见（二）》，本公司第二届董事会第十三次会议审</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议通过了《关于用募集资金置换公司预先已投入募集资金投资项目的自筹资金的议案》，公司用募集资金</w:t>
            </w:r>
          </w:p>
        </w:tc>
      </w:tr>
      <w:tr>
        <w:trPr>
          <w:trHeight w:val="277" w:hRule="exact"/>
        </w:trPr>
        <w:tc>
          <w:tcPr>
            <w:tcW w:w="6349" w:type="dxa"/>
            <w:tcBorders>
              <w:top w:val="nil" w:sz="6" w:space="0" w:color="auto"/>
              <w:left w:val="single" w:sz="8" w:space="0" w:color="000000"/>
              <w:bottom w:val="single" w:sz="4" w:space="0" w:color="000000"/>
              <w:right w:val="single" w:sz="4" w:space="0" w:color="000000"/>
            </w:tcBorders>
            <w:shd w:val="clear" w:color="auto" w:fill="D9D9D9"/>
          </w:tcPr>
          <w:p>
            <w:pPr/>
          </w:p>
        </w:tc>
        <w:tc>
          <w:tcPr>
            <w:tcW w:w="8487" w:type="dxa"/>
            <w:tcBorders>
              <w:top w:val="nil" w:sz="6" w:space="0" w:color="auto"/>
              <w:left w:val="single" w:sz="4" w:space="0" w:color="000000"/>
              <w:bottom w:val="single" w:sz="4" w:space="0" w:color="000000"/>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置换公司预先已投入募集资金投资项目建设的自筹资金</w:t>
            </w:r>
            <w:r>
              <w:rPr>
                <w:rFonts w:ascii="宋体" w:hAnsi="宋体" w:cs="宋体" w:eastAsia="宋体" w:hint="default"/>
                <w:spacing w:val="-46"/>
                <w:sz w:val="18"/>
                <w:szCs w:val="18"/>
              </w:rPr>
              <w:t> </w:t>
            </w:r>
            <w:r>
              <w:rPr>
                <w:rFonts w:ascii="宋体" w:hAnsi="宋体" w:cs="宋体" w:eastAsia="宋体" w:hint="default"/>
                <w:sz w:val="18"/>
                <w:szCs w:val="18"/>
              </w:rPr>
              <w:t>2,866.79</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92" w:hRule="exact"/>
        </w:trPr>
        <w:tc>
          <w:tcPr>
            <w:tcW w:w="6349" w:type="dxa"/>
            <w:tcBorders>
              <w:top w:val="single" w:sz="4" w:space="0" w:color="000000"/>
              <w:left w:val="single" w:sz="8" w:space="0" w:color="000000"/>
              <w:bottom w:val="nil" w:sz="6" w:space="0" w:color="auto"/>
              <w:right w:val="single" w:sz="4" w:space="0" w:color="000000"/>
            </w:tcBorders>
            <w:shd w:val="clear" w:color="auto" w:fill="D9D9D9"/>
          </w:tcPr>
          <w:p>
            <w:pPr/>
          </w:p>
        </w:tc>
        <w:tc>
          <w:tcPr>
            <w:tcW w:w="8487"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年公司将</w:t>
            </w:r>
            <w:r>
              <w:rPr>
                <w:rFonts w:ascii="宋体" w:hAnsi="宋体" w:cs="宋体" w:eastAsia="宋体" w:hint="default"/>
                <w:spacing w:val="-47"/>
                <w:sz w:val="18"/>
                <w:szCs w:val="18"/>
              </w:rPr>
              <w:t> </w:t>
            </w:r>
            <w:r>
              <w:rPr>
                <w:rFonts w:ascii="宋体" w:hAnsi="宋体" w:cs="宋体" w:eastAsia="宋体" w:hint="default"/>
                <w:sz w:val="18"/>
                <w:szCs w:val="18"/>
              </w:rPr>
              <w:t>6,000</w:t>
            </w:r>
            <w:r>
              <w:rPr>
                <w:rFonts w:ascii="宋体" w:hAnsi="宋体" w:cs="宋体" w:eastAsia="宋体" w:hint="default"/>
                <w:spacing w:val="-4"/>
                <w:sz w:val="18"/>
                <w:szCs w:val="18"/>
              </w:rPr>
              <w:t> </w:t>
            </w:r>
            <w:r>
              <w:rPr>
                <w:rFonts w:ascii="宋体" w:hAnsi="宋体" w:cs="宋体" w:eastAsia="宋体" w:hint="default"/>
                <w:sz w:val="18"/>
                <w:szCs w:val="18"/>
              </w:rPr>
              <w:t>万元募集资金暂时用于补充流动资金，并于</w:t>
            </w:r>
            <w:r>
              <w:rPr>
                <w:rFonts w:ascii="宋体" w:hAnsi="宋体" w:cs="宋体" w:eastAsia="宋体" w:hint="default"/>
                <w:spacing w:val="-48"/>
                <w:sz w:val="18"/>
                <w:szCs w:val="18"/>
              </w:rPr>
              <w:t> </w:t>
            </w:r>
            <w:r>
              <w:rPr>
                <w:rFonts w:ascii="宋体" w:hAnsi="宋体" w:cs="宋体" w:eastAsia="宋体" w:hint="default"/>
                <w:sz w:val="18"/>
                <w:szCs w:val="18"/>
              </w:rPr>
              <w:t>2008</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
                <w:sz w:val="18"/>
                <w:szCs w:val="18"/>
              </w:rPr>
              <w:t> </w:t>
            </w:r>
            <w:r>
              <w:rPr>
                <w:rFonts w:ascii="宋体" w:hAnsi="宋体" w:cs="宋体" w:eastAsia="宋体" w:hint="default"/>
                <w:spacing w:val="-3"/>
                <w:sz w:val="18"/>
                <w:szCs w:val="18"/>
              </w:rPr>
              <w:t>日，向募集资金专用账</w:t>
            </w:r>
          </w:p>
        </w:tc>
      </w:tr>
      <w:tr>
        <w:trPr>
          <w:trHeight w:val="241"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户归还全部</w:t>
            </w:r>
            <w:r>
              <w:rPr>
                <w:rFonts w:ascii="宋体" w:hAnsi="宋体" w:cs="宋体" w:eastAsia="宋体" w:hint="default"/>
                <w:spacing w:val="-39"/>
                <w:sz w:val="18"/>
                <w:szCs w:val="18"/>
              </w:rPr>
              <w:t> </w:t>
            </w:r>
            <w:r>
              <w:rPr>
                <w:rFonts w:ascii="宋体" w:hAnsi="宋体" w:cs="宋体" w:eastAsia="宋体" w:hint="default"/>
                <w:sz w:val="18"/>
                <w:szCs w:val="18"/>
              </w:rPr>
              <w:t>6,000 万元。公司于</w:t>
            </w:r>
            <w:r>
              <w:rPr>
                <w:rFonts w:ascii="宋体" w:hAnsi="宋体" w:cs="宋体" w:eastAsia="宋体" w:hint="default"/>
                <w:spacing w:val="-39"/>
                <w:sz w:val="18"/>
                <w:szCs w:val="18"/>
              </w:rPr>
              <w:t> </w:t>
            </w:r>
            <w:r>
              <w:rPr>
                <w:rFonts w:ascii="宋体" w:hAnsi="宋体" w:cs="宋体" w:eastAsia="宋体" w:hint="default"/>
                <w:sz w:val="18"/>
                <w:szCs w:val="18"/>
              </w:rPr>
              <w:t>2008 年</w:t>
            </w:r>
            <w:r>
              <w:rPr>
                <w:rFonts w:ascii="宋体" w:hAnsi="宋体" w:cs="宋体" w:eastAsia="宋体" w:hint="default"/>
                <w:spacing w:val="-39"/>
                <w:sz w:val="18"/>
                <w:szCs w:val="18"/>
              </w:rPr>
              <w:t> </w:t>
            </w: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29 日召开的</w:t>
            </w:r>
            <w:r>
              <w:rPr>
                <w:rFonts w:ascii="宋体" w:hAnsi="宋体" w:cs="宋体" w:eastAsia="宋体" w:hint="default"/>
                <w:spacing w:val="-39"/>
                <w:sz w:val="18"/>
                <w:szCs w:val="18"/>
              </w:rPr>
              <w:t> </w:t>
            </w:r>
            <w:r>
              <w:rPr>
                <w:rFonts w:ascii="宋体" w:hAnsi="宋体" w:cs="宋体" w:eastAsia="宋体" w:hint="default"/>
                <w:sz w:val="18"/>
                <w:szCs w:val="18"/>
              </w:rPr>
              <w:t>2007 年度股东大会审议通过了《关于继续使</w:t>
            </w:r>
          </w:p>
        </w:tc>
      </w:tr>
      <w:tr>
        <w:trPr>
          <w:trHeight w:val="239"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用部分闲置募集资金</w:t>
            </w:r>
            <w:r>
              <w:rPr>
                <w:rFonts w:ascii="宋体" w:hAnsi="宋体" w:cs="宋体" w:eastAsia="宋体" w:hint="default"/>
                <w:spacing w:val="-46"/>
                <w:sz w:val="18"/>
                <w:szCs w:val="18"/>
              </w:rPr>
              <w:t> </w:t>
            </w:r>
            <w:r>
              <w:rPr>
                <w:rFonts w:ascii="宋体" w:hAnsi="宋体" w:cs="宋体" w:eastAsia="宋体" w:hint="default"/>
                <w:sz w:val="18"/>
                <w:szCs w:val="18"/>
              </w:rPr>
              <w:t>4,000 万元补充流动资金的议案</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根据该决议</w:t>
            </w:r>
            <w:r>
              <w:rPr>
                <w:rFonts w:ascii="宋体" w:hAnsi="宋体" w:cs="宋体" w:eastAsia="宋体" w:hint="default"/>
                <w:spacing w:val="-5"/>
                <w:sz w:val="18"/>
                <w:szCs w:val="18"/>
              </w:rPr>
              <w:t>，</w:t>
            </w:r>
            <w:r>
              <w:rPr>
                <w:rFonts w:ascii="宋体" w:hAnsi="宋体" w:cs="宋体" w:eastAsia="宋体" w:hint="default"/>
                <w:sz w:val="18"/>
                <w:szCs w:val="18"/>
              </w:rPr>
              <w:t>公司将</w:t>
            </w:r>
            <w:r>
              <w:rPr>
                <w:rFonts w:ascii="宋体" w:hAnsi="宋体" w:cs="宋体" w:eastAsia="宋体" w:hint="default"/>
                <w:spacing w:val="-46"/>
                <w:sz w:val="18"/>
                <w:szCs w:val="18"/>
              </w:rPr>
              <w:t> </w:t>
            </w:r>
            <w:r>
              <w:rPr>
                <w:rFonts w:ascii="宋体" w:hAnsi="宋体" w:cs="宋体" w:eastAsia="宋体" w:hint="default"/>
                <w:sz w:val="18"/>
                <w:szCs w:val="18"/>
              </w:rPr>
              <w:t>4,000 万元募集资金暂时用</w:t>
            </w:r>
          </w:p>
        </w:tc>
      </w:tr>
      <w:tr>
        <w:trPr>
          <w:trHeight w:val="241"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Style w:val="TableParagraph"/>
              <w:spacing w:line="209" w:lineRule="exact"/>
              <w:ind w:right="3"/>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于补充流动资金，期限不超过</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
                <w:sz w:val="18"/>
                <w:szCs w:val="18"/>
              </w:rPr>
              <w:t> </w:t>
            </w:r>
            <w:r>
              <w:rPr>
                <w:rFonts w:ascii="宋体" w:hAnsi="宋体" w:cs="宋体" w:eastAsia="宋体" w:hint="default"/>
                <w:spacing w:val="-5"/>
                <w:sz w:val="18"/>
                <w:szCs w:val="18"/>
              </w:rPr>
              <w:t>个月。2008</w:t>
            </w:r>
            <w:r>
              <w:rPr>
                <w:rFonts w:ascii="宋体" w:hAnsi="宋体" w:cs="宋体" w:eastAsia="宋体"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3"/>
                <w:sz w:val="18"/>
                <w:szCs w:val="18"/>
              </w:rPr>
              <w:t> </w:t>
            </w:r>
            <w:r>
              <w:rPr>
                <w:rFonts w:ascii="宋体" w:hAnsi="宋体" w:cs="宋体" w:eastAsia="宋体" w:hint="default"/>
                <w:sz w:val="18"/>
                <w:szCs w:val="18"/>
              </w:rPr>
              <w:t>日，公司向募集资金专用账户归还全部</w:t>
            </w:r>
            <w:r>
              <w:rPr>
                <w:rFonts w:ascii="宋体" w:hAnsi="宋体" w:cs="宋体" w:eastAsia="宋体" w:hint="default"/>
                <w:spacing w:val="-48"/>
                <w:sz w:val="18"/>
                <w:szCs w:val="18"/>
              </w:rPr>
              <w:t> </w:t>
            </w:r>
            <w:r>
              <w:rPr>
                <w:rFonts w:ascii="宋体" w:hAnsi="宋体" w:cs="宋体" w:eastAsia="宋体" w:hint="default"/>
                <w:sz w:val="18"/>
                <w:szCs w:val="18"/>
              </w:rPr>
              <w:t>4,000</w:t>
            </w:r>
            <w:r>
              <w:rPr>
                <w:rFonts w:ascii="宋体" w:hAnsi="宋体" w:cs="宋体" w:eastAsia="宋体" w:hint="default"/>
                <w:spacing w:val="-4"/>
                <w:sz w:val="18"/>
                <w:szCs w:val="18"/>
              </w:rPr>
              <w:t> </w:t>
            </w:r>
            <w:r>
              <w:rPr>
                <w:rFonts w:ascii="宋体" w:hAnsi="宋体" w:cs="宋体" w:eastAsia="宋体" w:hint="default"/>
                <w:sz w:val="18"/>
                <w:szCs w:val="18"/>
              </w:rPr>
              <w:t>万</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元。公司于</w:t>
            </w:r>
            <w:r>
              <w:rPr>
                <w:rFonts w:ascii="宋体" w:hAnsi="宋体" w:cs="宋体" w:eastAsia="宋体" w:hint="default"/>
                <w:spacing w:val="-39"/>
                <w:sz w:val="18"/>
                <w:szCs w:val="18"/>
              </w:rPr>
              <w:t> </w:t>
            </w:r>
            <w:r>
              <w:rPr>
                <w:rFonts w:ascii="宋体" w:hAnsi="宋体" w:cs="宋体" w:eastAsia="宋体" w:hint="default"/>
                <w:sz w:val="18"/>
                <w:szCs w:val="18"/>
              </w:rPr>
              <w:t>2008 年</w:t>
            </w:r>
            <w:r>
              <w:rPr>
                <w:rFonts w:ascii="宋体" w:hAnsi="宋体" w:cs="宋体" w:eastAsia="宋体" w:hint="default"/>
                <w:spacing w:val="-39"/>
                <w:sz w:val="18"/>
                <w:szCs w:val="18"/>
              </w:rPr>
              <w:t> </w:t>
            </w:r>
            <w:r>
              <w:rPr>
                <w:rFonts w:ascii="宋体" w:hAnsi="宋体" w:cs="宋体" w:eastAsia="宋体" w:hint="default"/>
                <w:sz w:val="18"/>
                <w:szCs w:val="18"/>
              </w:rPr>
              <w:t>11 月</w:t>
            </w:r>
            <w:r>
              <w:rPr>
                <w:rFonts w:ascii="宋体" w:hAnsi="宋体" w:cs="宋体" w:eastAsia="宋体" w:hint="default"/>
                <w:spacing w:val="-39"/>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39"/>
                <w:sz w:val="18"/>
                <w:szCs w:val="18"/>
              </w:rPr>
              <w:t> </w:t>
            </w:r>
            <w:r>
              <w:rPr>
                <w:rFonts w:ascii="宋体" w:hAnsi="宋体" w:cs="宋体" w:eastAsia="宋体" w:hint="default"/>
                <w:sz w:val="18"/>
                <w:szCs w:val="18"/>
              </w:rPr>
              <w:t>2008</w:t>
            </w:r>
            <w:r>
              <w:rPr>
                <w:rFonts w:ascii="宋体" w:hAnsi="宋体" w:cs="宋体" w:eastAsia="宋体" w:hint="default"/>
                <w:spacing w:val="-38"/>
                <w:sz w:val="18"/>
                <w:szCs w:val="18"/>
              </w:rPr>
              <w:t> </w:t>
            </w:r>
            <w:r>
              <w:rPr>
                <w:rFonts w:ascii="宋体" w:hAnsi="宋体" w:cs="宋体" w:eastAsia="宋体" w:hint="default"/>
                <w:sz w:val="18"/>
                <w:szCs w:val="18"/>
              </w:rPr>
              <w:t>年第二次临时股东大会审议通过了《关于继续使用部分闲置</w:t>
            </w:r>
          </w:p>
        </w:tc>
      </w:tr>
      <w:tr>
        <w:trPr>
          <w:trHeight w:val="240"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宋体" w:hAnsi="宋体" w:cs="宋体" w:eastAsia="宋体" w:hint="default"/>
                <w:sz w:val="18"/>
                <w:szCs w:val="18"/>
              </w:rPr>
              <w:t>4,000 万元补充流动资金的议案</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根据该决议</w:t>
            </w:r>
            <w:r>
              <w:rPr>
                <w:rFonts w:ascii="宋体" w:hAnsi="宋体" w:cs="宋体" w:eastAsia="宋体" w:hint="default"/>
                <w:spacing w:val="-5"/>
                <w:sz w:val="18"/>
                <w:szCs w:val="18"/>
              </w:rPr>
              <w:t>，</w:t>
            </w:r>
            <w:r>
              <w:rPr>
                <w:rFonts w:ascii="宋体" w:hAnsi="宋体" w:cs="宋体" w:eastAsia="宋体" w:hint="default"/>
                <w:sz w:val="18"/>
                <w:szCs w:val="18"/>
              </w:rPr>
              <w:t>公司将</w:t>
            </w:r>
            <w:r>
              <w:rPr>
                <w:rFonts w:ascii="宋体" w:hAnsi="宋体" w:cs="宋体" w:eastAsia="宋体" w:hint="default"/>
                <w:spacing w:val="-46"/>
                <w:sz w:val="18"/>
                <w:szCs w:val="18"/>
              </w:rPr>
              <w:t> </w:t>
            </w:r>
            <w:r>
              <w:rPr>
                <w:rFonts w:ascii="宋体" w:hAnsi="宋体" w:cs="宋体" w:eastAsia="宋体" w:hint="default"/>
                <w:sz w:val="18"/>
                <w:szCs w:val="18"/>
              </w:rPr>
              <w:t>4,000 万元募集资金暂时用于补充流动</w:t>
            </w:r>
          </w:p>
        </w:tc>
      </w:tr>
      <w:tr>
        <w:trPr>
          <w:trHeight w:val="277" w:hRule="exact"/>
        </w:trPr>
        <w:tc>
          <w:tcPr>
            <w:tcW w:w="6349" w:type="dxa"/>
            <w:tcBorders>
              <w:top w:val="nil" w:sz="6" w:space="0" w:color="auto"/>
              <w:left w:val="single" w:sz="8" w:space="0" w:color="000000"/>
              <w:bottom w:val="single" w:sz="4" w:space="0" w:color="000000"/>
              <w:right w:val="single" w:sz="4" w:space="0" w:color="000000"/>
            </w:tcBorders>
            <w:shd w:val="clear" w:color="auto" w:fill="D9D9D9"/>
          </w:tcPr>
          <w:p>
            <w:pPr/>
          </w:p>
        </w:tc>
        <w:tc>
          <w:tcPr>
            <w:tcW w:w="8487" w:type="dxa"/>
            <w:tcBorders>
              <w:top w:val="nil" w:sz="6" w:space="0" w:color="auto"/>
              <w:left w:val="single" w:sz="4" w:space="0" w:color="000000"/>
              <w:bottom w:val="single" w:sz="4" w:space="0" w:color="000000"/>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资金，期限不超过</w:t>
            </w:r>
            <w:r>
              <w:rPr>
                <w:rFonts w:ascii="宋体" w:hAnsi="宋体" w:cs="宋体" w:eastAsia="宋体" w:hint="default"/>
                <w:spacing w:val="-46"/>
                <w:sz w:val="18"/>
                <w:szCs w:val="18"/>
              </w:rPr>
              <w:t> </w:t>
            </w:r>
            <w:r>
              <w:rPr>
                <w:rFonts w:ascii="宋体" w:hAnsi="宋体" w:cs="宋体" w:eastAsia="宋体" w:hint="default"/>
                <w:sz w:val="18"/>
                <w:szCs w:val="18"/>
              </w:rPr>
              <w:t>6 个月。2009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日,公司向募集资金专用账户归还全部</w:t>
            </w:r>
            <w:r>
              <w:rPr>
                <w:rFonts w:ascii="宋体" w:hAnsi="宋体" w:cs="宋体" w:eastAsia="宋体" w:hint="default"/>
                <w:spacing w:val="-46"/>
                <w:sz w:val="18"/>
                <w:szCs w:val="18"/>
              </w:rPr>
              <w:t> </w:t>
            </w:r>
            <w:r>
              <w:rPr>
                <w:rFonts w:ascii="宋体" w:hAnsi="宋体" w:cs="宋体" w:eastAsia="宋体" w:hint="default"/>
                <w:sz w:val="18"/>
                <w:szCs w:val="18"/>
              </w:rPr>
              <w:t>4,000 万元。</w:t>
            </w:r>
          </w:p>
        </w:tc>
      </w:tr>
      <w:tr>
        <w:trPr>
          <w:trHeight w:val="292" w:hRule="exact"/>
        </w:trPr>
        <w:tc>
          <w:tcPr>
            <w:tcW w:w="6349" w:type="dxa"/>
            <w:tcBorders>
              <w:top w:val="single" w:sz="4" w:space="0" w:color="000000"/>
              <w:left w:val="single" w:sz="8" w:space="0" w:color="000000"/>
              <w:bottom w:val="nil" w:sz="6" w:space="0" w:color="auto"/>
              <w:right w:val="single" w:sz="4" w:space="0" w:color="000000"/>
            </w:tcBorders>
            <w:shd w:val="clear" w:color="auto" w:fill="D9D9D9"/>
          </w:tcPr>
          <w:p>
            <w:pPr/>
          </w:p>
        </w:tc>
        <w:tc>
          <w:tcPr>
            <w:tcW w:w="8487" w:type="dxa"/>
            <w:tcBorders>
              <w:top w:val="single" w:sz="4" w:space="0" w:color="000000"/>
              <w:left w:val="single" w:sz="4" w:space="0" w:color="000000"/>
              <w:bottom w:val="nil" w:sz="6" w:space="0" w:color="auto"/>
              <w:right w:val="single" w:sz="8"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公司高性能硅橡胶电气绝缘制品项目已于</w:t>
            </w:r>
            <w:r>
              <w:rPr>
                <w:rFonts w:ascii="宋体" w:hAnsi="宋体" w:cs="宋体" w:eastAsia="宋体" w:hint="default"/>
                <w:spacing w:val="-49"/>
                <w:sz w:val="18"/>
                <w:szCs w:val="18"/>
              </w:rPr>
              <w:t> </w:t>
            </w:r>
            <w:r>
              <w:rPr>
                <w:rFonts w:ascii="宋体" w:hAnsi="宋体" w:cs="宋体" w:eastAsia="宋体" w:hint="default"/>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年达到实施投资的目的，结余金额为</w:t>
            </w:r>
            <w:r>
              <w:rPr>
                <w:rFonts w:ascii="宋体" w:hAnsi="宋体" w:cs="宋体" w:eastAsia="宋体" w:hint="default"/>
                <w:spacing w:val="-49"/>
                <w:sz w:val="18"/>
                <w:szCs w:val="18"/>
              </w:rPr>
              <w:t> </w:t>
            </w:r>
            <w:r>
              <w:rPr>
                <w:rFonts w:ascii="宋体" w:hAnsi="宋体" w:cs="宋体" w:eastAsia="宋体" w:hint="default"/>
                <w:sz w:val="18"/>
                <w:szCs w:val="18"/>
              </w:rPr>
              <w:t>3,134.89</w:t>
            </w:r>
            <w:r>
              <w:rPr>
                <w:rFonts w:ascii="宋体" w:hAnsi="宋体" w:cs="宋体" w:eastAsia="宋体" w:hint="default"/>
                <w:spacing w:val="-49"/>
                <w:sz w:val="18"/>
                <w:szCs w:val="18"/>
              </w:rPr>
              <w:t> </w:t>
            </w:r>
            <w:r>
              <w:rPr>
                <w:rFonts w:ascii="宋体" w:hAnsi="宋体" w:cs="宋体" w:eastAsia="宋体" w:hint="default"/>
                <w:sz w:val="18"/>
                <w:szCs w:val="18"/>
              </w:rPr>
              <w:t>万元。其出</w:t>
            </w:r>
          </w:p>
        </w:tc>
      </w:tr>
      <w:tr>
        <w:trPr>
          <w:trHeight w:val="481" w:hRule="exact"/>
        </w:trPr>
        <w:tc>
          <w:tcPr>
            <w:tcW w:w="6349" w:type="dxa"/>
            <w:tcBorders>
              <w:top w:val="nil" w:sz="6" w:space="0" w:color="auto"/>
              <w:left w:val="single" w:sz="8" w:space="0" w:color="000000"/>
              <w:bottom w:val="nil" w:sz="6" w:space="0" w:color="auto"/>
              <w:right w:val="single" w:sz="4" w:space="0" w:color="000000"/>
            </w:tcBorders>
            <w:shd w:val="clear" w:color="auto" w:fill="D9D9D9"/>
          </w:tcPr>
          <w:p>
            <w:pPr>
              <w:pStyle w:val="TableParagraph"/>
              <w:spacing w:line="240" w:lineRule="auto" w:before="94"/>
              <w:ind w:right="3"/>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8487" w:type="dxa"/>
            <w:tcBorders>
              <w:top w:val="nil" w:sz="6" w:space="0" w:color="auto"/>
              <w:left w:val="single" w:sz="4" w:space="0" w:color="000000"/>
              <w:bottom w:val="nil" w:sz="6" w:space="0" w:color="auto"/>
              <w:right w:val="single" w:sz="8"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现结余的原因系项目实施过程中，公司通过深入挖潜、合理调配已购置设备的生产能力，改进工艺路线，</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3"/>
                <w:sz w:val="18"/>
                <w:szCs w:val="18"/>
              </w:rPr>
              <w:t>将部分原计划进口的设备改为国内采购，取消部分募集资金拟投资生产产品的设备采购，缩减了建设规模，</w:t>
            </w:r>
          </w:p>
        </w:tc>
      </w:tr>
      <w:tr>
        <w:trPr>
          <w:trHeight w:val="277" w:hRule="exact"/>
        </w:trPr>
        <w:tc>
          <w:tcPr>
            <w:tcW w:w="6349" w:type="dxa"/>
            <w:tcBorders>
              <w:top w:val="nil" w:sz="6" w:space="0" w:color="auto"/>
              <w:left w:val="single" w:sz="8" w:space="0" w:color="000000"/>
              <w:bottom w:val="single" w:sz="4" w:space="0" w:color="000000"/>
              <w:right w:val="single" w:sz="4" w:space="0" w:color="000000"/>
            </w:tcBorders>
            <w:shd w:val="clear" w:color="auto" w:fill="D9D9D9"/>
          </w:tcPr>
          <w:p>
            <w:pPr/>
          </w:p>
        </w:tc>
        <w:tc>
          <w:tcPr>
            <w:tcW w:w="8487" w:type="dxa"/>
            <w:tcBorders>
              <w:top w:val="nil" w:sz="6" w:space="0" w:color="auto"/>
              <w:left w:val="single" w:sz="4" w:space="0" w:color="000000"/>
              <w:bottom w:val="single" w:sz="4" w:space="0" w:color="000000"/>
              <w:right w:val="single" w:sz="8"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减少了建设投资，节约了大量资金。</w:t>
            </w:r>
          </w:p>
        </w:tc>
      </w:tr>
      <w:tr>
        <w:trPr>
          <w:trHeight w:val="464" w:hRule="exact"/>
        </w:trPr>
        <w:tc>
          <w:tcPr>
            <w:tcW w:w="634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84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尚未使用的募集资金仍存放于募集资金专用账户。</w:t>
            </w:r>
          </w:p>
        </w:tc>
      </w:tr>
      <w:tr>
        <w:trPr>
          <w:trHeight w:val="469" w:hRule="exact"/>
        </w:trPr>
        <w:tc>
          <w:tcPr>
            <w:tcW w:w="6349" w:type="dxa"/>
            <w:tcBorders>
              <w:top w:val="single" w:sz="4" w:space="0" w:color="000000"/>
              <w:left w:val="single" w:sz="8" w:space="0" w:color="000000"/>
              <w:bottom w:val="single" w:sz="8" w:space="0" w:color="000000"/>
              <w:right w:val="single" w:sz="4" w:space="0" w:color="000000"/>
            </w:tcBorders>
            <w:shd w:val="clear" w:color="auto" w:fill="D9D9D9"/>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487" w:type="dxa"/>
            <w:tcBorders>
              <w:top w:val="single" w:sz="4" w:space="0" w:color="000000"/>
              <w:left w:val="single" w:sz="4" w:space="0" w:color="000000"/>
              <w:bottom w:val="single" w:sz="8" w:space="0" w:color="000000"/>
              <w:right w:val="single" w:sz="8" w:space="0" w:color="000000"/>
            </w:tcBorders>
          </w:tcPr>
          <w:p>
            <w:pPr/>
          </w:p>
        </w:tc>
      </w:tr>
    </w:tbl>
    <w:p>
      <w:pPr>
        <w:spacing w:before="10"/>
        <w:ind w:left="898" w:right="13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1：“截至期末承诺投入金额”以最近一次已披露募集资金投资计划为依据确定。</w:t>
      </w:r>
    </w:p>
    <w:p>
      <w:pPr>
        <w:spacing w:line="398" w:lineRule="auto" w:before="154"/>
        <w:ind w:left="898" w:right="13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2：公司原预计达到预定可使用状态日期为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月，现由于国际国内经济环境变化导致设备考察选型周期延长，本项目达到预定可使用状态日期有所延后。</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宋体" w:hAnsi="宋体" w:cs="宋体" w:eastAsia="宋体" w:hint="default"/>
          <w:sz w:val="18"/>
          <w:szCs w:val="18"/>
        </w:rPr>
        <w:t>3：本项目无预计效益。</w:t>
      </w:r>
    </w:p>
    <w:p>
      <w:pPr>
        <w:spacing w:after="0" w:line="398" w:lineRule="auto"/>
        <w:jc w:val="left"/>
        <w:rPr>
          <w:rFonts w:ascii="宋体" w:hAnsi="宋体" w:cs="宋体" w:eastAsia="宋体" w:hint="default"/>
          <w:sz w:val="18"/>
          <w:szCs w:val="18"/>
        </w:rPr>
        <w:sectPr>
          <w:pgSz w:w="16840" w:h="11910" w:orient="landscape"/>
          <w:pgMar w:header="470" w:footer="1264" w:top="900" w:bottom="1460" w:left="880" w:right="880"/>
        </w:sectPr>
      </w:pPr>
    </w:p>
    <w:p>
      <w:pPr>
        <w:spacing w:line="240" w:lineRule="auto" w:before="6"/>
        <w:rPr>
          <w:rFonts w:ascii="宋体" w:hAnsi="宋体" w:cs="宋体" w:eastAsia="宋体" w:hint="default"/>
          <w:sz w:val="25"/>
          <w:szCs w:val="25"/>
        </w:rPr>
      </w:pPr>
    </w:p>
    <w:p>
      <w:pPr>
        <w:pStyle w:val="BodyText"/>
        <w:spacing w:line="460" w:lineRule="exact" w:before="0"/>
        <w:ind w:left="977" w:right="212"/>
        <w:jc w:val="left"/>
      </w:pPr>
      <w:r>
        <w:rPr>
          <w:spacing w:val="-240"/>
          <w:position w:val="-3"/>
          <w:sz w:val="36"/>
          <w:szCs w:val="36"/>
        </w:rPr>
        <w:t>○</w:t>
      </w:r>
      <w:r>
        <w:rPr>
          <w:rFonts w:ascii="Times New Roman" w:hAnsi="Times New Roman" w:cs="Times New Roman" w:eastAsia="Times New Roman" w:hint="default"/>
        </w:rPr>
        <w:t>4  </w:t>
      </w:r>
      <w:r>
        <w:rPr/>
        <w:t>变更募集资金投资项目的资金使用情况</w:t>
      </w:r>
    </w:p>
    <w:p>
      <w:pPr>
        <w:spacing w:line="240" w:lineRule="auto" w:before="1"/>
        <w:rPr>
          <w:rFonts w:ascii="宋体" w:hAnsi="宋体" w:cs="宋体" w:eastAsia="宋体" w:hint="default"/>
          <w:sz w:val="20"/>
          <w:szCs w:val="20"/>
        </w:rPr>
      </w:pPr>
    </w:p>
    <w:p>
      <w:pPr>
        <w:pStyle w:val="BodyText"/>
        <w:spacing w:line="240" w:lineRule="auto"/>
        <w:ind w:left="0" w:right="471"/>
        <w:jc w:val="right"/>
      </w:pPr>
      <w:r>
        <w:rPr/>
        <w:pict>
          <v:shape style="position:absolute;margin-left:354.839996pt;margin-top:29.595913pt;width:63.45pt;height:52.05pt;mso-position-horizontal-relative:page;mso-position-vertical-relative:paragraph;z-index:-661552" type="#_x0000_t202" filled="false" stroked="false">
            <v:textbox inset="0,0,0,0">
              <w:txbxContent>
                <w:p>
                  <w:pPr>
                    <w:spacing w:line="240" w:lineRule="auto" w:before="0"/>
                    <w:rPr>
                      <w:rFonts w:ascii="宋体" w:hAnsi="宋体" w:cs="宋体" w:eastAsia="宋体" w:hint="default"/>
                      <w:sz w:val="14"/>
                      <w:szCs w:val="14"/>
                    </w:rPr>
                  </w:pPr>
                </w:p>
                <w:p>
                  <w:pPr>
                    <w:spacing w:before="11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t>单位：万元</w:t>
      </w:r>
    </w:p>
    <w:p>
      <w:pPr>
        <w:spacing w:line="240" w:lineRule="auto" w:before="10"/>
        <w:rPr>
          <w:rFonts w:ascii="宋体" w:hAnsi="宋体" w:cs="宋体" w:eastAsia="宋体" w:hint="default"/>
          <w:sz w:val="17"/>
          <w:szCs w:val="17"/>
        </w:rPr>
      </w:pPr>
    </w:p>
    <w:tbl>
      <w:tblPr>
        <w:tblW w:w="0" w:type="auto"/>
        <w:jc w:val="left"/>
        <w:tblInd w:w="216" w:type="dxa"/>
        <w:tblLayout w:type="fixed"/>
        <w:tblCellMar>
          <w:top w:w="0" w:type="dxa"/>
          <w:left w:w="0" w:type="dxa"/>
          <w:bottom w:w="0" w:type="dxa"/>
          <w:right w:w="0" w:type="dxa"/>
        </w:tblCellMar>
        <w:tblLook w:val="01E0"/>
      </w:tblPr>
      <w:tblGrid>
        <w:gridCol w:w="811"/>
        <w:gridCol w:w="946"/>
        <w:gridCol w:w="931"/>
        <w:gridCol w:w="860"/>
        <w:gridCol w:w="911"/>
        <w:gridCol w:w="944"/>
        <w:gridCol w:w="916"/>
        <w:gridCol w:w="944"/>
        <w:gridCol w:w="736"/>
        <w:gridCol w:w="734"/>
        <w:gridCol w:w="834"/>
      </w:tblGrid>
      <w:tr>
        <w:trPr>
          <w:trHeight w:val="1055" w:hRule="exact"/>
        </w:trPr>
        <w:tc>
          <w:tcPr>
            <w:tcW w:w="811"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343" w:lineRule="auto" w:before="93"/>
              <w:ind w:left="245" w:right="98" w:hanging="150"/>
              <w:jc w:val="left"/>
              <w:rPr>
                <w:rFonts w:ascii="宋体" w:hAnsi="宋体" w:cs="宋体" w:eastAsia="宋体" w:hint="default"/>
                <w:sz w:val="15"/>
                <w:szCs w:val="15"/>
              </w:rPr>
            </w:pPr>
            <w:r>
              <w:rPr>
                <w:rFonts w:ascii="宋体" w:hAnsi="宋体" w:cs="宋体" w:eastAsia="宋体" w:hint="default"/>
                <w:sz w:val="15"/>
                <w:szCs w:val="15"/>
              </w:rPr>
              <w:t>变更后的 项目</w:t>
            </w:r>
          </w:p>
        </w:tc>
        <w:tc>
          <w:tcPr>
            <w:tcW w:w="94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3"/>
              <w:ind w:left="243" w:right="90" w:hanging="150"/>
              <w:jc w:val="left"/>
              <w:rPr>
                <w:rFonts w:ascii="宋体" w:hAnsi="宋体" w:cs="宋体" w:eastAsia="宋体" w:hint="default"/>
                <w:sz w:val="15"/>
                <w:szCs w:val="15"/>
              </w:rPr>
            </w:pPr>
            <w:r>
              <w:rPr>
                <w:rFonts w:ascii="宋体" w:hAnsi="宋体" w:cs="宋体" w:eastAsia="宋体" w:hint="default"/>
                <w:sz w:val="15"/>
                <w:szCs w:val="15"/>
              </w:rPr>
              <w:t>对应的原承 诺项目</w:t>
            </w:r>
          </w:p>
        </w:tc>
        <w:tc>
          <w:tcPr>
            <w:tcW w:w="93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85" w:right="84"/>
              <w:jc w:val="both"/>
              <w:rPr>
                <w:rFonts w:ascii="宋体" w:hAnsi="宋体" w:cs="宋体" w:eastAsia="宋体" w:hint="default"/>
                <w:sz w:val="15"/>
                <w:szCs w:val="15"/>
              </w:rPr>
            </w:pPr>
            <w:r>
              <w:rPr>
                <w:rFonts w:ascii="宋体" w:hAnsi="宋体" w:cs="宋体" w:eastAsia="宋体" w:hint="default"/>
                <w:sz w:val="15"/>
                <w:szCs w:val="15"/>
              </w:rPr>
              <w:t>变更后项目 拟投入募集 资金总额</w:t>
            </w:r>
          </w:p>
        </w:tc>
        <w:tc>
          <w:tcPr>
            <w:tcW w:w="860"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50" w:right="48"/>
              <w:jc w:val="center"/>
              <w:rPr>
                <w:rFonts w:ascii="宋体" w:hAnsi="宋体" w:cs="宋体" w:eastAsia="宋体" w:hint="default"/>
                <w:sz w:val="15"/>
                <w:szCs w:val="15"/>
              </w:rPr>
            </w:pPr>
            <w:r>
              <w:rPr>
                <w:rFonts w:ascii="宋体" w:hAnsi="宋体" w:cs="宋体" w:eastAsia="宋体" w:hint="default"/>
                <w:sz w:val="15"/>
                <w:szCs w:val="15"/>
              </w:rPr>
              <w:t>截至期末计 划累计投资 金额(1)</w:t>
            </w:r>
          </w:p>
        </w:tc>
        <w:tc>
          <w:tcPr>
            <w:tcW w:w="91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3"/>
              <w:ind w:left="150" w:right="74" w:hanging="76"/>
              <w:jc w:val="left"/>
              <w:rPr>
                <w:rFonts w:ascii="宋体" w:hAnsi="宋体" w:cs="宋体" w:eastAsia="宋体" w:hint="default"/>
                <w:sz w:val="15"/>
                <w:szCs w:val="15"/>
              </w:rPr>
            </w:pPr>
            <w:r>
              <w:rPr>
                <w:rFonts w:ascii="宋体" w:hAnsi="宋体" w:cs="宋体" w:eastAsia="宋体" w:hint="default"/>
                <w:sz w:val="15"/>
                <w:szCs w:val="15"/>
              </w:rPr>
              <w:t>本年度实际 投入金额</w:t>
            </w:r>
          </w:p>
        </w:tc>
        <w:tc>
          <w:tcPr>
            <w:tcW w:w="94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92" w:right="90"/>
              <w:jc w:val="center"/>
              <w:rPr>
                <w:rFonts w:ascii="宋体" w:hAnsi="宋体" w:cs="宋体" w:eastAsia="宋体" w:hint="default"/>
                <w:sz w:val="15"/>
                <w:szCs w:val="15"/>
              </w:rPr>
            </w:pPr>
            <w:r>
              <w:rPr>
                <w:rFonts w:ascii="宋体" w:hAnsi="宋体" w:cs="宋体" w:eastAsia="宋体" w:hint="default"/>
                <w:sz w:val="15"/>
                <w:szCs w:val="15"/>
              </w:rPr>
              <w:t>截至期末实 际累计投入 金额(2)</w:t>
            </w:r>
          </w:p>
        </w:tc>
        <w:tc>
          <w:tcPr>
            <w:tcW w:w="91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3"/>
              <w:ind w:left="39" w:right="39" w:hanging="17"/>
              <w:jc w:val="left"/>
              <w:rPr>
                <w:rFonts w:ascii="宋体" w:hAnsi="宋体" w:cs="宋体" w:eastAsia="宋体" w:hint="default"/>
                <w:sz w:val="15"/>
                <w:szCs w:val="15"/>
              </w:rPr>
            </w:pPr>
            <w:r>
              <w:rPr>
                <w:rFonts w:ascii="宋体" w:hAnsi="宋体" w:cs="宋体" w:eastAsia="宋体" w:hint="default"/>
                <w:sz w:val="15"/>
                <w:szCs w:val="15"/>
              </w:rPr>
              <w:t>投资进度 (3)=(2)/(1)</w:t>
            </w:r>
          </w:p>
        </w:tc>
        <w:tc>
          <w:tcPr>
            <w:tcW w:w="94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92" w:lineRule="auto"/>
              <w:ind w:left="92" w:right="90"/>
              <w:jc w:val="center"/>
              <w:rPr>
                <w:rFonts w:ascii="宋体" w:hAnsi="宋体" w:cs="宋体" w:eastAsia="宋体" w:hint="default"/>
                <w:sz w:val="15"/>
                <w:szCs w:val="15"/>
              </w:rPr>
            </w:pPr>
            <w:r>
              <w:rPr>
                <w:rFonts w:ascii="宋体" w:hAnsi="宋体" w:cs="宋体" w:eastAsia="宋体" w:hint="default"/>
                <w:sz w:val="15"/>
                <w:szCs w:val="15"/>
              </w:rPr>
              <w:t>项目达到预 定可使用状 态日期</w:t>
            </w:r>
          </w:p>
        </w:tc>
        <w:tc>
          <w:tcPr>
            <w:tcW w:w="73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3"/>
              <w:ind w:left="62" w:right="61"/>
              <w:jc w:val="left"/>
              <w:rPr>
                <w:rFonts w:ascii="宋体" w:hAnsi="宋体" w:cs="宋体" w:eastAsia="宋体" w:hint="default"/>
                <w:sz w:val="15"/>
                <w:szCs w:val="15"/>
              </w:rPr>
            </w:pPr>
            <w:r>
              <w:rPr>
                <w:rFonts w:ascii="宋体" w:hAnsi="宋体" w:cs="宋体" w:eastAsia="宋体" w:hint="default"/>
                <w:sz w:val="15"/>
                <w:szCs w:val="15"/>
              </w:rPr>
              <w:t>本年度实 现的效益</w:t>
            </w:r>
          </w:p>
        </w:tc>
        <w:tc>
          <w:tcPr>
            <w:tcW w:w="73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92" w:lineRule="auto" w:before="113"/>
              <w:ind w:left="62" w:right="60"/>
              <w:jc w:val="left"/>
              <w:rPr>
                <w:rFonts w:ascii="宋体" w:hAnsi="宋体" w:cs="宋体" w:eastAsia="宋体" w:hint="default"/>
                <w:sz w:val="15"/>
                <w:szCs w:val="15"/>
              </w:rPr>
            </w:pPr>
            <w:r>
              <w:rPr>
                <w:rFonts w:ascii="宋体" w:hAnsi="宋体" w:cs="宋体" w:eastAsia="宋体" w:hint="default"/>
                <w:sz w:val="15"/>
                <w:szCs w:val="15"/>
              </w:rPr>
              <w:t>是否达到 预计效益</w:t>
            </w:r>
          </w:p>
        </w:tc>
        <w:tc>
          <w:tcPr>
            <w:tcW w:w="834"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92" w:lineRule="auto" w:before="57"/>
              <w:ind w:left="35" w:right="31"/>
              <w:jc w:val="center"/>
              <w:rPr>
                <w:rFonts w:ascii="宋体" w:hAnsi="宋体" w:cs="宋体" w:eastAsia="宋体" w:hint="default"/>
                <w:sz w:val="15"/>
                <w:szCs w:val="15"/>
              </w:rPr>
            </w:pPr>
            <w:r>
              <w:rPr>
                <w:rFonts w:ascii="宋体" w:hAnsi="宋体" w:cs="宋体" w:eastAsia="宋体" w:hint="default"/>
                <w:sz w:val="15"/>
                <w:szCs w:val="15"/>
              </w:rPr>
              <w:t>变更后的项 目可行性是 否发生重大 变化</w:t>
            </w:r>
          </w:p>
        </w:tc>
      </w:tr>
      <w:tr>
        <w:trPr>
          <w:trHeight w:val="810" w:hRule="exact"/>
        </w:trPr>
        <w:tc>
          <w:tcPr>
            <w:tcW w:w="811" w:type="dxa"/>
            <w:tcBorders>
              <w:top w:val="single" w:sz="4" w:space="0" w:color="000000"/>
              <w:left w:val="single" w:sz="8" w:space="0" w:color="000000"/>
              <w:bottom w:val="single" w:sz="4" w:space="0" w:color="000000"/>
              <w:right w:val="single" w:sz="4" w:space="0" w:color="000000"/>
            </w:tcBorders>
          </w:tcPr>
          <w:p>
            <w:pPr>
              <w:pStyle w:val="TableParagraph"/>
              <w:spacing w:line="292" w:lineRule="auto" w:before="56"/>
              <w:ind w:left="20" w:right="24"/>
              <w:jc w:val="both"/>
              <w:rPr>
                <w:rFonts w:ascii="宋体" w:hAnsi="宋体" w:cs="宋体" w:eastAsia="宋体" w:hint="default"/>
                <w:sz w:val="15"/>
                <w:szCs w:val="15"/>
              </w:rPr>
            </w:pPr>
            <w:r>
              <w:rPr>
                <w:rFonts w:ascii="宋体" w:hAnsi="宋体" w:cs="宋体" w:eastAsia="宋体" w:hint="default"/>
                <w:sz w:val="15"/>
                <w:szCs w:val="15"/>
              </w:rPr>
              <w:t>补充公司日 常经营所需 的流动资金</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56"/>
              <w:ind w:left="93" w:right="90"/>
              <w:jc w:val="both"/>
              <w:rPr>
                <w:rFonts w:ascii="宋体" w:hAnsi="宋体" w:cs="宋体" w:eastAsia="宋体" w:hint="default"/>
                <w:sz w:val="15"/>
                <w:szCs w:val="15"/>
              </w:rPr>
            </w:pPr>
            <w:r>
              <w:rPr>
                <w:rFonts w:ascii="宋体" w:hAnsi="宋体" w:cs="宋体" w:eastAsia="宋体" w:hint="default"/>
                <w:sz w:val="15"/>
                <w:szCs w:val="15"/>
              </w:rPr>
              <w:t>高性能硅橡 胶电气绝缘 制品项目</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20"/>
              <w:jc w:val="right"/>
              <w:rPr>
                <w:rFonts w:ascii="宋体" w:hAnsi="宋体" w:cs="宋体" w:eastAsia="宋体" w:hint="default"/>
                <w:sz w:val="15"/>
                <w:szCs w:val="15"/>
              </w:rPr>
            </w:pPr>
            <w:r>
              <w:rPr>
                <w:rFonts w:ascii="宋体"/>
                <w:spacing w:val="-1"/>
                <w:sz w:val="15"/>
              </w:rPr>
              <w:t>3,134.89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9"/>
              <w:jc w:val="right"/>
              <w:rPr>
                <w:rFonts w:ascii="宋体" w:hAnsi="宋体" w:cs="宋体" w:eastAsia="宋体" w:hint="default"/>
                <w:sz w:val="15"/>
                <w:szCs w:val="15"/>
              </w:rPr>
            </w:pPr>
            <w:r>
              <w:rPr>
                <w:rFonts w:ascii="宋体"/>
                <w:spacing w:val="-1"/>
                <w:sz w:val="15"/>
              </w:rPr>
              <w:t>3,134.89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337" w:right="0"/>
              <w:jc w:val="left"/>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0"/>
              <w:jc w:val="center"/>
              <w:rPr>
                <w:rFonts w:ascii="宋体" w:hAnsi="宋体" w:cs="宋体" w:eastAsia="宋体" w:hint="default"/>
                <w:sz w:val="15"/>
                <w:szCs w:val="15"/>
              </w:rPr>
            </w:pPr>
            <w:r>
              <w:rPr>
                <w:rFonts w:ascii="宋体"/>
                <w:sz w:val="15"/>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0"/>
              <w:jc w:val="center"/>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355" w:right="0"/>
              <w:jc w:val="left"/>
              <w:rPr>
                <w:rFonts w:ascii="宋体" w:hAnsi="宋体" w:cs="宋体" w:eastAsia="宋体" w:hint="default"/>
                <w:sz w:val="15"/>
                <w:szCs w:val="15"/>
              </w:rPr>
            </w:pPr>
            <w:r>
              <w:rPr>
                <w:rFonts w:ascii="宋体"/>
                <w:sz w:val="15"/>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0"/>
              <w:jc w:val="center"/>
              <w:rPr>
                <w:rFonts w:ascii="宋体" w:hAnsi="宋体" w:cs="宋体" w:eastAsia="宋体" w:hint="default"/>
                <w:sz w:val="15"/>
                <w:szCs w:val="15"/>
              </w:rPr>
            </w:pPr>
            <w:r>
              <w:rPr>
                <w:rFonts w:ascii="宋体"/>
                <w:sz w:val="15"/>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
              <w:jc w:val="center"/>
              <w:rPr>
                <w:rFonts w:ascii="宋体" w:hAnsi="宋体" w:cs="宋体" w:eastAsia="宋体" w:hint="default"/>
                <w:sz w:val="15"/>
                <w:szCs w:val="15"/>
              </w:rPr>
            </w:pPr>
            <w:r>
              <w:rPr>
                <w:rFonts w:ascii="宋体"/>
                <w:sz w:val="15"/>
              </w:rPr>
              <w:t>---</w:t>
            </w:r>
          </w:p>
        </w:tc>
        <w:tc>
          <w:tcPr>
            <w:tcW w:w="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294"/>
              <w:jc w:val="right"/>
              <w:rPr>
                <w:rFonts w:ascii="宋体" w:hAnsi="宋体" w:cs="宋体" w:eastAsia="宋体" w:hint="default"/>
                <w:sz w:val="15"/>
                <w:szCs w:val="15"/>
              </w:rPr>
            </w:pPr>
            <w:r>
              <w:rPr>
                <w:rFonts w:ascii="宋体"/>
                <w:spacing w:val="-1"/>
                <w:sz w:val="15"/>
              </w:rPr>
              <w:t>---</w:t>
            </w:r>
            <w:r>
              <w:rPr>
                <w:rFonts w:ascii="宋体"/>
                <w:sz w:val="15"/>
              </w:rPr>
            </w:r>
          </w:p>
        </w:tc>
      </w:tr>
      <w:tr>
        <w:trPr>
          <w:trHeight w:val="407" w:hRule="exact"/>
        </w:trPr>
        <w:tc>
          <w:tcPr>
            <w:tcW w:w="811"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94"/>
              <w:ind w:left="24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5"/>
                <w:szCs w:val="15"/>
              </w:rPr>
            </w:pPr>
            <w:r>
              <w:rPr>
                <w:rFonts w:ascii="宋体"/>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3,134.89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3,134.89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37" w:right="0"/>
              <w:jc w:val="left"/>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5" w:right="0"/>
              <w:jc w:val="left"/>
              <w:rPr>
                <w:rFonts w:ascii="宋体" w:hAnsi="宋体" w:cs="宋体" w:eastAsia="宋体" w:hint="default"/>
                <w:sz w:val="15"/>
                <w:szCs w:val="15"/>
              </w:rPr>
            </w:pPr>
            <w:r>
              <w:rPr>
                <w:rFonts w:ascii="宋体"/>
                <w:sz w:val="15"/>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w:t>
            </w:r>
          </w:p>
        </w:tc>
        <w:tc>
          <w:tcPr>
            <w:tcW w:w="83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294"/>
              <w:jc w:val="right"/>
              <w:rPr>
                <w:rFonts w:ascii="宋体" w:hAnsi="宋体" w:cs="宋体" w:eastAsia="宋体" w:hint="default"/>
                <w:sz w:val="15"/>
                <w:szCs w:val="15"/>
              </w:rPr>
            </w:pPr>
            <w:r>
              <w:rPr>
                <w:rFonts w:ascii="宋体"/>
                <w:spacing w:val="-1"/>
                <w:sz w:val="15"/>
              </w:rPr>
              <w:t>---</w:t>
            </w:r>
            <w:r>
              <w:rPr>
                <w:rFonts w:ascii="宋体"/>
                <w:sz w:val="15"/>
              </w:rPr>
            </w:r>
          </w:p>
        </w:tc>
      </w:tr>
      <w:tr>
        <w:trPr>
          <w:trHeight w:val="605" w:hRule="exact"/>
        </w:trPr>
        <w:tc>
          <w:tcPr>
            <w:tcW w:w="2688" w:type="dxa"/>
            <w:gridSpan w:val="3"/>
            <w:tcBorders>
              <w:top w:val="single" w:sz="4" w:space="0" w:color="000000"/>
              <w:left w:val="single" w:sz="8" w:space="0" w:color="000000"/>
              <w:bottom w:val="nil" w:sz="6" w:space="0" w:color="auto"/>
              <w:right w:val="single" w:sz="4" w:space="0" w:color="000000"/>
            </w:tcBorders>
            <w:shd w:val="clear" w:color="auto" w:fill="D9D9D9"/>
          </w:tcPr>
          <w:p>
            <w:pPr/>
          </w:p>
        </w:tc>
        <w:tc>
          <w:tcPr>
            <w:tcW w:w="6880" w:type="dxa"/>
            <w:gridSpan w:val="8"/>
            <w:vMerge w:val="restart"/>
            <w:tcBorders>
              <w:top w:val="single" w:sz="4" w:space="0" w:color="000000"/>
              <w:left w:val="single" w:sz="4" w:space="0" w:color="000000"/>
              <w:right w:val="single" w:sz="8" w:space="0" w:color="000000"/>
            </w:tcBorders>
          </w:tcPr>
          <w:p>
            <w:pPr>
              <w:pStyle w:val="TableParagraph"/>
              <w:spacing w:line="292" w:lineRule="auto" w:before="56"/>
              <w:ind w:left="22" w:right="15"/>
              <w:jc w:val="both"/>
              <w:rPr>
                <w:rFonts w:ascii="宋体" w:hAnsi="宋体" w:cs="宋体" w:eastAsia="宋体" w:hint="default"/>
                <w:sz w:val="15"/>
                <w:szCs w:val="15"/>
              </w:rPr>
            </w:pPr>
            <w:r>
              <w:rPr>
                <w:rFonts w:ascii="宋体" w:hAnsi="宋体" w:cs="宋体" w:eastAsia="宋体" w:hint="default"/>
                <w:sz w:val="15"/>
                <w:szCs w:val="15"/>
              </w:rPr>
              <w:t>募集资金投资项目变更原因为：在项目实施过程中，公司通过深入挖潜、合理调配已购置设备的生产能</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力，改进工艺路线，将部分原计划进口的设备改为国内采购，取消部分募集资金拟投资生产产品的设备</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采购，缩减了建设规模，减少了建设投资，节约了大量资金。从实际情况看，目前该项目的建设规模能</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有效保证市场需求，停止投入可降低产能过剩、投资浪费的风险。此次变更经公司第二届董事会第二十</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五次会议、第二届监事会第十三次会议、公司2008</w:t>
            </w:r>
            <w:r>
              <w:rPr>
                <w:rFonts w:ascii="宋体" w:hAnsi="宋体" w:cs="宋体" w:eastAsia="宋体" w:hint="default"/>
                <w:spacing w:val="-2"/>
                <w:sz w:val="15"/>
                <w:szCs w:val="15"/>
              </w:rPr>
              <w:t> </w:t>
            </w:r>
            <w:r>
              <w:rPr>
                <w:rFonts w:ascii="宋体" w:hAnsi="宋体" w:cs="宋体" w:eastAsia="宋体" w:hint="default"/>
                <w:sz w:val="15"/>
                <w:szCs w:val="15"/>
              </w:rPr>
              <w:t>年第二次临时股东大会审议通过。对此次变更公司已</w:t>
            </w:r>
            <w:r>
              <w:rPr>
                <w:rFonts w:ascii="宋体" w:hAnsi="宋体" w:cs="宋体" w:eastAsia="宋体" w:hint="default"/>
                <w:sz w:val="15"/>
                <w:szCs w:val="15"/>
              </w:rPr>
              <w:t> 经进行了公告。</w:t>
            </w:r>
          </w:p>
        </w:tc>
      </w:tr>
      <w:tr>
        <w:trPr>
          <w:trHeight w:val="320" w:hRule="exact"/>
        </w:trPr>
        <w:tc>
          <w:tcPr>
            <w:tcW w:w="2688" w:type="dxa"/>
            <w:gridSpan w:val="3"/>
            <w:tcBorders>
              <w:top w:val="nil" w:sz="6" w:space="0" w:color="auto"/>
              <w:left w:val="single" w:sz="8" w:space="0" w:color="000000"/>
              <w:bottom w:val="nil" w:sz="6" w:space="0" w:color="auto"/>
              <w:right w:val="single" w:sz="4" w:space="0" w:color="000000"/>
            </w:tcBorders>
            <w:shd w:val="clear" w:color="auto" w:fill="D9D9D9"/>
          </w:tcPr>
          <w:p>
            <w:pPr>
              <w:pStyle w:val="TableParagraph"/>
              <w:spacing w:line="240" w:lineRule="auto" w:before="56"/>
              <w:ind w:left="17" w:right="0"/>
              <w:jc w:val="left"/>
              <w:rPr>
                <w:rFonts w:ascii="宋体" w:hAnsi="宋体" w:cs="宋体" w:eastAsia="宋体" w:hint="default"/>
                <w:sz w:val="15"/>
                <w:szCs w:val="15"/>
              </w:rPr>
            </w:pPr>
            <w:r>
              <w:rPr>
                <w:rFonts w:ascii="宋体" w:hAnsi="宋体" w:cs="宋体" w:eastAsia="宋体" w:hint="default"/>
                <w:sz w:val="15"/>
                <w:szCs w:val="15"/>
              </w:rPr>
              <w:t>变更原因</w:t>
            </w:r>
            <w:r>
              <w:rPr>
                <w:rFonts w:ascii="宋体" w:hAnsi="宋体" w:cs="宋体" w:eastAsia="宋体" w:hint="default"/>
                <w:spacing w:val="-69"/>
                <w:sz w:val="15"/>
                <w:szCs w:val="15"/>
              </w:rPr>
              <w:t>、</w:t>
            </w:r>
            <w:r>
              <w:rPr>
                <w:rFonts w:ascii="宋体" w:hAnsi="宋体" w:cs="宋体" w:eastAsia="宋体" w:hint="default"/>
                <w:sz w:val="15"/>
                <w:szCs w:val="15"/>
              </w:rPr>
              <w:t>决策程序及信息披露情况说明</w:t>
            </w:r>
          </w:p>
        </w:tc>
        <w:tc>
          <w:tcPr>
            <w:tcW w:w="6880" w:type="dxa"/>
            <w:gridSpan w:val="8"/>
            <w:vMerge/>
            <w:tcBorders>
              <w:left w:val="single" w:sz="4" w:space="0" w:color="000000"/>
              <w:right w:val="single" w:sz="8" w:space="0" w:color="000000"/>
            </w:tcBorders>
          </w:tcPr>
          <w:p>
            <w:pPr/>
          </w:p>
        </w:tc>
      </w:tr>
      <w:tr>
        <w:trPr>
          <w:trHeight w:val="605" w:hRule="exact"/>
        </w:trPr>
        <w:tc>
          <w:tcPr>
            <w:tcW w:w="2688" w:type="dxa"/>
            <w:gridSpan w:val="3"/>
            <w:tcBorders>
              <w:top w:val="nil" w:sz="6" w:space="0" w:color="auto"/>
              <w:left w:val="single" w:sz="8" w:space="0" w:color="000000"/>
              <w:bottom w:val="single" w:sz="4" w:space="0" w:color="000000"/>
              <w:right w:val="single" w:sz="4" w:space="0" w:color="000000"/>
            </w:tcBorders>
            <w:shd w:val="clear" w:color="auto" w:fill="D9D9D9"/>
          </w:tcPr>
          <w:p>
            <w:pPr/>
          </w:p>
        </w:tc>
        <w:tc>
          <w:tcPr>
            <w:tcW w:w="6880" w:type="dxa"/>
            <w:gridSpan w:val="8"/>
            <w:vMerge/>
            <w:tcBorders>
              <w:left w:val="single" w:sz="4" w:space="0" w:color="000000"/>
              <w:bottom w:val="single" w:sz="4" w:space="0" w:color="000000"/>
              <w:right w:val="single" w:sz="8" w:space="0" w:color="000000"/>
            </w:tcBorders>
          </w:tcPr>
          <w:p>
            <w:pPr/>
          </w:p>
        </w:tc>
      </w:tr>
      <w:tr>
        <w:trPr>
          <w:trHeight w:val="570" w:hRule="exact"/>
        </w:trPr>
        <w:tc>
          <w:tcPr>
            <w:tcW w:w="2688" w:type="dxa"/>
            <w:gridSpan w:val="3"/>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92" w:lineRule="auto" w:before="56"/>
              <w:ind w:left="17" w:right="17"/>
              <w:jc w:val="left"/>
              <w:rPr>
                <w:rFonts w:ascii="宋体" w:hAnsi="宋体" w:cs="宋体" w:eastAsia="宋体" w:hint="default"/>
                <w:sz w:val="15"/>
                <w:szCs w:val="15"/>
              </w:rPr>
            </w:pPr>
            <w:r>
              <w:rPr>
                <w:rFonts w:ascii="宋体" w:hAnsi="宋体" w:cs="宋体" w:eastAsia="宋体" w:hint="default"/>
                <w:spacing w:val="4"/>
                <w:sz w:val="15"/>
                <w:szCs w:val="15"/>
              </w:rPr>
              <w:t>未达到计划进度或预计收益的情况和原</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因</w:t>
            </w:r>
          </w:p>
        </w:tc>
        <w:tc>
          <w:tcPr>
            <w:tcW w:w="6880" w:type="dxa"/>
            <w:gridSpan w:val="8"/>
            <w:tcBorders>
              <w:top w:val="single" w:sz="4" w:space="0" w:color="000000"/>
              <w:left w:val="single" w:sz="13" w:space="0" w:color="D9D9D9"/>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5"/>
                <w:szCs w:val="15"/>
              </w:rPr>
            </w:pPr>
            <w:r>
              <w:rPr>
                <w:rFonts w:ascii="宋体"/>
                <w:sz w:val="15"/>
              </w:rPr>
              <w:t>---</w:t>
            </w:r>
          </w:p>
        </w:tc>
      </w:tr>
      <w:tr>
        <w:trPr>
          <w:trHeight w:val="575" w:hRule="exact"/>
        </w:trPr>
        <w:tc>
          <w:tcPr>
            <w:tcW w:w="2688" w:type="dxa"/>
            <w:gridSpan w:val="3"/>
            <w:tcBorders>
              <w:top w:val="single" w:sz="4" w:space="0" w:color="000000"/>
              <w:left w:val="single" w:sz="8" w:space="0" w:color="000000"/>
              <w:bottom w:val="single" w:sz="8" w:space="0" w:color="000000"/>
              <w:right w:val="single" w:sz="4" w:space="0" w:color="000000"/>
            </w:tcBorders>
            <w:shd w:val="clear" w:color="auto" w:fill="D9D9D9"/>
          </w:tcPr>
          <w:p>
            <w:pPr>
              <w:pStyle w:val="TableParagraph"/>
              <w:spacing w:line="292" w:lineRule="auto" w:before="56"/>
              <w:ind w:left="17" w:right="17"/>
              <w:jc w:val="left"/>
              <w:rPr>
                <w:rFonts w:ascii="宋体" w:hAnsi="宋体" w:cs="宋体" w:eastAsia="宋体" w:hint="default"/>
                <w:sz w:val="15"/>
                <w:szCs w:val="15"/>
              </w:rPr>
            </w:pPr>
            <w:r>
              <w:rPr>
                <w:rFonts w:ascii="宋体" w:hAnsi="宋体" w:cs="宋体" w:eastAsia="宋体" w:hint="default"/>
                <w:spacing w:val="4"/>
                <w:sz w:val="15"/>
                <w:szCs w:val="15"/>
              </w:rPr>
              <w:t>变更后的项目可行性发生重大变化的情</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况说明</w:t>
            </w:r>
          </w:p>
        </w:tc>
        <w:tc>
          <w:tcPr>
            <w:tcW w:w="6880" w:type="dxa"/>
            <w:gridSpan w:val="8"/>
            <w:tcBorders>
              <w:top w:val="single" w:sz="4" w:space="0" w:color="000000"/>
              <w:left w:val="single" w:sz="13" w:space="0" w:color="D9D9D9"/>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sz w:val="20"/>
          <w:szCs w:val="20"/>
        </w:rPr>
      </w:pPr>
    </w:p>
    <w:p>
      <w:pPr>
        <w:pStyle w:val="BodyText"/>
        <w:spacing w:line="386" w:lineRule="auto" w:before="106"/>
        <w:ind w:left="734" w:right="212" w:firstLine="80"/>
        <w:jc w:val="left"/>
      </w:pPr>
      <w:r>
        <w:rPr>
          <w:spacing w:val="-140"/>
          <w:w w:val="99"/>
          <w:position w:val="-4"/>
          <w:sz w:val="42"/>
          <w:szCs w:val="42"/>
        </w:rPr>
        <w:t>○</w:t>
      </w:r>
      <w:r>
        <w:rPr>
          <w:rFonts w:ascii="Times New Roman" w:hAnsi="Times New Roman" w:cs="Times New Roman" w:eastAsia="Times New Roman" w:hint="default"/>
          <w:spacing w:val="-140"/>
          <w:w w:val="99"/>
          <w:sz w:val="28"/>
          <w:szCs w:val="28"/>
        </w:rPr>
        <w:t>6</w:t>
      </w:r>
      <w:r>
        <w:rPr>
          <w:rFonts w:ascii="Times New Roman" w:hAnsi="Times New Roman" w:cs="Times New Roman" w:eastAsia="Times New Roman" w:hint="default"/>
          <w:spacing w:val="69"/>
          <w:w w:val="99"/>
          <w:sz w:val="28"/>
          <w:szCs w:val="28"/>
        </w:rPr>
        <w:t> </w:t>
      </w:r>
      <w:r>
        <w:rPr/>
        <w:t>会计师事务所对募集资金存放与使用情况出具鉴证意见 </w:t>
      </w:r>
      <w:r>
        <w:rPr>
          <w:spacing w:val="-3"/>
        </w:rPr>
        <w:t>立信大华会计师事务所对公司《募集资金 </w:t>
      </w:r>
      <w:r>
        <w:rPr>
          <w:rFonts w:ascii="Times New Roman" w:hAnsi="Times New Roman" w:cs="Times New Roman" w:eastAsia="Times New Roman" w:hint="default"/>
        </w:rPr>
        <w:t>2009</w:t>
      </w:r>
      <w:r>
        <w:rPr>
          <w:rFonts w:ascii="Times New Roman" w:hAnsi="Times New Roman" w:cs="Times New Roman" w:eastAsia="Times New Roman" w:hint="default"/>
          <w:spacing w:val="-31"/>
        </w:rPr>
        <w:t> </w:t>
      </w:r>
      <w:r>
        <w:rPr>
          <w:spacing w:val="-3"/>
        </w:rPr>
        <w:t>年度存放与使用情况专项报告》进行了鉴</w:t>
      </w:r>
    </w:p>
    <w:p>
      <w:pPr>
        <w:pStyle w:val="BodyText"/>
        <w:spacing w:line="305" w:lineRule="exact" w:before="0"/>
        <w:ind w:left="254" w:right="0"/>
        <w:jc w:val="both"/>
      </w:pPr>
      <w:r>
        <w:rPr/>
        <w:t>证</w:t>
      </w:r>
      <w:r>
        <w:rPr>
          <w:spacing w:val="-62"/>
        </w:rPr>
        <w:t>，</w:t>
      </w:r>
      <w:r>
        <w:rPr/>
        <w:t>出具了立信大华核字</w:t>
      </w:r>
      <w:r>
        <w:rPr>
          <w:rFonts w:ascii="Times New Roman" w:hAnsi="Times New Roman" w:cs="Times New Roman" w:eastAsia="Times New Roman" w:hint="default"/>
          <w:spacing w:val="-1"/>
        </w:rPr>
        <w:t>[2010]49</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62"/>
        </w:rPr>
        <w:t>号</w:t>
      </w:r>
      <w:r>
        <w:rPr/>
        <w:t>《募集资金</w:t>
      </w:r>
      <w:r>
        <w:rPr>
          <w:spacing w:val="-60"/>
        </w:rPr>
        <w:t> </w:t>
      </w:r>
      <w:r>
        <w:rPr>
          <w:rFonts w:ascii="Times New Roman" w:hAnsi="Times New Roman" w:cs="Times New Roman" w:eastAsia="Times New Roman" w:hint="default"/>
        </w:rPr>
        <w:t>2009 </w:t>
      </w:r>
      <w:r>
        <w:rPr/>
        <w:t>年度使用情况的鉴证报告</w:t>
      </w:r>
      <w:r>
        <w:rPr>
          <w:spacing w:val="-120"/>
        </w:rPr>
        <w:t>》</w:t>
      </w:r>
      <w:r>
        <w:rPr>
          <w:spacing w:val="-62"/>
        </w:rPr>
        <w:t>，</w:t>
      </w:r>
      <w:r>
        <w:rPr/>
        <w:t>报告认为：</w:t>
      </w:r>
    </w:p>
    <w:p>
      <w:pPr>
        <w:pStyle w:val="BodyText"/>
        <w:spacing w:line="343" w:lineRule="auto" w:before="134"/>
        <w:ind w:left="254" w:right="228"/>
        <w:jc w:val="both"/>
      </w:pPr>
      <w:r>
        <w:rPr/>
        <w:t>深圳惠程募集资金专项报告的编制符合深圳证券交易所《中小企业板上市公司募集资金管理</w:t>
      </w:r>
      <w:r>
        <w:rPr>
          <w:spacing w:val="-83"/>
        </w:rPr>
        <w:t> </w:t>
      </w:r>
      <w:r>
        <w:rPr>
          <w:spacing w:val="-83"/>
        </w:rPr>
      </w:r>
      <w:r>
        <w:rPr>
          <w:spacing w:val="-15"/>
        </w:rPr>
        <w:t>细则》（</w:t>
      </w:r>
      <w:r>
        <w:rPr>
          <w:rFonts w:ascii="Times New Roman" w:hAnsi="Times New Roman" w:cs="Times New Roman" w:eastAsia="Times New Roman" w:hint="default"/>
          <w:spacing w:val="-15"/>
        </w:rPr>
        <w:t>2008</w:t>
      </w:r>
      <w:r>
        <w:rPr>
          <w:rFonts w:ascii="Times New Roman" w:hAnsi="Times New Roman" w:cs="Times New Roman" w:eastAsia="Times New Roman" w:hint="default"/>
        </w:rPr>
        <w:t> </w:t>
      </w:r>
      <w:r>
        <w:rPr/>
        <w:t>年修订）和《中小企业板上市公司临时报告内容与格式指引第 </w:t>
      </w:r>
      <w:r>
        <w:rPr>
          <w:rFonts w:ascii="Times New Roman" w:hAnsi="Times New Roman" w:cs="Times New Roman" w:eastAsia="Times New Roman" w:hint="default"/>
        </w:rPr>
        <w:t>9</w:t>
      </w:r>
      <w:r>
        <w:rPr>
          <w:rFonts w:ascii="Times New Roman" w:hAnsi="Times New Roman" w:cs="Times New Roman" w:eastAsia="Times New Roman" w:hint="default"/>
          <w:spacing w:val="-24"/>
        </w:rPr>
        <w:t> </w:t>
      </w:r>
      <w:r>
        <w:rPr/>
        <w:t>号：募集资金 </w:t>
      </w:r>
      <w:r>
        <w:rPr>
          <w:spacing w:val="-3"/>
        </w:rPr>
        <w:t>年度使用情况的专项报告》的规定，在所有重大方面如实反映了深圳惠程募集资金 </w:t>
      </w:r>
      <w:r>
        <w:rPr>
          <w:rFonts w:ascii="Times New Roman" w:hAnsi="Times New Roman" w:cs="Times New Roman" w:eastAsia="Times New Roman" w:hint="default"/>
        </w:rPr>
        <w:t>2009</w:t>
      </w:r>
      <w:r>
        <w:rPr>
          <w:rFonts w:ascii="Times New Roman" w:hAnsi="Times New Roman" w:cs="Times New Roman" w:eastAsia="Times New Roman" w:hint="default"/>
          <w:spacing w:val="-33"/>
        </w:rPr>
        <w:t> </w:t>
      </w:r>
      <w:r>
        <w:rPr/>
        <w:t>年度 使用情况。</w:t>
      </w:r>
    </w:p>
    <w:p>
      <w:pPr>
        <w:spacing w:before="90"/>
        <w:ind w:left="736" w:right="212"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）非募集资金投资情况</w:t>
      </w:r>
      <w:r>
        <w:rPr>
          <w:rFonts w:ascii="宋体" w:hAnsi="宋体" w:cs="宋体" w:eastAsia="宋体" w:hint="default"/>
          <w:sz w:val="24"/>
          <w:szCs w:val="24"/>
        </w:rPr>
      </w:r>
    </w:p>
    <w:p>
      <w:pPr>
        <w:pStyle w:val="BodyText"/>
        <w:spacing w:line="240" w:lineRule="auto" w:before="154"/>
        <w:ind w:left="734" w:right="0"/>
        <w:jc w:val="left"/>
      </w:pPr>
      <w:r>
        <w:rPr>
          <w:spacing w:val="-240"/>
          <w:position w:val="-3"/>
          <w:sz w:val="36"/>
          <w:szCs w:val="36"/>
        </w:rPr>
        <w:t>○</w:t>
      </w:r>
      <w:r>
        <w:rPr/>
        <w:t>1 公司在深圳大工业区自建二期厂房及宿舍楼工程于</w:t>
      </w:r>
      <w:r>
        <w:rPr>
          <w:spacing w:val="-60"/>
        </w:rPr>
        <w:t> </w:t>
      </w:r>
      <w:r>
        <w:rPr/>
        <w:t>2007</w:t>
      </w:r>
      <w:r>
        <w:rPr>
          <w:spacing w:val="-60"/>
        </w:rPr>
        <w:t> </w:t>
      </w:r>
      <w:r>
        <w:rPr/>
        <w:t>年</w:t>
      </w:r>
      <w:r>
        <w:rPr>
          <w:spacing w:val="-60"/>
        </w:rPr>
        <w:t> </w:t>
      </w:r>
      <w:r>
        <w:rPr/>
        <w:t>10</w:t>
      </w:r>
      <w:r>
        <w:rPr>
          <w:spacing w:val="-60"/>
        </w:rPr>
        <w:t> </w:t>
      </w:r>
      <w:r>
        <w:rPr/>
        <w:t>月开始筹建</w:t>
      </w:r>
      <w:r>
        <w:rPr>
          <w:spacing w:val="-82"/>
        </w:rPr>
        <w:t>，</w:t>
      </w:r>
      <w:r>
        <w:rPr/>
        <w:t>二期厂房</w:t>
      </w:r>
    </w:p>
    <w:p>
      <w:pPr>
        <w:pStyle w:val="BodyText"/>
        <w:spacing w:line="240" w:lineRule="auto" w:before="249"/>
        <w:ind w:left="253" w:right="0"/>
        <w:jc w:val="both"/>
      </w:pPr>
      <w:r>
        <w:rPr/>
        <w:t>建筑面积</w:t>
      </w:r>
      <w:r>
        <w:rPr>
          <w:spacing w:val="-57"/>
        </w:rPr>
        <w:t> </w:t>
      </w:r>
      <w:r>
        <w:rPr/>
        <w:t>8,869.68</w:t>
      </w:r>
      <w:r>
        <w:rPr>
          <w:spacing w:val="-57"/>
        </w:rPr>
        <w:t> </w:t>
      </w:r>
      <w:r>
        <w:rPr/>
        <w:t>平方米，宿舍楼工程</w:t>
      </w:r>
      <w:r>
        <w:rPr>
          <w:spacing w:val="-57"/>
        </w:rPr>
        <w:t> </w:t>
      </w:r>
      <w:r>
        <w:rPr/>
        <w:t>5,909</w:t>
      </w:r>
      <w:r>
        <w:rPr>
          <w:spacing w:val="-57"/>
        </w:rPr>
        <w:t> </w:t>
      </w:r>
      <w:r>
        <w:rPr/>
        <w:t>平方米，截止</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日，土建工程</w:t>
      </w:r>
    </w:p>
    <w:p>
      <w:pPr>
        <w:pStyle w:val="BodyText"/>
        <w:spacing w:line="240" w:lineRule="auto" w:before="152"/>
        <w:ind w:left="253" w:right="0"/>
        <w:jc w:val="both"/>
      </w:pPr>
      <w:r>
        <w:rPr/>
        <w:t>已全部结束，报告期内投资规模</w:t>
      </w:r>
      <w:r>
        <w:rPr>
          <w:spacing w:val="-60"/>
        </w:rPr>
        <w:t> </w:t>
      </w:r>
      <w:r>
        <w:rPr/>
        <w:t>24,185,410.24</w:t>
      </w:r>
      <w:r>
        <w:rPr>
          <w:spacing w:val="-60"/>
        </w:rPr>
        <w:t> </w:t>
      </w:r>
      <w:r>
        <w:rPr/>
        <w:t>元。</w:t>
      </w:r>
    </w:p>
    <w:p>
      <w:pPr>
        <w:pStyle w:val="BodyText"/>
        <w:spacing w:line="367" w:lineRule="auto" w:before="172"/>
        <w:ind w:left="254" w:right="0" w:firstLine="480"/>
        <w:jc w:val="left"/>
      </w:pPr>
      <w:r>
        <w:rPr>
          <w:spacing w:val="-120"/>
          <w:position w:val="-3"/>
          <w:sz w:val="36"/>
          <w:szCs w:val="36"/>
        </w:rPr>
        <w:t>○</w:t>
      </w:r>
      <w:r>
        <w:rPr>
          <w:spacing w:val="-120"/>
        </w:rPr>
        <w:t>2</w:t>
      </w:r>
      <w:r>
        <w:rPr>
          <w:spacing w:val="14"/>
        </w:rPr>
        <w:t> </w:t>
      </w:r>
      <w:r>
        <w:rPr>
          <w:spacing w:val="-3"/>
        </w:rPr>
        <w:t>报告期内公司对长春高琦聚酰亚胺材料有限公司两次增资，同时受让何芳、匡晓明分</w:t>
      </w:r>
      <w:r>
        <w:rPr/>
        <w:t> </w:t>
      </w:r>
      <w:r>
        <w:rPr>
          <w:spacing w:val="-2"/>
        </w:rPr>
        <w:t>别将所持有的5.304%、3.260%股权，报告期内新增投资3640万元，累计投资总额为6240万元，</w:t>
      </w:r>
    </w:p>
    <w:p>
      <w:pPr>
        <w:spacing w:after="0" w:line="367" w:lineRule="auto"/>
        <w:jc w:val="left"/>
        <w:sectPr>
          <w:headerReference w:type="default" r:id="rId39"/>
          <w:footerReference w:type="default" r:id="rId40"/>
          <w:pgSz w:w="11910" w:h="16840"/>
          <w:pgMar w:header="624" w:footer="711" w:top="1040" w:bottom="900" w:left="880" w:right="900"/>
          <w:pgNumType w:start="51"/>
        </w:sectPr>
      </w:pPr>
    </w:p>
    <w:p>
      <w:pPr>
        <w:spacing w:line="240" w:lineRule="auto" w:before="2"/>
        <w:rPr>
          <w:rFonts w:ascii="宋体" w:hAnsi="宋体" w:cs="宋体" w:eastAsia="宋体" w:hint="default"/>
          <w:sz w:val="24"/>
          <w:szCs w:val="24"/>
        </w:rPr>
      </w:pPr>
    </w:p>
    <w:p>
      <w:pPr>
        <w:pStyle w:val="BodyText"/>
        <w:spacing w:line="357" w:lineRule="auto"/>
        <w:ind w:left="253" w:right="231"/>
        <w:jc w:val="both"/>
      </w:pPr>
      <w:r>
        <w:rPr/>
        <w:t>占其股权比例为54.26%。长春高琦聚酰亚胺材料有限公司长春基地厂房车间工程及纺丝项目 </w:t>
      </w:r>
      <w:r>
        <w:rPr>
          <w:spacing w:val="-2"/>
        </w:rPr>
        <w:t>工程报告期投资规模为20,009,929.99元，吉林基地厂房车间工程及设备安装工程报告期投资</w:t>
      </w:r>
      <w:r>
        <w:rPr>
          <w:spacing w:val="-108"/>
        </w:rPr>
        <w:t> </w:t>
      </w:r>
      <w:r>
        <w:rPr>
          <w:spacing w:val="-108"/>
        </w:rPr>
      </w:r>
      <w:r>
        <w:rPr/>
        <w:t>规模为28,113,099.85元。</w:t>
      </w:r>
    </w:p>
    <w:p>
      <w:pPr>
        <w:spacing w:before="76"/>
        <w:ind w:left="736" w:right="212" w:firstLine="0"/>
        <w:jc w:val="left"/>
        <w:rPr>
          <w:rFonts w:ascii="宋体" w:hAnsi="宋体" w:cs="宋体" w:eastAsia="宋体" w:hint="default"/>
          <w:sz w:val="24"/>
          <w:szCs w:val="24"/>
        </w:rPr>
      </w:pPr>
      <w:r>
        <w:rPr>
          <w:rFonts w:ascii="宋体" w:hAnsi="宋体" w:cs="宋体" w:eastAsia="宋体" w:hint="default"/>
          <w:b/>
          <w:bCs/>
          <w:sz w:val="24"/>
          <w:szCs w:val="24"/>
        </w:rPr>
        <w:t>（二）对公司未来的展望</w:t>
      </w:r>
      <w:r>
        <w:rPr>
          <w:rFonts w:ascii="宋体" w:hAnsi="宋体" w:cs="宋体" w:eastAsia="宋体" w:hint="default"/>
          <w:sz w:val="24"/>
          <w:szCs w:val="24"/>
        </w:rPr>
      </w:r>
    </w:p>
    <w:p>
      <w:pPr>
        <w:spacing w:before="192"/>
        <w:ind w:left="736" w:right="2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、行业发展趋势和市场竞争格局</w:t>
      </w:r>
      <w:r>
        <w:rPr>
          <w:rFonts w:ascii="宋体" w:hAnsi="宋体" w:cs="宋体" w:eastAsia="宋体" w:hint="default"/>
          <w:sz w:val="24"/>
          <w:szCs w:val="24"/>
        </w:rPr>
      </w:r>
    </w:p>
    <w:p>
      <w:pPr>
        <w:pStyle w:val="BodyText"/>
        <w:spacing w:line="240" w:lineRule="auto" w:before="174"/>
        <w:ind w:left="733" w:right="0"/>
        <w:jc w:val="left"/>
      </w:pPr>
      <w:r>
        <w:rPr>
          <w:rFonts w:ascii="Times New Roman" w:hAnsi="Times New Roman" w:cs="Times New Roman" w:eastAsia="Times New Roman" w:hint="default"/>
        </w:rPr>
        <w:t>2010  </w:t>
      </w:r>
      <w:r>
        <w:rPr/>
        <w:t>年投资规划中，国家电网计划固定资产投资将完成 </w:t>
      </w:r>
      <w:r>
        <w:rPr>
          <w:rFonts w:ascii="Times New Roman" w:hAnsi="Times New Roman" w:cs="Times New Roman" w:eastAsia="Times New Roman" w:hint="default"/>
        </w:rPr>
        <w:t>2641</w:t>
      </w:r>
      <w:r>
        <w:rPr>
          <w:rFonts w:ascii="Times New Roman" w:hAnsi="Times New Roman" w:cs="Times New Roman" w:eastAsia="Times New Roman" w:hint="default"/>
          <w:spacing w:val="-24"/>
        </w:rPr>
        <w:t> </w:t>
      </w:r>
      <w:r>
        <w:rPr/>
        <w:t>亿元，其中电网投资完成</w:t>
      </w:r>
    </w:p>
    <w:p>
      <w:pPr>
        <w:pStyle w:val="BodyText"/>
        <w:spacing w:line="240" w:lineRule="auto" w:before="134"/>
        <w:ind w:left="253" w:right="0"/>
        <w:jc w:val="left"/>
      </w:pPr>
      <w:r>
        <w:rPr>
          <w:rFonts w:ascii="Times New Roman" w:hAnsi="Times New Roman" w:cs="Times New Roman" w:eastAsia="Times New Roman" w:hint="default"/>
        </w:rPr>
        <w:t>2274</w:t>
      </w:r>
      <w:r>
        <w:rPr>
          <w:rFonts w:ascii="Times New Roman" w:hAnsi="Times New Roman" w:cs="Times New Roman" w:eastAsia="Times New Roman" w:hint="default"/>
          <w:spacing w:val="14"/>
        </w:rPr>
        <w:t> </w:t>
      </w:r>
      <w:r>
        <w:rPr>
          <w:spacing w:val="-4"/>
        </w:rPr>
        <w:t>亿元，主要投向特高压输变电线路等重点工程建设、新一轮农网改造等城乡配电网建设，</w:t>
      </w:r>
    </w:p>
    <w:p>
      <w:pPr>
        <w:pStyle w:val="BodyText"/>
        <w:spacing w:line="338" w:lineRule="auto" w:before="134"/>
        <w:ind w:left="0" w:right="231"/>
        <w:jc w:val="right"/>
      </w:pPr>
      <w:r>
        <w:rPr/>
        <w:t>以及智能电网试点建设等；南方电网计划固定资产投资</w:t>
      </w:r>
      <w:r>
        <w:rPr>
          <w:spacing w:val="-70"/>
        </w:rPr>
        <w:t> </w:t>
      </w:r>
      <w:r>
        <w:rPr>
          <w:rFonts w:ascii="Times New Roman" w:hAnsi="Times New Roman" w:cs="Times New Roman" w:eastAsia="Times New Roman" w:hint="default"/>
        </w:rPr>
        <w:t>1042</w:t>
      </w:r>
      <w:r>
        <w:rPr>
          <w:rFonts w:ascii="Times New Roman" w:hAnsi="Times New Roman" w:cs="Times New Roman" w:eastAsia="Times New Roman" w:hint="default"/>
          <w:spacing w:val="-10"/>
        </w:rPr>
        <w:t> </w:t>
      </w:r>
      <w:r>
        <w:rPr>
          <w:spacing w:val="-4"/>
        </w:rPr>
        <w:t>亿元，其中电网建设投资</w:t>
      </w:r>
      <w:r>
        <w:rPr>
          <w:spacing w:val="-70"/>
        </w:rPr>
        <w:t> </w:t>
      </w:r>
      <w:r>
        <w:rPr>
          <w:rFonts w:ascii="Times New Roman" w:hAnsi="Times New Roman" w:cs="Times New Roman" w:eastAsia="Times New Roman" w:hint="default"/>
        </w:rPr>
        <w:t>880</w:t>
      </w:r>
      <w:r>
        <w:rPr>
          <w:rFonts w:ascii="Times New Roman" w:hAnsi="Times New Roman" w:cs="Times New Roman" w:eastAsia="Times New Roman" w:hint="default"/>
          <w:spacing w:val="-10"/>
        </w:rPr>
        <w:t> </w:t>
      </w:r>
      <w:r>
        <w:rPr/>
        <w:t>亿 元，主要着力城网改造和农网改造升级，全面加快各级电网发展，助力各地调结构促转变。</w:t>
      </w:r>
    </w:p>
    <w:p>
      <w:pPr>
        <w:pStyle w:val="BodyText"/>
        <w:spacing w:line="338" w:lineRule="auto" w:before="94"/>
        <w:ind w:left="254" w:right="231" w:firstLine="480"/>
        <w:jc w:val="both"/>
      </w:pPr>
      <w:r>
        <w:rPr>
          <w:spacing w:val="-4"/>
        </w:rPr>
        <w:t>预计今后几年电网投资总体增速趋缓，但投资结构将会有所调整，</w:t>
      </w:r>
      <w:r>
        <w:rPr>
          <w:rFonts w:ascii="Times New Roman" w:hAnsi="Times New Roman" w:cs="Times New Roman" w:eastAsia="Times New Roman" w:hint="default"/>
          <w:spacing w:val="-4"/>
        </w:rPr>
        <w:t>110kV</w:t>
      </w:r>
      <w:r>
        <w:rPr>
          <w:spacing w:val="-4"/>
        </w:rPr>
        <w:t>、</w:t>
      </w:r>
      <w:r>
        <w:rPr>
          <w:rFonts w:ascii="Times New Roman" w:hAnsi="Times New Roman" w:cs="Times New Roman" w:eastAsia="Times New Roman" w:hint="default"/>
          <w:spacing w:val="-4"/>
        </w:rPr>
        <w:t>220kV</w:t>
      </w:r>
      <w:r>
        <w:rPr>
          <w:rFonts w:ascii="Times New Roman" w:hAnsi="Times New Roman" w:cs="Times New Roman" w:eastAsia="Times New Roman" w:hint="default"/>
          <w:spacing w:val="22"/>
        </w:rPr>
        <w:t> </w:t>
      </w:r>
      <w:r>
        <w:rPr/>
        <w:t>等级线 路投资将有所放缓，而 </w:t>
      </w:r>
      <w:r>
        <w:rPr>
          <w:rFonts w:ascii="Times New Roman" w:hAnsi="Times New Roman" w:cs="Times New Roman" w:eastAsia="Times New Roman" w:hint="default"/>
        </w:rPr>
        <w:t>40kV</w:t>
      </w:r>
      <w:r>
        <w:rPr>
          <w:rFonts w:ascii="Times New Roman" w:hAnsi="Times New Roman" w:cs="Times New Roman" w:eastAsia="Times New Roman" w:hint="default"/>
          <w:spacing w:val="44"/>
        </w:rPr>
        <w:t> </w:t>
      </w:r>
      <w:r>
        <w:rPr/>
        <w:t>以下城乡配电网投资仍将保持较快增长。南方电网更是在工作 </w:t>
      </w:r>
      <w:r>
        <w:rPr>
          <w:spacing w:val="-5"/>
        </w:rPr>
        <w:t>报告中明确提出，电网建设资金向配电网倾斜，着力加大城网改造和农网改造升级投资，</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9"/>
        </w:rPr>
        <w:t> </w:t>
      </w:r>
      <w:r>
        <w:rPr/>
        <w:t>年安排资金</w:t>
      </w:r>
      <w:r>
        <w:rPr>
          <w:spacing w:val="-54"/>
        </w:rPr>
        <w:t> </w:t>
      </w:r>
      <w:r>
        <w:rPr>
          <w:rFonts w:ascii="Times New Roman" w:hAnsi="Times New Roman" w:cs="Times New Roman" w:eastAsia="Times New Roman" w:hint="default"/>
        </w:rPr>
        <w:t>616</w:t>
      </w:r>
      <w:r>
        <w:rPr>
          <w:rFonts w:ascii="Times New Roman" w:hAnsi="Times New Roman" w:cs="Times New Roman" w:eastAsia="Times New Roman" w:hint="default"/>
          <w:spacing w:val="6"/>
        </w:rPr>
        <w:t> </w:t>
      </w:r>
      <w:r>
        <w:rPr/>
        <w:t>亿元，占整个电网建设投资的</w:t>
      </w:r>
      <w:r>
        <w:rPr>
          <w:spacing w:val="-54"/>
        </w:rPr>
        <w:t> </w:t>
      </w:r>
      <w:r>
        <w:rPr>
          <w:rFonts w:ascii="Times New Roman" w:hAnsi="Times New Roman" w:cs="Times New Roman" w:eastAsia="Times New Roman" w:hint="default"/>
        </w:rPr>
        <w:t>70%</w:t>
      </w:r>
      <w:r>
        <w:rPr/>
        <w:t>。公司主导产品集中在配网领域，上述这 些趋势都将对公司生产经营带来有利影响。</w:t>
      </w:r>
    </w:p>
    <w:p>
      <w:pPr>
        <w:pStyle w:val="BodyText"/>
        <w:spacing w:line="364" w:lineRule="auto" w:before="95"/>
        <w:ind w:left="734" w:right="212"/>
        <w:jc w:val="left"/>
      </w:pPr>
      <w:r>
        <w:rPr/>
        <w:t>（</w:t>
      </w:r>
      <w:r>
        <w:rPr>
          <w:rFonts w:ascii="Times New Roman" w:hAnsi="Times New Roman" w:cs="Times New Roman" w:eastAsia="Times New Roman" w:hint="default"/>
        </w:rPr>
        <w:t>2</w:t>
      </w:r>
      <w:r>
        <w:rPr/>
        <w:t>）面临的市场竞争格局 输配电设备产品的利润水平虽然受到原材料和产品价格的制约，但其市场前景广阔。尽</w:t>
      </w:r>
    </w:p>
    <w:p>
      <w:pPr>
        <w:pStyle w:val="BodyText"/>
        <w:spacing w:line="357" w:lineRule="auto" w:before="28"/>
        <w:ind w:left="254" w:right="92"/>
        <w:jc w:val="left"/>
      </w:pPr>
      <w:r>
        <w:rPr>
          <w:spacing w:val="-2"/>
        </w:rPr>
        <w:t>管国际品牌企业的产品在中高压等级产品领域依然占有不少市场份额，但一些技术上有积累、</w:t>
      </w:r>
      <w:r>
        <w:rPr/>
        <w:t> 自主创新能力比较强的国内品牌企业在与国际品牌企业的竞争中，同类型的产品往往在性价</w:t>
      </w:r>
      <w:r>
        <w:rPr>
          <w:spacing w:val="-83"/>
        </w:rPr>
        <w:t> </w:t>
      </w:r>
      <w:r>
        <w:rPr>
          <w:spacing w:val="-83"/>
        </w:rPr>
      </w:r>
      <w:r>
        <w:rPr/>
        <w:t>比上更有优势，这也有利于利润水平的保持甚至是提升。综合各种因素，行业的利润水平的</w:t>
      </w:r>
      <w:r>
        <w:rPr>
          <w:spacing w:val="-83"/>
        </w:rPr>
        <w:t> </w:t>
      </w:r>
      <w:r>
        <w:rPr>
          <w:spacing w:val="-83"/>
        </w:rPr>
      </w:r>
      <w:r>
        <w:rPr/>
        <w:t>变动趋势应该是总体平稳。</w:t>
      </w:r>
    </w:p>
    <w:p>
      <w:pPr>
        <w:spacing w:line="240" w:lineRule="auto" w:before="0"/>
        <w:rPr>
          <w:rFonts w:ascii="宋体" w:hAnsi="宋体" w:cs="宋体" w:eastAsia="宋体" w:hint="default"/>
          <w:sz w:val="24"/>
          <w:szCs w:val="24"/>
        </w:rPr>
      </w:pPr>
    </w:p>
    <w:p>
      <w:pPr>
        <w:spacing w:line="364" w:lineRule="auto" w:before="215"/>
        <w:ind w:left="736" w:right="539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、公司未来的发展机遇、挑战和规划</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公司未来的发展机遇：</w:t>
      </w:r>
      <w:r>
        <w:rPr>
          <w:rFonts w:ascii="宋体" w:hAnsi="宋体" w:cs="宋体" w:eastAsia="宋体" w:hint="default"/>
          <w:sz w:val="24"/>
          <w:szCs w:val="24"/>
        </w:rPr>
      </w:r>
    </w:p>
    <w:p>
      <w:pPr>
        <w:pStyle w:val="BodyText"/>
        <w:spacing w:line="357" w:lineRule="auto" w:before="68"/>
        <w:ind w:left="254" w:right="0" w:firstLine="480"/>
        <w:jc w:val="left"/>
      </w:pPr>
      <w:r>
        <w:rPr>
          <w:spacing w:val="-3"/>
        </w:rPr>
        <w:t>公司将新型高分子材料应用于配电设备，实现全密蔽、全绝缘，可以在户外全天候运作，</w:t>
      </w:r>
      <w:r>
        <w:rPr/>
        <w:t> 符合城乡配网设备智能化、小型化、环保型的发展趋势，具有较大市场空间。</w:t>
      </w:r>
    </w:p>
    <w:p>
      <w:pPr>
        <w:pStyle w:val="BodyText"/>
        <w:spacing w:line="350" w:lineRule="auto" w:before="74"/>
        <w:ind w:left="254" w:right="228" w:firstLine="480"/>
        <w:jc w:val="both"/>
      </w:pPr>
      <w:r>
        <w:rPr>
          <w:spacing w:val="-7"/>
        </w:rPr>
        <w:t>国家电网智能电网战略研究报告明确提出：“</w:t>
      </w:r>
      <w:r>
        <w:rPr>
          <w:rFonts w:ascii="Times New Roman" w:hAnsi="Times New Roman" w:cs="Times New Roman" w:eastAsia="Times New Roman" w:hint="default"/>
          <w:spacing w:val="-7"/>
        </w:rPr>
        <w:t>2011</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3"/>
        </w:rPr>
        <w:t>年是全面建设阶段，将加快</w:t>
      </w:r>
      <w:r>
        <w:rPr/>
        <w:t> </w:t>
      </w:r>
      <w:r>
        <w:rPr>
          <w:spacing w:val="-5"/>
        </w:rPr>
        <w:t>特高压电网和城乡配电网建设，初步形成智能电网运行控制和互动服务体系”。特别是在中低</w:t>
      </w:r>
      <w:r>
        <w:rPr>
          <w:spacing w:val="-117"/>
        </w:rPr>
        <w:t> </w:t>
      </w:r>
      <w:r>
        <w:rPr>
          <w:spacing w:val="-117"/>
        </w:rPr>
      </w:r>
      <w:r>
        <w:rPr/>
        <w:t>压城市配电网更新改造、提高供电可靠性方面，与公司的主营产品及优势项目相吻合，将对</w:t>
      </w:r>
      <w:r>
        <w:rPr>
          <w:spacing w:val="-83"/>
        </w:rPr>
        <w:t> </w:t>
      </w:r>
      <w:r>
        <w:rPr>
          <w:spacing w:val="-83"/>
        </w:rPr>
      </w:r>
      <w:r>
        <w:rPr/>
        <w:t>公司今后的经营发展产生有利的影响。</w:t>
      </w:r>
    </w:p>
    <w:p>
      <w:pPr>
        <w:spacing w:after="0" w:line="350" w:lineRule="auto"/>
        <w:jc w:val="both"/>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348" w:lineRule="auto"/>
        <w:ind w:left="253" w:right="97" w:firstLine="480"/>
        <w:jc w:val="left"/>
      </w:pPr>
      <w:r>
        <w:rPr>
          <w:spacing w:val="-3"/>
        </w:rPr>
        <w:t>另外，公司进入的先进材料领域潜力巨大。聚酰亚胺材料在航空、航天、微电子、纳米、</w:t>
      </w:r>
      <w:r>
        <w:rPr/>
        <w:t> </w:t>
      </w:r>
      <w:r>
        <w:rPr>
          <w:spacing w:val="-8"/>
        </w:rPr>
        <w:t>液晶、分离膜、激光等领域有着广阔的应用前景，被认为是</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世纪最有希望的先进材料之一。 其中公司现阶段的开发重点是耐高温聚酰亚胺纤维，特别是用于高温过滤材料的纤维，对节</w:t>
      </w:r>
      <w:r>
        <w:rPr>
          <w:spacing w:val="-83"/>
        </w:rPr>
        <w:t> </w:t>
      </w:r>
      <w:r>
        <w:rPr>
          <w:spacing w:val="-83"/>
        </w:rPr>
      </w:r>
      <w:r>
        <w:rPr>
          <w:spacing w:val="-5"/>
        </w:rPr>
        <w:t>能降耗、环境保护意义重大。根据《中国高温过滤材料市场研究报告》，国内未来五年内高温</w:t>
      </w:r>
      <w:r>
        <w:rPr/>
        <w:t> 滤料的市场将继续保持快速发展，年均复合增长率达到</w:t>
      </w:r>
      <w:r>
        <w:rPr>
          <w:spacing w:val="-42"/>
        </w:rPr>
        <w:t> </w:t>
      </w:r>
      <w:r>
        <w:rPr>
          <w:rFonts w:ascii="Times New Roman" w:hAnsi="Times New Roman" w:cs="Times New Roman" w:eastAsia="Times New Roman" w:hint="default"/>
        </w:rPr>
        <w:t>47%</w:t>
      </w:r>
      <w:r>
        <w:rPr/>
        <w:t>，从环境保护、各种工业应用、 </w:t>
      </w:r>
      <w:r>
        <w:rPr>
          <w:spacing w:val="-3"/>
        </w:rPr>
        <w:t>军事装备等多方面的需求来看，我国聚酰亚胺每年的需求量最保守的估计也应该在</w:t>
      </w:r>
      <w:r>
        <w:rPr>
          <w:spacing w:val="-59"/>
        </w:rPr>
        <w:t> </w:t>
      </w:r>
      <w:r>
        <w:rPr>
          <w:rFonts w:ascii="Times New Roman" w:hAnsi="Times New Roman" w:cs="Times New Roman" w:eastAsia="Times New Roman" w:hint="default"/>
        </w:rPr>
        <w:t>7000-8000</w:t>
      </w:r>
      <w:r>
        <w:rPr>
          <w:rFonts w:ascii="Times New Roman" w:hAnsi="Times New Roman" w:cs="Times New Roman" w:eastAsia="Times New Roman" w:hint="default"/>
          <w:spacing w:val="-56"/>
        </w:rPr>
        <w:t> </w:t>
      </w:r>
      <w:r>
        <w:rPr/>
        <w:t>吨以上，这将带来巨大的市场机遇。</w:t>
      </w:r>
    </w:p>
    <w:p>
      <w:pPr>
        <w:spacing w:before="85"/>
        <w:ind w:left="736" w:right="212" w:firstLine="0"/>
        <w:jc w:val="left"/>
        <w:rPr>
          <w:rFonts w:ascii="宋体" w:hAnsi="宋体" w:cs="宋体" w:eastAsia="宋体" w:hint="default"/>
          <w:sz w:val="24"/>
          <w:szCs w:val="24"/>
        </w:rPr>
      </w:pPr>
      <w:r>
        <w:rPr>
          <w:rFonts w:ascii="宋体" w:hAnsi="宋体" w:cs="宋体" w:eastAsia="宋体" w:hint="default"/>
          <w:b/>
          <w:bCs/>
          <w:sz w:val="24"/>
          <w:szCs w:val="24"/>
        </w:rPr>
        <w:t>公司的经营优势主要体现在以下几方面：</w:t>
      </w:r>
      <w:r>
        <w:rPr>
          <w:rFonts w:ascii="宋体" w:hAnsi="宋体" w:cs="宋体" w:eastAsia="宋体" w:hint="default"/>
          <w:sz w:val="24"/>
          <w:szCs w:val="24"/>
        </w:rPr>
      </w:r>
    </w:p>
    <w:p>
      <w:pPr>
        <w:pStyle w:val="BodyText"/>
        <w:spacing w:line="367" w:lineRule="auto" w:before="192"/>
        <w:ind w:left="733" w:right="212"/>
        <w:jc w:val="left"/>
      </w:pPr>
      <w:r>
        <w:rPr/>
        <w:t>（</w:t>
      </w:r>
      <w:r>
        <w:rPr>
          <w:rFonts w:ascii="Times New Roman" w:hAnsi="Times New Roman" w:cs="Times New Roman" w:eastAsia="Times New Roman" w:hint="default"/>
        </w:rPr>
        <w:t>1</w:t>
      </w:r>
      <w:r>
        <w:rPr/>
        <w:t>）专注于新型绝缘材料在配网装备上的应用。 公司从成立至今，一直致力于发挥材料技术方面的优势，生产高可靠性产品，用新型绝</w:t>
      </w:r>
    </w:p>
    <w:p>
      <w:pPr>
        <w:pStyle w:val="BodyText"/>
        <w:spacing w:line="357" w:lineRule="auto" w:before="25"/>
        <w:ind w:left="253" w:right="228"/>
        <w:jc w:val="both"/>
      </w:pPr>
      <w:r>
        <w:rPr/>
        <w:t>缘材料提升配网装备水平。经过多年的积累，目前公司在材料科学和电气科学相结合方面处</w:t>
      </w:r>
      <w:r>
        <w:rPr>
          <w:spacing w:val="-83"/>
        </w:rPr>
        <w:t> </w:t>
      </w:r>
      <w:r>
        <w:rPr>
          <w:spacing w:val="-83"/>
        </w:rPr>
      </w:r>
      <w:r>
        <w:rPr/>
        <w:t>于国内领先地位，并在人才、设备与技术等方面具有明显的竞争优势。</w:t>
      </w:r>
    </w:p>
    <w:p>
      <w:pPr>
        <w:pStyle w:val="BodyText"/>
        <w:spacing w:line="364" w:lineRule="auto" w:before="74"/>
        <w:ind w:left="733" w:right="212"/>
        <w:jc w:val="left"/>
      </w:pPr>
      <w:r>
        <w:rPr/>
        <w:t>（</w:t>
      </w:r>
      <w:r>
        <w:rPr>
          <w:rFonts w:ascii="Times New Roman" w:hAnsi="Times New Roman" w:cs="Times New Roman" w:eastAsia="Times New Roman" w:hint="default"/>
        </w:rPr>
        <w:t>2</w:t>
      </w:r>
      <w:r>
        <w:rPr/>
        <w:t>）按需定制的整体方案解决能力较强。 公司拥有完整的产业链条，相关产品的加工及工艺控制手段处于国内领先水平，特别在</w:t>
      </w:r>
    </w:p>
    <w:p>
      <w:pPr>
        <w:pStyle w:val="BodyText"/>
        <w:spacing w:line="240" w:lineRule="auto" w:before="29"/>
        <w:ind w:left="253" w:right="0"/>
        <w:jc w:val="both"/>
      </w:pPr>
      <w:r>
        <w:rPr/>
        <w:t>技术方案实现方面具有明显优势，可以较低的成本按特定条件灵活定制，满足客户需求。</w:t>
      </w:r>
    </w:p>
    <w:p>
      <w:pPr>
        <w:pStyle w:val="BodyText"/>
        <w:spacing w:line="364" w:lineRule="auto" w:before="192"/>
        <w:ind w:left="733" w:right="212"/>
        <w:jc w:val="left"/>
      </w:pPr>
      <w:r>
        <w:rPr/>
        <w:t>（</w:t>
      </w:r>
      <w:r>
        <w:rPr>
          <w:rFonts w:ascii="Times New Roman" w:hAnsi="Times New Roman" w:cs="Times New Roman" w:eastAsia="Times New Roman" w:hint="default"/>
        </w:rPr>
        <w:t>3</w:t>
      </w:r>
      <w:r>
        <w:rPr/>
        <w:t>）持续创新能力较强。 公司为国家级高新技术企业，一直非常重视技术研究和新产品开发，电缆分支箱、硅橡</w:t>
      </w:r>
    </w:p>
    <w:p>
      <w:pPr>
        <w:pStyle w:val="BodyText"/>
        <w:spacing w:line="338" w:lineRule="auto" w:before="28"/>
        <w:ind w:left="253" w:right="231"/>
        <w:jc w:val="both"/>
      </w:pPr>
      <w:r>
        <w:rPr/>
        <w:t>胶绝缘制品、复合材料电气设备箱体等产品均走在市场前列，具有一定的前瞻性。</w:t>
      </w:r>
      <w:r>
        <w:rPr>
          <w:rFonts w:ascii="Times New Roman" w:hAnsi="Times New Roman" w:cs="Times New Roman" w:eastAsia="Times New Roman" w:hint="default"/>
        </w:rPr>
        <w:t>2009 </w:t>
      </w:r>
      <w:r>
        <w:rPr/>
        <w:t>年</w:t>
      </w:r>
      <w:r>
        <w:rPr>
          <w:spacing w:val="-22"/>
        </w:rPr>
        <w:t> </w:t>
      </w:r>
      <w:r>
        <w:rPr>
          <w:rFonts w:ascii="Times New Roman" w:hAnsi="Times New Roman" w:cs="Times New Roman" w:eastAsia="Times New Roman" w:hint="default"/>
        </w:rPr>
        <w:t>3 </w:t>
      </w:r>
      <w:r>
        <w:rPr>
          <w:spacing w:val="-16"/>
        </w:rPr>
        <w:t>月，“电气绝缘特种纤维复合材料</w:t>
      </w:r>
      <w:r>
        <w:rPr>
          <w:spacing w:val="-59"/>
        </w:rPr>
        <w:t> </w:t>
      </w:r>
      <w:r>
        <w:rPr>
          <w:rFonts w:ascii="Times New Roman" w:hAnsi="Times New Roman" w:cs="Times New Roman" w:eastAsia="Times New Roman" w:hint="default"/>
          <w:spacing w:val="-1"/>
          <w:w w:val="99"/>
        </w:rPr>
        <w:t>SMC</w:t>
      </w:r>
      <w:r>
        <w:rPr>
          <w:rFonts w:ascii="Times New Roman" w:hAnsi="Times New Roman" w:cs="Times New Roman" w:eastAsia="Times New Roman" w:hint="default"/>
          <w:w w:val="99"/>
        </w:rPr>
        <w:t> </w:t>
      </w:r>
      <w:r>
        <w:rPr>
          <w:spacing w:val="-13"/>
        </w:rPr>
        <w:t>及制品”项目被授予</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8"/>
        </w:rPr>
        <w:t>年度广东省科学技术奖；</w:t>
      </w:r>
      <w:r>
        <w:rPr>
          <w:rFonts w:ascii="Times New Roman" w:hAnsi="Times New Roman" w:cs="Times New Roman" w:eastAsia="Times New Roman" w:hint="default"/>
          <w:spacing w:val="-8"/>
        </w:rPr>
        <w:t>2009</w:t>
      </w:r>
      <w:r>
        <w:rPr>
          <w:rFonts w:ascii="Times New Roman" w:hAnsi="Times New Roman" w:cs="Times New Roman" w:eastAsia="Times New Roman" w:hint="default"/>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5"/>
        </w:rPr>
        <w:t>月，“新型高性能高分子材料</w:t>
      </w:r>
      <w:r>
        <w:rPr>
          <w:rFonts w:ascii="Times New Roman" w:hAnsi="Times New Roman" w:cs="Times New Roman" w:eastAsia="Times New Roman" w:hint="default"/>
          <w:spacing w:val="-5"/>
        </w:rPr>
        <w:t>/</w:t>
      </w:r>
      <w:r>
        <w:rPr>
          <w:spacing w:val="-5"/>
        </w:rPr>
        <w:t>金属复合材料及结构件”项目被认定为</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年深圳市科技 </w:t>
      </w:r>
      <w:r>
        <w:rPr>
          <w:spacing w:val="-3"/>
        </w:rPr>
        <w:t>研发资金技术研究开发计划（三新类）资助项目；</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spacing w:val="-24"/>
          <w:w w:val="99"/>
        </w:rPr>
        <w:t>月，“</w:t>
      </w:r>
      <w:r>
        <w:rPr>
          <w:rFonts w:ascii="Times New Roman" w:hAnsi="Times New Roman" w:cs="Times New Roman" w:eastAsia="Times New Roman" w:hint="default"/>
          <w:spacing w:val="-24"/>
          <w:w w:val="99"/>
        </w:rPr>
        <w:t>SMC</w:t>
      </w:r>
      <w:r>
        <w:rPr>
          <w:rFonts w:ascii="Times New Roman" w:hAnsi="Times New Roman" w:cs="Times New Roman" w:eastAsia="Times New Roman" w:hint="default"/>
          <w:spacing w:val="4"/>
          <w:w w:val="99"/>
        </w:rPr>
        <w:t> </w:t>
      </w:r>
      <w:r>
        <w:rPr>
          <w:spacing w:val="-3"/>
        </w:rPr>
        <w:t>电气制品”被认定为</w:t>
      </w:r>
      <w:r>
        <w:rPr/>
        <w:t> 深圳市重点自主创新产品。</w:t>
      </w:r>
    </w:p>
    <w:p>
      <w:pPr>
        <w:pStyle w:val="BodyText"/>
        <w:spacing w:line="364" w:lineRule="auto" w:before="94"/>
        <w:ind w:left="734" w:right="212"/>
        <w:jc w:val="left"/>
      </w:pPr>
      <w:r>
        <w:rPr/>
        <w:t>（</w:t>
      </w:r>
      <w:r>
        <w:rPr>
          <w:rFonts w:ascii="Times New Roman" w:hAnsi="Times New Roman" w:cs="Times New Roman" w:eastAsia="Times New Roman" w:hint="default"/>
        </w:rPr>
        <w:t>4</w:t>
      </w:r>
      <w:r>
        <w:rPr/>
        <w:t>）覆盖全国的市场营销网络发挥积极作用。 公司已建立“以直销为主，经销为补充”的直接销售模式，营销网络覆盖中国大陆除西</w:t>
      </w:r>
    </w:p>
    <w:p>
      <w:pPr>
        <w:pStyle w:val="BodyText"/>
        <w:spacing w:line="357" w:lineRule="auto" w:before="29"/>
        <w:ind w:left="254" w:right="228"/>
        <w:jc w:val="both"/>
      </w:pPr>
      <w:r>
        <w:rPr/>
        <w:t>藏外的各省、直辖市和自治区。营销网络正在发挥积极作用，一方面巩固传统市场地区的业</w:t>
      </w:r>
      <w:r>
        <w:rPr>
          <w:spacing w:val="-83"/>
        </w:rPr>
        <w:t> </w:t>
      </w:r>
      <w:r>
        <w:rPr>
          <w:spacing w:val="-83"/>
        </w:rPr>
      </w:r>
      <w:r>
        <w:rPr/>
        <w:t>务，另一方面新拓展地区的业务发展也有了良好的开端。</w:t>
      </w:r>
    </w:p>
    <w:p>
      <w:pPr>
        <w:pStyle w:val="BodyText"/>
        <w:spacing w:line="364" w:lineRule="auto" w:before="74"/>
        <w:ind w:left="734" w:right="212"/>
        <w:jc w:val="left"/>
      </w:pPr>
      <w:r>
        <w:rPr/>
        <w:t>（</w:t>
      </w:r>
      <w:r>
        <w:rPr>
          <w:rFonts w:ascii="Times New Roman" w:hAnsi="Times New Roman" w:cs="Times New Roman" w:eastAsia="Times New Roman" w:hint="default"/>
        </w:rPr>
        <w:t>5</w:t>
      </w:r>
      <w:r>
        <w:rPr/>
        <w:t>）新拓展的先进材料、新能源领域发展潜力巨大。 公司充分运用科技成果产业化的丰富经验，与国内知名科研院所紧密合作，通过对外投</w:t>
      </w:r>
    </w:p>
    <w:p>
      <w:pPr>
        <w:pStyle w:val="BodyText"/>
        <w:spacing w:line="240" w:lineRule="auto" w:before="28"/>
        <w:ind w:left="254" w:right="0"/>
        <w:jc w:val="both"/>
      </w:pPr>
      <w:r>
        <w:rPr/>
        <w:t>资、新设公司的方式，进入先进材料及新能源领域，具有一定的先发优势。</w:t>
      </w:r>
    </w:p>
    <w:p>
      <w:pPr>
        <w:spacing w:after="0" w:line="240" w:lineRule="auto"/>
        <w:jc w:val="both"/>
        <w:sectPr>
          <w:pgSz w:w="11910" w:h="16840"/>
          <w:pgMar w:header="624" w:footer="711" w:top="1040" w:bottom="900" w:left="8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26"/>
        <w:ind w:left="736" w:right="212" w:firstLine="0"/>
        <w:jc w:val="left"/>
        <w:rPr>
          <w:rFonts w:ascii="宋体" w:hAnsi="宋体" w:cs="宋体" w:eastAsia="宋体" w:hint="default"/>
          <w:sz w:val="24"/>
          <w:szCs w:val="24"/>
        </w:rPr>
      </w:pPr>
      <w:r>
        <w:rPr>
          <w:rFonts w:ascii="宋体" w:hAnsi="宋体" w:cs="宋体" w:eastAsia="宋体" w:hint="default"/>
          <w:b/>
          <w:bCs/>
          <w:sz w:val="24"/>
          <w:szCs w:val="24"/>
        </w:rPr>
        <w:t>在公司发展过程中，也面临一定的困难和挑战：</w:t>
      </w:r>
      <w:r>
        <w:rPr>
          <w:rFonts w:ascii="宋体" w:hAnsi="宋体" w:cs="宋体" w:eastAsia="宋体" w:hint="default"/>
          <w:sz w:val="24"/>
          <w:szCs w:val="24"/>
        </w:rPr>
      </w:r>
    </w:p>
    <w:p>
      <w:pPr>
        <w:pStyle w:val="BodyText"/>
        <w:spacing w:line="338" w:lineRule="auto" w:before="193"/>
        <w:ind w:left="254" w:right="231" w:firstLine="480"/>
        <w:jc w:val="both"/>
      </w:pPr>
      <w:r>
        <w:rPr>
          <w:spacing w:val="-3"/>
        </w:rPr>
        <w:t>（</w:t>
      </w:r>
      <w:r>
        <w:rPr>
          <w:rFonts w:ascii="Times New Roman" w:hAnsi="Times New Roman" w:cs="Times New Roman" w:eastAsia="Times New Roman" w:hint="default"/>
          <w:spacing w:val="-3"/>
        </w:rPr>
        <w:t>1</w:t>
      </w:r>
      <w:r>
        <w:rPr>
          <w:spacing w:val="-3"/>
        </w:rPr>
        <w:t>）人力资源建设有待加强：公司经营管理水平的提高对人力资源建设提出了更高的要</w:t>
      </w:r>
      <w:r>
        <w:rPr/>
        <w:t> 求，特别是在培养和引进高素质的中层管理人员方面，并将人员流动控制在合理水平。</w:t>
      </w:r>
    </w:p>
    <w:p>
      <w:pPr>
        <w:pStyle w:val="BodyText"/>
        <w:spacing w:line="338" w:lineRule="auto" w:before="94"/>
        <w:ind w:left="254" w:right="92" w:firstLine="480"/>
        <w:jc w:val="left"/>
      </w:pPr>
      <w:r>
        <w:rPr>
          <w:spacing w:val="-3"/>
        </w:rPr>
        <w:t>（</w:t>
      </w:r>
      <w:r>
        <w:rPr>
          <w:rFonts w:ascii="Times New Roman" w:hAnsi="Times New Roman" w:cs="Times New Roman" w:eastAsia="Times New Roman" w:hint="default"/>
          <w:spacing w:val="-3"/>
        </w:rPr>
        <w:t>2</w:t>
      </w:r>
      <w:r>
        <w:rPr>
          <w:spacing w:val="-3"/>
        </w:rPr>
        <w:t>）成本控制管理有待完善：公司自成立以来，不断开发新产品，拓展业务领域，同时</w:t>
      </w:r>
      <w:r>
        <w:rPr/>
        <w:t> </w:t>
      </w:r>
      <w:r>
        <w:rPr>
          <w:spacing w:val="-2"/>
        </w:rPr>
        <w:t>不断建设完善营销网络，导致成本费用上升较快，在费用成本控制方面还有较大的改进空间。</w:t>
      </w:r>
    </w:p>
    <w:p>
      <w:pPr>
        <w:pStyle w:val="BodyText"/>
        <w:spacing w:line="338" w:lineRule="auto" w:before="95"/>
        <w:ind w:left="254" w:right="0" w:firstLine="480"/>
        <w:jc w:val="left"/>
      </w:pPr>
      <w:r>
        <w:rPr>
          <w:spacing w:val="-3"/>
        </w:rPr>
        <w:t>（</w:t>
      </w:r>
      <w:r>
        <w:rPr>
          <w:rFonts w:ascii="Times New Roman" w:hAnsi="Times New Roman" w:cs="Times New Roman" w:eastAsia="Times New Roman" w:hint="default"/>
          <w:spacing w:val="-3"/>
        </w:rPr>
        <w:t>3</w:t>
      </w:r>
      <w:r>
        <w:rPr>
          <w:spacing w:val="-3"/>
        </w:rPr>
        <w:t>）应收账款管理有待深化：随着公司产销规模扩大，公司应收账款不断增加，要求公</w:t>
      </w:r>
      <w:r>
        <w:rPr/>
        <w:t> </w:t>
      </w:r>
      <w:r>
        <w:rPr>
          <w:spacing w:val="-3"/>
        </w:rPr>
        <w:t>司在应收账款管理、客户关系管理方面要进一步深化、细化，降低回款风险，减少资金占用。</w:t>
      </w:r>
    </w:p>
    <w:p>
      <w:pPr>
        <w:pStyle w:val="BodyText"/>
        <w:spacing w:line="338" w:lineRule="auto" w:before="94"/>
        <w:ind w:left="254" w:right="231" w:firstLine="480"/>
        <w:jc w:val="both"/>
      </w:pPr>
      <w:r>
        <w:rPr>
          <w:spacing w:val="-3"/>
        </w:rPr>
        <w:t>（</w:t>
      </w:r>
      <w:r>
        <w:rPr>
          <w:rFonts w:ascii="Times New Roman" w:hAnsi="Times New Roman" w:cs="Times New Roman" w:eastAsia="Times New Roman" w:hint="default"/>
          <w:spacing w:val="-3"/>
        </w:rPr>
        <w:t>4</w:t>
      </w:r>
      <w:r>
        <w:rPr>
          <w:spacing w:val="-3"/>
        </w:rPr>
        <w:t>）对控股子公司的监控和支持有待强化：公司刚刚开始对外投资业务，对控股子公司</w:t>
      </w:r>
      <w:r>
        <w:rPr/>
        <w:t> 的管控还处于探索阶段，需要进一步学习提高。</w:t>
      </w:r>
    </w:p>
    <w:p>
      <w:pPr>
        <w:pStyle w:val="BodyText"/>
        <w:spacing w:line="338" w:lineRule="auto" w:before="95"/>
        <w:ind w:left="254" w:right="231" w:firstLine="480"/>
        <w:jc w:val="both"/>
      </w:pPr>
      <w:r>
        <w:rPr>
          <w:spacing w:val="-3"/>
        </w:rPr>
        <w:t>（</w:t>
      </w:r>
      <w:r>
        <w:rPr>
          <w:rFonts w:ascii="Times New Roman" w:hAnsi="Times New Roman" w:cs="Times New Roman" w:eastAsia="Times New Roman" w:hint="default"/>
          <w:spacing w:val="-3"/>
        </w:rPr>
        <w:t>5</w:t>
      </w:r>
      <w:r>
        <w:rPr>
          <w:spacing w:val="-3"/>
        </w:rPr>
        <w:t>）公司新进入的先进材料、新能源行业领域与原有业务在技术、市场、生产等方面均</w:t>
      </w:r>
      <w:r>
        <w:rPr/>
        <w:t> 存在较大差异，对经营管理带来挑战。</w:t>
      </w:r>
    </w:p>
    <w:p>
      <w:pPr>
        <w:spacing w:line="386" w:lineRule="auto" w:before="94"/>
        <w:ind w:left="734" w:right="250" w:firstLine="2"/>
        <w:jc w:val="left"/>
        <w:rPr>
          <w:rFonts w:ascii="宋体" w:hAnsi="宋体" w:cs="宋体" w:eastAsia="宋体" w:hint="default"/>
          <w:sz w:val="24"/>
          <w:szCs w:val="24"/>
        </w:rPr>
      </w:pPr>
      <w:r>
        <w:rPr>
          <w:rFonts w:ascii="宋体" w:hAnsi="宋体" w:cs="宋体" w:eastAsia="宋体" w:hint="default"/>
          <w:b/>
          <w:bCs/>
          <w:sz w:val="24"/>
          <w:szCs w:val="24"/>
        </w:rPr>
        <w:t>公司未来的发展规划：</w:t>
      </w:r>
      <w:r>
        <w:rPr>
          <w:rFonts w:ascii="宋体" w:hAnsi="宋体" w:cs="宋体" w:eastAsia="宋体" w:hint="default"/>
          <w:b/>
          <w:bCs/>
          <w:spacing w:val="1"/>
          <w:w w:val="99"/>
          <w:sz w:val="24"/>
          <w:szCs w:val="24"/>
        </w:rPr>
        <w:t> </w:t>
      </w:r>
      <w:r>
        <w:rPr>
          <w:rFonts w:ascii="宋体" w:hAnsi="宋体" w:cs="宋体" w:eastAsia="宋体" w:hint="default"/>
          <w:sz w:val="24"/>
          <w:szCs w:val="24"/>
        </w:rPr>
        <w:t>报告期末，公司拥有的生产条件、市场网络、研发能力、管理架构、人才队伍、经营理</w:t>
      </w:r>
    </w:p>
    <w:p>
      <w:pPr>
        <w:pStyle w:val="BodyText"/>
        <w:spacing w:line="357" w:lineRule="auto" w:before="6"/>
        <w:ind w:left="254" w:right="268"/>
        <w:jc w:val="both"/>
      </w:pPr>
      <w:r>
        <w:rPr/>
        <w:t>念、企业文化、资金储备等等，都为公司未来经营、盈利能力的连续性、稳定性奠定了坚实 的基础，只要公司坚持现有的经营思路和市场定位，巩固和强化竞争优势，加强对公司管理 及内外部各种资源的整合力度，相信公司就一定能够在未来的可以预见的时间里，保持经营 和盈利能力的连续性、稳定性。</w:t>
      </w:r>
    </w:p>
    <w:p>
      <w:pPr>
        <w:pStyle w:val="BodyText"/>
        <w:spacing w:line="352" w:lineRule="auto" w:before="74"/>
        <w:ind w:left="254" w:right="228" w:firstLine="480"/>
        <w:jc w:val="both"/>
      </w:pPr>
      <w:r>
        <w:rPr/>
        <w:t>一是继续整合资源优势，做大做强主业。公司主导产品为高可靠性电力配网装备，今后</w:t>
      </w:r>
      <w:r>
        <w:rPr>
          <w:spacing w:val="1"/>
        </w:rPr>
        <w:t> </w:t>
      </w:r>
      <w:r>
        <w:rPr/>
        <w:t>将通过自主研发和外部合作等多种方式，结合国内外先进电力技术的最新进展，在电力行业</w:t>
      </w:r>
      <w:r>
        <w:rPr>
          <w:spacing w:val="-83"/>
        </w:rPr>
        <w:t> </w:t>
      </w:r>
      <w:r>
        <w:rPr>
          <w:spacing w:val="-83"/>
        </w:rPr>
      </w:r>
      <w:r>
        <w:rPr/>
        <w:t>高端市场取得更大发展。特别是公司拟通过非公开发行方式募集资金，建设新型高性能高分</w:t>
      </w:r>
      <w:r>
        <w:rPr>
          <w:spacing w:val="-83"/>
        </w:rPr>
        <w:t> </w:t>
      </w:r>
      <w:r>
        <w:rPr>
          <w:spacing w:val="-83"/>
        </w:rPr>
      </w:r>
      <w:r>
        <w:rPr>
          <w:spacing w:val="-1"/>
        </w:rPr>
        <w:t>子材料</w:t>
      </w:r>
      <w:r>
        <w:rPr>
          <w:rFonts w:ascii="Times New Roman" w:hAnsi="Times New Roman" w:cs="Times New Roman" w:eastAsia="Times New Roman" w:hint="default"/>
          <w:spacing w:val="-1"/>
        </w:rPr>
        <w:t>/</w:t>
      </w:r>
      <w:r>
        <w:rPr>
          <w:spacing w:val="-1"/>
        </w:rPr>
        <w:t>金属复合管母线及结构件项目和真空绝缘电气控制设备项目，符合节能环保的产业发</w:t>
      </w:r>
      <w:r>
        <w:rPr>
          <w:spacing w:val="-108"/>
        </w:rPr>
        <w:t> </w:t>
      </w:r>
      <w:r>
        <w:rPr>
          <w:spacing w:val="-108"/>
        </w:rPr>
      </w:r>
      <w:r>
        <w:rPr/>
        <w:t>展方向。</w:t>
      </w:r>
    </w:p>
    <w:p>
      <w:pPr>
        <w:pStyle w:val="BodyText"/>
        <w:spacing w:line="357" w:lineRule="auto" w:before="80"/>
        <w:ind w:left="254" w:right="228" w:firstLine="480"/>
        <w:jc w:val="both"/>
      </w:pPr>
      <w:r>
        <w:rPr/>
        <w:t>二是进一步加大先进材料领域的投资力度，长春高琦尽快实现聚酰亚胺原料及纤维的规</w:t>
      </w:r>
      <w:r>
        <w:rPr>
          <w:spacing w:val="1"/>
        </w:rPr>
        <w:t> </w:t>
      </w:r>
      <w:r>
        <w:rPr/>
        <w:t>模化量产，产生经济效益。特别是公司拟通过非公开发行方式募集资金，投入聚酰亚胺纤维</w:t>
      </w:r>
      <w:r>
        <w:rPr>
          <w:spacing w:val="-83"/>
        </w:rPr>
        <w:t> </w:t>
      </w:r>
      <w:r>
        <w:rPr>
          <w:spacing w:val="-83"/>
        </w:rPr>
      </w:r>
      <w:r>
        <w:rPr/>
        <w:t>大规模扩产项目，建成后将使公司成为世界上规模最大的聚酰亚胺纤维生产企业之一。同时</w:t>
      </w:r>
      <w:r>
        <w:rPr>
          <w:spacing w:val="-83"/>
        </w:rPr>
        <w:t> </w:t>
      </w:r>
      <w:r>
        <w:rPr>
          <w:spacing w:val="-83"/>
        </w:rPr>
      </w:r>
      <w:r>
        <w:rPr/>
        <w:t>在纳米纤维制品、热塑性聚酰亚胺材料等方面做好产品研发和市场推广工作，以及上下游产</w:t>
      </w:r>
      <w:r>
        <w:rPr>
          <w:spacing w:val="-83"/>
        </w:rPr>
        <w:t> </w:t>
      </w:r>
      <w:r>
        <w:rPr>
          <w:spacing w:val="-83"/>
        </w:rPr>
      </w:r>
      <w:r>
        <w:rPr/>
        <w:t>业链的项目储备。</w:t>
      </w:r>
    </w:p>
    <w:p>
      <w:pPr>
        <w:pStyle w:val="BodyText"/>
        <w:spacing w:line="240" w:lineRule="auto" w:before="74"/>
        <w:ind w:left="734" w:right="212"/>
        <w:jc w:val="left"/>
      </w:pPr>
      <w:r>
        <w:rPr/>
        <w:t>三是积极探索新能源领域，尽快达到规模化生产的条件，为试验新材料、新工艺、推出</w:t>
      </w:r>
    </w:p>
    <w:p>
      <w:pPr>
        <w:spacing w:after="0" w:line="240"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240" w:lineRule="auto"/>
        <w:ind w:left="254" w:right="212"/>
        <w:jc w:val="left"/>
      </w:pPr>
      <w:r>
        <w:rPr/>
        <w:t>具有先进水平的产品打好基础。</w:t>
      </w:r>
    </w:p>
    <w:p>
      <w:pPr>
        <w:spacing w:before="192"/>
        <w:ind w:left="736" w:right="2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年经营计划</w:t>
      </w:r>
      <w:r>
        <w:rPr>
          <w:rFonts w:ascii="宋体" w:hAnsi="宋体" w:cs="宋体" w:eastAsia="宋体" w:hint="default"/>
          <w:sz w:val="24"/>
          <w:szCs w:val="24"/>
        </w:rPr>
      </w:r>
    </w:p>
    <w:p>
      <w:pPr>
        <w:pStyle w:val="BodyText"/>
        <w:spacing w:line="240" w:lineRule="auto" w:before="175"/>
        <w:ind w:left="73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t>年公司将密切跟踪产业政策导向，进一步提升产销规模，增强综合竞争力，创造更</w:t>
      </w:r>
    </w:p>
    <w:p>
      <w:pPr>
        <w:pStyle w:val="BodyText"/>
        <w:spacing w:line="240" w:lineRule="auto" w:before="134"/>
        <w:ind w:left="253" w:right="0"/>
        <w:jc w:val="left"/>
      </w:pPr>
      <w:r>
        <w:rPr/>
        <w:t>好的经济效益。公司制定了</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年经营计划及相应的费用预算。公司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年度经营计划是</w:t>
      </w:r>
    </w:p>
    <w:p>
      <w:pPr>
        <w:pStyle w:val="BodyText"/>
        <w:spacing w:line="338" w:lineRule="auto" w:before="134"/>
        <w:ind w:left="254" w:right="212"/>
        <w:jc w:val="left"/>
      </w:pPr>
      <w:r>
        <w:rPr/>
        <w:t>根据以前年度经审计的实际经营业绩和 </w:t>
      </w: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t>年度发展战略和计划，在充分考虑现实各项基</w:t>
      </w:r>
      <w:r>
        <w:rPr>
          <w:spacing w:val="1"/>
        </w:rPr>
        <w:t> </w:t>
      </w:r>
      <w:r>
        <w:rPr/>
        <w:t>础、经营能力、未来的发展计划，本着求实稳健的原则而编制：</w:t>
      </w:r>
    </w:p>
    <w:p>
      <w:pPr>
        <w:spacing w:before="101"/>
        <w:ind w:left="6554" w:right="212" w:firstLine="0"/>
        <w:jc w:val="left"/>
        <w:rPr>
          <w:rFonts w:ascii="宋体" w:hAnsi="宋体" w:cs="宋体" w:eastAsia="宋体" w:hint="default"/>
          <w:sz w:val="20"/>
          <w:szCs w:val="20"/>
        </w:rPr>
      </w:pPr>
      <w:r>
        <w:rPr>
          <w:rFonts w:ascii="宋体" w:hAnsi="宋体" w:cs="宋体" w:eastAsia="宋体" w:hint="default"/>
          <w:sz w:val="20"/>
          <w:szCs w:val="20"/>
        </w:rPr>
        <w:t>（单位：万元）</w:t>
      </w:r>
    </w:p>
    <w:p>
      <w:pPr>
        <w:spacing w:line="240" w:lineRule="auto" w:before="5"/>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2232"/>
        <w:gridCol w:w="2153"/>
        <w:gridCol w:w="1807"/>
        <w:gridCol w:w="1807"/>
      </w:tblGrid>
      <w:tr>
        <w:trPr>
          <w:trHeight w:val="323"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年经营计划</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较上年增长</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18"/>
                <w:szCs w:val="18"/>
              </w:rPr>
            </w:pPr>
            <w:r>
              <w:rPr>
                <w:rFonts w:ascii="Times New Roman"/>
                <w:sz w:val="18"/>
              </w:rPr>
              <w:t>31434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27.3%</w:t>
            </w:r>
          </w:p>
        </w:tc>
      </w:tr>
      <w:tr>
        <w:trPr>
          <w:trHeight w:val="323"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21000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17094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22.9%</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营业税费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18"/>
                <w:szCs w:val="18"/>
              </w:rPr>
            </w:pPr>
            <w:r>
              <w:rPr>
                <w:rFonts w:ascii="Times New Roman"/>
                <w:sz w:val="18"/>
              </w:rPr>
              <w:t>132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13.6%</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4500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3982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13.0%</w:t>
            </w:r>
          </w:p>
        </w:tc>
      </w:tr>
      <w:tr>
        <w:trPr>
          <w:trHeight w:val="323"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3500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2962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18.2%</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264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127.3%</w:t>
            </w:r>
          </w:p>
        </w:tc>
      </w:tr>
      <w:tr>
        <w:trPr>
          <w:trHeight w:val="323"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10250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8040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27.5%</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10500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8322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26.2%</w:t>
            </w:r>
          </w:p>
        </w:tc>
      </w:tr>
      <w:tr>
        <w:trPr>
          <w:trHeight w:val="323"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1500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1011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48.4%</w:t>
            </w:r>
          </w:p>
        </w:tc>
      </w:tr>
      <w:tr>
        <w:trPr>
          <w:trHeight w:val="3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7386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21.9%</w:t>
            </w:r>
          </w:p>
        </w:tc>
      </w:tr>
    </w:tbl>
    <w:p>
      <w:pPr>
        <w:spacing w:before="10"/>
        <w:ind w:left="21" w:right="1806" w:firstLine="0"/>
        <w:jc w:val="center"/>
        <w:rPr>
          <w:rFonts w:ascii="宋体" w:hAnsi="宋体" w:cs="宋体" w:eastAsia="宋体" w:hint="default"/>
          <w:sz w:val="18"/>
          <w:szCs w:val="18"/>
        </w:rPr>
      </w:pPr>
      <w:r>
        <w:rPr>
          <w:rFonts w:ascii="宋体" w:hAnsi="宋体" w:cs="宋体" w:eastAsia="宋体" w:hint="default"/>
          <w:sz w:val="18"/>
          <w:szCs w:val="18"/>
        </w:rPr>
        <w:t>提示：本公司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年度经营计划，为公司内部管理控制考核指标，不代表公司盈利预测。</w:t>
      </w:r>
    </w:p>
    <w:p>
      <w:pPr>
        <w:spacing w:before="14"/>
        <w:ind w:left="736" w:right="2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、资金需求解决方案</w:t>
      </w:r>
      <w:r>
        <w:rPr>
          <w:rFonts w:ascii="宋体" w:hAnsi="宋体" w:cs="宋体" w:eastAsia="宋体" w:hint="default"/>
          <w:sz w:val="24"/>
          <w:szCs w:val="24"/>
        </w:rPr>
      </w:r>
    </w:p>
    <w:p>
      <w:pPr>
        <w:pStyle w:val="BodyText"/>
        <w:spacing w:line="240" w:lineRule="auto" w:before="175"/>
        <w:ind w:left="719" w:right="212"/>
        <w:jc w:val="left"/>
      </w:pPr>
      <w:r>
        <w:rPr/>
        <w:t>根据公司</w:t>
      </w:r>
      <w:r>
        <w:rPr>
          <w:spacing w:val="-60"/>
        </w:rPr>
        <w:t> </w:t>
      </w:r>
      <w:r>
        <w:rPr>
          <w:rFonts w:ascii="Times New Roman" w:hAnsi="Times New Roman" w:cs="Times New Roman" w:eastAsia="Times New Roman" w:hint="default"/>
        </w:rPr>
        <w:t>2010 </w:t>
      </w:r>
      <w:r>
        <w:rPr/>
        <w:t>年经营计划，对年度资金需求可通过下列渠道解决：</w:t>
      </w:r>
    </w:p>
    <w:p>
      <w:pPr>
        <w:pStyle w:val="BodyText"/>
        <w:spacing w:line="240" w:lineRule="auto" w:before="174"/>
        <w:ind w:left="719" w:right="212"/>
        <w:jc w:val="left"/>
      </w:pPr>
      <w:r>
        <w:rPr/>
        <w:t>（</w:t>
      </w:r>
      <w:r>
        <w:rPr>
          <w:rFonts w:ascii="Times New Roman" w:hAnsi="Times New Roman" w:cs="Times New Roman" w:eastAsia="Times New Roman" w:hint="default"/>
        </w:rPr>
        <w:t>1</w:t>
      </w:r>
      <w:r>
        <w:rPr/>
        <w:t>） 公司自有资金，含公司现有货币资金和</w:t>
      </w:r>
      <w:r>
        <w:rPr>
          <w:spacing w:val="-60"/>
        </w:rPr>
        <w:t> </w:t>
      </w:r>
      <w:r>
        <w:rPr>
          <w:rFonts w:ascii="Times New Roman" w:hAnsi="Times New Roman" w:cs="Times New Roman" w:eastAsia="Times New Roman" w:hint="default"/>
        </w:rPr>
        <w:t>2010 </w:t>
      </w:r>
      <w:r>
        <w:rPr/>
        <w:t>年度现金流入。</w:t>
      </w:r>
    </w:p>
    <w:p>
      <w:pPr>
        <w:pStyle w:val="BodyText"/>
        <w:spacing w:line="240" w:lineRule="auto" w:before="134"/>
        <w:ind w:left="719" w:right="212"/>
        <w:jc w:val="left"/>
      </w:pPr>
      <w:r>
        <w:rPr/>
        <w:t>（</w:t>
      </w:r>
      <w:r>
        <w:rPr>
          <w:rFonts w:ascii="Times New Roman" w:hAnsi="Times New Roman" w:cs="Times New Roman" w:eastAsia="Times New Roman" w:hint="default"/>
        </w:rPr>
        <w:t>2</w:t>
      </w:r>
      <w:r>
        <w:rPr/>
        <w:t>） 向国内金融机构融资。</w:t>
      </w:r>
    </w:p>
    <w:p>
      <w:pPr>
        <w:pStyle w:val="BodyText"/>
        <w:spacing w:line="240" w:lineRule="auto" w:before="134"/>
        <w:ind w:left="719" w:right="212"/>
        <w:jc w:val="left"/>
      </w:pPr>
      <w:r>
        <w:rPr/>
        <w:t>（</w:t>
      </w:r>
      <w:r>
        <w:rPr>
          <w:rFonts w:ascii="Times New Roman" w:hAnsi="Times New Roman" w:cs="Times New Roman" w:eastAsia="Times New Roman" w:hint="default"/>
        </w:rPr>
        <w:t>3</w:t>
      </w:r>
      <w:r>
        <w:rPr/>
        <w:t>） 资本市场再融资。</w:t>
      </w:r>
    </w:p>
    <w:p>
      <w:pPr>
        <w:spacing w:line="367" w:lineRule="auto" w:before="174"/>
        <w:ind w:left="719" w:right="212" w:firstLine="16"/>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、可能存在的风险因素</w:t>
      </w:r>
      <w:r>
        <w:rPr>
          <w:rFonts w:ascii="宋体" w:hAnsi="宋体" w:cs="宋体" w:eastAsia="宋体" w:hint="default"/>
          <w:b/>
          <w:bCs/>
          <w:w w:val="99"/>
          <w:sz w:val="24"/>
          <w:szCs w:val="24"/>
        </w:rPr>
        <w:t> </w:t>
      </w:r>
      <w:r>
        <w:rPr>
          <w:rFonts w:ascii="宋体" w:hAnsi="宋体" w:cs="宋体" w:eastAsia="宋体" w:hint="default"/>
          <w:sz w:val="24"/>
          <w:szCs w:val="24"/>
        </w:rPr>
        <w:t>应收账款余额较大引致的风险：公司最终用户为电力部门。电力工程建设周期较长，在</w:t>
      </w:r>
    </w:p>
    <w:p>
      <w:pPr>
        <w:pStyle w:val="BodyText"/>
        <w:spacing w:line="350" w:lineRule="auto" w:before="25"/>
        <w:ind w:left="253" w:right="228"/>
        <w:jc w:val="both"/>
      </w:pPr>
      <w:r>
        <w:rPr/>
        <w:t>下达订单以后，要经过设备安装、调试、验收等环节。一般情况下，公司客户在设备验收合</w:t>
      </w:r>
      <w:r>
        <w:rPr>
          <w:spacing w:val="-83"/>
        </w:rPr>
        <w:t> </w:t>
      </w:r>
      <w:r>
        <w:rPr>
          <w:spacing w:val="-83"/>
        </w:rPr>
      </w:r>
      <w:r>
        <w:rPr/>
        <w:t>格后一段时间内先付全部货款的</w:t>
      </w:r>
      <w:r>
        <w:rPr>
          <w:spacing w:val="-42"/>
        </w:rPr>
        <w:t> </w:t>
      </w:r>
      <w:r>
        <w:rPr>
          <w:rFonts w:ascii="Times New Roman" w:hAnsi="Times New Roman" w:cs="Times New Roman" w:eastAsia="Times New Roman" w:hint="default"/>
        </w:rPr>
        <w:t>90%</w:t>
      </w:r>
      <w:r>
        <w:rPr/>
        <w:t>，在设备安全运行满一年后再付清余款。因此，随着公 司销售规模的扩大，公司应收账款金额逐年增大。如货款回收不及时，应收账款存在发生坏</w:t>
      </w:r>
      <w:r>
        <w:rPr>
          <w:spacing w:val="-83"/>
        </w:rPr>
        <w:t> </w:t>
      </w:r>
      <w:r>
        <w:rPr>
          <w:spacing w:val="-83"/>
        </w:rPr>
      </w:r>
      <w:r>
        <w:rPr/>
        <w:t>账损失的风险。</w:t>
      </w:r>
    </w:p>
    <w:p>
      <w:pPr>
        <w:pStyle w:val="BodyText"/>
        <w:spacing w:line="357" w:lineRule="auto" w:before="83"/>
        <w:ind w:left="253" w:right="93" w:firstLine="465"/>
        <w:jc w:val="left"/>
      </w:pPr>
      <w:r>
        <w:rPr/>
        <w:t>市场风险：公司主营产品为电缆分支箱类产品、硅橡胶绝缘制品、复合材料绝缘制品，</w:t>
      </w:r>
      <w:r>
        <w:rPr>
          <w:spacing w:val="1"/>
        </w:rPr>
        <w:t> </w:t>
      </w:r>
      <w:r>
        <w:rPr>
          <w:spacing w:val="-2"/>
        </w:rPr>
        <w:t>主要用于城乡电网改造及建设，业务增长依赖国内电力行业发展。公司采取差异化竞争战略，</w:t>
      </w:r>
      <w:r>
        <w:rPr/>
        <w:t> 利用高分子绝缘材料方面的优势，专业生产高可靠性配网装备。近几年来，国家改造、建设</w:t>
      </w:r>
    </w:p>
    <w:p>
      <w:pPr>
        <w:spacing w:after="0" w:line="357"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357" w:lineRule="auto"/>
        <w:ind w:left="253" w:right="273"/>
        <w:jc w:val="left"/>
      </w:pPr>
      <w:r>
        <w:rPr/>
        <w:t>电网的投资力度不断加大，行业总体需求呈递增趋势。如果电力行业发展速度放缓，国家对</w:t>
      </w:r>
      <w:r>
        <w:rPr>
          <w:spacing w:val="-83"/>
        </w:rPr>
        <w:t> </w:t>
      </w:r>
      <w:r>
        <w:rPr>
          <w:spacing w:val="-83"/>
        </w:rPr>
      </w:r>
      <w:r>
        <w:rPr/>
        <w:t>电网投入减少，或者电网对高可靠性装备产品的需求减少，公司发展将受到较大影响。公司</w:t>
      </w:r>
      <w:r>
        <w:rPr>
          <w:spacing w:val="-83"/>
        </w:rPr>
        <w:t> </w:t>
      </w:r>
      <w:r>
        <w:rPr>
          <w:spacing w:val="-83"/>
        </w:rPr>
      </w:r>
      <w:r>
        <w:rPr>
          <w:spacing w:val="-2"/>
        </w:rPr>
        <w:t>本次募集资金拟主要用于扩大主要产品的生产能力，提升配套能力以及现有产品的更新换代。</w:t>
      </w:r>
      <w:r>
        <w:rPr/>
        <w:t> 项目建成投产后，公司产品产能将大幅增加，存在产品价格因市场竞争日趋激烈而下降或公</w:t>
      </w:r>
      <w:r>
        <w:rPr>
          <w:spacing w:val="-83"/>
        </w:rPr>
        <w:t> </w:t>
      </w:r>
      <w:r>
        <w:rPr>
          <w:spacing w:val="-83"/>
        </w:rPr>
      </w:r>
      <w:r>
        <w:rPr/>
        <w:t>司市场开拓能力不强，进而影响公司经营业绩的风险。</w:t>
      </w:r>
    </w:p>
    <w:p>
      <w:pPr>
        <w:pStyle w:val="BodyText"/>
        <w:spacing w:line="357" w:lineRule="auto" w:before="76"/>
        <w:ind w:left="254" w:right="408" w:firstLine="465"/>
        <w:jc w:val="both"/>
      </w:pPr>
      <w:r>
        <w:rPr/>
        <w:t>技术风险：公司目前拥有的生产设备和生产技术均居国内同行领先水平，公司在行业内</w:t>
      </w:r>
      <w:r>
        <w:rPr>
          <w:spacing w:val="1"/>
        </w:rPr>
        <w:t> </w:t>
      </w:r>
      <w:r>
        <w:rPr/>
        <w:t>的竞争优势主要源于自身的技术进步和技术创新能力。但由于行业内的市场竞争和人才竞争</w:t>
      </w:r>
      <w:r>
        <w:rPr>
          <w:spacing w:val="-83"/>
        </w:rPr>
        <w:t> </w:t>
      </w:r>
      <w:r>
        <w:rPr>
          <w:spacing w:val="-83"/>
        </w:rPr>
      </w:r>
      <w:r>
        <w:rPr/>
        <w:t>日趋激烈，公司工艺技术存在被同行业企业仿效的风险。同时，随着技术更新换代速度的不</w:t>
      </w:r>
      <w:r>
        <w:rPr>
          <w:spacing w:val="-83"/>
        </w:rPr>
        <w:t> </w:t>
      </w:r>
      <w:r>
        <w:rPr>
          <w:spacing w:val="-83"/>
        </w:rPr>
      </w:r>
      <w:r>
        <w:rPr/>
        <w:t>断加快，公司也面临技术老化的风险。</w:t>
      </w:r>
    </w:p>
    <w:p>
      <w:pPr>
        <w:pStyle w:val="BodyText"/>
        <w:spacing w:line="357" w:lineRule="auto" w:before="74"/>
        <w:ind w:left="254" w:right="408" w:firstLine="465"/>
        <w:jc w:val="both"/>
      </w:pPr>
      <w:r>
        <w:rPr/>
        <w:t>管理风险：随着公司资产规模的逐渐扩大，经营活动渐趋复杂，随着公司生产技术要求</w:t>
      </w:r>
      <w:r>
        <w:rPr>
          <w:spacing w:val="1"/>
        </w:rPr>
        <w:t> </w:t>
      </w:r>
      <w:r>
        <w:rPr/>
        <w:t>的不断提高，销售网络相应扩张，客户需求增多，企业员工数量增加，新建项目陆续开工，</w:t>
      </w:r>
      <w:r>
        <w:rPr>
          <w:spacing w:val="-83"/>
        </w:rPr>
        <w:t> </w:t>
      </w:r>
      <w:r>
        <w:rPr>
          <w:spacing w:val="-83"/>
        </w:rPr>
      </w:r>
      <w:r>
        <w:rPr/>
        <w:t>这些都将对公司现有的管理制度、管理人员素质提出更高的要求。</w:t>
      </w:r>
    </w:p>
    <w:p>
      <w:pPr>
        <w:spacing w:before="76"/>
        <w:ind w:left="736" w:right="273" w:firstLine="0"/>
        <w:jc w:val="left"/>
        <w:rPr>
          <w:rFonts w:ascii="宋体" w:hAnsi="宋体" w:cs="宋体" w:eastAsia="宋体" w:hint="default"/>
          <w:sz w:val="24"/>
          <w:szCs w:val="24"/>
        </w:rPr>
      </w:pPr>
      <w:r>
        <w:rPr>
          <w:rFonts w:ascii="宋体" w:hAnsi="宋体" w:cs="宋体" w:eastAsia="宋体" w:hint="default"/>
          <w:b/>
          <w:bCs/>
          <w:sz w:val="24"/>
          <w:szCs w:val="24"/>
        </w:rPr>
        <w:t>三、董事会日常工作情况</w:t>
      </w:r>
      <w:r>
        <w:rPr>
          <w:rFonts w:ascii="宋体" w:hAnsi="宋体" w:cs="宋体" w:eastAsia="宋体" w:hint="default"/>
          <w:sz w:val="24"/>
          <w:szCs w:val="24"/>
        </w:rPr>
      </w:r>
    </w:p>
    <w:p>
      <w:pPr>
        <w:spacing w:before="192"/>
        <w:ind w:left="736" w:right="273"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82"/>
          <w:sz w:val="24"/>
          <w:szCs w:val="24"/>
        </w:rPr>
        <w:t> </w:t>
      </w:r>
      <w:r>
        <w:rPr>
          <w:rFonts w:ascii="宋体" w:hAnsi="宋体" w:cs="宋体" w:eastAsia="宋体" w:hint="default"/>
          <w:b/>
          <w:bCs/>
          <w:sz w:val="24"/>
          <w:szCs w:val="24"/>
        </w:rPr>
        <w:t>董事会会议情况及决议内容</w:t>
      </w:r>
      <w:r>
        <w:rPr>
          <w:rFonts w:ascii="宋体" w:hAnsi="宋体" w:cs="宋体" w:eastAsia="宋体" w:hint="default"/>
          <w:sz w:val="24"/>
          <w:szCs w:val="24"/>
        </w:rPr>
      </w:r>
    </w:p>
    <w:p>
      <w:pPr>
        <w:pStyle w:val="BodyText"/>
        <w:spacing w:line="240" w:lineRule="auto" w:before="192"/>
        <w:ind w:left="734" w:right="27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4"/>
        </w:rPr>
        <w:t> </w:t>
      </w:r>
      <w:r>
        <w:rPr/>
        <w:t>年度，公司三届董事会共召开十次董事会会议，会议的召集、召开与表决程序符合</w:t>
      </w:r>
    </w:p>
    <w:p>
      <w:pPr>
        <w:pStyle w:val="BodyText"/>
        <w:spacing w:line="240" w:lineRule="auto" w:before="135"/>
        <w:ind w:left="254" w:right="273"/>
        <w:jc w:val="left"/>
      </w:pPr>
      <w:r>
        <w:rPr/>
        <w:t>《公司法》及《公司章程》等法律、法规和规范性文件的规定。</w:t>
      </w:r>
    </w:p>
    <w:p>
      <w:pPr>
        <w:spacing w:line="240" w:lineRule="auto" w:before="9"/>
        <w:rPr>
          <w:rFonts w:ascii="宋体" w:hAnsi="宋体" w:cs="宋体" w:eastAsia="宋体" w:hint="default"/>
          <w:sz w:val="17"/>
          <w:szCs w:val="17"/>
        </w:rPr>
      </w:pPr>
    </w:p>
    <w:tbl>
      <w:tblPr>
        <w:tblW w:w="0" w:type="auto"/>
        <w:jc w:val="left"/>
        <w:tblInd w:w="249" w:type="dxa"/>
        <w:tblLayout w:type="fixed"/>
        <w:tblCellMar>
          <w:top w:w="0" w:type="dxa"/>
          <w:left w:w="0" w:type="dxa"/>
          <w:bottom w:w="0" w:type="dxa"/>
          <w:right w:w="0" w:type="dxa"/>
        </w:tblCellMar>
        <w:tblLook w:val="01E0"/>
      </w:tblPr>
      <w:tblGrid>
        <w:gridCol w:w="1685"/>
        <w:gridCol w:w="1417"/>
        <w:gridCol w:w="5466"/>
        <w:gridCol w:w="1362"/>
      </w:tblGrid>
      <w:tr>
        <w:trPr>
          <w:trHeight w:val="376" w:hRule="exact"/>
        </w:trPr>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会议名称</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召开时间</w:t>
            </w:r>
          </w:p>
        </w:tc>
        <w:tc>
          <w:tcPr>
            <w:tcW w:w="5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决议内容</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披露日期</w:t>
            </w:r>
          </w:p>
        </w:tc>
      </w:tr>
      <w:tr>
        <w:trPr>
          <w:trHeight w:val="569"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5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审议通过《公司符合非公开发行股票条件》的议案；</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审议通过《关于向特定对象非公开发行股票》的议案；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审议通过《关于提请股东大会授权董事会全权办理本次非公开发行</w:t>
            </w:r>
          </w:p>
        </w:tc>
        <w:tc>
          <w:tcPr>
            <w:tcW w:w="1362" w:type="dxa"/>
            <w:tcBorders>
              <w:top w:val="nil" w:sz="6" w:space="0" w:color="auto"/>
              <w:left w:val="single" w:sz="4" w:space="0" w:color="000000"/>
              <w:bottom w:val="nil" w:sz="6" w:space="0" w:color="auto"/>
              <w:right w:val="single" w:sz="4" w:space="0" w:color="000000"/>
            </w:tcBorders>
          </w:tcPr>
          <w:p>
            <w:pPr/>
          </w:p>
        </w:tc>
      </w:tr>
      <w:tr>
        <w:trPr>
          <w:trHeight w:val="760"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78" w:lineRule="auto" w:before="89"/>
              <w:ind w:left="103" w:right="671"/>
              <w:jc w:val="left"/>
              <w:rPr>
                <w:rFonts w:ascii="宋体" w:hAnsi="宋体" w:cs="宋体" w:eastAsia="宋体" w:hint="default"/>
                <w:sz w:val="18"/>
                <w:szCs w:val="18"/>
              </w:rPr>
            </w:pPr>
            <w:r>
              <w:rPr>
                <w:rFonts w:ascii="宋体" w:hAnsi="宋体" w:cs="宋体" w:eastAsia="宋体" w:hint="default"/>
                <w:sz w:val="18"/>
                <w:szCs w:val="18"/>
              </w:rPr>
              <w:t>三届十一次 董事会议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04" w:right="0"/>
              <w:jc w:val="left"/>
              <w:rPr>
                <w:rFonts w:ascii="宋体" w:hAnsi="宋体" w:cs="宋体" w:eastAsia="宋体" w:hint="default"/>
                <w:sz w:val="18"/>
                <w:szCs w:val="18"/>
              </w:rPr>
            </w:pPr>
            <w:r>
              <w:rPr>
                <w:rFonts w:ascii="宋体"/>
                <w:sz w:val="18"/>
              </w:rPr>
              <w:t>2009-12-31</w:t>
            </w: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股票相关事宜》的议案；</w:t>
            </w:r>
          </w:p>
          <w:p>
            <w:pPr>
              <w:pStyle w:val="TableParagraph"/>
              <w:spacing w:line="232" w:lineRule="exact" w:before="62"/>
              <w:ind w:left="103" w:right="131"/>
              <w:jc w:val="left"/>
              <w:rPr>
                <w:rFonts w:ascii="宋体" w:hAnsi="宋体" w:cs="宋体" w:eastAsia="宋体" w:hint="default"/>
                <w:sz w:val="18"/>
                <w:szCs w:val="18"/>
              </w:rPr>
            </w:pPr>
            <w:r>
              <w:rPr>
                <w:rFonts w:ascii="宋体" w:hAnsi="宋体" w:cs="宋体" w:eastAsia="宋体" w:hint="default"/>
                <w:sz w:val="18"/>
                <w:szCs w:val="18"/>
              </w:rPr>
              <w:t>审议通过《关于批准公司与吕晓义先生签订附条件生效的非公开发 行股份认购协议的议案》；</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2010-01-04</w:t>
            </w:r>
          </w:p>
        </w:tc>
      </w:tr>
      <w:tr>
        <w:trPr>
          <w:trHeight w:val="25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审议通过《关于批准公司参与控股子公司长春高琦聚酰亚胺材料有</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限公司增资扩股的议案》；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573"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546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通过关于本次董事会后暂不召集股东大会的说明。</w:t>
            </w:r>
          </w:p>
        </w:tc>
        <w:tc>
          <w:tcPr>
            <w:tcW w:w="13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7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1685"/>
        <w:gridCol w:w="1417"/>
        <w:gridCol w:w="5466"/>
        <w:gridCol w:w="1362"/>
      </w:tblGrid>
      <w:tr>
        <w:trPr>
          <w:trHeight w:val="529"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5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审议通过《关于公司与何芳女士、匡晓明先生签订协议购买其在长</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25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春高琦聚酰亚胺材料有限公司出资暨关联交易的议案》；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审议通过《关于增加全年期货套期保值保证金额度暨修订相关制度</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780"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78" w:lineRule="auto" w:before="128"/>
              <w:ind w:left="103" w:right="850"/>
              <w:jc w:val="left"/>
              <w:rPr>
                <w:rFonts w:ascii="宋体" w:hAnsi="宋体" w:cs="宋体" w:eastAsia="宋体" w:hint="default"/>
                <w:sz w:val="18"/>
                <w:szCs w:val="18"/>
              </w:rPr>
            </w:pPr>
            <w:r>
              <w:rPr>
                <w:rFonts w:ascii="宋体" w:hAnsi="宋体" w:cs="宋体" w:eastAsia="宋体" w:hint="default"/>
                <w:sz w:val="18"/>
                <w:szCs w:val="18"/>
              </w:rPr>
              <w:t>三届十次 董事会议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2009/12/15</w:t>
            </w: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32" w:lineRule="exact" w:before="16"/>
              <w:ind w:left="103" w:right="131"/>
              <w:jc w:val="left"/>
              <w:rPr>
                <w:rFonts w:ascii="宋体" w:hAnsi="宋体" w:cs="宋体" w:eastAsia="宋体" w:hint="default"/>
                <w:sz w:val="18"/>
                <w:szCs w:val="18"/>
              </w:rPr>
            </w:pPr>
            <w:r>
              <w:rPr>
                <w:rFonts w:ascii="宋体" w:hAnsi="宋体" w:cs="宋体" w:eastAsia="宋体" w:hint="default"/>
                <w:sz w:val="18"/>
                <w:szCs w:val="18"/>
              </w:rPr>
              <w:t>审议通过《关于调整对深圳市惠程高能能源科技有限公司第二期出 资权的议案》；</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审议通过《关于公司申请综合授信额度的议案》；</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2009/12/16</w:t>
            </w:r>
          </w:p>
        </w:tc>
      </w:tr>
      <w:tr>
        <w:trPr>
          <w:trHeight w:val="253"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审议通过《关于聘任立信大华会计师事务所有限公司为公司 </w:t>
            </w:r>
            <w:r>
              <w:rPr>
                <w:rFonts w:ascii="宋体" w:hAnsi="宋体" w:cs="宋体" w:eastAsia="宋体" w:hint="default"/>
                <w:sz w:val="18"/>
                <w:szCs w:val="18"/>
              </w:rPr>
              <w:t>2009</w:t>
            </w:r>
            <w:r>
              <w:rPr>
                <w:rFonts w:ascii="宋体" w:hAnsi="宋体" w:cs="宋体" w:eastAsia="宋体" w:hint="default"/>
                <w:spacing w:val="-71"/>
                <w:sz w:val="18"/>
                <w:szCs w:val="18"/>
              </w:rPr>
              <w:t> </w:t>
            </w:r>
            <w:r>
              <w:rPr>
                <w:rFonts w:ascii="宋体" w:hAnsi="宋体" w:cs="宋体" w:eastAsia="宋体" w:hint="default"/>
                <w:sz w:val="18"/>
                <w:szCs w:val="18"/>
              </w:rPr>
              <w:t>年</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审计机构的议案》；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审议通过修订《公司关联交易决策制度》；</w:t>
            </w:r>
          </w:p>
        </w:tc>
        <w:tc>
          <w:tcPr>
            <w:tcW w:w="1362" w:type="dxa"/>
            <w:tcBorders>
              <w:top w:val="nil" w:sz="6" w:space="0" w:color="auto"/>
              <w:left w:val="single" w:sz="4" w:space="0" w:color="000000"/>
              <w:bottom w:val="nil" w:sz="6" w:space="0" w:color="auto"/>
              <w:right w:val="single" w:sz="4" w:space="0" w:color="000000"/>
            </w:tcBorders>
          </w:tcPr>
          <w:p>
            <w:pPr/>
          </w:p>
        </w:tc>
      </w:tr>
      <w:tr>
        <w:trPr>
          <w:trHeight w:val="552"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546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年第一次临时股东大会的通知》。</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95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8" w:lineRule="auto"/>
              <w:ind w:left="103" w:right="851"/>
              <w:jc w:val="left"/>
              <w:rPr>
                <w:rFonts w:ascii="宋体" w:hAnsi="宋体" w:cs="宋体" w:eastAsia="宋体" w:hint="default"/>
                <w:sz w:val="18"/>
                <w:szCs w:val="18"/>
              </w:rPr>
            </w:pPr>
            <w:r>
              <w:rPr>
                <w:rFonts w:ascii="宋体" w:hAnsi="宋体" w:cs="宋体" w:eastAsia="宋体" w:hint="default"/>
                <w:sz w:val="18"/>
                <w:szCs w:val="18"/>
              </w:rPr>
              <w:t>三届九次 董事会议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sz w:val="18"/>
              </w:rPr>
              <w:t>2009/10/20</w:t>
            </w:r>
          </w:p>
        </w:tc>
        <w:tc>
          <w:tcPr>
            <w:tcW w:w="5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8" w:lineRule="auto"/>
              <w:ind w:left="103" w:right="1211"/>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r>
              <w:rPr>
                <w:rFonts w:ascii="宋体" w:hAnsi="宋体" w:cs="宋体" w:eastAsia="宋体" w:hint="default"/>
                <w:sz w:val="18"/>
                <w:szCs w:val="18"/>
              </w:rPr>
              <w:t> 审议通过制订《内幕信息知情人登记和报备制度》。</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sz w:val="18"/>
              </w:rPr>
              <w:t>2009/10/22</w:t>
            </w:r>
          </w:p>
        </w:tc>
      </w:tr>
      <w:tr>
        <w:trPr>
          <w:trHeight w:val="140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78" w:lineRule="auto"/>
              <w:ind w:left="103" w:right="851"/>
              <w:jc w:val="left"/>
              <w:rPr>
                <w:rFonts w:ascii="宋体" w:hAnsi="宋体" w:cs="宋体" w:eastAsia="宋体" w:hint="default"/>
                <w:sz w:val="18"/>
                <w:szCs w:val="18"/>
              </w:rPr>
            </w:pPr>
            <w:r>
              <w:rPr>
                <w:rFonts w:ascii="宋体" w:hAnsi="宋体" w:cs="宋体" w:eastAsia="宋体" w:hint="default"/>
                <w:sz w:val="18"/>
                <w:szCs w:val="18"/>
              </w:rPr>
              <w:t>三届八次 董事会议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1"/>
              <w:jc w:val="right"/>
              <w:rPr>
                <w:rFonts w:ascii="宋体" w:hAnsi="宋体" w:cs="宋体" w:eastAsia="宋体" w:hint="default"/>
                <w:sz w:val="18"/>
                <w:szCs w:val="18"/>
              </w:rPr>
            </w:pPr>
            <w:r>
              <w:rPr>
                <w:rFonts w:ascii="宋体"/>
                <w:sz w:val="18"/>
              </w:rPr>
              <w:t>2009/10/9</w:t>
            </w:r>
          </w:p>
        </w:tc>
        <w:tc>
          <w:tcPr>
            <w:tcW w:w="5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59" w:lineRule="auto"/>
              <w:ind w:left="103" w:right="131"/>
              <w:jc w:val="left"/>
              <w:rPr>
                <w:rFonts w:ascii="宋体" w:hAnsi="宋体" w:cs="宋体" w:eastAsia="宋体" w:hint="default"/>
                <w:sz w:val="18"/>
                <w:szCs w:val="18"/>
              </w:rPr>
            </w:pPr>
            <w:r>
              <w:rPr>
                <w:rFonts w:ascii="宋体" w:hAnsi="宋体" w:cs="宋体" w:eastAsia="宋体" w:hint="default"/>
                <w:sz w:val="18"/>
                <w:szCs w:val="18"/>
              </w:rPr>
              <w:t>审议通过《关于向控股子公司长春高琦聚酰亚胺材料有限公司增资 的议案》； 审议通过《关于聘任刘婷女士为公司证券事务代表的议案》。</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sz w:val="18"/>
              </w:rPr>
              <w:t>2009/10/10</w:t>
            </w:r>
          </w:p>
        </w:tc>
      </w:tr>
      <w:tr>
        <w:trPr>
          <w:trHeight w:val="15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78" w:lineRule="auto"/>
              <w:ind w:left="103" w:right="851"/>
              <w:jc w:val="left"/>
              <w:rPr>
                <w:rFonts w:ascii="宋体" w:hAnsi="宋体" w:cs="宋体" w:eastAsia="宋体" w:hint="default"/>
                <w:sz w:val="18"/>
                <w:szCs w:val="18"/>
              </w:rPr>
            </w:pPr>
            <w:r>
              <w:rPr>
                <w:rFonts w:ascii="宋体" w:hAnsi="宋体" w:cs="宋体" w:eastAsia="宋体" w:hint="default"/>
                <w:sz w:val="18"/>
                <w:szCs w:val="18"/>
              </w:rPr>
              <w:t>三届七次 董事会议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2009/7/27</w:t>
            </w:r>
          </w:p>
        </w:tc>
        <w:tc>
          <w:tcPr>
            <w:tcW w:w="5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年半年度报告及摘要》；</w:t>
            </w:r>
          </w:p>
          <w:p>
            <w:pPr>
              <w:pStyle w:val="TableParagraph"/>
              <w:spacing w:line="278" w:lineRule="auto" w:before="37"/>
              <w:ind w:left="103" w:right="311"/>
              <w:jc w:val="left"/>
              <w:rPr>
                <w:rFonts w:ascii="宋体" w:hAnsi="宋体" w:cs="宋体" w:eastAsia="宋体" w:hint="default"/>
                <w:sz w:val="18"/>
                <w:szCs w:val="18"/>
              </w:rPr>
            </w:pPr>
            <w:r>
              <w:rPr>
                <w:rFonts w:ascii="宋体" w:hAnsi="宋体" w:cs="宋体" w:eastAsia="宋体" w:hint="default"/>
                <w:sz w:val="18"/>
                <w:szCs w:val="18"/>
              </w:rPr>
              <w:t>审议通过《公司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年半年度财务报告》；</w:t>
            </w:r>
            <w:r>
              <w:rPr>
                <w:rFonts w:ascii="宋体" w:hAnsi="宋体" w:cs="宋体" w:eastAsia="宋体" w:hint="default"/>
                <w:sz w:val="18"/>
                <w:szCs w:val="18"/>
              </w:rPr>
              <w:t> 审议通过《关于投资设立深圳市惠程新能源有限公司的议案》。</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2009/7/29</w:t>
            </w:r>
          </w:p>
        </w:tc>
      </w:tr>
      <w:tr>
        <w:trPr>
          <w:trHeight w:val="277"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5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审议通过《关于向控股子公司长春应化特种工程塑料有限公司增资</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25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547"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851"/>
              <w:jc w:val="left"/>
              <w:rPr>
                <w:rFonts w:ascii="宋体" w:hAnsi="宋体" w:cs="宋体" w:eastAsia="宋体" w:hint="default"/>
                <w:sz w:val="18"/>
                <w:szCs w:val="18"/>
              </w:rPr>
            </w:pPr>
            <w:r>
              <w:rPr>
                <w:rFonts w:ascii="宋体" w:hAnsi="宋体" w:cs="宋体" w:eastAsia="宋体" w:hint="default"/>
                <w:sz w:val="18"/>
                <w:szCs w:val="18"/>
              </w:rPr>
              <w:t>三届六次 董事会议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2009/5/14</w:t>
            </w: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581"/>
              <w:jc w:val="left"/>
              <w:rPr>
                <w:rFonts w:ascii="宋体" w:hAnsi="宋体" w:cs="宋体" w:eastAsia="宋体" w:hint="default"/>
                <w:sz w:val="18"/>
                <w:szCs w:val="18"/>
              </w:rPr>
            </w:pPr>
            <w:r>
              <w:rPr>
                <w:rFonts w:ascii="宋体" w:hAnsi="宋体" w:cs="宋体" w:eastAsia="宋体" w:hint="default"/>
                <w:sz w:val="18"/>
                <w:szCs w:val="18"/>
              </w:rPr>
              <w:t>审议通过《关于修改公司章程部分条款的议案》； 审议通过《关于召开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年第一次临时股东大会的议案》；</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sz w:val="18"/>
              </w:rPr>
              <w:t>2009/5/16</w:t>
            </w:r>
          </w:p>
        </w:tc>
      </w:tr>
      <w:tr>
        <w:trPr>
          <w:trHeight w:val="253"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听取《公司控股子公司长春应化特种工程塑料有限公司拟对外投资</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546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的情况报告》。</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5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851"/>
              <w:jc w:val="left"/>
              <w:rPr>
                <w:rFonts w:ascii="宋体" w:hAnsi="宋体" w:cs="宋体" w:eastAsia="宋体" w:hint="default"/>
                <w:sz w:val="18"/>
                <w:szCs w:val="18"/>
              </w:rPr>
            </w:pPr>
            <w:r>
              <w:rPr>
                <w:rFonts w:ascii="宋体" w:hAnsi="宋体" w:cs="宋体" w:eastAsia="宋体" w:hint="default"/>
                <w:sz w:val="18"/>
                <w:szCs w:val="18"/>
              </w:rPr>
              <w:t>三届五次 董事会议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2009/4/24</w:t>
            </w:r>
          </w:p>
        </w:tc>
        <w:tc>
          <w:tcPr>
            <w:tcW w:w="5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131"/>
              <w:jc w:val="left"/>
              <w:rPr>
                <w:rFonts w:ascii="宋体" w:hAnsi="宋体" w:cs="宋体" w:eastAsia="宋体" w:hint="default"/>
                <w:sz w:val="18"/>
                <w:szCs w:val="18"/>
              </w:rPr>
            </w:pPr>
            <w:r>
              <w:rPr>
                <w:rFonts w:ascii="宋体" w:hAnsi="宋体" w:cs="宋体" w:eastAsia="宋体" w:hint="default"/>
                <w:sz w:val="18"/>
                <w:szCs w:val="18"/>
              </w:rPr>
              <w:t>审议深圳市惠程电气股份有限公司部分股东及高管向控股子公司长 春应化特种工程塑料有限公司增资之关联交易的议案</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sz w:val="18"/>
              </w:rPr>
              <w:t>-</w:t>
            </w:r>
          </w:p>
        </w:tc>
      </w:tr>
      <w:tr>
        <w:trPr>
          <w:trHeight w:val="277"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5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审议通过关于《深圳市惠程电气股份有限公司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年第一季度报</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800"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78" w:lineRule="auto" w:before="128"/>
              <w:ind w:left="103" w:right="851"/>
              <w:jc w:val="left"/>
              <w:rPr>
                <w:rFonts w:ascii="宋体" w:hAnsi="宋体" w:cs="宋体" w:eastAsia="宋体" w:hint="default"/>
                <w:sz w:val="18"/>
                <w:szCs w:val="18"/>
              </w:rPr>
            </w:pPr>
            <w:r>
              <w:rPr>
                <w:rFonts w:ascii="宋体" w:hAnsi="宋体" w:cs="宋体" w:eastAsia="宋体" w:hint="default"/>
                <w:sz w:val="18"/>
                <w:szCs w:val="18"/>
              </w:rPr>
              <w:t>三届四次 董事会议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2009/4/14</w:t>
            </w: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告》的议案。</w:t>
            </w:r>
          </w:p>
          <w:p>
            <w:pPr>
              <w:pStyle w:val="TableParagraph"/>
              <w:spacing w:line="278" w:lineRule="auto" w:before="38"/>
              <w:ind w:left="103" w:right="311"/>
              <w:jc w:val="left"/>
              <w:rPr>
                <w:rFonts w:ascii="宋体" w:hAnsi="宋体" w:cs="宋体" w:eastAsia="宋体" w:hint="default"/>
                <w:sz w:val="18"/>
                <w:szCs w:val="18"/>
              </w:rPr>
            </w:pPr>
            <w:r>
              <w:rPr>
                <w:rFonts w:ascii="宋体" w:hAnsi="宋体" w:cs="宋体" w:eastAsia="宋体" w:hint="default"/>
                <w:sz w:val="18"/>
                <w:szCs w:val="18"/>
              </w:rPr>
              <w:t>审议通过制定《公司境内期货套期保值业务管理制度》的议案。 审议通过制定《公司投资融资管理制度》的议案。</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2009/4/15</w:t>
            </w:r>
          </w:p>
        </w:tc>
      </w:tr>
      <w:tr>
        <w:trPr>
          <w:trHeight w:val="299"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546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审议通过制定《公司对外担保管理办法》的议案。</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5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审议通过《向招商银行股份有限公司深圳翠竹支行申请人民币</w:t>
            </w:r>
            <w:r>
              <w:rPr>
                <w:rFonts w:ascii="宋体" w:hAnsi="宋体" w:cs="宋体" w:eastAsia="宋体" w:hint="default"/>
                <w:spacing w:val="-63"/>
                <w:sz w:val="18"/>
                <w:szCs w:val="18"/>
              </w:rPr>
              <w:t> </w:t>
            </w:r>
            <w:r>
              <w:rPr>
                <w:rFonts w:ascii="宋体" w:hAnsi="宋体" w:cs="宋体" w:eastAsia="宋体" w:hint="default"/>
                <w:sz w:val="18"/>
                <w:szCs w:val="18"/>
              </w:rPr>
              <w:t>4000</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244"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万元的综合授信额度的议案》。</w:t>
            </w:r>
          </w:p>
        </w:tc>
        <w:tc>
          <w:tcPr>
            <w:tcW w:w="1362" w:type="dxa"/>
            <w:tcBorders>
              <w:top w:val="nil" w:sz="6" w:space="0" w:color="auto"/>
              <w:left w:val="single" w:sz="4" w:space="0" w:color="000000"/>
              <w:bottom w:val="nil" w:sz="6" w:space="0" w:color="auto"/>
              <w:right w:val="single" w:sz="4" w:space="0" w:color="000000"/>
            </w:tcBorders>
          </w:tcPr>
          <w:p>
            <w:pPr/>
          </w:p>
        </w:tc>
      </w:tr>
      <w:tr>
        <w:trPr>
          <w:trHeight w:val="527"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三届三次</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董事会议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2009/3/26</w:t>
            </w: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131"/>
              <w:jc w:val="left"/>
              <w:rPr>
                <w:rFonts w:ascii="宋体" w:hAnsi="宋体" w:cs="宋体" w:eastAsia="宋体" w:hint="default"/>
                <w:sz w:val="18"/>
                <w:szCs w:val="18"/>
              </w:rPr>
            </w:pPr>
            <w:r>
              <w:rPr>
                <w:rFonts w:ascii="宋体" w:hAnsi="宋体" w:cs="宋体" w:eastAsia="宋体" w:hint="default"/>
                <w:sz w:val="18"/>
                <w:szCs w:val="18"/>
              </w:rPr>
              <w:t>审议通过《向兴业银行股份有限公司深圳罗湖支行申请不超过人民 币</w:t>
            </w:r>
            <w:r>
              <w:rPr>
                <w:rFonts w:ascii="宋体" w:hAnsi="宋体" w:cs="宋体" w:eastAsia="宋体" w:hint="default"/>
                <w:spacing w:val="-46"/>
                <w:sz w:val="18"/>
                <w:szCs w:val="18"/>
              </w:rPr>
              <w:t> </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万元的综合授信额度的议案》。</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2009/3/27</w:t>
            </w:r>
          </w:p>
        </w:tc>
      </w:tr>
      <w:tr>
        <w:trPr>
          <w:trHeight w:val="243" w:hRule="exact"/>
        </w:trPr>
        <w:tc>
          <w:tcPr>
            <w:tcW w:w="1685"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审议通过《向平安银行股份有限公司深圳湖贝支行申请不超过人民</w:t>
            </w:r>
          </w:p>
        </w:tc>
        <w:tc>
          <w:tcPr>
            <w:tcW w:w="1362"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546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万元对公单项授信额度的议案》。</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54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审议通过《总经理工作报告》；</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820"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78" w:lineRule="auto" w:before="109"/>
              <w:ind w:left="103" w:right="851"/>
              <w:jc w:val="left"/>
              <w:rPr>
                <w:rFonts w:ascii="宋体" w:hAnsi="宋体" w:cs="宋体" w:eastAsia="宋体" w:hint="default"/>
                <w:sz w:val="18"/>
                <w:szCs w:val="18"/>
              </w:rPr>
            </w:pPr>
            <w:r>
              <w:rPr>
                <w:rFonts w:ascii="宋体" w:hAnsi="宋体" w:cs="宋体" w:eastAsia="宋体" w:hint="default"/>
                <w:sz w:val="18"/>
                <w:szCs w:val="18"/>
              </w:rPr>
              <w:t>三届二次 董事会议</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2009/2/25</w:t>
            </w:r>
          </w:p>
        </w:tc>
        <w:tc>
          <w:tcPr>
            <w:tcW w:w="5466" w:type="dxa"/>
            <w:tcBorders>
              <w:top w:val="nil" w:sz="6" w:space="0" w:color="auto"/>
              <w:left w:val="single" w:sz="4" w:space="0" w:color="000000"/>
              <w:bottom w:val="nil" w:sz="6" w:space="0" w:color="auto"/>
              <w:right w:val="single" w:sz="4" w:space="0" w:color="000000"/>
            </w:tcBorders>
          </w:tcPr>
          <w:p>
            <w:pPr>
              <w:pStyle w:val="TableParagraph"/>
              <w:spacing w:line="278" w:lineRule="auto"/>
              <w:ind w:left="103" w:right="671"/>
              <w:jc w:val="left"/>
              <w:rPr>
                <w:rFonts w:ascii="宋体" w:hAnsi="宋体" w:cs="宋体" w:eastAsia="宋体" w:hint="default"/>
                <w:sz w:val="18"/>
                <w:szCs w:val="18"/>
              </w:rPr>
            </w:pPr>
            <w:r>
              <w:rPr>
                <w:rFonts w:ascii="宋体" w:hAnsi="宋体" w:cs="宋体" w:eastAsia="宋体" w:hint="default"/>
                <w:sz w:val="18"/>
                <w:szCs w:val="18"/>
              </w:rPr>
              <w:t>审议通过《关于发放</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年董事高管绩效奖金的议案》；</w:t>
            </w:r>
            <w:r>
              <w:rPr>
                <w:rFonts w:ascii="宋体" w:hAnsi="宋体" w:cs="宋体" w:eastAsia="宋体" w:hint="default"/>
                <w:sz w:val="18"/>
                <w:szCs w:val="18"/>
              </w:rPr>
              <w:t> 审议通过《董事会薪酬与考核委员会履职情况汇总报告》； 审议通过《董事会审计委员会履职情况汇总报告》；</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2009/2/27</w:t>
            </w:r>
          </w:p>
        </w:tc>
      </w:tr>
      <w:tr>
        <w:trPr>
          <w:trHeight w:val="260"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5466"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审议通过《关于续聘广东大华德律会计师事务所为公司</w:t>
            </w:r>
            <w:r>
              <w:rPr>
                <w:rFonts w:ascii="宋体" w:hAnsi="宋体" w:cs="宋体" w:eastAsia="宋体" w:hint="default"/>
                <w:spacing w:val="-40"/>
                <w:sz w:val="18"/>
                <w:szCs w:val="18"/>
              </w:rPr>
              <w:t> </w:t>
            </w:r>
            <w:r>
              <w:rPr>
                <w:rFonts w:ascii="宋体" w:hAnsi="宋体" w:cs="宋体" w:eastAsia="宋体" w:hint="default"/>
                <w:sz w:val="18"/>
                <w:szCs w:val="18"/>
              </w:rPr>
              <w:t>2009</w:t>
            </w:r>
            <w:r>
              <w:rPr>
                <w:rFonts w:ascii="宋体" w:hAnsi="宋体" w:cs="宋体" w:eastAsia="宋体" w:hint="default"/>
                <w:spacing w:val="-40"/>
                <w:sz w:val="18"/>
                <w:szCs w:val="18"/>
              </w:rPr>
              <w:t> </w:t>
            </w:r>
            <w:r>
              <w:rPr>
                <w:rFonts w:ascii="宋体" w:hAnsi="宋体" w:cs="宋体" w:eastAsia="宋体" w:hint="default"/>
                <w:sz w:val="18"/>
                <w:szCs w:val="18"/>
              </w:rPr>
              <w:t>年审计</w:t>
            </w:r>
          </w:p>
        </w:tc>
        <w:tc>
          <w:tcPr>
            <w:tcW w:w="13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7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spacing w:line="3807" w:lineRule="exact"/>
        <w:ind w:left="2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497.25pt;height:190.4pt;mso-position-horizontal-relative:char;mso-position-vertical-relative:line" coordorigin="0,0" coordsize="9945,3808">
            <v:group style="position:absolute;left:10;top:5;width:2;height:3798" coordorigin="10,5" coordsize="2,3798">
              <v:shape style="position:absolute;left:10;top:5;width:2;height:3798" coordorigin="10,5" coordsize="0,3798" path="m10,5l10,3803e" filled="false" stroked="true" strokeweight=".48001pt" strokecolor="#000000">
                <v:path arrowok="t"/>
              </v:shape>
            </v:group>
            <v:group style="position:absolute;left:5;top:3798;width:1685;height:2" coordorigin="5,3798" coordsize="1685,2">
              <v:shape style="position:absolute;left:5;top:3798;width:1685;height:2" coordorigin="5,3798" coordsize="1685,0" path="m5,3798l1690,3798e" filled="false" stroked="true" strokeweight=".47998pt" strokecolor="#000000">
                <v:path arrowok="t"/>
              </v:shape>
            </v:group>
            <v:group style="position:absolute;left:1694;top:5;width:2;height:3798" coordorigin="1694,5" coordsize="2,3798">
              <v:shape style="position:absolute;left:1694;top:5;width:2;height:3798" coordorigin="1694,5" coordsize="0,3798" path="m1694,5l1694,3803e" filled="false" stroked="true" strokeweight=".48001pt" strokecolor="#000000">
                <v:path arrowok="t"/>
              </v:shape>
            </v:group>
            <v:group style="position:absolute;left:1699;top:3798;width:1408;height:2" coordorigin="1699,3798" coordsize="1408,2">
              <v:shape style="position:absolute;left:1699;top:3798;width:1408;height:2" coordorigin="1699,3798" coordsize="1408,0" path="m1699,3798l3107,3798e" filled="false" stroked="true" strokeweight=".47998pt" strokecolor="#000000">
                <v:path arrowok="t"/>
              </v:shape>
            </v:group>
            <v:group style="position:absolute;left:3112;top:5;width:2;height:3798" coordorigin="3112,5" coordsize="2,3798">
              <v:shape style="position:absolute;left:3112;top:5;width:2;height:3798" coordorigin="3112,5" coordsize="0,3798" path="m3112,5l3112,3803e" filled="false" stroked="true" strokeweight=".47998pt" strokecolor="#000000">
                <v:path arrowok="t"/>
              </v:shape>
            </v:group>
            <v:group style="position:absolute;left:3116;top:3798;width:5457;height:2" coordorigin="3116,3798" coordsize="5457,2">
              <v:shape style="position:absolute;left:3116;top:3798;width:5457;height:2" coordorigin="3116,3798" coordsize="5457,0" path="m3116,3798l8573,3798e" filled="false" stroked="true" strokeweight=".47998pt" strokecolor="#000000">
                <v:path arrowok="t"/>
              </v:shape>
            </v:group>
            <v:group style="position:absolute;left:8578;top:5;width:2;height:3798" coordorigin="8578,5" coordsize="2,3798">
              <v:shape style="position:absolute;left:8578;top:5;width:2;height:3798" coordorigin="8578,5" coordsize="0,3798" path="m8578,5l8578,3803e" filled="false" stroked="true" strokeweight=".47998pt" strokecolor="#000000">
                <v:path arrowok="t"/>
              </v:shape>
            </v:group>
            <v:group style="position:absolute;left:8582;top:3798;width:1353;height:2" coordorigin="8582,3798" coordsize="1353,2">
              <v:shape style="position:absolute;left:8582;top:3798;width:1353;height:2" coordorigin="8582,3798" coordsize="1353,0" path="m8582,3798l9935,3798e" filled="false" stroked="true" strokeweight=".47998pt" strokecolor="#000000">
                <v:path arrowok="t"/>
              </v:shape>
            </v:group>
            <v:group style="position:absolute;left:9940;top:5;width:2;height:3798" coordorigin="9940,5" coordsize="2,3798">
              <v:shape style="position:absolute;left:9940;top:5;width:2;height:3798" coordorigin="9940,5" coordsize="0,3798" path="m9940,5l9940,3803e" filled="false" stroked="true" strokeweight=".47998pt" strokecolor="#000000">
                <v:path arrowok="t"/>
              </v:shape>
              <v:shape style="position:absolute;left:0;top:0;width:9945;height:3808" type="#_x0000_t202" filled="false" stroked="false">
                <v:textbox inset="0,0,0,0">
                  <w:txbxContent>
                    <w:p>
                      <w:pPr>
                        <w:spacing w:line="210" w:lineRule="exact" w:before="0"/>
                        <w:ind w:left="3219" w:right="0" w:firstLine="0"/>
                        <w:jc w:val="left"/>
                        <w:rPr>
                          <w:rFonts w:ascii="宋体" w:hAnsi="宋体" w:cs="宋体" w:eastAsia="宋体" w:hint="default"/>
                          <w:sz w:val="18"/>
                          <w:szCs w:val="18"/>
                        </w:rPr>
                      </w:pPr>
                      <w:r>
                        <w:rPr>
                          <w:rFonts w:ascii="宋体" w:hAnsi="宋体" w:cs="宋体" w:eastAsia="宋体" w:hint="default"/>
                          <w:sz w:val="18"/>
                          <w:szCs w:val="18"/>
                        </w:rPr>
                        <w:t>机构及确定支付报酬额度的议案》；</w:t>
                      </w:r>
                    </w:p>
                    <w:p>
                      <w:pPr>
                        <w:spacing w:line="278" w:lineRule="auto" w:before="38"/>
                        <w:ind w:left="3219" w:right="2312" w:firstLine="0"/>
                        <w:jc w:val="left"/>
                        <w:rPr>
                          <w:rFonts w:ascii="宋体" w:hAnsi="宋体" w:cs="宋体" w:eastAsia="宋体" w:hint="default"/>
                          <w:sz w:val="18"/>
                          <w:szCs w:val="18"/>
                        </w:rPr>
                      </w:pPr>
                      <w:r>
                        <w:rPr>
                          <w:rFonts w:ascii="宋体" w:hAnsi="宋体" w:cs="宋体" w:eastAsia="宋体" w:hint="default"/>
                          <w:sz w:val="18"/>
                          <w:szCs w:val="18"/>
                        </w:rPr>
                        <w:t>听取独立董事关于续聘会计师事务所的独立意见； 审议通过《关于</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年度内部控制的自我评价报告》；</w:t>
                      </w:r>
                      <w:r>
                        <w:rPr>
                          <w:rFonts w:ascii="宋体" w:hAnsi="宋体" w:cs="宋体" w:eastAsia="宋体" w:hint="default"/>
                          <w:sz w:val="18"/>
                          <w:szCs w:val="18"/>
                        </w:rPr>
                        <w:t> 听取独立董事、保荐人对自我评价报告的意见； 审议通过《2008</w:t>
                      </w:r>
                      <w:r>
                        <w:rPr>
                          <w:rFonts w:ascii="宋体" w:hAnsi="宋体" w:cs="宋体" w:eastAsia="宋体" w:hint="default"/>
                          <w:spacing w:val="-46"/>
                          <w:sz w:val="18"/>
                          <w:szCs w:val="18"/>
                        </w:rPr>
                        <w:t> </w:t>
                      </w:r>
                      <w:r>
                        <w:rPr>
                          <w:rFonts w:ascii="宋体" w:hAnsi="宋体" w:cs="宋体" w:eastAsia="宋体" w:hint="default"/>
                          <w:sz w:val="18"/>
                          <w:szCs w:val="18"/>
                        </w:rPr>
                        <w:t>年度财务决算报告》；</w:t>
                      </w:r>
                    </w:p>
                    <w:p>
                      <w:pPr>
                        <w:spacing w:before="9"/>
                        <w:ind w:left="3219" w:right="0" w:firstLine="0"/>
                        <w:jc w:val="left"/>
                        <w:rPr>
                          <w:rFonts w:ascii="宋体" w:hAnsi="宋体" w:cs="宋体" w:eastAsia="宋体" w:hint="default"/>
                          <w:sz w:val="18"/>
                          <w:szCs w:val="18"/>
                        </w:rPr>
                      </w:pPr>
                      <w:r>
                        <w:rPr>
                          <w:rFonts w:ascii="宋体" w:hAnsi="宋体" w:cs="宋体" w:eastAsia="宋体" w:hint="default"/>
                          <w:sz w:val="18"/>
                          <w:szCs w:val="18"/>
                        </w:rPr>
                        <w:t>审议通过《2009</w:t>
                      </w:r>
                      <w:r>
                        <w:rPr>
                          <w:rFonts w:ascii="宋体" w:hAnsi="宋体" w:cs="宋体" w:eastAsia="宋体" w:hint="default"/>
                          <w:spacing w:val="-46"/>
                          <w:sz w:val="18"/>
                          <w:szCs w:val="18"/>
                        </w:rPr>
                        <w:t> </w:t>
                      </w:r>
                      <w:r>
                        <w:rPr>
                          <w:rFonts w:ascii="宋体" w:hAnsi="宋体" w:cs="宋体" w:eastAsia="宋体" w:hint="default"/>
                          <w:sz w:val="18"/>
                          <w:szCs w:val="18"/>
                        </w:rPr>
                        <w:t>年度经营计划》；</w:t>
                      </w:r>
                    </w:p>
                    <w:p>
                      <w:pPr>
                        <w:spacing w:line="278" w:lineRule="auto" w:before="38"/>
                        <w:ind w:left="3219" w:right="1638" w:firstLine="0"/>
                        <w:jc w:val="left"/>
                        <w:rPr>
                          <w:rFonts w:ascii="宋体" w:hAnsi="宋体" w:cs="宋体" w:eastAsia="宋体" w:hint="default"/>
                          <w:sz w:val="18"/>
                          <w:szCs w:val="18"/>
                        </w:rPr>
                      </w:pPr>
                      <w:r>
                        <w:rPr>
                          <w:rFonts w:ascii="宋体" w:hAnsi="宋体" w:cs="宋体" w:eastAsia="宋体" w:hint="default"/>
                          <w:sz w:val="18"/>
                          <w:szCs w:val="18"/>
                        </w:rPr>
                        <w:t>审议通过《2008</w:t>
                      </w:r>
                      <w:r>
                        <w:rPr>
                          <w:rFonts w:ascii="宋体" w:hAnsi="宋体" w:cs="宋体" w:eastAsia="宋体" w:hint="default"/>
                          <w:spacing w:val="-46"/>
                          <w:sz w:val="18"/>
                          <w:szCs w:val="18"/>
                        </w:rPr>
                        <w:t> </w:t>
                      </w:r>
                      <w:r>
                        <w:rPr>
                          <w:rFonts w:ascii="宋体" w:hAnsi="宋体" w:cs="宋体" w:eastAsia="宋体" w:hint="default"/>
                          <w:sz w:val="18"/>
                          <w:szCs w:val="18"/>
                        </w:rPr>
                        <w:t>年度利润分配及资本公积金转增股本的预案》；</w:t>
                      </w:r>
                      <w:r>
                        <w:rPr>
                          <w:rFonts w:ascii="宋体" w:hAnsi="宋体" w:cs="宋体" w:eastAsia="宋体" w:hint="default"/>
                          <w:sz w:val="18"/>
                          <w:szCs w:val="18"/>
                        </w:rPr>
                        <w:t> 审议通过《关于募集资金</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年度使用情况的专项报告》；</w:t>
                      </w:r>
                      <w:r>
                        <w:rPr>
                          <w:rFonts w:ascii="宋体" w:hAnsi="宋体" w:cs="宋体" w:eastAsia="宋体" w:hint="default"/>
                          <w:sz w:val="18"/>
                          <w:szCs w:val="18"/>
                        </w:rPr>
                        <w:t> 审议通过《董事会工作报告》；</w:t>
                      </w:r>
                    </w:p>
                    <w:p>
                      <w:pPr>
                        <w:spacing w:line="278" w:lineRule="auto" w:before="9"/>
                        <w:ind w:left="3219" w:right="2492" w:firstLine="0"/>
                        <w:jc w:val="left"/>
                        <w:rPr>
                          <w:rFonts w:ascii="宋体" w:hAnsi="宋体" w:cs="宋体" w:eastAsia="宋体" w:hint="default"/>
                          <w:sz w:val="18"/>
                          <w:szCs w:val="18"/>
                        </w:rPr>
                      </w:pPr>
                      <w:r>
                        <w:rPr>
                          <w:rFonts w:ascii="宋体" w:hAnsi="宋体" w:cs="宋体" w:eastAsia="宋体" w:hint="default"/>
                          <w:sz w:val="18"/>
                          <w:szCs w:val="18"/>
                        </w:rPr>
                        <w:t>审议通过《2008</w:t>
                      </w:r>
                      <w:r>
                        <w:rPr>
                          <w:rFonts w:ascii="宋体" w:hAnsi="宋体" w:cs="宋体" w:eastAsia="宋体" w:hint="default"/>
                          <w:spacing w:val="-46"/>
                          <w:sz w:val="18"/>
                          <w:szCs w:val="18"/>
                        </w:rPr>
                        <w:t> </w:t>
                      </w:r>
                      <w:r>
                        <w:rPr>
                          <w:rFonts w:ascii="宋体" w:hAnsi="宋体" w:cs="宋体" w:eastAsia="宋体" w:hint="default"/>
                          <w:sz w:val="18"/>
                          <w:szCs w:val="18"/>
                        </w:rPr>
                        <w:t>年年度报告及其摘要》；</w:t>
                      </w:r>
                      <w:r>
                        <w:rPr>
                          <w:rFonts w:ascii="宋体" w:hAnsi="宋体" w:cs="宋体" w:eastAsia="宋体" w:hint="default"/>
                          <w:sz w:val="18"/>
                          <w:szCs w:val="18"/>
                        </w:rPr>
                        <w:t> 审议通过《会计师事务所选聘专项制度》 审议通过《关于召开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年年度股东大会的议案》；</w:t>
                      </w:r>
                    </w:p>
                    <w:p>
                      <w:pPr>
                        <w:spacing w:before="8"/>
                        <w:ind w:left="3219" w:right="1682" w:firstLine="0"/>
                        <w:jc w:val="left"/>
                        <w:rPr>
                          <w:rFonts w:ascii="宋体" w:hAnsi="宋体" w:cs="宋体" w:eastAsia="宋体" w:hint="default"/>
                          <w:sz w:val="18"/>
                          <w:szCs w:val="18"/>
                        </w:rPr>
                      </w:pPr>
                      <w:r>
                        <w:rPr>
                          <w:rFonts w:ascii="宋体" w:hAnsi="宋体" w:cs="宋体" w:eastAsia="宋体" w:hint="default"/>
                          <w:sz w:val="18"/>
                          <w:szCs w:val="18"/>
                        </w:rPr>
                        <w:t>审议通过《关于放弃投资入股海口市城郊农村信用合作联社的议 案》。</w:t>
                      </w:r>
                    </w:p>
                  </w:txbxContent>
                </v:textbox>
                <w10:wrap type="none"/>
              </v:shape>
            </v:group>
          </v:group>
        </w:pict>
      </w:r>
      <w:r>
        <w:rPr>
          <w:rFonts w:ascii="Times New Roman" w:hAnsi="Times New Roman" w:cs="Times New Roman" w:eastAsia="Times New Roman" w:hint="default"/>
          <w:position w:val="-75"/>
          <w:sz w:val="20"/>
          <w:szCs w:val="20"/>
        </w:rPr>
      </w:r>
    </w:p>
    <w:p>
      <w:pPr>
        <w:spacing w:before="6"/>
        <w:ind w:left="614" w:right="273" w:firstLine="0"/>
        <w:jc w:val="left"/>
        <w:rPr>
          <w:rFonts w:ascii="宋体" w:hAnsi="宋体" w:cs="宋体" w:eastAsia="宋体" w:hint="default"/>
          <w:sz w:val="18"/>
          <w:szCs w:val="18"/>
        </w:rPr>
      </w:pPr>
      <w:r>
        <w:rPr>
          <w:rFonts w:ascii="宋体" w:hAnsi="宋体" w:cs="宋体" w:eastAsia="宋体" w:hint="default"/>
          <w:sz w:val="18"/>
          <w:szCs w:val="18"/>
        </w:rPr>
        <w:t>公司董事会相关决议公告及资料刊登于《证券时报</w:t>
      </w:r>
      <w:r>
        <w:rPr>
          <w:rFonts w:ascii="宋体" w:hAnsi="宋体" w:cs="宋体" w:eastAsia="宋体" w:hint="default"/>
          <w:spacing w:val="-90"/>
          <w:sz w:val="18"/>
          <w:szCs w:val="18"/>
        </w:rPr>
        <w:t>》、</w:t>
      </w:r>
      <w:hyperlink r:id="rId12">
        <w:r>
          <w:rPr>
            <w:rFonts w:ascii="宋体" w:hAnsi="宋体" w:cs="宋体" w:eastAsia="宋体" w:hint="default"/>
            <w:sz w:val="18"/>
            <w:szCs w:val="18"/>
          </w:rPr>
          <w:t>《中国证券报》及巨潮资讯网（http://www.cninfo.com.cn）上。</w:t>
        </w:r>
      </w:hyperlink>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spacing w:line="386" w:lineRule="auto" w:before="0"/>
        <w:ind w:left="733" w:right="273"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报告期内，公司董事会根据《公司法》、《证券法》等有关法律法规和《公司章程》要求，</w:t>
      </w:r>
      <w:r>
        <w:rPr>
          <w:rFonts w:ascii="宋体" w:hAnsi="宋体" w:cs="宋体" w:eastAsia="宋体" w:hint="default"/>
          <w:sz w:val="24"/>
          <w:szCs w:val="24"/>
        </w:rPr>
      </w:r>
    </w:p>
    <w:p>
      <w:pPr>
        <w:pStyle w:val="BodyText"/>
        <w:spacing w:line="240" w:lineRule="auto" w:before="6"/>
        <w:ind w:left="253" w:right="273"/>
        <w:jc w:val="left"/>
      </w:pPr>
      <w:r>
        <w:rPr/>
        <w:t>严格按照股东大会的决议和授权，认真执行股东大会通过的各项决议。</w:t>
      </w:r>
    </w:p>
    <w:p>
      <w:pPr>
        <w:spacing w:line="240" w:lineRule="auto" w:before="10"/>
        <w:rPr>
          <w:rFonts w:ascii="宋体" w:hAnsi="宋体" w:cs="宋体" w:eastAsia="宋体" w:hint="default"/>
          <w:sz w:val="17"/>
          <w:szCs w:val="17"/>
        </w:rPr>
      </w:pPr>
    </w:p>
    <w:tbl>
      <w:tblPr>
        <w:tblW w:w="0" w:type="auto"/>
        <w:jc w:val="left"/>
        <w:tblInd w:w="141" w:type="dxa"/>
        <w:tblLayout w:type="fixed"/>
        <w:tblCellMar>
          <w:top w:w="0" w:type="dxa"/>
          <w:left w:w="0" w:type="dxa"/>
          <w:bottom w:w="0" w:type="dxa"/>
          <w:right w:w="0" w:type="dxa"/>
        </w:tblCellMar>
        <w:tblLook w:val="01E0"/>
      </w:tblPr>
      <w:tblGrid>
        <w:gridCol w:w="1951"/>
        <w:gridCol w:w="1134"/>
        <w:gridCol w:w="5812"/>
        <w:gridCol w:w="1134"/>
      </w:tblGrid>
      <w:tr>
        <w:trPr>
          <w:trHeight w:val="375"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3" w:right="0"/>
              <w:jc w:val="left"/>
              <w:rPr>
                <w:rFonts w:ascii="宋体" w:hAnsi="宋体" w:cs="宋体" w:eastAsia="宋体" w:hint="default"/>
                <w:sz w:val="22"/>
                <w:szCs w:val="22"/>
              </w:rPr>
            </w:pPr>
            <w:r>
              <w:rPr>
                <w:rFonts w:ascii="宋体" w:hAnsi="宋体" w:cs="宋体" w:eastAsia="宋体" w:hint="default"/>
                <w:sz w:val="22"/>
                <w:szCs w:val="22"/>
              </w:rPr>
              <w:t>会议届次</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40"/>
              <w:jc w:val="right"/>
              <w:rPr>
                <w:rFonts w:ascii="宋体" w:hAnsi="宋体" w:cs="宋体" w:eastAsia="宋体" w:hint="default"/>
                <w:sz w:val="22"/>
                <w:szCs w:val="22"/>
              </w:rPr>
            </w:pPr>
            <w:r>
              <w:rPr>
                <w:rFonts w:ascii="宋体" w:hAnsi="宋体" w:cs="宋体" w:eastAsia="宋体" w:hint="default"/>
                <w:w w:val="95"/>
                <w:sz w:val="22"/>
                <w:szCs w:val="22"/>
              </w:rPr>
              <w:t>召开时间</w:t>
            </w:r>
            <w:r>
              <w:rPr>
                <w:rFonts w:ascii="宋体" w:hAnsi="宋体" w:cs="宋体" w:eastAsia="宋体" w:hint="default"/>
                <w:sz w:val="22"/>
                <w:szCs w:val="22"/>
              </w:rPr>
            </w:r>
          </w:p>
        </w:tc>
        <w:tc>
          <w:tcPr>
            <w:tcW w:w="5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3" w:right="0"/>
              <w:jc w:val="left"/>
              <w:rPr>
                <w:rFonts w:ascii="宋体" w:hAnsi="宋体" w:cs="宋体" w:eastAsia="宋体" w:hint="default"/>
                <w:sz w:val="22"/>
                <w:szCs w:val="22"/>
              </w:rPr>
            </w:pPr>
            <w:r>
              <w:rPr>
                <w:rFonts w:ascii="宋体" w:hAnsi="宋体" w:cs="宋体" w:eastAsia="宋体" w:hint="default"/>
                <w:sz w:val="22"/>
                <w:szCs w:val="22"/>
              </w:rPr>
              <w:t>决议内容</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03" w:right="0"/>
              <w:jc w:val="left"/>
              <w:rPr>
                <w:rFonts w:ascii="宋体" w:hAnsi="宋体" w:cs="宋体" w:eastAsia="宋体" w:hint="default"/>
                <w:sz w:val="22"/>
                <w:szCs w:val="22"/>
              </w:rPr>
            </w:pPr>
            <w:r>
              <w:rPr>
                <w:rFonts w:ascii="宋体" w:hAnsi="宋体" w:cs="宋体" w:eastAsia="宋体" w:hint="default"/>
                <w:sz w:val="22"/>
                <w:szCs w:val="22"/>
              </w:rPr>
              <w:t>披露日期</w:t>
            </w:r>
          </w:p>
        </w:tc>
      </w:tr>
      <w:tr>
        <w:trPr>
          <w:trHeight w:val="83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173"/>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w:t>
            </w:r>
            <w:r>
              <w:rPr>
                <w:rFonts w:ascii="宋体" w:hAnsi="宋体" w:cs="宋体" w:eastAsia="宋体" w:hint="default"/>
                <w:sz w:val="18"/>
                <w:szCs w:val="18"/>
              </w:rPr>
              <w:t> 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2009-6-2</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16"/>
              <w:jc w:val="left"/>
              <w:rPr>
                <w:rFonts w:ascii="宋体" w:hAnsi="宋体" w:cs="宋体" w:eastAsia="宋体" w:hint="default"/>
                <w:sz w:val="18"/>
                <w:szCs w:val="18"/>
              </w:rPr>
            </w:pPr>
            <w:r>
              <w:rPr>
                <w:rFonts w:ascii="宋体" w:hAnsi="宋体" w:cs="宋体" w:eastAsia="宋体" w:hint="default"/>
                <w:sz w:val="18"/>
                <w:szCs w:val="18"/>
              </w:rPr>
              <w:t>审议通过《关于向控股子公司长春应化特种工程塑料有限公司增资的议 案》；</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审议通过《关于修改公司章程部分条款的议案》。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sz w:val="18"/>
              </w:rPr>
              <w:t>2009-6-3</w:t>
            </w:r>
          </w:p>
        </w:tc>
      </w:tr>
      <w:tr>
        <w:trPr>
          <w:trHeight w:val="298" w:hRule="exact"/>
        </w:trPr>
        <w:tc>
          <w:tcPr>
            <w:tcW w:w="19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审议通过《2008 年度董事会工作报告》；</w:t>
            </w: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274" w:hRule="exact"/>
        </w:trPr>
        <w:tc>
          <w:tcPr>
            <w:tcW w:w="19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听取公司独立董事向本次年度股东大会的述职报告。</w:t>
            </w:r>
          </w:p>
        </w:tc>
        <w:tc>
          <w:tcPr>
            <w:tcW w:w="1134"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9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审议通过《2008 年度监事会工作报告》；</w:t>
            </w:r>
          </w:p>
        </w:tc>
        <w:tc>
          <w:tcPr>
            <w:tcW w:w="1134"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9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审议通过《2008 年度财务决算报告》；</w:t>
            </w:r>
          </w:p>
        </w:tc>
        <w:tc>
          <w:tcPr>
            <w:tcW w:w="1134" w:type="dxa"/>
            <w:tcBorders>
              <w:top w:val="nil" w:sz="6" w:space="0" w:color="auto"/>
              <w:left w:val="single" w:sz="4" w:space="0" w:color="000000"/>
              <w:bottom w:val="nil" w:sz="6" w:space="0" w:color="auto"/>
              <w:right w:val="single" w:sz="4" w:space="0" w:color="000000"/>
            </w:tcBorders>
          </w:tcPr>
          <w:p>
            <w:pPr/>
          </w:p>
        </w:tc>
      </w:tr>
      <w:tr>
        <w:trPr>
          <w:trHeight w:val="527" w:hRule="exact"/>
        </w:trPr>
        <w:tc>
          <w:tcPr>
            <w:tcW w:w="19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年年度股东大会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2009-3-20</w:t>
            </w: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 2008</w:t>
            </w:r>
            <w:r>
              <w:rPr>
                <w:rFonts w:ascii="宋体" w:hAnsi="宋体" w:cs="宋体" w:eastAsia="宋体" w:hint="default"/>
                <w:spacing w:val="-46"/>
                <w:sz w:val="18"/>
                <w:szCs w:val="18"/>
              </w:rPr>
              <w:t> </w:t>
            </w:r>
            <w:r>
              <w:rPr>
                <w:rFonts w:ascii="宋体" w:hAnsi="宋体" w:cs="宋体" w:eastAsia="宋体" w:hint="default"/>
                <w:sz w:val="18"/>
                <w:szCs w:val="18"/>
              </w:rPr>
              <w:t>年度利润分配及资本公积金转增股本的预案》；</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审议通</w:t>
            </w:r>
            <w:r>
              <w:rPr>
                <w:rFonts w:ascii="宋体" w:hAnsi="宋体" w:cs="宋体" w:eastAsia="宋体" w:hint="default"/>
                <w:spacing w:val="-75"/>
                <w:sz w:val="18"/>
                <w:szCs w:val="18"/>
              </w:rPr>
              <w:t>过</w:t>
            </w:r>
            <w:r>
              <w:rPr>
                <w:rFonts w:ascii="宋体" w:hAnsi="宋体" w:cs="宋体" w:eastAsia="宋体" w:hint="default"/>
                <w:sz w:val="18"/>
                <w:szCs w:val="18"/>
              </w:rPr>
              <w:t>《关于续聘广东大华德律会计师事务所为公司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年审计机构</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sz w:val="18"/>
              </w:rPr>
              <w:t>2009-3-21</w:t>
            </w:r>
          </w:p>
        </w:tc>
      </w:tr>
      <w:tr>
        <w:trPr>
          <w:trHeight w:val="254" w:hRule="exact"/>
        </w:trPr>
        <w:tc>
          <w:tcPr>
            <w:tcW w:w="19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及支付报酬额度的议案》；</w:t>
            </w:r>
          </w:p>
        </w:tc>
        <w:tc>
          <w:tcPr>
            <w:tcW w:w="1134"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9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审议通过《2008 年年度报告及其摘要》；</w:t>
            </w:r>
          </w:p>
        </w:tc>
        <w:tc>
          <w:tcPr>
            <w:tcW w:w="1134"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9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审议通过《会计师事务所选聘专项制度》；</w:t>
            </w:r>
          </w:p>
        </w:tc>
        <w:tc>
          <w:tcPr>
            <w:tcW w:w="1134"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9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2"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审议通过《关于修订&lt;公司章程&gt;中关于现金分红条目的议案》。</w:t>
            </w:r>
          </w:p>
        </w:tc>
        <w:tc>
          <w:tcPr>
            <w:tcW w:w="1134" w:type="dxa"/>
            <w:tcBorders>
              <w:top w:val="nil" w:sz="6" w:space="0" w:color="auto"/>
              <w:left w:val="single" w:sz="4" w:space="0" w:color="000000"/>
              <w:bottom w:val="single" w:sz="4" w:space="0" w:color="000000"/>
              <w:right w:val="single" w:sz="4" w:space="0" w:color="000000"/>
            </w:tcBorders>
          </w:tcPr>
          <w:p>
            <w:pPr/>
          </w:p>
        </w:tc>
      </w:tr>
    </w:tbl>
    <w:p>
      <w:pPr>
        <w:pStyle w:val="BodyText"/>
        <w:spacing w:line="338" w:lineRule="auto" w:before="0"/>
        <w:ind w:left="253" w:right="411" w:firstLine="480"/>
        <w:jc w:val="both"/>
      </w:pPr>
      <w:r>
        <w:rPr>
          <w:rFonts w:ascii="Times New Roman" w:hAnsi="Times New Roman" w:cs="Times New Roman" w:eastAsia="Times New Roman" w:hint="default"/>
          <w:spacing w:val="-5"/>
        </w:rPr>
        <w:t>1</w:t>
      </w:r>
      <w:r>
        <w:rPr>
          <w:spacing w:val="-5"/>
        </w:rPr>
        <w:t>．根据公司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3"/>
        </w:rPr>
        <w:t>年年度股东大会，审议通过</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6"/>
        </w:rPr>
        <w:t>年度《董事</w:t>
      </w:r>
      <w:r>
        <w:rPr/>
        <w:t> </w:t>
      </w:r>
      <w:r>
        <w:rPr>
          <w:spacing w:val="-20"/>
        </w:rPr>
        <w:t>会工作报告》、《</w:t>
      </w:r>
      <w:r>
        <w:rPr>
          <w:rFonts w:ascii="Times New Roman" w:hAnsi="Times New Roman" w:cs="Times New Roman" w:eastAsia="Times New Roman" w:hint="default"/>
          <w:spacing w:val="-20"/>
        </w:rPr>
        <w:t>2008</w:t>
      </w:r>
      <w:r>
        <w:rPr>
          <w:rFonts w:ascii="Times New Roman" w:hAnsi="Times New Roman" w:cs="Times New Roman" w:eastAsia="Times New Roman" w:hint="default"/>
        </w:rPr>
        <w:t> </w:t>
      </w:r>
      <w:r>
        <w:rPr>
          <w:spacing w:val="-19"/>
        </w:rPr>
        <w:t>年度财务决算的报告》、《关</w:t>
      </w:r>
      <w:r>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年利润分配及资本公积金转增股本的 </w:t>
      </w:r>
      <w:r>
        <w:rPr>
          <w:spacing w:val="-29"/>
        </w:rPr>
        <w:t>预案》、《监事会工作报告》、《公司</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spacing w:val="-13"/>
        </w:rPr>
        <w:t>年度报告及摘要》、《董事会关于募集资金</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年度</w:t>
      </w:r>
    </w:p>
    <w:p>
      <w:pPr>
        <w:pStyle w:val="BodyText"/>
        <w:spacing w:line="343" w:lineRule="auto" w:before="25"/>
        <w:ind w:left="254" w:right="411"/>
        <w:jc w:val="both"/>
      </w:pPr>
      <w:r>
        <w:rPr>
          <w:spacing w:val="-4"/>
        </w:rPr>
        <w:t>使用情况的专项报告》《关于续聘广东大华德律会计师事务所为公司</w:t>
      </w:r>
      <w:r>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年度审计机构及支 </w:t>
      </w:r>
      <w:r>
        <w:rPr>
          <w:spacing w:val="-11"/>
        </w:rPr>
        <w:t>付报酬的议案》、《会计师事务所选聘专项制度》、《关于修订&lt;公司章程&gt;中关于现金分红条目</w:t>
      </w:r>
      <w:r>
        <w:rPr>
          <w:spacing w:val="-91"/>
        </w:rPr>
        <w:t> </w:t>
      </w:r>
      <w:r>
        <w:rPr>
          <w:spacing w:val="-91"/>
        </w:rPr>
      </w:r>
      <w:r>
        <w:rPr>
          <w:spacing w:val="-4"/>
        </w:rPr>
        <w:t>的议案》。公司董事会根据股东大会的授权，实施了</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年的利润分配及资本公积金转增股 本，并及时完成了《公司章程》的修订及工商备案工作。其余决议事项均已实施。</w:t>
      </w:r>
    </w:p>
    <w:p>
      <w:pPr>
        <w:pStyle w:val="BodyText"/>
        <w:spacing w:line="240" w:lineRule="auto" w:before="90"/>
        <w:ind w:left="734" w:right="273"/>
        <w:jc w:val="left"/>
      </w:pPr>
      <w:r>
        <w:rPr>
          <w:rFonts w:ascii="Times New Roman" w:hAnsi="Times New Roman" w:cs="Times New Roman" w:eastAsia="Times New Roman" w:hint="default"/>
        </w:rPr>
        <w:t>2</w:t>
      </w:r>
      <w:r>
        <w:rPr/>
        <w:t>．公司董事会根据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日召开</w:t>
      </w:r>
      <w:r>
        <w:rPr>
          <w:rFonts w:ascii="Times New Roman" w:hAnsi="Times New Roman" w:cs="Times New Roman" w:eastAsia="Times New Roman" w:hint="default"/>
        </w:rPr>
        <w:t>2009</w:t>
      </w:r>
      <w:r>
        <w:rPr/>
        <w:t>年第一次临时股东大会审议通过的《关于向控</w:t>
      </w:r>
    </w:p>
    <w:p>
      <w:pPr>
        <w:spacing w:after="0" w:line="240" w:lineRule="auto"/>
        <w:jc w:val="left"/>
        <w:sectPr>
          <w:pgSz w:w="11910" w:h="16840"/>
          <w:pgMar w:header="624" w:footer="711" w:top="1040" w:bottom="900" w:left="880" w:right="720"/>
        </w:sectPr>
      </w:pPr>
    </w:p>
    <w:p>
      <w:pPr>
        <w:spacing w:line="240" w:lineRule="auto" w:before="2"/>
        <w:rPr>
          <w:rFonts w:ascii="宋体" w:hAnsi="宋体" w:cs="宋体" w:eastAsia="宋体" w:hint="default"/>
          <w:sz w:val="24"/>
          <w:szCs w:val="24"/>
        </w:rPr>
      </w:pPr>
    </w:p>
    <w:p>
      <w:pPr>
        <w:pStyle w:val="BodyText"/>
        <w:spacing w:line="357" w:lineRule="auto"/>
        <w:ind w:left="254" w:right="188"/>
        <w:jc w:val="both"/>
      </w:pPr>
      <w:r>
        <w:rPr/>
        <w:t>股子公司长春应化特种工程塑料有限公司增资的议案》、《关于修改公司章程部分条款的议 案》的决议要求，向公司控股子公司增资了</w:t>
      </w:r>
      <w:r>
        <w:rPr>
          <w:rFonts w:ascii="Times New Roman" w:hAnsi="Times New Roman" w:cs="Times New Roman" w:eastAsia="Times New Roman" w:hint="default"/>
        </w:rPr>
        <w:t>2200</w:t>
      </w:r>
      <w:r>
        <w:rPr/>
        <w:t>万元，同时修订公司单程的部分条款。</w:t>
      </w:r>
    </w:p>
    <w:p>
      <w:pPr>
        <w:spacing w:before="44"/>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（三）董事会下设审计委员会的履职情况</w:t>
      </w:r>
      <w:r>
        <w:rPr>
          <w:rFonts w:ascii="宋体" w:hAnsi="宋体" w:cs="宋体" w:eastAsia="宋体" w:hint="default"/>
          <w:sz w:val="24"/>
          <w:szCs w:val="24"/>
        </w:rPr>
      </w:r>
    </w:p>
    <w:p>
      <w:pPr>
        <w:pStyle w:val="BodyText"/>
        <w:spacing w:line="240" w:lineRule="auto" w:before="193"/>
        <w:ind w:left="734" w:right="0"/>
        <w:jc w:val="left"/>
      </w:pPr>
      <w:r>
        <w:rPr>
          <w:rFonts w:ascii="Times New Roman" w:hAnsi="Times New Roman" w:cs="Times New Roman" w:eastAsia="Times New Roman" w:hint="default"/>
        </w:rPr>
        <w:t>1</w:t>
      </w:r>
      <w:r>
        <w:rPr/>
        <w:t>、审计委员会日常工作情况</w:t>
      </w:r>
    </w:p>
    <w:p>
      <w:pPr>
        <w:pStyle w:val="BodyText"/>
        <w:spacing w:line="350" w:lineRule="auto" w:before="174"/>
        <w:ind w:left="254" w:right="148"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年公司第三届董事会审计委员会审查了公司内部控制制度及执行情况，审核了公司 所有重要的会计政策，定期了解公司财务状况和经营情况。委员会认为公司内部控制基本体</w:t>
      </w:r>
      <w:r>
        <w:rPr>
          <w:spacing w:val="-83"/>
        </w:rPr>
        <w:t> </w:t>
      </w:r>
      <w:r>
        <w:rPr>
          <w:spacing w:val="-83"/>
        </w:rPr>
      </w:r>
      <w:r>
        <w:rPr/>
        <w:t>现了完整性、合理性，不存在重大缺陷，并督促公司审计室按照内部审计制度加强公司内部</w:t>
      </w:r>
      <w:r>
        <w:rPr>
          <w:spacing w:val="-83"/>
        </w:rPr>
        <w:t> </w:t>
      </w:r>
      <w:r>
        <w:rPr>
          <w:spacing w:val="-83"/>
        </w:rPr>
      </w:r>
      <w:r>
        <w:rPr/>
        <w:t>审计工作。</w:t>
      </w:r>
    </w:p>
    <w:p>
      <w:pPr>
        <w:pStyle w:val="BodyText"/>
        <w:spacing w:line="348" w:lineRule="auto" w:before="83"/>
        <w:ind w:left="254" w:right="148"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4"/>
        </w:rPr>
        <w:t> </w:t>
      </w:r>
      <w:r>
        <w:rPr>
          <w:spacing w:val="-3"/>
        </w:rPr>
        <w:t>年，第三届董事会审计委员会共召开了五次会议，讨论审议公司审计室关于公司生</w:t>
      </w:r>
      <w:r>
        <w:rPr/>
        <w:t> 产经营控制、公司与控股子公司内部管理和财务状况等的内部审计报告，对公司审计室工作</w:t>
      </w:r>
      <w:r>
        <w:rPr>
          <w:spacing w:val="-83"/>
        </w:rPr>
        <w:t> </w:t>
      </w:r>
      <w:r>
        <w:rPr>
          <w:spacing w:val="-83"/>
        </w:rPr>
      </w:r>
      <w:r>
        <w:rPr/>
        <w:t>进行指导。</w:t>
      </w:r>
    </w:p>
    <w:p>
      <w:pPr>
        <w:pStyle w:val="BodyText"/>
        <w:spacing w:line="240" w:lineRule="auto" w:before="84"/>
        <w:ind w:left="734" w:right="0"/>
        <w:jc w:val="left"/>
      </w:pPr>
      <w:r>
        <w:rPr>
          <w:rFonts w:ascii="Times New Roman" w:hAnsi="Times New Roman" w:cs="Times New Roman" w:eastAsia="Times New Roman" w:hint="default"/>
        </w:rPr>
        <w:t>2</w:t>
      </w:r>
      <w:r>
        <w:rPr/>
        <w:t>、审计委员会年报工作情况</w:t>
      </w:r>
    </w:p>
    <w:p>
      <w:pPr>
        <w:pStyle w:val="BodyText"/>
        <w:spacing w:line="348" w:lineRule="auto" w:before="175"/>
        <w:ind w:left="254" w:right="148" w:firstLine="480"/>
        <w:jc w:val="both"/>
      </w:pPr>
      <w:r>
        <w:rPr/>
        <w:t>第三届董事会审计委员会在</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spacing w:val="-4"/>
        </w:rPr>
        <w:t>年度财务报告的审计过程中，两度到会计师事务所与公</w:t>
      </w:r>
      <w:r>
        <w:rPr/>
        <w:t> 司年审会计师进行了工作沟通。审计前认真审阅了公司年度财务报表，认为：年审前公司提</w:t>
      </w:r>
      <w:r>
        <w:rPr>
          <w:spacing w:val="-83"/>
        </w:rPr>
        <w:t> </w:t>
      </w:r>
      <w:r>
        <w:rPr>
          <w:spacing w:val="-83"/>
        </w:rPr>
      </w:r>
      <w:r>
        <w:rPr/>
        <w:t>供的年度财务报表系按照企业会计准则编制，未发现存在重大错误和遗漏。并督促会计师认</w:t>
      </w:r>
      <w:r>
        <w:rPr>
          <w:spacing w:val="-83"/>
        </w:rPr>
        <w:t> </w:t>
      </w:r>
      <w:r>
        <w:rPr>
          <w:spacing w:val="-83"/>
        </w:rPr>
      </w:r>
      <w:r>
        <w:rPr/>
        <w:t>真、及时完成审计工作。审计委员会对审计后出具的初步审计意见的相关财务会计报表进行</w:t>
      </w:r>
      <w:r>
        <w:rPr>
          <w:spacing w:val="-83"/>
        </w:rPr>
        <w:t> </w:t>
      </w:r>
      <w:r>
        <w:rPr>
          <w:spacing w:val="-83"/>
        </w:rPr>
      </w:r>
      <w:r>
        <w:rPr/>
        <w:t>了审阅，认为在所有重大方面真实、完整地反映了公司</w:t>
      </w:r>
      <w:r>
        <w:rPr>
          <w:spacing w:val="-8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0"/>
        </w:rPr>
        <w:t> </w:t>
      </w:r>
      <w:r>
        <w:rPr>
          <w:spacing w:val="-3"/>
        </w:rPr>
        <w:t>年度资产、负债、权益和经营状</w:t>
      </w:r>
      <w:r>
        <w:rPr/>
        <w:t> 况。</w:t>
      </w:r>
    </w:p>
    <w:p>
      <w:pPr>
        <w:pStyle w:val="BodyText"/>
        <w:spacing w:line="338" w:lineRule="auto" w:before="84"/>
        <w:ind w:left="254" w:right="151" w:firstLine="480"/>
        <w:jc w:val="both"/>
      </w:pPr>
      <w:r>
        <w:rPr>
          <w:rFonts w:ascii="Times New Roman" w:hAnsi="Times New Roman" w:cs="Times New Roman" w:eastAsia="Times New Roman" w:hint="default"/>
        </w:rPr>
        <w:t>3</w:t>
      </w:r>
      <w:r>
        <w:rPr/>
        <w:t>、审计委员会关于会计师事务所从事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年度公司审计工作的总结报告及下年度续聘 会计师事务所的意见</w:t>
      </w:r>
    </w:p>
    <w:p>
      <w:pPr>
        <w:pStyle w:val="BodyText"/>
        <w:spacing w:line="240" w:lineRule="auto" w:before="94"/>
        <w:ind w:left="734" w:right="0"/>
        <w:jc w:val="left"/>
      </w:pPr>
      <w:r>
        <w:rPr/>
        <w:t>立信大华会计师事务所对本公司</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1"/>
        </w:rPr>
        <w:t> </w:t>
      </w:r>
      <w:r>
        <w:rPr/>
        <w:t>年度财务报表的审计工作内容主要是：对</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p>
    <w:p>
      <w:pPr>
        <w:pStyle w:val="BodyText"/>
        <w:spacing w:line="350" w:lineRule="auto" w:before="134"/>
        <w:ind w:left="254" w:right="148"/>
        <w:jc w:val="both"/>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日的公司资产负债表，</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年度的公司利润表、公司股东权益变动表和公司现金流 量表以及财务报表附注进行审计并发表审计意见，对募集资金的使用情况进行专项审核并发</w:t>
      </w:r>
      <w:r>
        <w:rPr>
          <w:spacing w:val="-83"/>
        </w:rPr>
        <w:t> </w:t>
      </w:r>
      <w:r>
        <w:rPr>
          <w:spacing w:val="-83"/>
        </w:rPr>
      </w:r>
      <w:r>
        <w:rPr/>
        <w:t>表审核意见，对控股股东及其他关联方占用公司资金情况出具专项说明，对公司管理层做出</w:t>
      </w:r>
      <w:r>
        <w:rPr>
          <w:spacing w:val="-83"/>
        </w:rPr>
        <w:t> </w:t>
      </w:r>
      <w:r>
        <w:rPr>
          <w:spacing w:val="-83"/>
        </w:rPr>
      </w:r>
      <w:r>
        <w:rPr/>
        <w:t>的内部控制有效性的评估报告进行鉴证。</w:t>
      </w:r>
    </w:p>
    <w:p>
      <w:pPr>
        <w:pStyle w:val="BodyText"/>
        <w:spacing w:line="357" w:lineRule="auto" w:before="83"/>
        <w:ind w:left="254" w:right="148" w:firstLine="480"/>
        <w:jc w:val="both"/>
      </w:pPr>
      <w:r>
        <w:rPr/>
        <w:t>审计过程中，审计小组与公司董事、独立董事和高管层进行了必要的沟通。审计小组认</w:t>
      </w:r>
      <w:r>
        <w:rPr>
          <w:spacing w:val="1"/>
        </w:rPr>
        <w:t> </w:t>
      </w:r>
      <w:r>
        <w:rPr/>
        <w:t>真、独立地完成了所有审计程序，取得了充分适当的审计证据，向审计委员会提交了无保留</w:t>
      </w:r>
      <w:r>
        <w:rPr>
          <w:spacing w:val="-83"/>
        </w:rPr>
        <w:t> </w:t>
      </w:r>
      <w:r>
        <w:rPr>
          <w:spacing w:val="-83"/>
        </w:rPr>
      </w:r>
      <w:r>
        <w:rPr/>
        <w:t>意见的审计报告。</w:t>
      </w:r>
    </w:p>
    <w:p>
      <w:pPr>
        <w:pStyle w:val="BodyText"/>
        <w:spacing w:line="240" w:lineRule="auto" w:before="74"/>
        <w:ind w:left="734" w:right="0"/>
        <w:jc w:val="left"/>
      </w:pPr>
      <w:r>
        <w:rPr/>
        <w:t>在本次审计工作中，立信大华会计师事务所及审计成员始终保持了形式上和实质上的双</w:t>
      </w:r>
    </w:p>
    <w:p>
      <w:pPr>
        <w:spacing w:after="0" w:line="240" w:lineRule="auto"/>
        <w:jc w:val="left"/>
        <w:sectPr>
          <w:pgSz w:w="11910" w:h="16840"/>
          <w:pgMar w:header="624" w:footer="711" w:top="1040" w:bottom="900" w:left="880" w:right="980"/>
        </w:sectPr>
      </w:pPr>
    </w:p>
    <w:p>
      <w:pPr>
        <w:spacing w:line="240" w:lineRule="auto" w:before="2"/>
        <w:rPr>
          <w:rFonts w:ascii="宋体" w:hAnsi="宋体" w:cs="宋体" w:eastAsia="宋体" w:hint="default"/>
          <w:sz w:val="24"/>
          <w:szCs w:val="24"/>
        </w:rPr>
      </w:pPr>
    </w:p>
    <w:p>
      <w:pPr>
        <w:pStyle w:val="BodyText"/>
        <w:spacing w:line="357" w:lineRule="auto"/>
        <w:ind w:left="253" w:right="148"/>
        <w:jc w:val="both"/>
      </w:pPr>
      <w:r>
        <w:rPr/>
        <w:t>重独立，遵守会计师职业道德基本原则。审计小组组成人员具有承办本次审计业务所必需的</w:t>
      </w:r>
      <w:r>
        <w:rPr>
          <w:spacing w:val="-83"/>
        </w:rPr>
        <w:t> </w:t>
      </w:r>
      <w:r>
        <w:rPr>
          <w:spacing w:val="-83"/>
        </w:rPr>
      </w:r>
      <w:r>
        <w:rPr/>
        <w:t>专业知识和职业资格，能够胜任本次审计工作。审计小组在本年度审计中按照中国注册会计</w:t>
      </w:r>
      <w:r>
        <w:rPr>
          <w:spacing w:val="-83"/>
        </w:rPr>
        <w:t> </w:t>
      </w:r>
      <w:r>
        <w:rPr>
          <w:spacing w:val="-83"/>
        </w:rPr>
      </w:r>
      <w:r>
        <w:rPr/>
        <w:t>师审计准则的要求执行了恰当的审计程序，为发表审计意见获取了充分、适当的审计证据。</w:t>
      </w:r>
      <w:r>
        <w:rPr>
          <w:spacing w:val="-83"/>
        </w:rPr>
        <w:t> </w:t>
      </w:r>
      <w:r>
        <w:rPr>
          <w:spacing w:val="-83"/>
        </w:rPr>
      </w:r>
      <w:r>
        <w:rPr/>
        <w:t>事务所对财务报表发表的无保留审计意见是在获取充分、适当的审计证据的基础上做出的，</w:t>
      </w:r>
      <w:r>
        <w:rPr>
          <w:spacing w:val="-83"/>
        </w:rPr>
        <w:t> </w:t>
      </w:r>
      <w:r>
        <w:rPr>
          <w:spacing w:val="-83"/>
        </w:rPr>
      </w:r>
      <w:r>
        <w:rPr/>
        <w:t>经审计后的公司年度报告及其审计报告公允的反映了公司资产、负债、权益和经营状况。</w:t>
      </w:r>
    </w:p>
    <w:p>
      <w:pPr>
        <w:pStyle w:val="BodyText"/>
        <w:spacing w:line="338" w:lineRule="auto" w:before="76"/>
        <w:ind w:left="254" w:right="148" w:firstLine="480"/>
        <w:jc w:val="both"/>
      </w:pPr>
      <w:r>
        <w:rPr/>
        <w:t>审计委员会建议公司继续聘任立信大华会计师事务所为公司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年度财务会计审计机</w:t>
      </w:r>
      <w:r>
        <w:rPr>
          <w:spacing w:val="1"/>
        </w:rPr>
        <w:t> </w:t>
      </w:r>
      <w:r>
        <w:rPr/>
        <w:t>构。</w:t>
      </w:r>
    </w:p>
    <w:p>
      <w:pPr>
        <w:pStyle w:val="BodyText"/>
        <w:spacing w:line="338" w:lineRule="auto" w:before="94"/>
        <w:ind w:left="254" w:right="151" w:firstLine="480"/>
        <w:jc w:val="both"/>
      </w:pPr>
      <w:r>
        <w:rPr/>
        <w:t>年审结束后，公司审计委员会总结了</w:t>
      </w:r>
      <w:r>
        <w:rPr>
          <w:spacing w:val="-7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spacing w:val="-3"/>
        </w:rPr>
        <w:t>年报审计工作，一致通过以下议案，并同意提</w:t>
      </w:r>
      <w:r>
        <w:rPr/>
        <w:t> 交公司第三届董事会第十二次会议审议。</w:t>
      </w:r>
    </w:p>
    <w:p>
      <w:pPr>
        <w:pStyle w:val="BodyText"/>
        <w:spacing w:line="240" w:lineRule="auto" w:before="95"/>
        <w:ind w:left="734" w:right="0"/>
        <w:jc w:val="left"/>
      </w:pPr>
      <w:r>
        <w:rPr/>
        <w:t>（</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2009 </w:t>
      </w:r>
      <w:r>
        <w:rPr/>
        <w:t>年度财务决算报告》</w:t>
      </w:r>
    </w:p>
    <w:p>
      <w:pPr>
        <w:pStyle w:val="BodyText"/>
        <w:spacing w:line="240" w:lineRule="auto" w:before="174"/>
        <w:ind w:left="734" w:right="0"/>
        <w:jc w:val="left"/>
      </w:pPr>
      <w:r>
        <w:rPr/>
        <w:t>（</w:t>
      </w:r>
      <w:r>
        <w:rPr>
          <w:rFonts w:ascii="Times New Roman" w:hAnsi="Times New Roman" w:cs="Times New Roman" w:eastAsia="Times New Roman" w:hint="default"/>
        </w:rPr>
        <w:t>2</w:t>
      </w:r>
      <w:r>
        <w:rPr>
          <w:spacing w:val="-120"/>
        </w:rPr>
        <w:t>）</w:t>
      </w:r>
      <w:r>
        <w:rPr/>
        <w:t>《关于对公司</w:t>
      </w:r>
      <w:r>
        <w:rPr>
          <w:spacing w:val="-60"/>
        </w:rPr>
        <w:t> </w:t>
      </w:r>
      <w:r>
        <w:rPr>
          <w:rFonts w:ascii="Times New Roman" w:hAnsi="Times New Roman" w:cs="Times New Roman" w:eastAsia="Times New Roman" w:hint="default"/>
        </w:rPr>
        <w:t>2009  </w:t>
      </w:r>
      <w:r>
        <w:rPr/>
        <w:t>年年度审计工作的总结报告》</w:t>
      </w:r>
    </w:p>
    <w:p>
      <w:pPr>
        <w:pStyle w:val="BodyText"/>
        <w:spacing w:line="240" w:lineRule="auto" w:before="174"/>
        <w:ind w:left="734" w:right="0"/>
        <w:jc w:val="left"/>
      </w:pPr>
      <w:r>
        <w:rPr/>
        <w:t>（</w:t>
      </w:r>
      <w:r>
        <w:rPr>
          <w:rFonts w:ascii="Times New Roman" w:hAnsi="Times New Roman" w:cs="Times New Roman" w:eastAsia="Times New Roman" w:hint="default"/>
        </w:rPr>
        <w:t>3</w:t>
      </w:r>
      <w:r>
        <w:rPr>
          <w:spacing w:val="-120"/>
        </w:rPr>
        <w:t>）</w:t>
      </w:r>
      <w:r>
        <w:rPr/>
        <w:t>《关于续聘会计师事务所的议案》</w:t>
      </w:r>
    </w:p>
    <w:p>
      <w:pPr>
        <w:spacing w:before="175"/>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（四）董事会下设薪酬委员会的履职情况</w:t>
      </w:r>
      <w:r>
        <w:rPr>
          <w:rFonts w:ascii="宋体" w:hAnsi="宋体" w:cs="宋体" w:eastAsia="宋体" w:hint="default"/>
          <w:sz w:val="24"/>
          <w:szCs w:val="24"/>
        </w:rPr>
      </w:r>
    </w:p>
    <w:p>
      <w:pPr>
        <w:spacing w:line="367" w:lineRule="auto" w:before="192"/>
        <w:ind w:left="7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、薪酬委员会日常工作及履职情况</w:t>
      </w:r>
      <w:r>
        <w:rPr>
          <w:rFonts w:ascii="宋体" w:hAnsi="宋体" w:cs="宋体" w:eastAsia="宋体" w:hint="default"/>
          <w:b/>
          <w:bCs/>
          <w:w w:val="99"/>
          <w:sz w:val="24"/>
          <w:szCs w:val="24"/>
        </w:rPr>
        <w:t> </w:t>
      </w:r>
      <w:r>
        <w:rPr>
          <w:rFonts w:ascii="宋体" w:hAnsi="宋体" w:cs="宋体" w:eastAsia="宋体" w:hint="default"/>
          <w:sz w:val="24"/>
          <w:szCs w:val="24"/>
        </w:rPr>
        <w:t>第三届董事会薪酬与考核委员会的委员认真审阅了公司考核和工资、奖励、福利发放情</w:t>
      </w:r>
    </w:p>
    <w:p>
      <w:pPr>
        <w:pStyle w:val="BodyText"/>
        <w:spacing w:line="357" w:lineRule="auto" w:before="25"/>
        <w:ind w:left="254" w:right="148"/>
        <w:jc w:val="both"/>
      </w:pPr>
      <w:r>
        <w:rPr/>
        <w:t>况。委员会认为公司的薪酬制度和考核奖励办法，能够在体现公司员工利益和公司整体发展</w:t>
      </w:r>
      <w:r>
        <w:rPr>
          <w:spacing w:val="-83"/>
        </w:rPr>
        <w:t> </w:t>
      </w:r>
      <w:r>
        <w:rPr>
          <w:spacing w:val="-83"/>
        </w:rPr>
      </w:r>
      <w:r>
        <w:rPr/>
        <w:t>相协调的基础上进行，基本符合按劳取酬和岗位绩效的原则。</w:t>
      </w:r>
    </w:p>
    <w:p>
      <w:pPr>
        <w:pStyle w:val="BodyText"/>
        <w:spacing w:line="348" w:lineRule="auto" w:before="74"/>
        <w:ind w:left="254" w:right="148" w:firstLine="480"/>
        <w:jc w:val="both"/>
      </w:pPr>
      <w:r>
        <w:rPr/>
        <w:t>委员会审查了</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3"/>
        </w:rPr>
        <w:t>年度报告中公司董事、监事和高级管理人员的薪酬，认为与实际发放</w:t>
      </w:r>
      <w:r>
        <w:rPr/>
        <w:t> 情况一致，薪酬标准符合公司薪酬管理制度，未有违反公司薪酬管理制度及与公司薪酬管理</w:t>
      </w:r>
      <w:r>
        <w:rPr>
          <w:spacing w:val="-83"/>
        </w:rPr>
        <w:t> </w:t>
      </w:r>
      <w:r>
        <w:rPr>
          <w:spacing w:val="-83"/>
        </w:rPr>
      </w:r>
      <w:r>
        <w:rPr/>
        <w:t>制度不一致的情形发生。</w:t>
      </w:r>
    </w:p>
    <w:p>
      <w:pPr>
        <w:pStyle w:val="BodyText"/>
        <w:spacing w:line="338" w:lineRule="auto" w:before="85"/>
        <w:ind w:left="254" w:right="151" w:firstLine="480"/>
        <w:jc w:val="both"/>
      </w:pPr>
      <w:r>
        <w:rPr/>
        <w:t>第三届董事会薪酬与考核委员会</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12 </w:t>
      </w:r>
      <w:r>
        <w:rPr>
          <w:spacing w:val="-4"/>
        </w:rPr>
        <w:t>日、</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日以通讯表决方式 召开会议对发放 </w:t>
      </w: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24"/>
        </w:rPr>
        <w:t> </w:t>
      </w:r>
      <w:r>
        <w:rPr/>
        <w:t>年度绩效奖金的方式和金额进行了确定，并将形成的决议 提交公司董事会审议表决。</w:t>
      </w:r>
    </w:p>
    <w:p>
      <w:pPr>
        <w:spacing w:before="94"/>
        <w:ind w:left="736" w:right="0" w:firstLine="0"/>
        <w:jc w:val="left"/>
        <w:rPr>
          <w:rFonts w:ascii="宋体" w:hAnsi="宋体" w:cs="宋体" w:eastAsia="宋体" w:hint="default"/>
          <w:sz w:val="24"/>
          <w:szCs w:val="24"/>
        </w:rPr>
      </w:pPr>
      <w:r>
        <w:rPr>
          <w:rFonts w:ascii="宋体" w:hAnsi="宋体" w:cs="宋体" w:eastAsia="宋体" w:hint="default"/>
          <w:b/>
          <w:bCs/>
          <w:sz w:val="24"/>
          <w:szCs w:val="24"/>
        </w:rPr>
        <w:t>（五）董事会下设战略委员会的履职情况</w:t>
      </w:r>
      <w:r>
        <w:rPr>
          <w:rFonts w:ascii="宋体" w:hAnsi="宋体" w:cs="宋体" w:eastAsia="宋体" w:hint="default"/>
          <w:sz w:val="24"/>
          <w:szCs w:val="24"/>
        </w:rPr>
      </w:r>
    </w:p>
    <w:p>
      <w:pPr>
        <w:pStyle w:val="BodyText"/>
        <w:spacing w:line="240" w:lineRule="auto" w:before="193"/>
        <w:ind w:left="734" w:right="0"/>
        <w:jc w:val="left"/>
      </w:pPr>
      <w:r>
        <w:rPr>
          <w:rFonts w:ascii="Century Gothic" w:hAnsi="Century Gothic" w:cs="Century Gothic" w:eastAsia="Century Gothic" w:hint="default"/>
        </w:rPr>
        <w:t>2009</w:t>
      </w:r>
      <w:r>
        <w:rPr>
          <w:rFonts w:ascii="Century Gothic" w:hAnsi="Century Gothic" w:cs="Century Gothic" w:eastAsia="Century Gothic" w:hint="default"/>
          <w:spacing w:val="38"/>
        </w:rPr>
        <w:t> </w:t>
      </w:r>
      <w:r>
        <w:rPr/>
        <w:t>年，战略委员会召开了六次会议，</w:t>
      </w:r>
    </w:p>
    <w:p>
      <w:pPr>
        <w:pStyle w:val="BodyText"/>
        <w:spacing w:line="357" w:lineRule="auto" w:before="173"/>
        <w:ind w:left="254" w:right="148" w:firstLine="480"/>
        <w:jc w:val="both"/>
      </w:pPr>
      <w:r>
        <w:rPr>
          <w:spacing w:val="19"/>
        </w:rPr>
        <w:t>1、2009年2月</w:t>
      </w:r>
      <w:r>
        <w:rPr>
          <w:spacing w:val="-67"/>
        </w:rPr>
        <w:t> </w:t>
      </w:r>
      <w:r>
        <w:rPr/>
        <w:t>16</w:t>
      </w:r>
      <w:r>
        <w:rPr>
          <w:spacing w:val="-67"/>
        </w:rPr>
        <w:t> </w:t>
      </w:r>
      <w:r>
        <w:rPr/>
        <w:t>日，董事会战略委员会召开第一次会议，会议根据公司发展战略，对</w:t>
      </w:r>
      <w:r>
        <w:rPr/>
        <w:t> 发展规划和投资进行讨论研究，并及时分析市场状况作出相应调整，出席会议的委员表决通</w:t>
      </w:r>
      <w:r>
        <w:rPr>
          <w:spacing w:val="-83"/>
        </w:rPr>
        <w:t> </w:t>
      </w:r>
      <w:r>
        <w:rPr>
          <w:spacing w:val="-83"/>
        </w:rPr>
      </w:r>
      <w:r>
        <w:rPr/>
        <w:t>过了《2010</w:t>
      </w:r>
      <w:r>
        <w:rPr>
          <w:spacing w:val="-60"/>
        </w:rPr>
        <w:t> </w:t>
      </w:r>
      <w:r>
        <w:rPr/>
        <w:t>年度公司生产经营计划》及公司对未来的发展规划。</w:t>
      </w:r>
    </w:p>
    <w:p>
      <w:pPr>
        <w:pStyle w:val="BodyText"/>
        <w:spacing w:line="240" w:lineRule="auto" w:before="74"/>
        <w:ind w:left="734" w:right="0"/>
        <w:jc w:val="left"/>
      </w:pPr>
      <w:r>
        <w:rPr>
          <w:spacing w:val="31"/>
        </w:rPr>
        <w:t>2、2009年5月8</w:t>
      </w:r>
      <w:r>
        <w:rPr>
          <w:spacing w:val="-35"/>
        </w:rPr>
        <w:t> </w:t>
      </w:r>
      <w:r>
        <w:rPr/>
        <w:t>日，董事会战略委员会召开第二次会议，战略委员会同意公司参与对</w:t>
      </w:r>
    </w:p>
    <w:p>
      <w:pPr>
        <w:spacing w:after="0" w:line="240" w:lineRule="auto"/>
        <w:jc w:val="left"/>
        <w:sectPr>
          <w:pgSz w:w="11910" w:h="16840"/>
          <w:pgMar w:header="624" w:footer="711" w:top="1040" w:bottom="900" w:left="880" w:right="980"/>
        </w:sectPr>
      </w:pPr>
    </w:p>
    <w:p>
      <w:pPr>
        <w:spacing w:line="240" w:lineRule="auto" w:before="2"/>
        <w:rPr>
          <w:rFonts w:ascii="宋体" w:hAnsi="宋体" w:cs="宋体" w:eastAsia="宋体" w:hint="default"/>
          <w:sz w:val="24"/>
          <w:szCs w:val="24"/>
        </w:rPr>
      </w:pPr>
    </w:p>
    <w:p>
      <w:pPr>
        <w:pStyle w:val="BodyText"/>
        <w:spacing w:line="357" w:lineRule="auto"/>
        <w:ind w:left="254" w:right="92"/>
        <w:jc w:val="left"/>
      </w:pPr>
      <w:r>
        <w:rPr>
          <w:spacing w:val="-2"/>
        </w:rPr>
        <w:t>控股子公司的增资。同意将《关于向控股子公司长春应化特种工程塑料有限公司增资的议案》</w:t>
      </w:r>
      <w:r>
        <w:rPr/>
        <w:t> 提交公司第三届董事会第六次会议审议。</w:t>
      </w:r>
    </w:p>
    <w:p>
      <w:pPr>
        <w:pStyle w:val="BodyText"/>
        <w:spacing w:line="357" w:lineRule="auto" w:before="74"/>
        <w:ind w:left="253" w:right="228" w:firstLine="480"/>
        <w:jc w:val="both"/>
      </w:pPr>
      <w:r>
        <w:rPr/>
        <w:t>3、2009</w:t>
      </w:r>
      <w:r>
        <w:rPr>
          <w:spacing w:val="-51"/>
        </w:rPr>
        <w:t> </w:t>
      </w:r>
      <w:r>
        <w:rPr/>
        <w:t>年</w:t>
      </w:r>
      <w:r>
        <w:rPr>
          <w:spacing w:val="-52"/>
        </w:rPr>
        <w:t> </w:t>
      </w:r>
      <w:r>
        <w:rPr/>
        <w:t>7</w:t>
      </w:r>
      <w:r>
        <w:rPr>
          <w:spacing w:val="-51"/>
        </w:rPr>
        <w:t> </w:t>
      </w:r>
      <w:r>
        <w:rPr/>
        <w:t>月</w:t>
      </w:r>
      <w:r>
        <w:rPr>
          <w:spacing w:val="-51"/>
        </w:rPr>
        <w:t> </w:t>
      </w:r>
      <w:r>
        <w:rPr/>
        <w:t>16</w:t>
      </w:r>
      <w:r>
        <w:rPr>
          <w:spacing w:val="-51"/>
        </w:rPr>
        <w:t> </w:t>
      </w:r>
      <w:r>
        <w:rPr/>
        <w:t>日，董事会战略委员会召开</w:t>
      </w:r>
      <w:r>
        <w:rPr>
          <w:spacing w:val="-51"/>
        </w:rPr>
        <w:t> </w:t>
      </w:r>
      <w:r>
        <w:rPr/>
        <w:t>2009</w:t>
      </w:r>
      <w:r>
        <w:rPr>
          <w:spacing w:val="-51"/>
        </w:rPr>
        <w:t> </w:t>
      </w:r>
      <w:r>
        <w:rPr/>
        <w:t>年第三次会议，同意公司投资建设</w:t>
      </w:r>
      <w:r>
        <w:rPr>
          <w:spacing w:val="-1"/>
        </w:rPr>
        <w:t> </w:t>
      </w:r>
      <w:r>
        <w:rPr/>
        <w:t>超级电容器公司进行有创新的超级电容器的研究、开发。同意将《关于投资设立深圳市惠程</w:t>
      </w:r>
      <w:r>
        <w:rPr>
          <w:spacing w:val="-83"/>
        </w:rPr>
        <w:t> </w:t>
      </w:r>
      <w:r>
        <w:rPr>
          <w:spacing w:val="-83"/>
        </w:rPr>
      </w:r>
      <w:r>
        <w:rPr/>
        <w:t>新能源有限公司的议案》提交第三届董事会第七次会议审议。</w:t>
      </w:r>
    </w:p>
    <w:p>
      <w:pPr>
        <w:pStyle w:val="BodyText"/>
        <w:spacing w:line="357" w:lineRule="auto" w:before="74"/>
        <w:ind w:left="253" w:right="228" w:firstLine="480"/>
        <w:jc w:val="both"/>
      </w:pPr>
      <w:r>
        <w:rPr/>
        <w:t>4、2009</w:t>
      </w:r>
      <w:r>
        <w:rPr>
          <w:spacing w:val="-51"/>
        </w:rPr>
        <w:t> </w:t>
      </w:r>
      <w:r>
        <w:rPr/>
        <w:t>年</w:t>
      </w:r>
      <w:r>
        <w:rPr>
          <w:spacing w:val="-52"/>
        </w:rPr>
        <w:t> </w:t>
      </w:r>
      <w:r>
        <w:rPr/>
        <w:t>9</w:t>
      </w:r>
      <w:r>
        <w:rPr>
          <w:spacing w:val="-51"/>
        </w:rPr>
        <w:t> </w:t>
      </w:r>
      <w:r>
        <w:rPr/>
        <w:t>月</w:t>
      </w:r>
      <w:r>
        <w:rPr>
          <w:spacing w:val="-51"/>
        </w:rPr>
        <w:t> </w:t>
      </w:r>
      <w:r>
        <w:rPr/>
        <w:t>30</w:t>
      </w:r>
      <w:r>
        <w:rPr>
          <w:spacing w:val="-51"/>
        </w:rPr>
        <w:t> </w:t>
      </w:r>
      <w:r>
        <w:rPr/>
        <w:t>日，董事会战略委员会召开</w:t>
      </w:r>
      <w:r>
        <w:rPr>
          <w:spacing w:val="-51"/>
        </w:rPr>
        <w:t> </w:t>
      </w:r>
      <w:r>
        <w:rPr/>
        <w:t>2009</w:t>
      </w:r>
      <w:r>
        <w:rPr>
          <w:spacing w:val="-51"/>
        </w:rPr>
        <w:t> </w:t>
      </w:r>
      <w:r>
        <w:rPr/>
        <w:t>年第四次会议，同意公司再次参与</w:t>
      </w:r>
      <w:r>
        <w:rPr>
          <w:spacing w:val="-1"/>
        </w:rPr>
        <w:t> </w:t>
      </w:r>
      <w:r>
        <w:rPr/>
        <w:t>对控股子公司长春高琦聚酰亚胺材料有限公司的增资，并放弃股东邰洪义先生转让股权给王</w:t>
      </w:r>
      <w:r>
        <w:rPr>
          <w:spacing w:val="-83"/>
        </w:rPr>
        <w:t> </w:t>
      </w:r>
      <w:r>
        <w:rPr>
          <w:spacing w:val="-83"/>
        </w:rPr>
      </w:r>
      <w:r>
        <w:rPr/>
        <w:t>凤兰女士的优先购买权。同意将《关于向控股子公司长春高琦聚酰亚胺材料有限公司增资的</w:t>
      </w:r>
      <w:r>
        <w:rPr>
          <w:spacing w:val="-83"/>
        </w:rPr>
        <w:t> </w:t>
      </w:r>
      <w:r>
        <w:rPr>
          <w:spacing w:val="-83"/>
        </w:rPr>
      </w:r>
      <w:r>
        <w:rPr/>
        <w:t>议案》提交公司第三届董事会第八次会议审议。</w:t>
      </w:r>
    </w:p>
    <w:p>
      <w:pPr>
        <w:pStyle w:val="BodyText"/>
        <w:spacing w:line="357" w:lineRule="auto" w:before="76"/>
        <w:ind w:left="253" w:right="228" w:firstLine="480"/>
        <w:jc w:val="both"/>
      </w:pPr>
      <w:r>
        <w:rPr/>
        <w:t>5、2009</w:t>
      </w:r>
      <w:r>
        <w:rPr>
          <w:spacing w:val="-52"/>
        </w:rPr>
        <w:t> </w:t>
      </w:r>
      <w:r>
        <w:rPr/>
        <w:t>年</w:t>
      </w:r>
      <w:r>
        <w:rPr>
          <w:spacing w:val="-53"/>
        </w:rPr>
        <w:t> </w:t>
      </w:r>
      <w:r>
        <w:rPr>
          <w:spacing w:val="37"/>
        </w:rPr>
        <w:t>12月8</w:t>
      </w:r>
      <w:r>
        <w:rPr>
          <w:spacing w:val="-52"/>
        </w:rPr>
        <w:t> </w:t>
      </w:r>
      <w:r>
        <w:rPr/>
        <w:t>日，董事会战略委员会召开</w:t>
      </w:r>
      <w:r>
        <w:rPr>
          <w:spacing w:val="-52"/>
        </w:rPr>
        <w:t> </w:t>
      </w:r>
      <w:r>
        <w:rPr/>
        <w:t>2009</w:t>
      </w:r>
      <w:r>
        <w:rPr>
          <w:spacing w:val="-52"/>
        </w:rPr>
        <w:t> </w:t>
      </w:r>
      <w:r>
        <w:rPr/>
        <w:t>年第五次会议，同意公司向副总经</w:t>
      </w:r>
      <w:r>
        <w:rPr>
          <w:spacing w:val="-1"/>
        </w:rPr>
        <w:t> </w:t>
      </w:r>
      <w:r>
        <w:rPr/>
        <w:t>理何芳女士、匡晓明先生购买其在长春高琦聚酰亚胺材料有限公司的出资，同意提交《关于</w:t>
      </w:r>
      <w:r>
        <w:rPr>
          <w:spacing w:val="-83"/>
        </w:rPr>
        <w:t> </w:t>
      </w:r>
      <w:r>
        <w:rPr>
          <w:spacing w:val="-83"/>
        </w:rPr>
      </w:r>
      <w:r>
        <w:rPr/>
        <w:t>公司与何芳女士、匡晓明先生签订协议购买其在长春高琦聚酰亚胺材料有限公司出资暨关联</w:t>
      </w:r>
      <w:r>
        <w:rPr>
          <w:spacing w:val="-83"/>
        </w:rPr>
        <w:t> </w:t>
      </w:r>
      <w:r>
        <w:rPr>
          <w:spacing w:val="-83"/>
        </w:rPr>
      </w:r>
      <w:r>
        <w:rPr/>
        <w:t>交易的议案》由第三届第十次董事会会议审议。</w:t>
      </w:r>
    </w:p>
    <w:p>
      <w:pPr>
        <w:pStyle w:val="BodyText"/>
        <w:spacing w:line="357" w:lineRule="auto" w:before="74"/>
        <w:ind w:left="253" w:right="228" w:firstLine="480"/>
        <w:jc w:val="both"/>
      </w:pPr>
      <w:r>
        <w:rPr/>
        <w:t>6、2009</w:t>
      </w:r>
      <w:r>
        <w:rPr>
          <w:spacing w:val="-64"/>
        </w:rPr>
        <w:t> </w:t>
      </w:r>
      <w:r>
        <w:rPr/>
        <w:t>年</w:t>
      </w:r>
      <w:r>
        <w:rPr>
          <w:spacing w:val="-64"/>
        </w:rPr>
        <w:t> </w:t>
      </w:r>
      <w:r>
        <w:rPr/>
        <w:t>12</w:t>
      </w:r>
      <w:r>
        <w:rPr>
          <w:spacing w:val="-64"/>
        </w:rPr>
        <w:t> </w:t>
      </w:r>
      <w:r>
        <w:rPr/>
        <w:t>月</w:t>
      </w:r>
      <w:r>
        <w:rPr>
          <w:spacing w:val="-64"/>
        </w:rPr>
        <w:t> </w:t>
      </w:r>
      <w:r>
        <w:rPr/>
        <w:t>29</w:t>
      </w:r>
      <w:r>
        <w:rPr>
          <w:spacing w:val="-64"/>
        </w:rPr>
        <w:t> </w:t>
      </w:r>
      <w:r>
        <w:rPr/>
        <w:t>日，董事会战略委员会召开</w:t>
      </w:r>
      <w:r>
        <w:rPr>
          <w:spacing w:val="-64"/>
        </w:rPr>
        <w:t> </w:t>
      </w:r>
      <w:r>
        <w:rPr/>
        <w:t>2009</w:t>
      </w:r>
      <w:r>
        <w:rPr>
          <w:spacing w:val="-64"/>
        </w:rPr>
        <w:t> </w:t>
      </w:r>
      <w:r>
        <w:rPr/>
        <w:t>年第六次会议，同意公司以长春高</w:t>
      </w:r>
      <w:r>
        <w:rPr/>
        <w:t> 琦聚酰亚胺材料有限公司为投资平台，以生产工艺突破为契机，投资建设聚酰亚胺纤维大规</w:t>
      </w:r>
      <w:r>
        <w:rPr>
          <w:spacing w:val="-83"/>
        </w:rPr>
        <w:t> </w:t>
      </w:r>
      <w:r>
        <w:rPr>
          <w:spacing w:val="-83"/>
        </w:rPr>
      </w:r>
      <w:r>
        <w:rPr/>
        <w:t>模产业化项目及其他两个投资项目，由于投资金额巨大，建议采用非公开发行股票的融资方</w:t>
      </w:r>
      <w:r>
        <w:rPr>
          <w:spacing w:val="-83"/>
        </w:rPr>
        <w:t> </w:t>
      </w:r>
      <w:r>
        <w:rPr>
          <w:spacing w:val="-83"/>
        </w:rPr>
      </w:r>
      <w:r>
        <w:rPr>
          <w:spacing w:val="-4"/>
        </w:rPr>
        <w:t>式。同意公司于</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spacing w:val="-3"/>
        </w:rPr>
        <w:t>日召开第三届董事会第十一次会议，审议《关于向特定对象</w:t>
      </w:r>
      <w:r>
        <w:rPr/>
        <w:t> 非公开发行股票》等相关议案。</w:t>
      </w:r>
    </w:p>
    <w:p>
      <w:pPr>
        <w:spacing w:before="76"/>
        <w:ind w:left="736" w:right="212" w:firstLine="0"/>
        <w:jc w:val="left"/>
        <w:rPr>
          <w:rFonts w:ascii="宋体" w:hAnsi="宋体" w:cs="宋体" w:eastAsia="宋体" w:hint="default"/>
          <w:sz w:val="24"/>
          <w:szCs w:val="24"/>
        </w:rPr>
      </w:pPr>
      <w:r>
        <w:rPr>
          <w:rFonts w:ascii="宋体" w:hAnsi="宋体" w:cs="宋体" w:eastAsia="宋体" w:hint="default"/>
          <w:b/>
          <w:bCs/>
          <w:sz w:val="24"/>
          <w:szCs w:val="24"/>
        </w:rPr>
        <w:t>（六）董事会下设提名委员会的履职情况</w:t>
      </w:r>
      <w:r>
        <w:rPr>
          <w:rFonts w:ascii="宋体" w:hAnsi="宋体" w:cs="宋体" w:eastAsia="宋体" w:hint="default"/>
          <w:sz w:val="24"/>
          <w:szCs w:val="24"/>
        </w:rPr>
      </w:r>
    </w:p>
    <w:p>
      <w:pPr>
        <w:pStyle w:val="BodyText"/>
        <w:spacing w:line="240" w:lineRule="auto" w:before="192"/>
        <w:ind w:left="733" w:right="212"/>
        <w:jc w:val="left"/>
      </w:pPr>
      <w:r>
        <w:rPr>
          <w:rFonts w:ascii="Times New Roman" w:hAnsi="Times New Roman" w:cs="Times New Roman" w:eastAsia="Times New Roman" w:hint="default"/>
        </w:rPr>
        <w:t>2009 </w:t>
      </w:r>
      <w:r>
        <w:rPr/>
        <w:t>年，董事会提名委员会召开一次会议：</w:t>
      </w:r>
    </w:p>
    <w:p>
      <w:pPr>
        <w:pStyle w:val="BodyText"/>
        <w:spacing w:line="348" w:lineRule="auto" w:before="175"/>
        <w:ind w:left="254" w:right="208" w:firstLine="480"/>
        <w:jc w:val="both"/>
      </w:pPr>
      <w:r>
        <w:rPr/>
        <w:t>公司第三届董事会独立董事詹伟哉先生于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月任期届满。</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28 </w:t>
      </w:r>
      <w:r>
        <w:rPr/>
        <w:t>日， 董事会提名委员会召开会议，提名印曦先生、易频先生、陈明春先生为公司副总经理，并同</w:t>
      </w:r>
      <w:r>
        <w:rPr>
          <w:spacing w:val="-83"/>
        </w:rPr>
        <w:t> </w:t>
      </w:r>
      <w:r>
        <w:rPr>
          <w:spacing w:val="-83"/>
        </w:rPr>
      </w:r>
      <w:r>
        <w:rPr/>
        <w:t>意报三届董事会十二次会议审议。</w:t>
      </w:r>
    </w:p>
    <w:p>
      <w:pPr>
        <w:spacing w:line="388" w:lineRule="auto" w:before="84"/>
        <w:ind w:left="734" w:right="217" w:firstLine="2"/>
        <w:jc w:val="left"/>
        <w:rPr>
          <w:rFonts w:ascii="宋体" w:hAnsi="宋体" w:cs="宋体" w:eastAsia="宋体" w:hint="default"/>
          <w:sz w:val="24"/>
          <w:szCs w:val="24"/>
        </w:rPr>
      </w:pPr>
      <w:r>
        <w:rPr>
          <w:rFonts w:ascii="宋体" w:hAnsi="宋体" w:cs="宋体" w:eastAsia="宋体" w:hint="default"/>
          <w:b/>
          <w:bCs/>
          <w:sz w:val="24"/>
          <w:szCs w:val="24"/>
        </w:rPr>
        <w:t>四、董事会本次利润分配或资本公积金转增股本的预案。</w:t>
      </w:r>
      <w:r>
        <w:rPr>
          <w:rFonts w:ascii="宋体" w:hAnsi="宋体" w:cs="宋体" w:eastAsia="宋体" w:hint="default"/>
          <w:b/>
          <w:bCs/>
          <w:spacing w:val="1"/>
          <w:w w:val="99"/>
          <w:sz w:val="24"/>
          <w:szCs w:val="24"/>
        </w:rPr>
        <w:t> </w:t>
      </w:r>
      <w:r>
        <w:rPr>
          <w:rFonts w:ascii="宋体" w:hAnsi="宋体" w:cs="宋体" w:eastAsia="宋体" w:hint="default"/>
          <w:sz w:val="24"/>
          <w:szCs w:val="24"/>
        </w:rPr>
        <w:t>根据立信大华会计师事务所出具的审计报告，截至</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7"/>
          <w:sz w:val="24"/>
          <w:szCs w:val="24"/>
        </w:rPr>
        <w:t> </w:t>
      </w:r>
      <w:r>
        <w:rPr>
          <w:rFonts w:ascii="宋体" w:hAnsi="宋体" w:cs="宋体" w:eastAsia="宋体" w:hint="default"/>
          <w:spacing w:val="-5"/>
          <w:sz w:val="24"/>
          <w:szCs w:val="24"/>
        </w:rPr>
        <w:t>日，可供股东分配利</w:t>
      </w:r>
    </w:p>
    <w:p>
      <w:pPr>
        <w:pStyle w:val="BodyText"/>
        <w:spacing w:line="302" w:lineRule="exact" w:before="0"/>
        <w:ind w:left="254" w:right="212"/>
        <w:jc w:val="left"/>
      </w:pPr>
      <w:r>
        <w:rPr/>
        <w:t>润（未分配利润）为</w:t>
      </w:r>
      <w:r>
        <w:rPr>
          <w:spacing w:val="-62"/>
        </w:rPr>
        <w:t> </w:t>
      </w:r>
      <w:r>
        <w:rPr>
          <w:rFonts w:ascii="Times New Roman" w:hAnsi="Times New Roman" w:cs="Times New Roman" w:eastAsia="Times New Roman" w:hint="default"/>
        </w:rPr>
        <w:t>221,872,116.83</w:t>
      </w:r>
      <w:r>
        <w:rPr>
          <w:rFonts w:ascii="Times New Roman" w:hAnsi="Times New Roman" w:cs="Times New Roman" w:eastAsia="Times New Roman" w:hint="default"/>
          <w:spacing w:val="-2"/>
        </w:rPr>
        <w:t> </w:t>
      </w:r>
      <w:r>
        <w:rPr/>
        <w:t>元，资本公积金为</w:t>
      </w:r>
      <w:r>
        <w:rPr>
          <w:spacing w:val="-62"/>
        </w:rPr>
        <w:t> </w:t>
      </w:r>
      <w:r>
        <w:rPr>
          <w:rFonts w:ascii="Times New Roman" w:hAnsi="Times New Roman" w:cs="Times New Roman" w:eastAsia="Times New Roman" w:hint="default"/>
        </w:rPr>
        <w:t>69,520,689.05</w:t>
      </w:r>
      <w:r>
        <w:rPr>
          <w:rFonts w:ascii="Times New Roman" w:hAnsi="Times New Roman" w:cs="Times New Roman" w:eastAsia="Times New Roman" w:hint="default"/>
          <w:spacing w:val="56"/>
        </w:rPr>
        <w:t> </w:t>
      </w:r>
      <w:r>
        <w:rPr/>
        <w:t>元。</w:t>
      </w:r>
    </w:p>
    <w:p>
      <w:pPr>
        <w:pStyle w:val="BodyText"/>
        <w:spacing w:line="240" w:lineRule="auto" w:before="174"/>
        <w:ind w:left="734" w:right="0"/>
        <w:jc w:val="left"/>
        <w:rPr>
          <w:rFonts w:ascii="Times New Roman" w:hAnsi="Times New Roman" w:cs="Times New Roman" w:eastAsia="Times New Roman" w:hint="default"/>
        </w:rPr>
      </w:pPr>
      <w:r>
        <w:rPr/>
        <w:t>公司拟以</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年末总股本</w:t>
      </w:r>
      <w:r>
        <w:rPr>
          <w:spacing w:val="-46"/>
        </w:rPr>
        <w:t> </w:t>
      </w:r>
      <w:r>
        <w:rPr>
          <w:rFonts w:ascii="Times New Roman" w:hAnsi="Times New Roman" w:cs="Times New Roman" w:eastAsia="Times New Roman" w:hint="default"/>
        </w:rPr>
        <w:t>20,029.248</w:t>
      </w:r>
      <w:r>
        <w:rPr>
          <w:rFonts w:ascii="Times New Roman" w:hAnsi="Times New Roman" w:cs="Times New Roman" w:eastAsia="Times New Roman" w:hint="default"/>
          <w:spacing w:val="14"/>
        </w:rPr>
        <w:t> </w:t>
      </w:r>
      <w:r>
        <w:rPr/>
        <w:t>万股为基数，向全体股东每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股派发现金红利</w:t>
      </w:r>
      <w:r>
        <w:rPr>
          <w:spacing w:val="-47"/>
        </w:rPr>
        <w:t> </w:t>
      </w:r>
      <w:r>
        <w:rPr>
          <w:rFonts w:ascii="Times New Roman" w:hAnsi="Times New Roman" w:cs="Times New Roman" w:eastAsia="Times New Roman" w:hint="default"/>
        </w:rPr>
        <w:t>2</w:t>
      </w:r>
    </w:p>
    <w:p>
      <w:pPr>
        <w:pStyle w:val="BodyText"/>
        <w:spacing w:line="240" w:lineRule="auto" w:before="134"/>
        <w:ind w:left="254" w:right="0"/>
        <w:jc w:val="left"/>
      </w:pPr>
      <w:r>
        <w:rPr/>
        <w:t>元（含税）送红股</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股，共计分配现金</w:t>
      </w:r>
      <w:r>
        <w:rPr>
          <w:spacing w:val="-54"/>
        </w:rPr>
        <w:t> </w:t>
      </w:r>
      <w:r>
        <w:rPr>
          <w:rFonts w:ascii="Times New Roman" w:hAnsi="Times New Roman" w:cs="Times New Roman" w:eastAsia="Times New Roman" w:hint="default"/>
        </w:rPr>
        <w:t>40,058,496</w:t>
      </w:r>
      <w:r>
        <w:rPr>
          <w:rFonts w:ascii="Times New Roman" w:hAnsi="Times New Roman" w:cs="Times New Roman" w:eastAsia="Times New Roman" w:hint="default"/>
          <w:spacing w:val="6"/>
        </w:rPr>
        <w:t> </w:t>
      </w:r>
      <w:r>
        <w:rPr/>
        <w:t>元，送红股共计</w:t>
      </w:r>
      <w:r>
        <w:rPr>
          <w:spacing w:val="-54"/>
        </w:rPr>
        <w:t> </w:t>
      </w:r>
      <w:r>
        <w:rPr>
          <w:rFonts w:ascii="Times New Roman" w:hAnsi="Times New Roman" w:cs="Times New Roman" w:eastAsia="Times New Roman" w:hint="default"/>
        </w:rPr>
        <w:t>40,058,496</w:t>
      </w:r>
      <w:r>
        <w:rPr>
          <w:rFonts w:ascii="Times New Roman" w:hAnsi="Times New Roman" w:cs="Times New Roman" w:eastAsia="Times New Roman" w:hint="default"/>
          <w:spacing w:val="6"/>
        </w:rPr>
        <w:t> </w:t>
      </w:r>
      <w:r>
        <w:rPr/>
        <w:t>股，剩余未分</w:t>
      </w:r>
    </w:p>
    <w:p>
      <w:pPr>
        <w:pStyle w:val="BodyText"/>
        <w:spacing w:line="240" w:lineRule="auto" w:before="134"/>
        <w:ind w:left="254" w:right="212"/>
        <w:jc w:val="left"/>
      </w:pPr>
      <w:r>
        <w:rPr/>
        <w:t>配利润 </w:t>
      </w:r>
      <w:r>
        <w:rPr>
          <w:rFonts w:ascii="Times New Roman" w:hAnsi="Times New Roman" w:cs="Times New Roman" w:eastAsia="Times New Roman" w:hint="default"/>
        </w:rPr>
        <w:t>120,175,488.00 </w:t>
      </w:r>
      <w:r>
        <w:rPr/>
        <w:t>元，结转入下一年度。</w:t>
      </w:r>
    </w:p>
    <w:p>
      <w:pPr>
        <w:spacing w:after="0" w:line="240"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240" w:lineRule="auto"/>
        <w:ind w:left="734" w:right="0"/>
        <w:jc w:val="left"/>
      </w:pPr>
      <w:r>
        <w:rPr/>
        <w:t>同时以资本公积金转增股本，每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5"/>
        </w:rPr>
        <w:t>股，共计转增</w:t>
      </w:r>
      <w:r>
        <w:rPr>
          <w:spacing w:val="-64"/>
        </w:rPr>
        <w:t> </w:t>
      </w:r>
      <w:r>
        <w:rPr>
          <w:rFonts w:ascii="Times New Roman" w:hAnsi="Times New Roman" w:cs="Times New Roman" w:eastAsia="Times New Roman" w:hint="default"/>
        </w:rPr>
        <w:t>60,087,744</w:t>
      </w:r>
      <w:r>
        <w:rPr>
          <w:rFonts w:ascii="Times New Roman" w:hAnsi="Times New Roman" w:cs="Times New Roman" w:eastAsia="Times New Roman" w:hint="default"/>
          <w:spacing w:val="-4"/>
        </w:rPr>
        <w:t> </w:t>
      </w:r>
      <w:r>
        <w:rPr>
          <w:spacing w:val="-4"/>
        </w:rPr>
        <w:t>股。以上方案实施</w:t>
      </w:r>
    </w:p>
    <w:p>
      <w:pPr>
        <w:pStyle w:val="BodyText"/>
        <w:spacing w:line="240" w:lineRule="auto" w:before="134"/>
        <w:ind w:left="253" w:right="0"/>
        <w:jc w:val="left"/>
        <w:rPr>
          <w:rFonts w:ascii="Times New Roman" w:hAnsi="Times New Roman" w:cs="Times New Roman" w:eastAsia="Times New Roman" w:hint="default"/>
        </w:rPr>
      </w:pPr>
      <w:r>
        <w:rPr/>
        <w:t>后，公司总股本由 </w:t>
      </w:r>
      <w:r>
        <w:rPr>
          <w:rFonts w:ascii="Times New Roman" w:hAnsi="Times New Roman" w:cs="Times New Roman" w:eastAsia="Times New Roman" w:hint="default"/>
        </w:rPr>
        <w:t>20,029.248 </w:t>
      </w:r>
      <w:r>
        <w:rPr/>
        <w:t>万股增加到 </w:t>
      </w:r>
      <w:r>
        <w:rPr>
          <w:rFonts w:ascii="Times New Roman" w:hAnsi="Times New Roman" w:cs="Times New Roman" w:eastAsia="Times New Roman" w:hint="default"/>
        </w:rPr>
        <w:t>30,043.872 </w:t>
      </w:r>
      <w:r>
        <w:rPr/>
        <w:t>万股。剩余资本公积金为</w:t>
      </w:r>
      <w:r>
        <w:rPr>
          <w:spacing w:val="-25"/>
        </w:rPr>
        <w:t> </w:t>
      </w:r>
      <w:r>
        <w:rPr>
          <w:rFonts w:ascii="Times New Roman" w:hAnsi="Times New Roman" w:cs="Times New Roman" w:eastAsia="Times New Roman" w:hint="default"/>
        </w:rPr>
        <w:t>9,432,945.05</w:t>
      </w:r>
    </w:p>
    <w:p>
      <w:pPr>
        <w:pStyle w:val="BodyText"/>
        <w:spacing w:line="240" w:lineRule="auto" w:before="134"/>
        <w:ind w:left="254" w:right="212"/>
        <w:jc w:val="left"/>
      </w:pPr>
      <w:r>
        <w:rPr/>
        <w:t>元。</w:t>
      </w:r>
    </w:p>
    <w:p>
      <w:pPr>
        <w:pStyle w:val="BodyText"/>
        <w:spacing w:line="240" w:lineRule="auto" w:before="193"/>
        <w:ind w:left="734" w:right="212"/>
        <w:jc w:val="left"/>
      </w:pPr>
      <w:r>
        <w:rPr/>
        <w:t>本预案须经</w:t>
      </w:r>
      <w:r>
        <w:rPr>
          <w:spacing w:val="-60"/>
        </w:rPr>
        <w:t> </w:t>
      </w:r>
      <w:r>
        <w:rPr>
          <w:rFonts w:ascii="Times New Roman" w:hAnsi="Times New Roman" w:cs="Times New Roman" w:eastAsia="Times New Roman" w:hint="default"/>
        </w:rPr>
        <w:t>2009 </w:t>
      </w:r>
      <w:r>
        <w:rPr/>
        <w:t>年度股东大会审议批准后实施。</w:t>
      </w:r>
    </w:p>
    <w:p>
      <w:pPr>
        <w:spacing w:before="176"/>
        <w:ind w:left="734" w:right="212" w:firstLine="0"/>
        <w:jc w:val="left"/>
        <w:rPr>
          <w:rFonts w:ascii="宋体" w:hAnsi="宋体" w:cs="宋体" w:eastAsia="宋体" w:hint="default"/>
          <w:sz w:val="23"/>
          <w:szCs w:val="23"/>
        </w:rPr>
      </w:pPr>
      <w:r>
        <w:rPr>
          <w:rFonts w:ascii="宋体" w:hAnsi="宋体" w:cs="宋体" w:eastAsia="宋体" w:hint="default"/>
          <w:b/>
          <w:bCs/>
          <w:sz w:val="23"/>
          <w:szCs w:val="23"/>
        </w:rPr>
        <w:t>公司前三年现金分红情况：</w:t>
      </w:r>
      <w:r>
        <w:rPr>
          <w:rFonts w:ascii="宋体" w:hAnsi="宋体" w:cs="宋体" w:eastAsia="宋体" w:hint="default"/>
          <w:sz w:val="23"/>
          <w:szCs w:val="23"/>
        </w:rPr>
      </w:r>
    </w:p>
    <w:p>
      <w:pPr>
        <w:spacing w:line="357" w:lineRule="auto" w:before="185"/>
        <w:ind w:left="254" w:right="111" w:firstLine="459"/>
        <w:jc w:val="left"/>
        <w:rPr>
          <w:rFonts w:ascii="宋体" w:hAnsi="宋体" w:cs="宋体" w:eastAsia="宋体" w:hint="default"/>
          <w:sz w:val="23"/>
          <w:szCs w:val="23"/>
        </w:rPr>
      </w:pPr>
      <w:r>
        <w:rPr>
          <w:rFonts w:ascii="宋体" w:hAnsi="宋体" w:cs="宋体" w:eastAsia="宋体" w:hint="default"/>
          <w:spacing w:val="-7"/>
          <w:sz w:val="23"/>
          <w:szCs w:val="23"/>
        </w:rPr>
        <w:t>为实现公司持续发展，不断扩大公司产能，公司在</w:t>
      </w:r>
      <w:r>
        <w:rPr>
          <w:rFonts w:ascii="宋体" w:hAnsi="宋体" w:cs="宋体" w:eastAsia="宋体" w:hint="default"/>
          <w:spacing w:val="-56"/>
          <w:sz w:val="23"/>
          <w:szCs w:val="23"/>
        </w:rPr>
        <w:t> </w:t>
      </w:r>
      <w:r>
        <w:rPr>
          <w:rFonts w:ascii="宋体" w:hAnsi="宋体" w:cs="宋体" w:eastAsia="宋体" w:hint="default"/>
          <w:sz w:val="23"/>
          <w:szCs w:val="23"/>
        </w:rPr>
        <w:t>1999</w:t>
      </w:r>
      <w:r>
        <w:rPr>
          <w:rFonts w:ascii="宋体" w:hAnsi="宋体" w:cs="宋体" w:eastAsia="宋体" w:hint="default"/>
          <w:spacing w:val="-57"/>
          <w:sz w:val="23"/>
          <w:szCs w:val="23"/>
        </w:rPr>
        <w:t> </w:t>
      </w:r>
      <w:r>
        <w:rPr>
          <w:rFonts w:ascii="宋体" w:hAnsi="宋体" w:cs="宋体" w:eastAsia="宋体" w:hint="default"/>
          <w:sz w:val="23"/>
          <w:szCs w:val="23"/>
        </w:rPr>
        <w:t>年成立到</w:t>
      </w:r>
      <w:r>
        <w:rPr>
          <w:rFonts w:ascii="宋体" w:hAnsi="宋体" w:cs="宋体" w:eastAsia="宋体" w:hint="default"/>
          <w:spacing w:val="-57"/>
          <w:sz w:val="23"/>
          <w:szCs w:val="23"/>
        </w:rPr>
        <w:t> </w:t>
      </w:r>
      <w:r>
        <w:rPr>
          <w:rFonts w:ascii="宋体" w:hAnsi="宋体" w:cs="宋体" w:eastAsia="宋体" w:hint="default"/>
          <w:sz w:val="23"/>
          <w:szCs w:val="23"/>
        </w:rPr>
        <w:t>2007</w:t>
      </w:r>
      <w:r>
        <w:rPr>
          <w:rFonts w:ascii="宋体" w:hAnsi="宋体" w:cs="宋体" w:eastAsia="宋体" w:hint="default"/>
          <w:spacing w:val="-56"/>
          <w:sz w:val="23"/>
          <w:szCs w:val="23"/>
        </w:rPr>
        <w:t> </w:t>
      </w:r>
      <w:r>
        <w:rPr>
          <w:rFonts w:ascii="宋体" w:hAnsi="宋体" w:cs="宋体" w:eastAsia="宋体" w:hint="default"/>
          <w:sz w:val="23"/>
          <w:szCs w:val="23"/>
        </w:rPr>
        <w:t>年上市前未进行分红，</w:t>
      </w:r>
      <w:r>
        <w:rPr>
          <w:rFonts w:ascii="宋体" w:hAnsi="宋体" w:cs="宋体" w:eastAsia="宋体" w:hint="default"/>
          <w:w w:val="100"/>
          <w:sz w:val="23"/>
          <w:szCs w:val="23"/>
        </w:rPr>
        <w:t> </w:t>
      </w:r>
      <w:r>
        <w:rPr>
          <w:rFonts w:ascii="宋体" w:hAnsi="宋体" w:cs="宋体" w:eastAsia="宋体" w:hint="default"/>
          <w:sz w:val="23"/>
          <w:szCs w:val="23"/>
        </w:rPr>
        <w:t>上市后，公司采用积极稳健分红政策，具体情况如下：</w:t>
      </w:r>
    </w:p>
    <w:p>
      <w:pPr>
        <w:spacing w:before="80"/>
        <w:ind w:left="0" w:right="182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21" w:type="dxa"/>
        <w:tblLayout w:type="fixed"/>
        <w:tblCellMar>
          <w:top w:w="0" w:type="dxa"/>
          <w:left w:w="0" w:type="dxa"/>
          <w:bottom w:w="0" w:type="dxa"/>
          <w:right w:w="0" w:type="dxa"/>
        </w:tblCellMar>
        <w:tblLook w:val="01E0"/>
      </w:tblPr>
      <w:tblGrid>
        <w:gridCol w:w="2269"/>
        <w:gridCol w:w="2268"/>
        <w:gridCol w:w="2194"/>
        <w:gridCol w:w="2200"/>
      </w:tblGrid>
      <w:tr>
        <w:trPr>
          <w:trHeight w:val="557" w:hRule="exact"/>
        </w:trPr>
        <w:tc>
          <w:tcPr>
            <w:tcW w:w="22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left="76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2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1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01" w:right="101"/>
              <w:jc w:val="left"/>
              <w:rPr>
                <w:rFonts w:ascii="宋体" w:hAnsi="宋体" w:cs="宋体" w:eastAsia="宋体" w:hint="default"/>
                <w:sz w:val="18"/>
                <w:szCs w:val="18"/>
              </w:rPr>
            </w:pPr>
            <w:r>
              <w:rPr>
                <w:rFonts w:ascii="宋体" w:hAnsi="宋体" w:cs="宋体" w:eastAsia="宋体" w:hint="default"/>
                <w:sz w:val="18"/>
                <w:szCs w:val="18"/>
              </w:rPr>
              <w:t>分红年度合并报表中归属 于上市公司股东的净利润</w:t>
            </w:r>
          </w:p>
        </w:tc>
        <w:tc>
          <w:tcPr>
            <w:tcW w:w="2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04" w:right="103"/>
              <w:jc w:val="left"/>
              <w:rPr>
                <w:rFonts w:ascii="宋体" w:hAnsi="宋体" w:cs="宋体" w:eastAsia="宋体" w:hint="default"/>
                <w:sz w:val="18"/>
                <w:szCs w:val="18"/>
              </w:rPr>
            </w:pPr>
            <w:r>
              <w:rPr>
                <w:rFonts w:ascii="宋体" w:hAnsi="宋体" w:cs="宋体" w:eastAsia="宋体" w:hint="default"/>
                <w:sz w:val="18"/>
                <w:szCs w:val="18"/>
              </w:rPr>
              <w:t>占合并报表中归属于上市 公司股东的净利润的比率</w:t>
            </w:r>
          </w:p>
        </w:tc>
      </w:tr>
      <w:tr>
        <w:trPr>
          <w:trHeight w:val="324" w:hRule="exact"/>
        </w:trPr>
        <w:tc>
          <w:tcPr>
            <w:tcW w:w="22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3004.39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4614.03</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65.11%</w:t>
            </w:r>
          </w:p>
        </w:tc>
      </w:tr>
      <w:tr>
        <w:trPr>
          <w:trHeight w:val="323" w:hRule="exact"/>
        </w:trPr>
        <w:tc>
          <w:tcPr>
            <w:tcW w:w="22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2503.66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3826.40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65.43%</w:t>
            </w:r>
          </w:p>
        </w:tc>
      </w:tr>
      <w:tr>
        <w:trPr>
          <w:trHeight w:val="324" w:hRule="exact"/>
        </w:trPr>
        <w:tc>
          <w:tcPr>
            <w:tcW w:w="22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4161.08</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53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最近三年累计现金分红金额占最近年均净利润的比</w:t>
            </w:r>
            <w:r>
              <w:rPr>
                <w:rFonts w:ascii="宋体" w:hAnsi="宋体" w:cs="宋体" w:eastAsia="宋体" w:hint="default"/>
                <w:spacing w:val="-80"/>
                <w:sz w:val="18"/>
                <w:szCs w:val="18"/>
              </w:rPr>
              <w:t>例</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4393" w:type="dxa"/>
            <w:gridSpan w:val="2"/>
            <w:tcBorders>
              <w:top w:val="single" w:sz="4" w:space="0" w:color="000000"/>
              <w:left w:val="single" w:sz="4" w:space="0" w:color="000000"/>
              <w:bottom w:val="single" w:sz="4" w:space="0" w:color="000000"/>
              <w:right w:val="single" w:sz="4" w:space="0" w:color="000000"/>
            </w:tcBorders>
          </w:tcPr>
          <w:p>
            <w:pPr>
              <w:pStyle w:val="TableParagraph"/>
              <w:tabs>
                <w:tab w:pos="1869" w:val="left" w:leader="none"/>
              </w:tabs>
              <w:spacing w:line="240" w:lineRule="auto" w:before="10"/>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131.13%</w:t>
            </w:r>
          </w:p>
        </w:tc>
      </w:tr>
    </w:tbl>
    <w:p>
      <w:pPr>
        <w:pStyle w:val="BodyText"/>
        <w:spacing w:line="376" w:lineRule="auto" w:before="0"/>
        <w:ind w:left="734" w:right="0" w:firstLine="2"/>
        <w:jc w:val="left"/>
      </w:pPr>
      <w:r>
        <w:rPr>
          <w:rFonts w:ascii="宋体" w:hAnsi="宋体" w:cs="宋体" w:eastAsia="宋体" w:hint="default"/>
          <w:b/>
          <w:bCs/>
        </w:rPr>
        <w:t>五、其他事项</w:t>
      </w:r>
      <w:r>
        <w:rPr>
          <w:rFonts w:ascii="宋体" w:hAnsi="宋体" w:cs="宋体" w:eastAsia="宋体" w:hint="default"/>
          <w:b/>
          <w:bCs/>
          <w:w w:val="99"/>
        </w:rPr>
        <w:t> </w:t>
      </w:r>
      <w:r>
        <w:rPr>
          <w:rFonts w:ascii="Times New Roman" w:hAnsi="Times New Roman" w:cs="Times New Roman" w:eastAsia="Times New Roman" w:hint="default"/>
          <w:spacing w:val="-3"/>
          <w:w w:val="99"/>
        </w:rPr>
        <w:t>1</w:t>
      </w:r>
      <w:r>
        <w:rPr>
          <w:spacing w:val="-3"/>
          <w:w w:val="99"/>
        </w:rPr>
        <w:t>、公司指定信息披露的媒体为《证券时报》和巨潮资讯网（</w:t>
      </w:r>
      <w:hyperlink r:id="rId12">
        <w:r>
          <w:rPr>
            <w:rFonts w:ascii="Times New Roman" w:hAnsi="Times New Roman" w:cs="Times New Roman" w:eastAsia="Times New Roman" w:hint="default"/>
            <w:spacing w:val="-3"/>
            <w:w w:val="99"/>
          </w:rPr>
          <w:t>http://www.cninfo.com.cn</w:t>
        </w:r>
      </w:hyperlink>
      <w:r>
        <w:rPr>
          <w:spacing w:val="-3"/>
          <w:w w:val="99"/>
        </w:rPr>
        <w:t>）。</w:t>
      </w:r>
      <w:r>
        <w:rPr>
          <w:spacing w:val="-102"/>
          <w:w w:val="99"/>
        </w:rPr>
        <w:t> </w:t>
      </w:r>
      <w:r>
        <w:rPr>
          <w:spacing w:val="-102"/>
          <w:w w:val="99"/>
        </w:rPr>
      </w:r>
      <w:r>
        <w:rPr>
          <w:rFonts w:ascii="Times New Roman" w:hAnsi="Times New Roman" w:cs="Times New Roman" w:eastAsia="Times New Roman" w:hint="default"/>
          <w:spacing w:val="-3"/>
          <w:w w:val="99"/>
        </w:rPr>
        <w:t>2</w:t>
      </w:r>
      <w:r>
        <w:rPr>
          <w:spacing w:val="-3"/>
          <w:w w:val="99"/>
        </w:rPr>
        <w:t>、公司专门制定了《投资者关系管理制度》，指定公司董事会秘书张国刚先生为投资者</w:t>
      </w:r>
      <w:r>
        <w:rPr/>
      </w:r>
    </w:p>
    <w:p>
      <w:pPr>
        <w:pStyle w:val="BodyText"/>
        <w:spacing w:line="297" w:lineRule="exact" w:before="0"/>
        <w:ind w:left="254" w:right="212"/>
        <w:jc w:val="left"/>
      </w:pPr>
      <w:r>
        <w:rPr/>
        <w:t>关系管理的负责人，公司董事会秘书室负责投资者关系管理的日常事务，公司证券事务代表</w:t>
      </w:r>
    </w:p>
    <w:p>
      <w:pPr>
        <w:pStyle w:val="BodyText"/>
        <w:spacing w:line="240" w:lineRule="auto" w:before="152"/>
        <w:ind w:left="254" w:right="212"/>
        <w:jc w:val="left"/>
      </w:pPr>
      <w:r>
        <w:rPr/>
        <w:t>刘婷女士负责协助董事会秘书从事投资者关系的管理工作。</w:t>
      </w:r>
    </w:p>
    <w:p>
      <w:pPr>
        <w:pStyle w:val="BodyText"/>
        <w:spacing w:line="350" w:lineRule="auto" w:before="192"/>
        <w:ind w:left="254" w:right="144" w:firstLine="480"/>
        <w:jc w:val="both"/>
      </w:pPr>
      <w:r>
        <w:rPr>
          <w:rFonts w:ascii="Times New Roman" w:hAnsi="Times New Roman" w:cs="Times New Roman" w:eastAsia="Times New Roman" w:hint="default"/>
          <w:spacing w:val="-3"/>
        </w:rPr>
        <w:t>3</w:t>
      </w:r>
      <w:r>
        <w:rPr>
          <w:spacing w:val="-3"/>
        </w:rPr>
        <w:t>、公司重视投资者关系管理，指定了专人回答投资者的问询，日常通过电话的方式回答</w:t>
      </w:r>
      <w:r>
        <w:rPr/>
        <w:t> 投资者、媒体和中介机构的咨询，积极接待投资者、新闻媒体的咨询和来访，加强同投资者</w:t>
      </w:r>
      <w:r>
        <w:rPr>
          <w:spacing w:val="-83"/>
        </w:rPr>
        <w:t> </w:t>
      </w:r>
      <w:r>
        <w:rPr>
          <w:spacing w:val="-83"/>
        </w:rPr>
      </w:r>
      <w:r>
        <w:rPr/>
        <w:t>和新闻媒体的交流和沟通，及时准确完整披露应该披露的信息，并依托巨潮资讯中小企业路</w:t>
      </w:r>
      <w:r>
        <w:rPr>
          <w:spacing w:val="-83"/>
        </w:rPr>
        <w:t> </w:t>
      </w:r>
      <w:r>
        <w:rPr>
          <w:spacing w:val="-83"/>
        </w:rPr>
      </w:r>
      <w:r>
        <w:rPr>
          <w:spacing w:val="-3"/>
        </w:rPr>
        <w:t>演网建立了与投资者沟通平台（</w:t>
      </w:r>
      <w:hyperlink r:id="rId41">
        <w:r>
          <w:rPr>
            <w:rFonts w:ascii="Times New Roman" w:hAnsi="Times New Roman" w:cs="Times New Roman" w:eastAsia="Times New Roman" w:hint="default"/>
            <w:spacing w:val="-3"/>
          </w:rPr>
          <w:t>http://irm.p5w.net/002168/index.html</w:t>
        </w:r>
      </w:hyperlink>
      <w:r>
        <w:rPr>
          <w:spacing w:val="-3"/>
        </w:rPr>
        <w:t>），加强与投资者的交流。</w:t>
      </w:r>
    </w:p>
    <w:p>
      <w:pPr>
        <w:spacing w:after="0" w:line="350" w:lineRule="auto"/>
        <w:jc w:val="both"/>
        <w:sectPr>
          <w:pgSz w:w="11910" w:h="16840"/>
          <w:pgMar w:header="624" w:footer="711" w:top="1040" w:bottom="900" w:left="88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1"/>
        <w:tabs>
          <w:tab w:pos="1385" w:val="left" w:leader="none"/>
        </w:tabs>
        <w:spacing w:line="240" w:lineRule="auto"/>
        <w:ind w:left="100" w:right="0"/>
        <w:jc w:val="center"/>
        <w:rPr>
          <w:b w:val="0"/>
          <w:bCs w:val="0"/>
        </w:rPr>
      </w:pPr>
      <w:bookmarkStart w:name="_TOC_250003" w:id="14"/>
      <w:r>
        <w:rPr>
          <w:w w:val="95"/>
        </w:rPr>
        <w:t>第八节</w:t>
        <w:tab/>
      </w:r>
      <w:r>
        <w:rPr/>
        <w:t>监事会工作报告</w:t>
      </w:r>
      <w:bookmarkEnd w:id="14"/>
      <w:r>
        <w:rPr>
          <w:b w:val="0"/>
          <w:bCs w:val="0"/>
        </w:rPr>
      </w:r>
    </w:p>
    <w:p>
      <w:pPr>
        <w:spacing w:line="820" w:lineRule="atLeast" w:before="148"/>
        <w:ind w:left="734" w:right="0" w:hanging="9"/>
        <w:jc w:val="left"/>
        <w:rPr>
          <w:rFonts w:ascii="宋体" w:hAnsi="宋体" w:cs="宋体" w:eastAsia="宋体" w:hint="default"/>
          <w:sz w:val="24"/>
          <w:szCs w:val="24"/>
        </w:rPr>
      </w:pPr>
      <w:r>
        <w:rPr>
          <w:rFonts w:ascii="宋体" w:hAnsi="宋体" w:cs="宋体" w:eastAsia="宋体" w:hint="default"/>
          <w:b/>
          <w:bCs/>
          <w:sz w:val="24"/>
          <w:szCs w:val="24"/>
        </w:rPr>
        <w:t>一、报告期内监事会工作情况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报告期内，公司共召开四次监事会会议，会议的召集、召开与表决程序符合《公司法》</w:t>
      </w:r>
    </w:p>
    <w:p>
      <w:pPr>
        <w:pStyle w:val="BodyText"/>
        <w:spacing w:line="240" w:lineRule="auto" w:before="152"/>
        <w:ind w:left="253" w:right="0"/>
        <w:jc w:val="left"/>
      </w:pPr>
      <w:r>
        <w:rPr/>
        <w:t>及《公司章程》等法律、法规和规范性文件的规定。</w:t>
      </w:r>
    </w:p>
    <w:p>
      <w:pPr>
        <w:pStyle w:val="BodyText"/>
        <w:spacing w:line="338" w:lineRule="auto" w:before="192"/>
        <w:ind w:left="253" w:right="151" w:firstLine="48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日下午在公司会议室召开第三届监事会第二次会议，会议应到监 事三名，实到三名，会议由公司监事会召集人吴璠女士主持。本次会议审议通过了《</w:t>
      </w:r>
      <w:r>
        <w:rPr>
          <w:rFonts w:ascii="Times New Roman" w:hAnsi="Times New Roman" w:cs="Times New Roman" w:eastAsia="Times New Roman" w:hint="default"/>
        </w:rPr>
        <w:t>2008</w:t>
      </w:r>
      <w:r>
        <w:rPr/>
        <w:t>年 </w:t>
      </w:r>
      <w:r>
        <w:rPr>
          <w:spacing w:val="-11"/>
        </w:rPr>
        <w:t>监事会工作报告》、《</w:t>
      </w:r>
      <w:r>
        <w:rPr>
          <w:rFonts w:ascii="Times New Roman" w:hAnsi="Times New Roman" w:cs="Times New Roman" w:eastAsia="Times New Roman" w:hint="default"/>
          <w:spacing w:val="-11"/>
        </w:rPr>
        <w:t>2008</w:t>
      </w:r>
      <w:r>
        <w:rPr>
          <w:spacing w:val="-11"/>
        </w:rPr>
        <w:t>年度财务决算报告》、《</w:t>
      </w:r>
      <w:r>
        <w:rPr>
          <w:rFonts w:ascii="Times New Roman" w:hAnsi="Times New Roman" w:cs="Times New Roman" w:eastAsia="Times New Roman" w:hint="default"/>
          <w:spacing w:val="-11"/>
        </w:rPr>
        <w:t>2008</w:t>
      </w:r>
      <w:r>
        <w:rPr>
          <w:spacing w:val="-11"/>
        </w:rPr>
        <w:t>年度利润分配及资本公积金转增股本的</w:t>
      </w:r>
      <w:r>
        <w:rPr>
          <w:spacing w:val="-94"/>
        </w:rPr>
        <w:t> </w:t>
      </w:r>
      <w:r>
        <w:rPr>
          <w:spacing w:val="-18"/>
        </w:rPr>
        <w:t>预案》、《</w:t>
      </w:r>
      <w:r>
        <w:rPr>
          <w:rFonts w:ascii="Times New Roman" w:hAnsi="Times New Roman" w:cs="Times New Roman" w:eastAsia="Times New Roman" w:hint="default"/>
          <w:spacing w:val="-18"/>
        </w:rPr>
        <w:t>2008</w:t>
      </w:r>
      <w:r>
        <w:rPr>
          <w:spacing w:val="-18"/>
        </w:rPr>
        <w:t>年年度报告及其摘要》、《关于募集资金</w:t>
      </w:r>
      <w:r>
        <w:rPr>
          <w:rFonts w:ascii="Times New Roman" w:hAnsi="Times New Roman" w:cs="Times New Roman" w:eastAsia="Times New Roman" w:hint="default"/>
          <w:spacing w:val="-18"/>
        </w:rPr>
        <w:t>2008</w:t>
      </w:r>
      <w:r>
        <w:rPr>
          <w:rFonts w:ascii="Times New Roman" w:hAnsi="Times New Roman" w:cs="Times New Roman" w:eastAsia="Times New Roman" w:hint="default"/>
          <w:spacing w:val="24"/>
        </w:rPr>
        <w:t> </w:t>
      </w:r>
      <w:r>
        <w:rPr>
          <w:spacing w:val="-17"/>
        </w:rPr>
        <w:t>年度使用情况的专项报告》、《关于</w:t>
      </w:r>
      <w:r>
        <w:rPr/>
        <w:t> 公司</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spacing w:val="-4"/>
        </w:rPr>
        <w:t>年度内部控制的自我评价报告的议案》。并同意提交相关方案到公司年度股东大会</w:t>
      </w:r>
      <w:r>
        <w:rPr>
          <w:spacing w:val="-114"/>
        </w:rPr>
        <w:t> </w:t>
      </w:r>
      <w:r>
        <w:rPr>
          <w:spacing w:val="-114"/>
        </w:rPr>
      </w:r>
      <w:r>
        <w:rPr/>
        <w:t>审议。</w:t>
      </w:r>
    </w:p>
    <w:p>
      <w:pPr>
        <w:pStyle w:val="BodyText"/>
        <w:spacing w:line="240" w:lineRule="auto" w:before="94"/>
        <w:ind w:left="734" w:right="0"/>
        <w:jc w:val="left"/>
      </w:pPr>
      <w:r>
        <w:rPr>
          <w:spacing w:val="26"/>
        </w:rPr>
        <w:t>本次监事会决议公告刊登在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 </w:t>
      </w:r>
      <w:r>
        <w:rPr>
          <w:rFonts w:ascii="Times New Roman" w:hAnsi="Times New Roman" w:cs="Times New Roman" w:eastAsia="Times New Roman" w:hint="default"/>
          <w:spacing w:val="44"/>
        </w:rPr>
        <w:t> </w:t>
      </w:r>
      <w:r>
        <w:rPr>
          <w:spacing w:val="26"/>
        </w:rPr>
        <w:t>日的《证券时报》和巨潮资讯网</w:t>
      </w:r>
    </w:p>
    <w:p>
      <w:pPr>
        <w:pStyle w:val="BodyText"/>
        <w:spacing w:line="240" w:lineRule="auto" w:before="134"/>
        <w:ind w:left="254" w:right="0"/>
        <w:jc w:val="left"/>
      </w:pPr>
      <w:r>
        <w:rPr/>
        <w:t>（</w:t>
      </w:r>
      <w:hyperlink r:id="rId12">
        <w:r>
          <w:rPr>
            <w:rFonts w:ascii="Times New Roman" w:hAnsi="Times New Roman" w:cs="Times New Roman" w:eastAsia="Times New Roman" w:hint="default"/>
          </w:rPr>
          <w:t>http://www.cninfo.com.cn</w:t>
        </w:r>
      </w:hyperlink>
      <w:r>
        <w:rPr/>
        <w:t>）上。</w:t>
      </w:r>
    </w:p>
    <w:p>
      <w:pPr>
        <w:pStyle w:val="BodyText"/>
        <w:spacing w:line="348" w:lineRule="auto" w:before="134"/>
        <w:ind w:left="254" w:right="148" w:firstLine="480"/>
        <w:jc w:val="both"/>
      </w:pPr>
      <w:r>
        <w:rPr>
          <w:rFonts w:ascii="Times New Roman" w:hAnsi="Times New Roman" w:cs="Times New Roman" w:eastAsia="Times New Roman" w:hint="default"/>
          <w:spacing w:val="-6"/>
        </w:rPr>
        <w:t>2</w:t>
      </w:r>
      <w:r>
        <w:rPr>
          <w:spacing w:val="-6"/>
        </w:rPr>
        <w:t>．公司于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3"/>
        </w:rPr>
        <w:t>日，在公司会议室召开第三届监事会第三次会议，会议应到监</w:t>
      </w:r>
      <w:r>
        <w:rPr/>
        <w:t> 事三名，实到三名，会议由公司监事会召集人吴璠女士主持。本次会议审议通过了《深圳市</w:t>
      </w:r>
      <w:r>
        <w:rPr>
          <w:spacing w:val="-83"/>
        </w:rPr>
        <w:t> </w:t>
      </w:r>
      <w:r>
        <w:rPr>
          <w:spacing w:val="-83"/>
        </w:rPr>
      </w:r>
      <w:r>
        <w:rPr/>
        <w:t>惠程电气股份有限公司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14"/>
        </w:rPr>
        <w:t>年第一季度报告》。</w:t>
      </w:r>
    </w:p>
    <w:p>
      <w:pPr>
        <w:pStyle w:val="BodyText"/>
        <w:spacing w:line="240" w:lineRule="auto" w:before="15"/>
        <w:ind w:left="734" w:right="0"/>
        <w:jc w:val="left"/>
      </w:pPr>
      <w:r>
        <w:rPr>
          <w:rFonts w:ascii="Times New Roman" w:hAnsi="Times New Roman" w:cs="Times New Roman" w:eastAsia="Times New Roman" w:hint="default"/>
          <w:spacing w:val="-9"/>
        </w:rPr>
        <w:t>3</w:t>
      </w:r>
      <w:r>
        <w:rPr>
          <w:spacing w:val="-9"/>
        </w:rPr>
        <w:t>．公司于</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日在公司会议室召开第三届监事会第四次会议，会议应到监事</w:t>
      </w:r>
    </w:p>
    <w:p>
      <w:pPr>
        <w:pStyle w:val="BodyText"/>
        <w:spacing w:line="240" w:lineRule="auto" w:before="134"/>
        <w:ind w:left="254" w:right="0"/>
        <w:jc w:val="left"/>
      </w:pPr>
      <w:r>
        <w:rPr>
          <w:spacing w:val="-3"/>
        </w:rPr>
        <w:t>三名，实到三名，会议由公司监事会召集人吴璠女士主持。本次会议讨论了</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年上半年的</w:t>
      </w:r>
    </w:p>
    <w:p>
      <w:pPr>
        <w:pStyle w:val="BodyText"/>
        <w:spacing w:line="240" w:lineRule="auto" w:before="134"/>
        <w:ind w:left="254" w:right="0"/>
        <w:jc w:val="left"/>
      </w:pPr>
      <w:r>
        <w:rPr/>
        <w:t>公司经营情况并审议通过了《深圳市惠程电气股份有限公司</w:t>
      </w:r>
      <w:r>
        <w:rPr>
          <w:spacing w:val="-60"/>
        </w:rPr>
        <w:t> </w:t>
      </w:r>
      <w:r>
        <w:rPr>
          <w:rFonts w:ascii="Times New Roman" w:hAnsi="Times New Roman" w:cs="Times New Roman" w:eastAsia="Times New Roman" w:hint="default"/>
        </w:rPr>
        <w:t>2009 </w:t>
      </w:r>
      <w:r>
        <w:rPr/>
        <w:t>年半年度报告及其摘要</w:t>
      </w:r>
      <w:r>
        <w:rPr>
          <w:spacing w:val="-120"/>
        </w:rPr>
        <w:t>》</w:t>
      </w:r>
      <w:r>
        <w:rPr/>
        <w:t>。</w:t>
      </w:r>
    </w:p>
    <w:p>
      <w:pPr>
        <w:pStyle w:val="BodyText"/>
        <w:spacing w:line="348" w:lineRule="auto" w:before="134"/>
        <w:ind w:left="254" w:right="148" w:firstLine="480"/>
        <w:jc w:val="both"/>
      </w:pPr>
      <w:r>
        <w:rPr>
          <w:rFonts w:ascii="Times New Roman" w:hAnsi="Times New Roman" w:cs="Times New Roman" w:eastAsia="Times New Roman" w:hint="default"/>
        </w:rPr>
        <w:t>4</w:t>
      </w:r>
      <w:r>
        <w:rPr/>
        <w:t>．公司于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日在公司会议室召开第三届监事会第五次会议，会议应到监 事三名，实到三名，会议由公司监事会召集人吴璠女士主持。本次会议审议通过了《深圳市</w:t>
      </w:r>
      <w:r>
        <w:rPr>
          <w:spacing w:val="-83"/>
        </w:rPr>
        <w:t> </w:t>
      </w:r>
      <w:r>
        <w:rPr>
          <w:spacing w:val="-83"/>
        </w:rPr>
      </w:r>
      <w:r>
        <w:rPr/>
        <w:t>惠程电气股份有限公司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14"/>
        </w:rPr>
        <w:t>年第三季度报告》。</w:t>
      </w:r>
    </w:p>
    <w:p>
      <w:pPr>
        <w:spacing w:before="54"/>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二、监事会对</w:t>
      </w:r>
      <w:r>
        <w:rPr>
          <w:rFonts w:ascii="宋体" w:hAnsi="宋体" w:cs="宋体" w:eastAsia="宋体" w:hint="default"/>
          <w:b/>
          <w:bCs/>
          <w:spacing w:val="-63"/>
          <w:sz w:val="24"/>
          <w:szCs w:val="24"/>
        </w:rPr>
        <w:t> </w:t>
      </w: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年度有关事项的意见</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4"/>
          <w:szCs w:val="24"/>
        </w:rPr>
      </w:pPr>
    </w:p>
    <w:p>
      <w:pPr>
        <w:pStyle w:val="BodyText"/>
        <w:spacing w:line="357" w:lineRule="auto" w:before="0"/>
        <w:ind w:left="254" w:right="188" w:firstLine="480"/>
        <w:jc w:val="both"/>
      </w:pPr>
      <w:r>
        <w:rPr/>
        <w:t>报告期内，公司监事会按照《公司章程》及《公司监事会议事规则》的规定，认真履行 职责，积极开展工作，列席了历次董事会会议，对公司规范运作、财务状况、重大投资、对 外担保、募集资金使用等有关方面进行了一系列监督、审核活动，对下列事项发表了独立意 见：</w:t>
      </w:r>
    </w:p>
    <w:p>
      <w:pPr>
        <w:spacing w:after="0" w:line="357" w:lineRule="auto"/>
        <w:jc w:val="both"/>
        <w:sectPr>
          <w:pgSz w:w="11910" w:h="16840"/>
          <w:pgMar w:header="624" w:footer="711" w:top="1040" w:bottom="900" w:left="880" w:right="980"/>
        </w:sectPr>
      </w:pPr>
    </w:p>
    <w:p>
      <w:pPr>
        <w:spacing w:line="240" w:lineRule="auto" w:before="2"/>
        <w:rPr>
          <w:rFonts w:ascii="宋体" w:hAnsi="宋体" w:cs="宋体" w:eastAsia="宋体" w:hint="default"/>
          <w:sz w:val="24"/>
          <w:szCs w:val="24"/>
        </w:rPr>
      </w:pPr>
    </w:p>
    <w:p>
      <w:pPr>
        <w:pStyle w:val="BodyText"/>
        <w:spacing w:line="386" w:lineRule="auto"/>
        <w:ind w:left="734" w:right="250"/>
        <w:jc w:val="left"/>
      </w:pPr>
      <w:r>
        <w:rPr/>
        <w:t>1、监事会对公司依法运作情况的意见 报告期内，公司依照国家有关法律法规、公司章程的规定以及股东大会、董事会的决议</w:t>
      </w:r>
    </w:p>
    <w:p>
      <w:pPr>
        <w:pStyle w:val="BodyText"/>
        <w:spacing w:line="357" w:lineRule="auto" w:before="6"/>
        <w:ind w:left="254" w:right="0"/>
        <w:jc w:val="left"/>
      </w:pPr>
      <w:r>
        <w:rPr>
          <w:spacing w:val="-3"/>
        </w:rPr>
        <w:t>和授权运作，法人治理结构比较合理规范；内部控制制度基本健全；公司重大决策科学合理，</w:t>
      </w:r>
      <w:r>
        <w:rPr>
          <w:spacing w:val="-81"/>
        </w:rPr>
        <w:t> </w:t>
      </w:r>
      <w:r>
        <w:rPr>
          <w:spacing w:val="-81"/>
        </w:rPr>
      </w:r>
      <w:r>
        <w:rPr/>
        <w:t>决策程序合法；公司董事、高级管理人员执行职务时能够勤勉尽责，没有发现违反法律、法 规、公司章程或损害公司利益和股东合法权益的行为。对此，监事会表示肯定，并希望董事 及高级管理人员在公司未来的重大决策、经营管理过程中，严格遵守有关法律法规，保证按 照股东大会及董事会的决议和授权，规范运作，防止出现损害公司利益和股东利益的行为。</w:t>
      </w:r>
    </w:p>
    <w:p>
      <w:pPr>
        <w:pStyle w:val="BodyText"/>
        <w:spacing w:line="388" w:lineRule="auto" w:before="74"/>
        <w:ind w:left="734" w:right="250"/>
        <w:jc w:val="left"/>
      </w:pPr>
      <w:r>
        <w:rPr/>
        <w:t>2、监事会检查公司财务的情况 监事会对本年度财务制度和财务状况进行了检查，认为公司财务会计内控制度较健全，</w:t>
      </w:r>
    </w:p>
    <w:p>
      <w:pPr>
        <w:pStyle w:val="BodyText"/>
        <w:spacing w:line="357" w:lineRule="auto" w:before="4"/>
        <w:ind w:left="254" w:right="231"/>
        <w:jc w:val="both"/>
      </w:pPr>
      <w:r>
        <w:rPr/>
        <w:t>会计无重大遗漏和虚假记载，公司财务状况、经营成果良好，财务报告真实、客观地反映了 公司2008</w:t>
      </w:r>
      <w:r>
        <w:rPr>
          <w:spacing w:val="24"/>
        </w:rPr>
        <w:t> </w:t>
      </w:r>
      <w:r>
        <w:rPr>
          <w:spacing w:val="-3"/>
        </w:rPr>
        <w:t>年度的财务状况和经营成果。同时监事会认为，公司未来仍需进一步加强内控制度</w:t>
      </w:r>
      <w:r>
        <w:rPr/>
        <w:t> 执行力度。</w:t>
      </w:r>
    </w:p>
    <w:p>
      <w:pPr>
        <w:pStyle w:val="BodyText"/>
        <w:spacing w:line="357" w:lineRule="auto" w:before="74"/>
        <w:ind w:left="254" w:right="212" w:firstLine="480"/>
        <w:jc w:val="left"/>
      </w:pPr>
      <w:r>
        <w:rPr>
          <w:spacing w:val="-3"/>
        </w:rPr>
        <w:t>3、报告期内公司监事会未发现公司有重大收购、出售资产行为；未发现公司有内幕交易</w:t>
      </w:r>
      <w:r>
        <w:rPr/>
        <w:t> 的行为；未发现公司有损害股东权益或造成公司资产流失的情形。</w:t>
      </w:r>
    </w:p>
    <w:p>
      <w:pPr>
        <w:pStyle w:val="BodyText"/>
        <w:spacing w:line="240" w:lineRule="auto" w:before="76"/>
        <w:ind w:left="734" w:right="212"/>
        <w:jc w:val="left"/>
      </w:pPr>
      <w:r>
        <w:rPr/>
        <w:t>4、监事会对公司关联交易情况的意见</w:t>
      </w:r>
    </w:p>
    <w:p>
      <w:pPr>
        <w:pStyle w:val="BodyText"/>
        <w:spacing w:line="338" w:lineRule="auto" w:before="192"/>
        <w:ind w:left="254" w:right="212" w:firstLine="48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spacing w:val="-3"/>
        </w:rPr>
        <w:t>报告期内公司股东为公司提供反担保事项，符合有关法律法规的规定。上述担保事项</w:t>
      </w:r>
      <w:r>
        <w:rPr/>
        <w:t> 未对公司财务状况和业绩造成不利影响。</w:t>
      </w:r>
    </w:p>
    <w:p>
      <w:pPr>
        <w:pStyle w:val="BodyText"/>
        <w:spacing w:line="240" w:lineRule="auto" w:before="94"/>
        <w:ind w:left="733" w:right="21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8"/>
        </w:rPr>
        <w:t> </w:t>
      </w:r>
      <w:r>
        <w:rPr/>
        <w:t>报告期发生一笔从股东吕晓义、何平处购买房产的关联交易：</w:t>
      </w:r>
    </w:p>
    <w:p>
      <w:pPr>
        <w:pStyle w:val="BodyText"/>
        <w:spacing w:line="240" w:lineRule="auto" w:before="175"/>
        <w:ind w:left="733" w:right="212"/>
        <w:jc w:val="left"/>
      </w:pPr>
      <w:r>
        <w:rPr/>
        <w:t>（</w:t>
      </w:r>
      <w:r>
        <w:rPr>
          <w:rFonts w:ascii="Times New Roman" w:hAnsi="Times New Roman" w:cs="Times New Roman" w:eastAsia="Times New Roman" w:hint="default"/>
        </w:rPr>
        <w:t>1</w:t>
      </w:r>
      <w:r>
        <w:rPr/>
        <w:t>）关联事项及审议程序：</w:t>
      </w:r>
    </w:p>
    <w:p>
      <w:pPr>
        <w:pStyle w:val="BodyText"/>
        <w:spacing w:line="345" w:lineRule="auto" w:before="174"/>
        <w:ind w:left="253" w:right="268" w:firstLine="48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日，深圳市惠程电气股份有限公司（以下简称“深圳惠程”或“公司”） 第三届董事会第一次会议审议通过《关于公司从关联自然人处购买房产的议案》：公司为改 善员工（部分业务人员、技术人员）居住环境，拟从公司董事长吕晓义先生、副董事长何平 女士、董事会秘书张国刚先生、公司工程部部长刘博群先生处购买</w:t>
      </w:r>
      <w:r>
        <w:rPr>
          <w:rFonts w:ascii="Times New Roman" w:hAnsi="Times New Roman" w:cs="Times New Roman" w:eastAsia="Times New Roman" w:hint="default"/>
        </w:rPr>
        <w:t>6 </w:t>
      </w:r>
      <w:r>
        <w:rPr/>
        <w:t>套房产用作公司员工宿 舍。</w:t>
      </w:r>
      <w:r>
        <w:rPr>
          <w:rFonts w:ascii="Times New Roman" w:hAnsi="Times New Roman" w:cs="Times New Roman" w:eastAsia="Times New Roman" w:hint="default"/>
        </w:rPr>
        <w:t>6 </w:t>
      </w:r>
      <w:r>
        <w:rPr/>
        <w:t>套房产现已经过深圳市深信房地产评估有限公司评估，评估总价为：</w:t>
      </w:r>
      <w:r>
        <w:rPr>
          <w:rFonts w:ascii="Times New Roman" w:hAnsi="Times New Roman" w:cs="Times New Roman" w:eastAsia="Times New Roman" w:hint="default"/>
        </w:rPr>
        <w:t>3,761,263</w:t>
      </w:r>
      <w:r>
        <w:rPr/>
        <w:t>元。本 次交易构成关联交易，在审议该议案时关联方董事回避了表决。</w:t>
      </w:r>
    </w:p>
    <w:p>
      <w:pPr>
        <w:pStyle w:val="BodyText"/>
        <w:spacing w:line="338" w:lineRule="auto" w:before="86"/>
        <w:ind w:left="253" w:right="93" w:firstLine="480"/>
        <w:jc w:val="left"/>
      </w:pPr>
      <w:r>
        <w:rPr>
          <w:spacing w:val="-3"/>
        </w:rPr>
        <w:t>（</w:t>
      </w:r>
      <w:r>
        <w:rPr>
          <w:rFonts w:ascii="Times New Roman" w:hAnsi="Times New Roman" w:cs="Times New Roman" w:eastAsia="Times New Roman" w:hint="default"/>
          <w:spacing w:val="-3"/>
        </w:rPr>
        <w:t>2</w:t>
      </w:r>
      <w:r>
        <w:rPr>
          <w:spacing w:val="-3"/>
        </w:rPr>
        <w:t>）交易的定价依据为：该项交易定价采用了市场定价原则，由第三方房地产评估机构</w:t>
      </w:r>
      <w:r>
        <w:rPr/>
        <w:t> </w:t>
      </w:r>
      <w:r>
        <w:rPr>
          <w:spacing w:val="-2"/>
        </w:rPr>
        <w:t>“深圳市深信房地产评估有限公司”对该六处房地产的价值进行评估，转让各方按估价交易。</w:t>
      </w:r>
    </w:p>
    <w:p>
      <w:pPr>
        <w:pStyle w:val="BodyText"/>
        <w:spacing w:line="338" w:lineRule="auto" w:before="94"/>
        <w:ind w:left="253" w:right="212" w:firstLine="480"/>
        <w:jc w:val="left"/>
      </w:pPr>
      <w:r>
        <w:rPr>
          <w:spacing w:val="-3"/>
        </w:rPr>
        <w:t>（</w:t>
      </w:r>
      <w:r>
        <w:rPr>
          <w:rFonts w:ascii="Times New Roman" w:hAnsi="Times New Roman" w:cs="Times New Roman" w:eastAsia="Times New Roman" w:hint="default"/>
          <w:spacing w:val="-3"/>
        </w:rPr>
        <w:t>3</w:t>
      </w:r>
      <w:r>
        <w:rPr>
          <w:spacing w:val="-3"/>
        </w:rPr>
        <w:t>）交易的资金来源：公司自有资金；本次交易的支付方式：房产过户手续办理完毕后</w:t>
      </w:r>
      <w:r>
        <w:rPr/>
        <w:t> 一次性付款。</w:t>
      </w:r>
    </w:p>
    <w:p>
      <w:pPr>
        <w:spacing w:after="0" w:line="338" w:lineRule="auto"/>
        <w:jc w:val="left"/>
        <w:sectPr>
          <w:pgSz w:w="11910" w:h="16840"/>
          <w:pgMar w:header="624" w:footer="711" w:top="1040" w:bottom="900" w:left="880" w:right="900"/>
        </w:sectPr>
      </w:pPr>
    </w:p>
    <w:p>
      <w:pPr>
        <w:spacing w:line="240" w:lineRule="auto" w:before="2"/>
        <w:rPr>
          <w:rFonts w:ascii="宋体" w:hAnsi="宋体" w:cs="宋体" w:eastAsia="宋体" w:hint="default"/>
          <w:sz w:val="24"/>
          <w:szCs w:val="24"/>
        </w:rPr>
      </w:pPr>
    </w:p>
    <w:p>
      <w:pPr>
        <w:pStyle w:val="BodyText"/>
        <w:spacing w:line="357" w:lineRule="auto"/>
        <w:ind w:left="254" w:right="151" w:firstLine="480"/>
        <w:jc w:val="both"/>
      </w:pPr>
      <w:r>
        <w:rPr>
          <w:spacing w:val="-3"/>
        </w:rPr>
        <w:t>（4）交易的定价原则：本次关联交易遵循了市场定价的原则，交易价格公允，且已经具</w:t>
      </w:r>
      <w:r>
        <w:rPr/>
        <w:t> 有房地产价格评估资格的深圳市深信房地产评估有限公司对上述商品房产进行评估并出具评 估报告。双方按此估价交易。此项交易依照市场规则，且拟按一般商业原则签订书面协议进 行交易。不会损害其他股东的利益，且是公司经营需要的，并未对公司财务状况及生产经营 构成重大影响。关联董事通过此项关联交易并未从股份公司取得不当利益。符合有关法律法 规及《公司章程》的规定。上述关联交易未对公司财务状况和业绩造成重大不利影响。</w:t>
      </w:r>
    </w:p>
    <w:p>
      <w:pPr>
        <w:pStyle w:val="BodyText"/>
        <w:spacing w:line="357" w:lineRule="auto" w:before="76"/>
        <w:ind w:left="254" w:right="151" w:firstLine="480"/>
        <w:jc w:val="both"/>
      </w:pPr>
      <w:r>
        <w:rPr/>
        <w:t>（5）交易的必要性：交易所涉及事项中，广州4套房产拟用作广州销售业务中心的业务 </w:t>
      </w:r>
      <w:r>
        <w:rPr>
          <w:spacing w:val="-3"/>
        </w:rPr>
        <w:t>经理宿舍，深圳2套房产拟用作员工临时宿舍。此项出于公司提高部分员工福利的需要，有利</w:t>
      </w:r>
      <w:r>
        <w:rPr>
          <w:spacing w:val="-81"/>
        </w:rPr>
        <w:t> </w:t>
      </w:r>
      <w:r>
        <w:rPr>
          <w:spacing w:val="-81"/>
        </w:rPr>
      </w:r>
      <w:r>
        <w:rPr/>
        <w:t>于公司经营发展。本次关联交易对公司的财务状况将产生一定的影响：鉴于国内外宏观经济 环境的变化，导致房地产行业价格走势尚不明朗，上述商品房产存在价值减少的风险。</w:t>
      </w:r>
    </w:p>
    <w:p>
      <w:pPr>
        <w:pStyle w:val="BodyText"/>
        <w:spacing w:line="388" w:lineRule="auto" w:before="74"/>
        <w:ind w:left="734" w:right="263"/>
        <w:jc w:val="left"/>
      </w:pPr>
      <w:r>
        <w:rPr/>
        <w:t>监事会对公司董事会审议通过《关于公司从关联自然人处购买房产的议案》无异议。 C. 2009 年 5 月 14</w:t>
      </w:r>
      <w:r>
        <w:rPr>
          <w:spacing w:val="27"/>
        </w:rPr>
        <w:t> </w:t>
      </w:r>
      <w:r>
        <w:rPr/>
        <w:t>日，公司召开第三届董事会第六次会议，审议《关于向控股子公</w:t>
      </w:r>
    </w:p>
    <w:p>
      <w:pPr>
        <w:pStyle w:val="BodyText"/>
        <w:spacing w:line="352" w:lineRule="auto" w:before="4"/>
        <w:ind w:left="254" w:right="188"/>
        <w:jc w:val="both"/>
      </w:pPr>
      <w:r>
        <w:rPr>
          <w:spacing w:val="-3"/>
        </w:rPr>
        <w:t>司长春应化特种工程塑料有限公司增资的议案》，公司控股子公司长春应化特种工程塑料有</w:t>
      </w:r>
      <w:r>
        <w:rPr>
          <w:spacing w:val="-82"/>
        </w:rPr>
        <w:t> </w:t>
      </w:r>
      <w:r>
        <w:rPr>
          <w:spacing w:val="-82"/>
        </w:rPr>
      </w:r>
      <w:r>
        <w:rPr/>
        <w:t>限公司（以下简称</w:t>
      </w:r>
      <w:r>
        <w:rPr>
          <w:rFonts w:ascii="Times New Roman" w:hAnsi="Times New Roman" w:cs="Times New Roman" w:eastAsia="Times New Roman" w:hint="default"/>
        </w:rPr>
        <w:t>“</w:t>
      </w:r>
      <w:r>
        <w:rPr/>
        <w:t>长春特塑</w:t>
      </w:r>
      <w:r>
        <w:rPr>
          <w:rFonts w:ascii="Times New Roman" w:hAnsi="Times New Roman" w:cs="Times New Roman" w:eastAsia="Times New Roman" w:hint="default"/>
        </w:rPr>
        <w:t>”</w:t>
      </w:r>
      <w:r>
        <w:rPr/>
        <w:t>）原有注册资本已不能适应其生产发展的需要。经长春特塑第 </w:t>
      </w:r>
      <w:r>
        <w:rPr>
          <w:spacing w:val="-2"/>
        </w:rPr>
        <w:t>二届董事会第三次会议及第四次会议审议，拟通过增资将其注册资本金从现在的1125万元增</w:t>
      </w:r>
      <w:r>
        <w:rPr>
          <w:spacing w:val="-118"/>
        </w:rPr>
        <w:t> </w:t>
      </w:r>
      <w:r>
        <w:rPr>
          <w:spacing w:val="-118"/>
        </w:rPr>
      </w:r>
      <w:r>
        <w:rPr>
          <w:spacing w:val="-2"/>
        </w:rPr>
        <w:t>加到2272.5万元。公司董事会同意公司以自有资金向长春特塑增资2200万元，相关关联董事</w:t>
      </w:r>
      <w:r>
        <w:rPr>
          <w:spacing w:val="-112"/>
        </w:rPr>
        <w:t> </w:t>
      </w:r>
      <w:r>
        <w:rPr>
          <w:spacing w:val="-112"/>
        </w:rPr>
      </w:r>
      <w:r>
        <w:rPr>
          <w:spacing w:val="-3"/>
        </w:rPr>
        <w:t>回避了表决。公司部分股东（董事）、部分高级管理人员看好长春特塑的长期发展，拟参与</w:t>
      </w:r>
      <w:r>
        <w:rPr>
          <w:spacing w:val="-85"/>
        </w:rPr>
        <w:t> </w:t>
      </w:r>
      <w:r>
        <w:rPr>
          <w:spacing w:val="-85"/>
        </w:rPr>
      </w:r>
      <w:r>
        <w:rPr/>
        <w:t>对长春特塑的本次增资。本次交易构成关联交易。公司独立董事及保荐人发表了独立意见。</w:t>
      </w:r>
    </w:p>
    <w:p>
      <w:pPr>
        <w:pStyle w:val="BodyText"/>
        <w:spacing w:line="357" w:lineRule="auto" w:before="79"/>
        <w:ind w:left="254" w:right="188" w:firstLine="480"/>
        <w:jc w:val="both"/>
      </w:pPr>
      <w:r>
        <w:rPr/>
        <w:t>公司监事会成员列席了该次会议，认为该次对长春特塑的增资增加了长春特塑的注册资 本金，有利于长春特塑的未来发展。该次增资采取以净资产为基础，按高于净资产的价格溢 价现金增资，且已取得长春特塑相关股东的一致意见，该次增资行为没有明显损害交易各方 的利益，对深圳惠程、其他增资方及深圳惠程其他中小股东的利益一致性不会产生明显不利 影响。关联董事在董事会审议该项关联交易事项时均回避表决，非关联董事一致同意此项关 </w:t>
      </w:r>
      <w:r>
        <w:rPr>
          <w:spacing w:val="-6"/>
        </w:rPr>
        <w:t>联交易事项。本次关联交易表决程序符合《公司章程》、《公司法》及有关法律的有关规定。</w:t>
      </w:r>
      <w:r>
        <w:rPr>
          <w:spacing w:val="-114"/>
        </w:rPr>
        <w:t> </w:t>
      </w:r>
      <w:r>
        <w:rPr>
          <w:spacing w:val="-114"/>
        </w:rPr>
      </w:r>
      <w:r>
        <w:rPr/>
        <w:t>该关联交易坚持了公平、公正、公开的原则，并未损害公司及中小股东的利益。</w:t>
      </w:r>
    </w:p>
    <w:p>
      <w:pPr>
        <w:pStyle w:val="BodyText"/>
        <w:spacing w:line="357" w:lineRule="auto" w:before="74"/>
        <w:ind w:left="254" w:right="135" w:firstLine="480"/>
        <w:jc w:val="left"/>
      </w:pPr>
      <w:r>
        <w:rPr/>
        <w:t>D. 2009 年 12 月 20 日，公司召开第三届董事会第十次会议，审议《关于公司与何芳 女士、匡晓明先生签订协议购买其在长春高琦聚酰亚胺材料有限公司出资暨关联交易的议 </w:t>
      </w:r>
      <w:r>
        <w:rPr>
          <w:spacing w:val="-5"/>
        </w:rPr>
        <w:t>案》。公司监事会成员列席了该次会议，认为该次交易完成后将增加公司对长春高琦的出资比</w:t>
      </w:r>
      <w:r>
        <w:rPr>
          <w:spacing w:val="-117"/>
        </w:rPr>
        <w:t> </w:t>
      </w:r>
      <w:r>
        <w:rPr>
          <w:spacing w:val="-117"/>
        </w:rPr>
      </w:r>
      <w:r>
        <w:rPr>
          <w:spacing w:val="-2"/>
        </w:rPr>
        <w:t>例，由45.7%增加到54.26%，由相对控股变为绝对控股，对长春高琦的控制力大大增强，有利</w:t>
      </w:r>
    </w:p>
    <w:p>
      <w:pPr>
        <w:spacing w:after="0" w:line="357" w:lineRule="auto"/>
        <w:jc w:val="left"/>
        <w:sectPr>
          <w:pgSz w:w="11910" w:h="16840"/>
          <w:pgMar w:header="624" w:footer="711" w:top="1040" w:bottom="900" w:left="880" w:right="980"/>
        </w:sectPr>
      </w:pPr>
    </w:p>
    <w:p>
      <w:pPr>
        <w:spacing w:line="240" w:lineRule="auto" w:before="2"/>
        <w:rPr>
          <w:rFonts w:ascii="宋体" w:hAnsi="宋体" w:cs="宋体" w:eastAsia="宋体" w:hint="default"/>
          <w:sz w:val="24"/>
          <w:szCs w:val="24"/>
        </w:rPr>
      </w:pPr>
    </w:p>
    <w:p>
      <w:pPr>
        <w:pStyle w:val="BodyText"/>
        <w:spacing w:line="357" w:lineRule="auto"/>
        <w:ind w:left="253" w:right="107"/>
        <w:jc w:val="left"/>
      </w:pPr>
      <w:r>
        <w:rPr/>
        <w:t>于公司对控股子公司的规范管理，减少关联交易，符合公司及全体股东的利益。该交易定价 原则为按照原始增资价格转让，即4.44元/单位注册资本进行受让，该交易价格略高于2009 年9月30日每单位注册资本净资产，但与深圳惠程对长春高琦历史增资价格一致，因此该项关 联交易不存在损害公司及其他中小股东利益的行为。关联董事在董事会审议该项关联交易事 项时均回避表决，非关联董事一致同意此项关联交易事项。本次关联交易表决程序符合《公 </w:t>
      </w:r>
      <w:r>
        <w:rPr>
          <w:spacing w:val="-8"/>
        </w:rPr>
        <w:t>司章程》、《公司法》及有关法律的有关规定。该次关联交易坚持了公平、公正、公开的原则，</w:t>
      </w:r>
      <w:r>
        <w:rPr>
          <w:spacing w:val="-108"/>
        </w:rPr>
        <w:t> </w:t>
      </w:r>
      <w:r>
        <w:rPr>
          <w:spacing w:val="-108"/>
        </w:rPr>
      </w:r>
      <w:r>
        <w:rPr/>
        <w:t>并未损害公司及中小股东的利益。</w:t>
      </w:r>
    </w:p>
    <w:p>
      <w:pPr>
        <w:pStyle w:val="BodyText"/>
        <w:spacing w:line="357" w:lineRule="auto" w:before="76"/>
        <w:ind w:left="253" w:right="0" w:firstLine="480"/>
        <w:jc w:val="left"/>
      </w:pPr>
      <w:r>
        <w:rPr/>
        <w:t>E. 2009 年 12 月 31 日，公司召开第三届董事会第十一次会议，审议关于公司向特定 </w:t>
      </w:r>
      <w:r>
        <w:rPr>
          <w:spacing w:val="-3"/>
        </w:rPr>
        <w:t>对象非公开发行股票事项，公司监事会成员列席了该次会议，鉴于公司拟向不超过10 </w:t>
      </w:r>
      <w:r>
        <w:rPr/>
        <w:t>名的特</w:t>
      </w:r>
      <w:r>
        <w:rPr>
          <w:spacing w:val="-85"/>
        </w:rPr>
        <w:t> </w:t>
      </w:r>
      <w:r>
        <w:rPr>
          <w:spacing w:val="-85"/>
        </w:rPr>
      </w:r>
      <w:r>
        <w:rPr/>
        <w:t>定投资者非公开发行股票，其中公司第一大股东吕晓义先生与公司签订了附条件生效的《认 </w:t>
      </w:r>
      <w:r>
        <w:rPr>
          <w:spacing w:val="-3"/>
        </w:rPr>
        <w:t>股协议》，拟以现金人民币5000万元认购公司本次非公开发行的股票。此交易构成关联交易。</w:t>
      </w:r>
      <w:r>
        <w:rPr>
          <w:spacing w:val="-111"/>
        </w:rPr>
        <w:t> </w:t>
      </w:r>
      <w:r>
        <w:rPr>
          <w:spacing w:val="-111"/>
        </w:rPr>
      </w:r>
      <w:r>
        <w:rPr/>
        <w:t>公司本次非公开发行的发行价格不低于本次非公开发行股票董事会决议公告日前二十个交易 日公司股票交易均价的百分之九十，符合相关法律、法规的规定。公司第三届董事会第十一 </w:t>
      </w:r>
      <w:r>
        <w:rPr>
          <w:spacing w:val="-3"/>
        </w:rPr>
        <w:t>次会议在审议相关议案时，关联董事全部回避表决，符合有关法律、法规和公司章程的规定。</w:t>
      </w:r>
      <w:r>
        <w:rPr>
          <w:spacing w:val="-81"/>
        </w:rPr>
        <w:t> </w:t>
      </w:r>
      <w:r>
        <w:rPr>
          <w:spacing w:val="-81"/>
        </w:rPr>
      </w:r>
      <w:r>
        <w:rPr/>
        <w:t>因此，公司本次交易是公开、公平、合理的，符合公司和全体股东的利益。独立董事认为董 事会审议上述关联交易事项的表决程序合法、有效，关联董事回避了对相关议案的表决。深 圳惠程向吕晓义先生发行股份的条件是公允的，没有对上市公司独立性构成影响，没有发现 有侵害中小股东利益的行为和情况，符合中国证监会和深圳证券交易所的有关规定。</w:t>
      </w:r>
    </w:p>
    <w:p>
      <w:pPr>
        <w:pStyle w:val="BodyText"/>
        <w:spacing w:line="386" w:lineRule="auto" w:before="76"/>
        <w:ind w:left="733" w:right="251"/>
        <w:jc w:val="left"/>
      </w:pPr>
      <w:r>
        <w:rPr/>
        <w:t>5、股东大会决议执行情况的独立意见 报告期内，公司监事会对股东大会的决议执行情况进行了监督，认为公司董事会能够认</w:t>
      </w:r>
    </w:p>
    <w:p>
      <w:pPr>
        <w:pStyle w:val="BodyText"/>
        <w:spacing w:line="388" w:lineRule="auto" w:before="6"/>
        <w:ind w:left="733" w:right="3251" w:hanging="480"/>
        <w:jc w:val="left"/>
      </w:pPr>
      <w:r>
        <w:rPr/>
        <w:t>真履行股东大会的有关决议。 6、监事会对公司2009年内部控制自我评价报告的独立意见</w:t>
      </w:r>
    </w:p>
    <w:p>
      <w:pPr>
        <w:pStyle w:val="BodyText"/>
        <w:spacing w:line="357" w:lineRule="auto" w:before="43"/>
        <w:ind w:left="253" w:right="268" w:firstLine="480"/>
        <w:jc w:val="both"/>
      </w:pPr>
      <w:r>
        <w:rPr/>
        <w:t>公司现有的内部控制已覆盖了公司运营的各层面和各环节，形成了规范的管理体系，能 够预防和及时发现、纠正公司运营过程可能出现的重要错误和舞弊，保护公司资产的安全和 完整，保证会计记录和会计信息的真实性、准确性和及时性，在完整性、合理性及有效性方 面不存在重大缺陷。随着本公司的业务职能的调整、外部环境的变化和管理要求的提高，内 部控制还需不断修订和完善。建议公司2010年加强公司内部审计，加强财务管理、配备有经 验且专业能力强的财务经理，加强对公司员工的全员考核制度，加强对员工的激励和约束方 面的人力资源管理。</w:t>
      </w:r>
    </w:p>
    <w:p>
      <w:pPr>
        <w:spacing w:after="0" w:line="357" w:lineRule="auto"/>
        <w:jc w:val="both"/>
        <w:sectPr>
          <w:pgSz w:w="11910" w:h="16840"/>
          <w:pgMar w:header="624" w:footer="711" w:top="1040" w:bottom="900" w:left="880" w:right="900"/>
        </w:sectPr>
      </w:pPr>
    </w:p>
    <w:p>
      <w:pPr>
        <w:spacing w:line="240" w:lineRule="auto" w:before="13"/>
        <w:rPr>
          <w:rFonts w:ascii="宋体" w:hAnsi="宋体" w:cs="宋体" w:eastAsia="宋体" w:hint="default"/>
          <w:sz w:val="24"/>
          <w:szCs w:val="24"/>
        </w:rPr>
      </w:pPr>
    </w:p>
    <w:p>
      <w:pPr>
        <w:pStyle w:val="Heading1"/>
        <w:tabs>
          <w:tab w:pos="1386" w:val="left" w:leader="none"/>
        </w:tabs>
        <w:spacing w:line="240" w:lineRule="auto"/>
        <w:ind w:left="101" w:right="0"/>
        <w:jc w:val="center"/>
        <w:rPr>
          <w:b w:val="0"/>
          <w:bCs w:val="0"/>
        </w:rPr>
      </w:pPr>
      <w:bookmarkStart w:name="_TOC_250002" w:id="15"/>
      <w:r>
        <w:rPr>
          <w:w w:val="95"/>
        </w:rPr>
        <w:t>第九节</w:t>
        <w:tab/>
      </w:r>
      <w:r>
        <w:rPr/>
        <w:t>重要事项</w:t>
      </w:r>
      <w:bookmarkEnd w:id="15"/>
      <w:r>
        <w:rPr>
          <w:b w:val="0"/>
          <w:bCs w:val="0"/>
        </w:rPr>
      </w:r>
    </w:p>
    <w:p>
      <w:pPr>
        <w:spacing w:line="240" w:lineRule="auto" w:before="0"/>
        <w:rPr>
          <w:rFonts w:ascii="宋体" w:hAnsi="宋体" w:cs="宋体" w:eastAsia="宋体" w:hint="default"/>
          <w:b/>
          <w:bCs/>
          <w:sz w:val="32"/>
          <w:szCs w:val="32"/>
        </w:rPr>
      </w:pPr>
    </w:p>
    <w:p>
      <w:pPr>
        <w:spacing w:line="336" w:lineRule="auto" w:before="235"/>
        <w:ind w:left="734" w:right="4970" w:hanging="48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36" w:lineRule="auto" w:before="29"/>
        <w:ind w:left="734" w:right="5690" w:hanging="480"/>
        <w:jc w:val="left"/>
        <w:rPr>
          <w:rFonts w:ascii="宋体" w:hAnsi="宋体" w:cs="宋体" w:eastAsia="宋体" w:hint="default"/>
          <w:sz w:val="24"/>
          <w:szCs w:val="24"/>
        </w:rPr>
      </w:pPr>
      <w:r>
        <w:rPr>
          <w:rFonts w:ascii="宋体" w:hAnsi="宋体" w:cs="宋体" w:eastAsia="宋体" w:hint="default"/>
          <w:b/>
          <w:bCs/>
          <w:sz w:val="24"/>
          <w:szCs w:val="24"/>
        </w:rPr>
        <w:t>二、破产重整相关事项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报告期内，公司无破产重整事项。</w:t>
      </w:r>
    </w:p>
    <w:p>
      <w:pPr>
        <w:spacing w:line="336" w:lineRule="auto" w:before="30"/>
        <w:ind w:left="734" w:right="0" w:hanging="480"/>
        <w:jc w:val="left"/>
        <w:rPr>
          <w:rFonts w:ascii="宋体" w:hAnsi="宋体" w:cs="宋体" w:eastAsia="宋体" w:hint="default"/>
          <w:sz w:val="24"/>
          <w:szCs w:val="24"/>
        </w:rPr>
      </w:pPr>
      <w:r>
        <w:rPr>
          <w:rFonts w:ascii="宋体" w:hAnsi="宋体" w:cs="宋体" w:eastAsia="宋体" w:hint="default"/>
          <w:b/>
          <w:bCs/>
          <w:sz w:val="24"/>
          <w:szCs w:val="24"/>
        </w:rPr>
        <w:t>三、持有其他上市公司股权及参股金融企业股权情况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报告期内，公司未发生买卖其他上市公司股份或参股商业银行、证券公司、保险公司、</w:t>
      </w:r>
    </w:p>
    <w:p>
      <w:pPr>
        <w:spacing w:line="336" w:lineRule="auto" w:before="0"/>
        <w:ind w:left="254" w:right="4970" w:firstLine="0"/>
        <w:jc w:val="left"/>
        <w:rPr>
          <w:rFonts w:ascii="宋体" w:hAnsi="宋体" w:cs="宋体" w:eastAsia="宋体" w:hint="default"/>
          <w:sz w:val="24"/>
          <w:szCs w:val="24"/>
        </w:rPr>
      </w:pPr>
      <w:r>
        <w:rPr>
          <w:rFonts w:ascii="宋体" w:hAnsi="宋体" w:cs="宋体" w:eastAsia="宋体" w:hint="default"/>
          <w:sz w:val="24"/>
          <w:szCs w:val="24"/>
        </w:rPr>
        <w:t>信托公司和期货公司等金融企业股权的事项。 </w:t>
      </w:r>
      <w:r>
        <w:rPr>
          <w:rFonts w:ascii="宋体" w:hAnsi="宋体" w:cs="宋体" w:eastAsia="宋体" w:hint="default"/>
          <w:b/>
          <w:bCs/>
          <w:sz w:val="24"/>
          <w:szCs w:val="24"/>
        </w:rPr>
        <w:t>四、重大收购及出售资产、吸收合并事项</w:t>
      </w:r>
      <w:r>
        <w:rPr>
          <w:rFonts w:ascii="宋体" w:hAnsi="宋体" w:cs="宋体" w:eastAsia="宋体" w:hint="default"/>
          <w:sz w:val="24"/>
          <w:szCs w:val="24"/>
        </w:rPr>
      </w:r>
    </w:p>
    <w:p>
      <w:pPr>
        <w:spacing w:line="336" w:lineRule="auto" w:before="30"/>
        <w:ind w:left="254" w:right="3290" w:firstLine="480"/>
        <w:jc w:val="left"/>
        <w:rPr>
          <w:rFonts w:ascii="宋体" w:hAnsi="宋体" w:cs="宋体" w:eastAsia="宋体" w:hint="default"/>
          <w:sz w:val="24"/>
          <w:szCs w:val="24"/>
        </w:rPr>
      </w:pPr>
      <w:r>
        <w:rPr>
          <w:rFonts w:ascii="宋体" w:hAnsi="宋体" w:cs="宋体" w:eastAsia="宋体" w:hint="default"/>
          <w:sz w:val="24"/>
          <w:szCs w:val="24"/>
        </w:rPr>
        <w:t>报告期内，公司未发生收购、出售资产及吸收合并事项。 </w:t>
      </w:r>
      <w:r>
        <w:rPr>
          <w:rFonts w:ascii="宋体" w:hAnsi="宋体" w:cs="宋体" w:eastAsia="宋体" w:hint="default"/>
          <w:b/>
          <w:bCs/>
          <w:sz w:val="24"/>
          <w:szCs w:val="24"/>
        </w:rPr>
        <w:t>五、股权激励计划实施情况</w:t>
      </w:r>
      <w:r>
        <w:rPr>
          <w:rFonts w:ascii="宋体" w:hAnsi="宋体" w:cs="宋体" w:eastAsia="宋体" w:hint="default"/>
          <w:sz w:val="24"/>
          <w:szCs w:val="24"/>
        </w:rPr>
      </w:r>
    </w:p>
    <w:p>
      <w:pPr>
        <w:spacing w:line="336" w:lineRule="auto" w:before="29"/>
        <w:ind w:left="254" w:right="5210" w:firstLine="480"/>
        <w:jc w:val="left"/>
        <w:rPr>
          <w:rFonts w:ascii="宋体" w:hAnsi="宋体" w:cs="宋体" w:eastAsia="宋体" w:hint="default"/>
          <w:sz w:val="24"/>
          <w:szCs w:val="24"/>
        </w:rPr>
      </w:pPr>
      <w:r>
        <w:rPr>
          <w:rFonts w:ascii="宋体" w:hAnsi="宋体" w:cs="宋体" w:eastAsia="宋体" w:hint="default"/>
          <w:sz w:val="24"/>
          <w:szCs w:val="24"/>
        </w:rPr>
        <w:t>报告期内，公司未实行股权激励计划。 </w:t>
      </w:r>
      <w:r>
        <w:rPr>
          <w:rFonts w:ascii="宋体" w:hAnsi="宋体" w:cs="宋体" w:eastAsia="宋体" w:hint="default"/>
          <w:b/>
          <w:bCs/>
          <w:sz w:val="24"/>
          <w:szCs w:val="24"/>
        </w:rPr>
        <w:t>六、关联方关系及重大交易事项</w:t>
      </w:r>
      <w:r>
        <w:rPr>
          <w:rFonts w:ascii="宋体" w:hAnsi="宋体" w:cs="宋体" w:eastAsia="宋体" w:hint="default"/>
          <w:sz w:val="24"/>
          <w:szCs w:val="24"/>
        </w:rPr>
      </w:r>
    </w:p>
    <w:p>
      <w:pPr>
        <w:pStyle w:val="BodyText"/>
        <w:spacing w:line="288" w:lineRule="auto" w:before="30"/>
        <w:ind w:left="254" w:right="132" w:firstLine="480"/>
        <w:jc w:val="left"/>
      </w:pPr>
      <w:r>
        <w:rPr/>
        <w:t>报告期内，公司未发生累计关联交易总额高于 </w:t>
      </w:r>
      <w:r>
        <w:rPr>
          <w:rFonts w:ascii="Times New Roman" w:hAnsi="Times New Roman" w:cs="Times New Roman" w:eastAsia="Times New Roman" w:hint="default"/>
        </w:rPr>
        <w:t>3,000</w:t>
      </w:r>
      <w:r>
        <w:rPr>
          <w:rFonts w:ascii="Times New Roman" w:hAnsi="Times New Roman" w:cs="Times New Roman" w:eastAsia="Times New Roman" w:hint="default"/>
          <w:spacing w:val="38"/>
        </w:rPr>
        <w:t> </w:t>
      </w:r>
      <w:r>
        <w:rPr/>
        <w:t>万元且占公司最近一期经审计净资 产值</w:t>
      </w:r>
      <w:r>
        <w:rPr>
          <w:spacing w:val="-60"/>
        </w:rPr>
        <w:t> </w:t>
      </w:r>
      <w:r>
        <w:rPr>
          <w:rFonts w:ascii="Times New Roman" w:hAnsi="Times New Roman" w:cs="Times New Roman" w:eastAsia="Times New Roman" w:hint="default"/>
        </w:rPr>
        <w:t>5%</w:t>
      </w:r>
      <w:r>
        <w:rPr/>
        <w:t>以上的重大关联交易事项。</w:t>
      </w:r>
    </w:p>
    <w:p>
      <w:pPr>
        <w:spacing w:line="240" w:lineRule="auto" w:before="0"/>
        <w:rPr>
          <w:rFonts w:ascii="宋体" w:hAnsi="宋体" w:cs="宋体" w:eastAsia="宋体" w:hint="default"/>
          <w:sz w:val="24"/>
          <w:szCs w:val="24"/>
        </w:rPr>
      </w:pPr>
    </w:p>
    <w:p>
      <w:pPr>
        <w:spacing w:before="180"/>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（一）关联方关系</w:t>
      </w:r>
      <w:r>
        <w:rPr>
          <w:rFonts w:ascii="宋体" w:hAnsi="宋体" w:cs="宋体" w:eastAsia="宋体" w:hint="default"/>
          <w:sz w:val="24"/>
          <w:szCs w:val="24"/>
        </w:rPr>
      </w:r>
    </w:p>
    <w:p>
      <w:pPr>
        <w:pStyle w:val="BodyText"/>
        <w:spacing w:line="240" w:lineRule="auto" w:before="126"/>
        <w:ind w:left="733" w:right="0"/>
        <w:jc w:val="left"/>
      </w:pPr>
      <w:r>
        <w:rPr>
          <w:rFonts w:ascii="Times New Roman" w:hAnsi="Times New Roman" w:cs="Times New Roman" w:eastAsia="Times New Roman" w:hint="default"/>
        </w:rPr>
        <w:t>1</w:t>
      </w:r>
      <w:r>
        <w:rPr/>
        <w:t>、关联方</w:t>
      </w:r>
    </w:p>
    <w:p>
      <w:pPr>
        <w:pStyle w:val="BodyText"/>
        <w:spacing w:line="288" w:lineRule="auto" w:before="108"/>
        <w:ind w:left="253" w:right="0" w:firstLine="480"/>
        <w:jc w:val="left"/>
      </w:pPr>
      <w:r>
        <w:rPr/>
        <w:t>（</w:t>
      </w:r>
      <w:r>
        <w:rPr>
          <w:rFonts w:ascii="Times New Roman" w:hAnsi="Times New Roman" w:cs="Times New Roman" w:eastAsia="Times New Roman" w:hint="default"/>
        </w:rPr>
        <w:t>1</w:t>
      </w:r>
      <w:r>
        <w:rPr/>
        <w:t>）大股东：吕晓义先生持有公司 </w:t>
      </w:r>
      <w:r>
        <w:rPr>
          <w:rFonts w:ascii="Times New Roman" w:hAnsi="Times New Roman" w:cs="Times New Roman" w:eastAsia="Times New Roman" w:hint="default"/>
        </w:rPr>
        <w:t>27.25%</w:t>
      </w:r>
      <w:r>
        <w:rPr/>
        <w:t>的股权，为公司第一大股东，对公司存在相 对控制。</w:t>
      </w:r>
    </w:p>
    <w:p>
      <w:pPr>
        <w:pStyle w:val="BodyText"/>
        <w:spacing w:line="288" w:lineRule="auto" w:before="78"/>
        <w:ind w:left="253" w:right="136" w:firstLine="480"/>
        <w:jc w:val="left"/>
      </w:pPr>
      <w:r>
        <w:rPr>
          <w:spacing w:val="-3"/>
        </w:rPr>
        <w:t>（</w:t>
      </w:r>
      <w:r>
        <w:rPr>
          <w:rFonts w:ascii="Times New Roman" w:hAnsi="Times New Roman" w:cs="Times New Roman" w:eastAsia="Times New Roman" w:hint="default"/>
          <w:spacing w:val="-3"/>
        </w:rPr>
        <w:t>2</w:t>
      </w:r>
      <w:r>
        <w:rPr>
          <w:spacing w:val="-3"/>
        </w:rPr>
        <w:t>）其他股东：何平、匡晓明、任金生等人分别持有公司</w:t>
      </w:r>
      <w:r>
        <w:rPr>
          <w:spacing w:val="-67"/>
        </w:rPr>
        <w:t> </w:t>
      </w:r>
      <w:r>
        <w:rPr>
          <w:rFonts w:ascii="Times New Roman" w:hAnsi="Times New Roman" w:cs="Times New Roman" w:eastAsia="Times New Roman" w:hint="default"/>
        </w:rPr>
        <w:t>19.66%</w:t>
      </w:r>
      <w:r>
        <w:rPr/>
        <w:t>、</w:t>
      </w:r>
      <w:r>
        <w:rPr>
          <w:rFonts w:ascii="Times New Roman" w:hAnsi="Times New Roman" w:cs="Times New Roman" w:eastAsia="Times New Roman" w:hint="default"/>
        </w:rPr>
        <w:t>17.06%</w:t>
      </w:r>
      <w:r>
        <w:rPr/>
        <w:t>、</w:t>
      </w:r>
      <w:r>
        <w:rPr>
          <w:rFonts w:ascii="Times New Roman" w:hAnsi="Times New Roman" w:cs="Times New Roman" w:eastAsia="Times New Roman" w:hint="default"/>
        </w:rPr>
        <w:t>5.32%</w:t>
      </w:r>
      <w:r>
        <w:rPr/>
        <w:t>的股 权。</w:t>
      </w:r>
    </w:p>
    <w:p>
      <w:pPr>
        <w:pStyle w:val="BodyText"/>
        <w:spacing w:line="240" w:lineRule="auto" w:before="78"/>
        <w:ind w:left="733" w:right="0"/>
        <w:jc w:val="left"/>
      </w:pPr>
      <w:r>
        <w:rPr/>
        <w:t>（</w:t>
      </w:r>
      <w:r>
        <w:rPr>
          <w:rFonts w:ascii="Times New Roman" w:hAnsi="Times New Roman" w:cs="Times New Roman" w:eastAsia="Times New Roman" w:hint="default"/>
        </w:rPr>
        <w:t>3</w:t>
      </w:r>
      <w:r>
        <w:rPr/>
        <w:t>）对主要股东有实质影响的机构或个人：无。</w:t>
      </w:r>
    </w:p>
    <w:p>
      <w:pPr>
        <w:pStyle w:val="BodyText"/>
        <w:spacing w:line="240" w:lineRule="auto" w:before="107"/>
        <w:ind w:left="733" w:right="0"/>
        <w:jc w:val="left"/>
      </w:pPr>
      <w:r>
        <w:rPr/>
        <w:t>（</w:t>
      </w:r>
      <w:r>
        <w:rPr>
          <w:rFonts w:ascii="Times New Roman" w:hAnsi="Times New Roman" w:cs="Times New Roman" w:eastAsia="Times New Roman" w:hint="default"/>
        </w:rPr>
        <w:t>4</w:t>
      </w:r>
      <w:r>
        <w:rPr/>
        <w:t>）发行人的参股公司：无。</w:t>
      </w:r>
    </w:p>
    <w:p>
      <w:pPr>
        <w:pStyle w:val="BodyText"/>
        <w:spacing w:line="240" w:lineRule="auto" w:before="108"/>
        <w:ind w:left="733" w:right="0"/>
        <w:jc w:val="left"/>
      </w:pPr>
      <w:r>
        <w:rPr/>
        <w:t>（</w:t>
      </w:r>
      <w:r>
        <w:rPr>
          <w:rFonts w:ascii="Times New Roman" w:hAnsi="Times New Roman" w:cs="Times New Roman" w:eastAsia="Times New Roman" w:hint="default"/>
        </w:rPr>
        <w:t>5</w:t>
      </w:r>
      <w:r>
        <w:rPr/>
        <w:t>）发行人参与的联营企业：无。</w:t>
      </w:r>
    </w:p>
    <w:p>
      <w:pPr>
        <w:pStyle w:val="BodyText"/>
        <w:spacing w:line="240" w:lineRule="auto" w:before="108"/>
        <w:ind w:left="733" w:right="0"/>
        <w:jc w:val="left"/>
      </w:pPr>
      <w:r>
        <w:rPr/>
        <w:t>（</w:t>
      </w:r>
      <w:r>
        <w:rPr>
          <w:rFonts w:ascii="Times New Roman" w:hAnsi="Times New Roman" w:cs="Times New Roman" w:eastAsia="Times New Roman" w:hint="default"/>
        </w:rPr>
        <w:t>6</w:t>
      </w:r>
      <w:r>
        <w:rPr/>
        <w:t>）关键管理人员、核心技术人员控制的其他企业：无。</w:t>
      </w:r>
    </w:p>
    <w:p>
      <w:pPr>
        <w:pStyle w:val="BodyText"/>
        <w:spacing w:line="240" w:lineRule="auto" w:before="107"/>
        <w:ind w:left="733" w:right="0"/>
        <w:jc w:val="left"/>
      </w:pPr>
      <w:r>
        <w:rPr/>
        <w:t>（</w:t>
      </w:r>
      <w:r>
        <w:rPr>
          <w:rFonts w:ascii="Times New Roman" w:hAnsi="Times New Roman" w:cs="Times New Roman" w:eastAsia="Times New Roman" w:hint="default"/>
        </w:rPr>
        <w:t>7</w:t>
      </w:r>
      <w:r>
        <w:rPr/>
        <w:t>）其他对发行人有实质影响的法人或自然人：无。</w:t>
      </w:r>
    </w:p>
    <w:p>
      <w:pPr>
        <w:pStyle w:val="BodyText"/>
        <w:spacing w:line="240" w:lineRule="auto" w:before="108"/>
        <w:ind w:left="733" w:right="0"/>
        <w:jc w:val="left"/>
      </w:pPr>
      <w:r>
        <w:rPr>
          <w:rFonts w:ascii="Times New Roman" w:hAnsi="Times New Roman" w:cs="Times New Roman" w:eastAsia="Times New Roman" w:hint="default"/>
        </w:rPr>
        <w:t>2</w:t>
      </w:r>
      <w:r>
        <w:rPr/>
        <w:t>、关联关系</w:t>
      </w:r>
    </w:p>
    <w:p>
      <w:pPr>
        <w:pStyle w:val="BodyText"/>
        <w:spacing w:line="240" w:lineRule="auto" w:before="108"/>
        <w:ind w:left="733" w:right="0"/>
        <w:jc w:val="left"/>
      </w:pPr>
      <w:r>
        <w:rPr/>
        <w:t>（</w:t>
      </w:r>
      <w:r>
        <w:rPr>
          <w:rFonts w:ascii="Times New Roman" w:hAnsi="Times New Roman" w:cs="Times New Roman" w:eastAsia="Times New Roman" w:hint="default"/>
        </w:rPr>
        <w:t>1</w:t>
      </w:r>
      <w:r>
        <w:rPr/>
        <w:t>）股权关系</w:t>
      </w:r>
    </w:p>
    <w:p>
      <w:pPr>
        <w:pStyle w:val="BodyText"/>
        <w:spacing w:line="290" w:lineRule="auto" w:before="107"/>
        <w:ind w:left="253" w:right="171" w:firstLine="480"/>
        <w:jc w:val="left"/>
      </w:pPr>
      <w:r>
        <w:rPr/>
        <w:t>吕晓义先生持有公司</w:t>
      </w:r>
      <w:r>
        <w:rPr>
          <w:spacing w:val="-98"/>
        </w:rPr>
        <w:t> </w:t>
      </w:r>
      <w:r>
        <w:rPr>
          <w:rFonts w:ascii="Times New Roman" w:hAnsi="Times New Roman" w:cs="Times New Roman" w:eastAsia="Times New Roman" w:hint="default"/>
        </w:rPr>
        <w:t>27.25%</w:t>
      </w:r>
      <w:r>
        <w:rPr/>
        <w:t>的股权，为公司第一大股东，任公司董事长，可以对公司生 产经营施加重要影响。</w:t>
      </w:r>
    </w:p>
    <w:p>
      <w:pPr>
        <w:spacing w:after="0" w:line="290" w:lineRule="auto"/>
        <w:jc w:val="left"/>
        <w:sectPr>
          <w:pgSz w:w="11910" w:h="16840"/>
          <w:pgMar w:header="624" w:footer="711" w:top="1040" w:bottom="900" w:left="880" w:right="980"/>
        </w:sectPr>
      </w:pPr>
    </w:p>
    <w:p>
      <w:pPr>
        <w:spacing w:line="240" w:lineRule="auto" w:before="0"/>
        <w:rPr>
          <w:rFonts w:ascii="宋体" w:hAnsi="宋体" w:cs="宋体" w:eastAsia="宋体" w:hint="default"/>
          <w:sz w:val="20"/>
          <w:szCs w:val="20"/>
        </w:rPr>
      </w:pPr>
    </w:p>
    <w:p>
      <w:pPr>
        <w:pStyle w:val="BodyText"/>
        <w:spacing w:line="288" w:lineRule="auto" w:before="160"/>
        <w:ind w:left="253" w:right="140" w:firstLine="480"/>
        <w:jc w:val="left"/>
      </w:pPr>
      <w:r>
        <w:rPr>
          <w:spacing w:val="-4"/>
        </w:rPr>
        <w:t>何平、任金生、匡晓明均持有公司</w:t>
      </w:r>
      <w:r>
        <w:rPr>
          <w:spacing w:val="-37"/>
        </w:rPr>
        <w:t> </w:t>
      </w:r>
      <w:r>
        <w:rPr>
          <w:rFonts w:ascii="Times New Roman" w:hAnsi="Times New Roman" w:cs="Times New Roman" w:eastAsia="Times New Roman" w:hint="default"/>
          <w:spacing w:val="-3"/>
        </w:rPr>
        <w:t>5%</w:t>
      </w:r>
      <w:r>
        <w:rPr>
          <w:spacing w:val="-3"/>
        </w:rPr>
        <w:t>以上的股份，均为公司董事，可以对公司的生产经</w:t>
      </w:r>
      <w:r>
        <w:rPr/>
        <w:t> 营决策施加一定影响。</w:t>
      </w:r>
    </w:p>
    <w:p>
      <w:pPr>
        <w:pStyle w:val="BodyText"/>
        <w:spacing w:line="319" w:lineRule="auto" w:before="78"/>
        <w:ind w:left="733" w:right="0"/>
        <w:jc w:val="left"/>
      </w:pPr>
      <w:r>
        <w:rPr/>
        <w:t>（</w:t>
      </w:r>
      <w:r>
        <w:rPr>
          <w:rFonts w:ascii="Times New Roman" w:hAnsi="Times New Roman" w:cs="Times New Roman" w:eastAsia="Times New Roman" w:hint="default"/>
        </w:rPr>
        <w:t>2</w:t>
      </w:r>
      <w:r>
        <w:rPr/>
        <w:t>）人事管理关系 除吕晓义先生在深圳惠程控股子公司长春应化特种工程塑料有限公司担任董事长、总经</w:t>
      </w:r>
    </w:p>
    <w:p>
      <w:pPr>
        <w:pStyle w:val="BodyText"/>
        <w:spacing w:line="304" w:lineRule="auto" w:before="6"/>
        <w:ind w:left="253" w:right="148"/>
        <w:jc w:val="both"/>
      </w:pPr>
      <w:r>
        <w:rPr/>
        <w:t>理，何平女士、匡晓明先生、任金生先生在深圳惠程控股子公司长春应化特种工程塑料有限</w:t>
      </w:r>
      <w:r>
        <w:rPr>
          <w:spacing w:val="-83"/>
        </w:rPr>
        <w:t> </w:t>
      </w:r>
      <w:r>
        <w:rPr>
          <w:spacing w:val="-83"/>
        </w:rPr>
      </w:r>
      <w:r>
        <w:rPr/>
        <w:t>公司担任董事外，公司其他董事、监事、高级管理人员及核心技术人员未有在关联方任职的</w:t>
      </w:r>
      <w:r>
        <w:rPr>
          <w:spacing w:val="-83"/>
        </w:rPr>
        <w:t> </w:t>
      </w:r>
      <w:r>
        <w:rPr>
          <w:spacing w:val="-83"/>
        </w:rPr>
      </w:r>
      <w:r>
        <w:rPr/>
        <w:t>情况。</w:t>
      </w:r>
    </w:p>
    <w:p>
      <w:pPr>
        <w:spacing w:before="60"/>
        <w:ind w:left="100" w:right="6997" w:firstLine="0"/>
        <w:jc w:val="center"/>
        <w:rPr>
          <w:rFonts w:ascii="宋体" w:hAnsi="宋体" w:cs="宋体" w:eastAsia="宋体" w:hint="default"/>
          <w:sz w:val="24"/>
          <w:szCs w:val="24"/>
        </w:rPr>
      </w:pPr>
      <w:r>
        <w:rPr>
          <w:rFonts w:ascii="宋体" w:hAnsi="宋体" w:cs="宋体" w:eastAsia="宋体" w:hint="default"/>
          <w:b/>
          <w:bCs/>
          <w:sz w:val="24"/>
          <w:szCs w:val="24"/>
        </w:rPr>
        <w:t>（二）关联方交易</w:t>
      </w:r>
      <w:r>
        <w:rPr>
          <w:rFonts w:ascii="宋体" w:hAnsi="宋体" w:cs="宋体" w:eastAsia="宋体" w:hint="default"/>
          <w:sz w:val="24"/>
          <w:szCs w:val="24"/>
        </w:rPr>
      </w:r>
    </w:p>
    <w:p>
      <w:pPr>
        <w:pStyle w:val="BodyText"/>
        <w:spacing w:line="288" w:lineRule="auto" w:before="126"/>
        <w:ind w:left="253" w:right="0" w:firstLine="480"/>
        <w:jc w:val="left"/>
      </w:pPr>
      <w:r>
        <w:rPr>
          <w:rFonts w:ascii="Times New Roman" w:hAnsi="Times New Roman" w:cs="Times New Roman" w:eastAsia="Times New Roman" w:hint="default"/>
          <w:spacing w:val="-3"/>
        </w:rPr>
        <w:t>1</w:t>
      </w:r>
      <w:r>
        <w:rPr>
          <w:spacing w:val="-3"/>
        </w:rPr>
        <w:t>．存在控制关系且已纳入本公司合并财务报表范围的子公司，其相互间交易及母子公司</w:t>
      </w:r>
      <w:r>
        <w:rPr/>
        <w:t> 交易已作抵销。</w:t>
      </w:r>
    </w:p>
    <w:p>
      <w:pPr>
        <w:pStyle w:val="BodyText"/>
        <w:spacing w:line="240" w:lineRule="auto" w:before="78"/>
        <w:ind w:left="733" w:right="0"/>
        <w:jc w:val="left"/>
      </w:pPr>
      <w:r>
        <w:rPr>
          <w:rFonts w:ascii="Times New Roman" w:hAnsi="Times New Roman" w:cs="Times New Roman" w:eastAsia="Times New Roman" w:hint="default"/>
        </w:rPr>
        <w:t>2</w:t>
      </w:r>
      <w:r>
        <w:rPr/>
        <w:t>．关联担保情况</w:t>
      </w: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2027"/>
        <w:gridCol w:w="1277"/>
        <w:gridCol w:w="1559"/>
        <w:gridCol w:w="1559"/>
        <w:gridCol w:w="1559"/>
        <w:gridCol w:w="1302"/>
      </w:tblGrid>
      <w:tr>
        <w:trPr>
          <w:trHeight w:val="61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40"/>
              <w:jc w:val="right"/>
              <w:rPr>
                <w:rFonts w:ascii="宋体" w:hAnsi="宋体" w:cs="宋体" w:eastAsia="宋体" w:hint="default"/>
                <w:sz w:val="18"/>
                <w:szCs w:val="18"/>
              </w:rPr>
            </w:pPr>
            <w:r>
              <w:rPr>
                <w:rFonts w:ascii="宋体" w:hAnsi="宋体" w:cs="宋体" w:eastAsia="宋体" w:hint="default"/>
                <w:b/>
                <w:bCs/>
                <w:w w:val="95"/>
                <w:sz w:val="18"/>
                <w:szCs w:val="18"/>
              </w:rPr>
              <w:t>被担保方</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1" w:right="0"/>
              <w:jc w:val="left"/>
              <w:rPr>
                <w:rFonts w:ascii="宋体" w:hAnsi="宋体" w:cs="宋体" w:eastAsia="宋体" w:hint="default"/>
                <w:sz w:val="18"/>
                <w:szCs w:val="18"/>
              </w:rPr>
            </w:pPr>
            <w:r>
              <w:rPr>
                <w:rFonts w:ascii="宋体" w:hAnsi="宋体" w:cs="宋体" w:eastAsia="宋体" w:hint="default"/>
                <w:b/>
                <w:bCs/>
                <w:sz w:val="18"/>
                <w:szCs w:val="18"/>
              </w:rPr>
              <w:t>担保总额</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22"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44"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84" w:right="102"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407"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
              <w:jc w:val="center"/>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63"/>
              <w:jc w:val="right"/>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40,000,000.00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7"/>
              <w:jc w:val="right"/>
              <w:rPr>
                <w:rFonts w:ascii="宋体" w:hAnsi="宋体" w:cs="宋体" w:eastAsia="宋体" w:hint="default"/>
                <w:sz w:val="18"/>
                <w:szCs w:val="18"/>
              </w:rPr>
            </w:pPr>
            <w:r>
              <w:rPr>
                <w:rFonts w:ascii="宋体"/>
                <w:sz w:val="18"/>
              </w:rPr>
              <w:t>2009.9.31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7"/>
              <w:jc w:val="right"/>
              <w:rPr>
                <w:rFonts w:ascii="宋体" w:hAnsi="宋体" w:cs="宋体" w:eastAsia="宋体" w:hint="default"/>
                <w:sz w:val="18"/>
                <w:szCs w:val="18"/>
              </w:rPr>
            </w:pPr>
            <w:r>
              <w:rPr>
                <w:rFonts w:ascii="宋体"/>
                <w:sz w:val="18"/>
              </w:rPr>
              <w:t>2010.5.30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7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center"/>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63"/>
              <w:jc w:val="right"/>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5"/>
              <w:jc w:val="right"/>
              <w:rPr>
                <w:rFonts w:ascii="宋体" w:hAnsi="宋体" w:cs="宋体" w:eastAsia="宋体" w:hint="default"/>
                <w:sz w:val="18"/>
                <w:szCs w:val="18"/>
              </w:rPr>
            </w:pPr>
            <w:r>
              <w:rPr>
                <w:rFonts w:ascii="宋体"/>
                <w:sz w:val="18"/>
              </w:rPr>
              <w:t>2009.12.16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5"/>
              <w:jc w:val="right"/>
              <w:rPr>
                <w:rFonts w:ascii="宋体" w:hAnsi="宋体" w:cs="宋体" w:eastAsia="宋体" w:hint="default"/>
                <w:sz w:val="18"/>
                <w:szCs w:val="18"/>
              </w:rPr>
            </w:pPr>
            <w:r>
              <w:rPr>
                <w:rFonts w:ascii="宋体"/>
                <w:sz w:val="18"/>
              </w:rPr>
              <w:t>2011.12.15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center"/>
              <w:rPr>
                <w:rFonts w:ascii="宋体" w:hAnsi="宋体" w:cs="宋体" w:eastAsia="宋体" w:hint="default"/>
                <w:sz w:val="18"/>
                <w:szCs w:val="18"/>
              </w:rPr>
            </w:pPr>
            <w:r>
              <w:rPr>
                <w:rFonts w:ascii="宋体" w:hAnsi="宋体" w:cs="宋体" w:eastAsia="宋体" w:hint="default"/>
                <w:sz w:val="18"/>
                <w:szCs w:val="18"/>
              </w:rPr>
              <w:t>吕晓义、匡晓明、何平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63"/>
              <w:jc w:val="right"/>
              <w:rPr>
                <w:rFonts w:ascii="宋体" w:hAnsi="宋体" w:cs="宋体" w:eastAsia="宋体" w:hint="default"/>
                <w:sz w:val="18"/>
                <w:szCs w:val="18"/>
              </w:rPr>
            </w:pPr>
            <w:r>
              <w:rPr>
                <w:rFonts w:ascii="宋体" w:hAnsi="宋体" w:cs="宋体" w:eastAsia="宋体" w:hint="default"/>
                <w:sz w:val="18"/>
                <w:szCs w:val="18"/>
              </w:rPr>
              <w:t>本公司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sz w:val="18"/>
              </w:rPr>
              <w:t>2009.5.12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sz w:val="18"/>
              </w:rPr>
              <w:t>2010.5.12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4"/>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734" w:right="0"/>
        <w:jc w:val="left"/>
      </w:pPr>
      <w:r>
        <w:rPr>
          <w:rFonts w:ascii="Times New Roman" w:hAnsi="Times New Roman" w:cs="Times New Roman" w:eastAsia="Times New Roman" w:hint="default"/>
        </w:rPr>
        <w:t>3</w:t>
      </w:r>
      <w:r>
        <w:rPr/>
        <w:t>．关联方资产转让情况</w:t>
      </w:r>
    </w:p>
    <w:p>
      <w:pPr>
        <w:spacing w:line="240" w:lineRule="auto" w:before="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979"/>
        <w:gridCol w:w="773"/>
        <w:gridCol w:w="900"/>
        <w:gridCol w:w="1260"/>
        <w:gridCol w:w="1656"/>
        <w:gridCol w:w="1366"/>
        <w:gridCol w:w="1260"/>
        <w:gridCol w:w="1154"/>
      </w:tblGrid>
      <w:tr>
        <w:trPr>
          <w:trHeight w:val="464"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4" w:lineRule="auto"/>
              <w:ind w:left="110" w:right="107"/>
              <w:jc w:val="left"/>
              <w:rPr>
                <w:rFonts w:ascii="宋体" w:hAnsi="宋体" w:cs="宋体" w:eastAsia="宋体" w:hint="default"/>
                <w:sz w:val="18"/>
                <w:szCs w:val="18"/>
              </w:rPr>
            </w:pPr>
            <w:r>
              <w:rPr>
                <w:rFonts w:ascii="宋体" w:hAnsi="宋体" w:cs="宋体" w:eastAsia="宋体" w:hint="default"/>
                <w:b/>
                <w:bCs/>
                <w:sz w:val="18"/>
                <w:szCs w:val="18"/>
              </w:rPr>
              <w:t>关联交</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易内容</w:t>
            </w:r>
            <w:r>
              <w:rPr>
                <w:rFonts w:ascii="宋体" w:hAnsi="宋体" w:cs="宋体" w:eastAsia="宋体" w:hint="default"/>
                <w:sz w:val="18"/>
                <w:szCs w:val="18"/>
              </w:rPr>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4" w:lineRule="auto"/>
              <w:ind w:left="263" w:right="107" w:hanging="204"/>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4" w:lineRule="auto"/>
              <w:ind w:left="353" w:right="170" w:hanging="182"/>
              <w:jc w:val="left"/>
              <w:rPr>
                <w:rFonts w:ascii="宋体" w:hAnsi="宋体" w:cs="宋体" w:eastAsia="宋体" w:hint="default"/>
                <w:sz w:val="18"/>
                <w:szCs w:val="18"/>
              </w:rPr>
            </w:pPr>
            <w:r>
              <w:rPr>
                <w:rFonts w:ascii="宋体" w:hAnsi="宋体" w:cs="宋体" w:eastAsia="宋体" w:hint="default"/>
                <w:b/>
                <w:bCs/>
                <w:sz w:val="18"/>
                <w:szCs w:val="18"/>
              </w:rPr>
              <w:t>关联交易定</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价原则</w:t>
            </w:r>
            <w:r>
              <w:rPr>
                <w:rFonts w:ascii="宋体" w:hAnsi="宋体" w:cs="宋体" w:eastAsia="宋体" w:hint="default"/>
                <w:sz w:val="18"/>
                <w:szCs w:val="18"/>
              </w:rPr>
            </w:r>
          </w:p>
        </w:tc>
        <w:tc>
          <w:tcPr>
            <w:tcW w:w="3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70" w:hRule="exact"/>
        </w:trPr>
        <w:tc>
          <w:tcPr>
            <w:tcW w:w="979"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0" w:right="0"/>
              <w:jc w:val="left"/>
              <w:rPr>
                <w:rFonts w:ascii="宋体" w:hAnsi="宋体" w:cs="宋体" w:eastAsia="宋体" w:hint="default"/>
                <w:sz w:val="18"/>
                <w:szCs w:val="18"/>
              </w:rPr>
            </w:pPr>
            <w:r>
              <w:rPr>
                <w:rFonts w:ascii="宋体" w:hAnsi="宋体" w:cs="宋体" w:eastAsia="宋体" w:hint="default"/>
                <w:b/>
                <w:bCs/>
                <w:sz w:val="18"/>
                <w:szCs w:val="18"/>
              </w:rPr>
              <w:t>金额（万元）</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405" w:right="134" w:hanging="270"/>
              <w:jc w:val="left"/>
              <w:rPr>
                <w:rFonts w:ascii="宋体" w:hAnsi="宋体" w:cs="宋体" w:eastAsia="宋体" w:hint="default"/>
                <w:sz w:val="18"/>
                <w:szCs w:val="18"/>
              </w:rPr>
            </w:pPr>
            <w:r>
              <w:rPr>
                <w:rFonts w:ascii="宋体" w:hAnsi="宋体" w:cs="宋体" w:eastAsia="宋体" w:hint="default"/>
                <w:b/>
                <w:bCs/>
                <w:sz w:val="18"/>
                <w:szCs w:val="18"/>
              </w:rPr>
              <w:t>占同期同类交</w:t>
            </w:r>
            <w:r>
              <w:rPr>
                <w:rFonts w:ascii="宋体" w:hAnsi="宋体" w:cs="宋体" w:eastAsia="宋体" w:hint="default"/>
                <w:b/>
                <w:bCs/>
                <w:w w:val="99"/>
                <w:sz w:val="18"/>
                <w:szCs w:val="18"/>
              </w:rPr>
              <w:t> </w:t>
            </w:r>
            <w:r>
              <w:rPr>
                <w:rFonts w:ascii="宋体" w:hAnsi="宋体" w:cs="宋体" w:eastAsia="宋体" w:hint="default"/>
                <w:b/>
                <w:bCs/>
                <w:sz w:val="18"/>
                <w:szCs w:val="18"/>
              </w:rPr>
              <w:t>易比例</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 w:right="0"/>
              <w:jc w:val="center"/>
              <w:rPr>
                <w:rFonts w:ascii="宋体" w:hAnsi="宋体" w:cs="宋体" w:eastAsia="宋体" w:hint="default"/>
                <w:sz w:val="18"/>
                <w:szCs w:val="18"/>
              </w:rPr>
            </w:pPr>
            <w:r>
              <w:rPr>
                <w:rFonts w:ascii="宋体" w:hAnsi="宋体" w:cs="宋体" w:eastAsia="宋体" w:hint="default"/>
                <w:b/>
                <w:bCs/>
                <w:sz w:val="18"/>
                <w:szCs w:val="18"/>
              </w:rPr>
              <w:t>金额（万元）</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09" w:right="119" w:hanging="92"/>
              <w:jc w:val="left"/>
              <w:rPr>
                <w:rFonts w:ascii="宋体" w:hAnsi="宋体" w:cs="宋体" w:eastAsia="宋体" w:hint="default"/>
                <w:sz w:val="18"/>
                <w:szCs w:val="18"/>
              </w:rPr>
            </w:pPr>
            <w:r>
              <w:rPr>
                <w:rFonts w:ascii="宋体" w:hAnsi="宋体" w:cs="宋体" w:eastAsia="宋体" w:hint="default"/>
                <w:b/>
                <w:bCs/>
                <w:sz w:val="18"/>
                <w:szCs w:val="18"/>
              </w:rPr>
              <w:t>占同期同类</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交易比例</w:t>
            </w:r>
            <w:r>
              <w:rPr>
                <w:rFonts w:ascii="宋体" w:hAnsi="宋体" w:cs="宋体" w:eastAsia="宋体" w:hint="default"/>
                <w:sz w:val="18"/>
                <w:szCs w:val="18"/>
              </w:rPr>
            </w:r>
          </w:p>
        </w:tc>
      </w:tr>
      <w:tr>
        <w:trPr>
          <w:trHeight w:val="5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86"/>
              <w:jc w:val="left"/>
              <w:rPr>
                <w:rFonts w:ascii="宋体" w:hAnsi="宋体" w:cs="宋体" w:eastAsia="宋体" w:hint="default"/>
                <w:sz w:val="18"/>
                <w:szCs w:val="18"/>
              </w:rPr>
            </w:pPr>
            <w:r>
              <w:rPr>
                <w:rFonts w:ascii="宋体" w:hAnsi="宋体" w:cs="宋体" w:eastAsia="宋体" w:hint="default"/>
                <w:spacing w:val="14"/>
                <w:sz w:val="18"/>
                <w:szCs w:val="18"/>
              </w:rPr>
              <w:t>吕晓义、 </w:t>
            </w:r>
            <w:r>
              <w:rPr>
                <w:rFonts w:ascii="宋体" w:hAnsi="宋体" w:cs="宋体" w:eastAsia="宋体" w:hint="default"/>
                <w:sz w:val="18"/>
                <w:szCs w:val="18"/>
              </w:rPr>
              <w:t>何平</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5" w:right="0"/>
              <w:jc w:val="left"/>
              <w:rPr>
                <w:rFonts w:ascii="宋体" w:hAnsi="宋体" w:cs="宋体" w:eastAsia="宋体" w:hint="default"/>
                <w:sz w:val="18"/>
                <w:szCs w:val="18"/>
              </w:rPr>
            </w:pPr>
            <w:r>
              <w:rPr>
                <w:rFonts w:ascii="宋体" w:hAnsi="宋体" w:cs="宋体" w:eastAsia="宋体" w:hint="default"/>
                <w:sz w:val="18"/>
                <w:szCs w:val="18"/>
              </w:rPr>
              <w:t>评估价格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2,222,526.00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29.32%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
              <w:jc w:val="center"/>
              <w:rPr>
                <w:rFonts w:ascii="宋体" w:hAnsi="宋体" w:cs="宋体" w:eastAsia="宋体" w:hint="default"/>
                <w:sz w:val="18"/>
                <w:szCs w:val="18"/>
              </w:rPr>
            </w:pPr>
            <w:r>
              <w:rPr>
                <w:rFonts w:ascii="宋体"/>
                <w:sz w:val="18"/>
              </w:rPr>
              <w:t>---</w:t>
            </w:r>
          </w:p>
        </w:tc>
      </w:tr>
      <w:tr>
        <w:trPr>
          <w:trHeight w:val="46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38.07%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w:t>
            </w:r>
          </w:p>
        </w:tc>
      </w:tr>
    </w:tbl>
    <w:p>
      <w:pPr>
        <w:pStyle w:val="BodyText"/>
        <w:spacing w:line="288" w:lineRule="auto" w:before="79"/>
        <w:ind w:left="253" w:right="151" w:firstLine="480"/>
        <w:jc w:val="both"/>
      </w:pPr>
      <w:r>
        <w:rPr>
          <w:rFonts w:ascii="Times New Roman" w:hAnsi="Times New Roman" w:cs="Times New Roman" w:eastAsia="Times New Roman" w:hint="default"/>
        </w:rPr>
        <w:t>4</w:t>
      </w:r>
      <w:r>
        <w:rPr/>
        <w:t>．本公司控股子公司长春高琦接受关联方匡晓明增资</w:t>
      </w:r>
      <w:r>
        <w:rPr>
          <w:spacing w:val="-68"/>
        </w:rPr>
        <w:t> </w:t>
      </w:r>
      <w:r>
        <w:rPr>
          <w:rFonts w:ascii="Times New Roman" w:hAnsi="Times New Roman" w:cs="Times New Roman" w:eastAsia="Times New Roman" w:hint="default"/>
        </w:rPr>
        <w:t>315</w:t>
      </w:r>
      <w:r>
        <w:rPr>
          <w:rFonts w:ascii="Times New Roman" w:hAnsi="Times New Roman" w:cs="Times New Roman" w:eastAsia="Times New Roman" w:hint="default"/>
          <w:spacing w:val="-8"/>
        </w:rPr>
        <w:t> </w:t>
      </w:r>
      <w:r>
        <w:rPr>
          <w:spacing w:val="-9"/>
        </w:rPr>
        <w:t>万元，按每</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元注册资本</w:t>
      </w:r>
      <w:r>
        <w:rPr>
          <w:spacing w:val="-68"/>
        </w:rPr>
        <w:t> </w:t>
      </w:r>
      <w:r>
        <w:rPr>
          <w:rFonts w:ascii="Times New Roman" w:hAnsi="Times New Roman" w:cs="Times New Roman" w:eastAsia="Times New Roman" w:hint="default"/>
        </w:rPr>
        <w:t>4.44 </w:t>
      </w:r>
      <w:r>
        <w:rPr>
          <w:spacing w:val="-2"/>
        </w:rPr>
        <w:t>元的价格进行现金增资，对最近一期净资产的溢价率为</w:t>
      </w:r>
      <w:r>
        <w:rPr>
          <w:spacing w:val="-49"/>
        </w:rPr>
        <w:t> </w:t>
      </w:r>
      <w:r>
        <w:rPr>
          <w:rFonts w:ascii="Times New Roman" w:hAnsi="Times New Roman" w:cs="Times New Roman" w:eastAsia="Times New Roman" w:hint="default"/>
          <w:spacing w:val="-2"/>
        </w:rPr>
        <w:t>12.69%</w:t>
      </w:r>
      <w:r>
        <w:rPr>
          <w:spacing w:val="-2"/>
        </w:rPr>
        <w:t>。由于长春特塑仍处于前期投</w:t>
      </w:r>
      <w:r>
        <w:rPr>
          <w:spacing w:val="-113"/>
        </w:rPr>
        <w:t> </w:t>
      </w:r>
      <w:r>
        <w:rPr>
          <w:spacing w:val="-113"/>
        </w:rPr>
      </w:r>
      <w:r>
        <w:rPr>
          <w:spacing w:val="-5"/>
        </w:rPr>
        <w:t>入阶段，截止</w:t>
      </w:r>
      <w:r>
        <w:rPr>
          <w:spacing w:val="-8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年一季度末，业绩为亏损状态。在取得长春特塑原有股东的一致意见的基</w:t>
      </w:r>
    </w:p>
    <w:p>
      <w:pPr>
        <w:pStyle w:val="BodyText"/>
        <w:spacing w:line="290" w:lineRule="auto" w:before="14"/>
        <w:ind w:left="254" w:right="0"/>
        <w:jc w:val="left"/>
      </w:pPr>
      <w:r>
        <w:rPr/>
        <w:t>础上，本次增资价格采取与公司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月份、</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月份两次向长春特塑增资相同的</w:t>
      </w:r>
      <w:r>
        <w:rPr>
          <w:spacing w:val="-1"/>
        </w:rPr>
        <w:t> </w:t>
      </w:r>
      <w:r>
        <w:rPr/>
        <w:t>定价条件。</w:t>
      </w:r>
    </w:p>
    <w:p>
      <w:pPr>
        <w:spacing w:before="74"/>
        <w:ind w:left="254" w:right="0" w:firstLine="0"/>
        <w:jc w:val="left"/>
        <w:rPr>
          <w:rFonts w:ascii="宋体" w:hAnsi="宋体" w:cs="宋体" w:eastAsia="宋体" w:hint="default"/>
          <w:sz w:val="24"/>
          <w:szCs w:val="24"/>
        </w:rPr>
      </w:pPr>
      <w:r>
        <w:rPr>
          <w:rFonts w:ascii="宋体" w:hAnsi="宋体" w:cs="宋体" w:eastAsia="宋体" w:hint="default"/>
          <w:b/>
          <w:bCs/>
          <w:sz w:val="24"/>
          <w:szCs w:val="24"/>
        </w:rPr>
        <w:t>（三）报告期内，公司与关联方未发生与日常经营相关的资产、股权转让的关联交易事项。</w:t>
      </w:r>
      <w:r>
        <w:rPr>
          <w:rFonts w:ascii="宋体" w:hAnsi="宋体" w:cs="宋体" w:eastAsia="宋体" w:hint="default"/>
          <w:sz w:val="24"/>
          <w:szCs w:val="24"/>
        </w:rPr>
      </w:r>
    </w:p>
    <w:p>
      <w:pPr>
        <w:spacing w:line="304" w:lineRule="auto" w:before="126"/>
        <w:ind w:left="254" w:right="132" w:firstLine="0"/>
        <w:jc w:val="left"/>
        <w:rPr>
          <w:rFonts w:ascii="宋体" w:hAnsi="宋体" w:cs="宋体" w:eastAsia="宋体" w:hint="default"/>
          <w:sz w:val="24"/>
          <w:szCs w:val="24"/>
        </w:rPr>
      </w:pPr>
      <w:r>
        <w:rPr>
          <w:rFonts w:ascii="宋体" w:hAnsi="宋体" w:cs="宋体" w:eastAsia="宋体" w:hint="default"/>
          <w:b/>
          <w:bCs/>
          <w:sz w:val="24"/>
          <w:szCs w:val="24"/>
        </w:rPr>
        <w:t>（四）报告期内，公司与关联方未发生购买或出售资产、共同投资、租入或租出资产、购买</w:t>
      </w:r>
      <w:r>
        <w:rPr>
          <w:rFonts w:ascii="宋体" w:hAnsi="宋体" w:cs="宋体" w:eastAsia="宋体" w:hint="default"/>
          <w:b/>
          <w:bCs/>
          <w:spacing w:val="1"/>
          <w:w w:val="99"/>
          <w:sz w:val="24"/>
          <w:szCs w:val="24"/>
        </w:rPr>
        <w:t> </w:t>
      </w:r>
      <w:r>
        <w:rPr>
          <w:rFonts w:ascii="宋体" w:hAnsi="宋体" w:cs="宋体" w:eastAsia="宋体" w:hint="default"/>
          <w:b/>
          <w:bCs/>
          <w:sz w:val="24"/>
          <w:szCs w:val="24"/>
        </w:rPr>
        <w:t>原材料、销售产品、商品、提供或接受劳务、委托或受托销售等方面的重大关联交易事项。</w:t>
      </w:r>
      <w:r>
        <w:rPr>
          <w:rFonts w:ascii="宋体" w:hAnsi="宋体" w:cs="宋体" w:eastAsia="宋体" w:hint="default"/>
          <w:sz w:val="24"/>
          <w:szCs w:val="24"/>
        </w:rPr>
      </w:r>
    </w:p>
    <w:p>
      <w:pPr>
        <w:spacing w:before="61"/>
        <w:ind w:left="254" w:right="0" w:firstLine="0"/>
        <w:jc w:val="left"/>
        <w:rPr>
          <w:rFonts w:ascii="宋体" w:hAnsi="宋体" w:cs="宋体" w:eastAsia="宋体" w:hint="default"/>
          <w:sz w:val="24"/>
          <w:szCs w:val="24"/>
        </w:rPr>
      </w:pPr>
      <w:r>
        <w:rPr>
          <w:rFonts w:ascii="宋体" w:hAnsi="宋体" w:cs="宋体" w:eastAsia="宋体" w:hint="default"/>
          <w:b/>
          <w:bCs/>
          <w:sz w:val="24"/>
          <w:szCs w:val="24"/>
        </w:rPr>
        <w:t>（五）报告期内，公司不存在为股东、股东的控股子公司、股东的附属企业提供担保。</w:t>
      </w:r>
      <w:r>
        <w:rPr>
          <w:rFonts w:ascii="宋体" w:hAnsi="宋体" w:cs="宋体" w:eastAsia="宋体" w:hint="default"/>
          <w:sz w:val="24"/>
          <w:szCs w:val="24"/>
        </w:rPr>
      </w:r>
    </w:p>
    <w:p>
      <w:pPr>
        <w:spacing w:before="126"/>
        <w:ind w:left="254" w:right="0" w:firstLine="0"/>
        <w:jc w:val="left"/>
        <w:rPr>
          <w:rFonts w:ascii="宋体" w:hAnsi="宋体" w:cs="宋体" w:eastAsia="宋体" w:hint="default"/>
          <w:sz w:val="24"/>
          <w:szCs w:val="24"/>
        </w:rPr>
      </w:pPr>
      <w:r>
        <w:rPr>
          <w:rFonts w:ascii="宋体" w:hAnsi="宋体" w:cs="宋体" w:eastAsia="宋体" w:hint="default"/>
          <w:b/>
          <w:bCs/>
          <w:sz w:val="24"/>
          <w:szCs w:val="24"/>
        </w:rPr>
        <w:t>（六）报告期内，对控股股东及其他关联方占用上市公司资金情况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624" w:footer="711" w:top="1040" w:bottom="900" w:left="880" w:right="980"/>
        </w:sectPr>
      </w:pPr>
    </w:p>
    <w:p>
      <w:pPr>
        <w:spacing w:line="240" w:lineRule="auto" w:before="0"/>
        <w:rPr>
          <w:rFonts w:ascii="宋体" w:hAnsi="宋体" w:cs="宋体" w:eastAsia="宋体" w:hint="default"/>
          <w:b/>
          <w:bCs/>
          <w:sz w:val="20"/>
          <w:szCs w:val="20"/>
        </w:rPr>
      </w:pPr>
    </w:p>
    <w:p>
      <w:pPr>
        <w:pStyle w:val="BodyText"/>
        <w:spacing w:line="288" w:lineRule="auto" w:before="160"/>
        <w:ind w:left="253" w:right="691" w:firstLine="480"/>
        <w:jc w:val="both"/>
      </w:pPr>
      <w:r>
        <w:rPr/>
        <w:t>根据立信大华会计师事务所出具的立信大华核字</w:t>
      </w:r>
      <w:r>
        <w:rPr>
          <w:rFonts w:ascii="Times New Roman" w:hAnsi="Times New Roman" w:cs="Times New Roman" w:eastAsia="Times New Roman" w:hint="default"/>
        </w:rPr>
        <w:t>[2010]</w:t>
      </w:r>
      <w:r>
        <w:rPr/>
        <w:t>第 </w:t>
      </w:r>
      <w:r>
        <w:rPr>
          <w:rFonts w:ascii="Times New Roman" w:hAnsi="Times New Roman" w:cs="Times New Roman" w:eastAsia="Times New Roman" w:hint="default"/>
        </w:rPr>
        <w:t>496</w:t>
      </w:r>
      <w:r>
        <w:rPr>
          <w:rFonts w:ascii="Times New Roman" w:hAnsi="Times New Roman" w:cs="Times New Roman" w:eastAsia="Times New Roman" w:hint="default"/>
          <w:spacing w:val="52"/>
        </w:rPr>
        <w:t> </w:t>
      </w:r>
      <w:r>
        <w:rPr/>
        <w:t>号文“关于深圳市惠程电 </w:t>
      </w:r>
      <w:r>
        <w:rPr>
          <w:spacing w:val="-4"/>
        </w:rPr>
        <w:t>气股份有限公司控股股东及其他关联方占用资金的情况专项说明”，全文如下：</w:t>
      </w:r>
    </w:p>
    <w:p>
      <w:pPr>
        <w:spacing w:before="113"/>
        <w:ind w:left="7494" w:right="0" w:firstLine="0"/>
        <w:jc w:val="left"/>
        <w:rPr>
          <w:rFonts w:ascii="宋体" w:hAnsi="宋体" w:cs="宋体" w:eastAsia="宋体" w:hint="default"/>
          <w:sz w:val="21"/>
          <w:szCs w:val="21"/>
        </w:rPr>
      </w:pPr>
      <w:r>
        <w:rPr>
          <w:rFonts w:ascii="宋体" w:hAnsi="宋体" w:cs="宋体" w:eastAsia="宋体" w:hint="default"/>
          <w:sz w:val="21"/>
          <w:szCs w:val="21"/>
        </w:rPr>
        <w:t>立信大华核字</w:t>
      </w:r>
      <w:r>
        <w:rPr>
          <w:rFonts w:ascii="Times New Roman" w:hAnsi="Times New Roman" w:cs="Times New Roman" w:eastAsia="Times New Roman" w:hint="default"/>
          <w:sz w:val="21"/>
          <w:szCs w:val="21"/>
        </w:rPr>
        <w:t>[2010]496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line="240" w:lineRule="auto" w:before="11"/>
        <w:rPr>
          <w:rFonts w:ascii="宋体" w:hAnsi="宋体" w:cs="宋体" w:eastAsia="宋体" w:hint="default"/>
          <w:sz w:val="29"/>
          <w:szCs w:val="29"/>
        </w:rPr>
      </w:pPr>
    </w:p>
    <w:p>
      <w:pPr>
        <w:spacing w:line="391" w:lineRule="auto" w:before="0"/>
        <w:ind w:left="675" w:right="0" w:hanging="422"/>
        <w:jc w:val="left"/>
        <w:rPr>
          <w:rFonts w:ascii="宋体" w:hAnsi="宋体" w:cs="宋体" w:eastAsia="宋体" w:hint="default"/>
          <w:sz w:val="21"/>
          <w:szCs w:val="21"/>
        </w:rPr>
      </w:pPr>
      <w:r>
        <w:rPr>
          <w:rFonts w:ascii="宋体" w:hAnsi="宋体" w:cs="宋体" w:eastAsia="宋体" w:hint="default"/>
          <w:sz w:val="21"/>
          <w:szCs w:val="21"/>
        </w:rPr>
        <w:t>深圳市惠程电气股份有限公司董事会： </w:t>
      </w:r>
      <w:r>
        <w:rPr>
          <w:rFonts w:ascii="宋体" w:hAnsi="宋体" w:cs="宋体" w:eastAsia="宋体" w:hint="default"/>
          <w:spacing w:val="-1"/>
          <w:sz w:val="21"/>
          <w:szCs w:val="21"/>
        </w:rPr>
        <w:t>我们接受委托，依据《中国注册会计师执业准则》审计了深圳市惠程电气股份有限公司（以下简称深</w:t>
      </w:r>
    </w:p>
    <w:p>
      <w:pPr>
        <w:spacing w:before="2"/>
        <w:ind w:left="255" w:right="0" w:firstLine="0"/>
        <w:jc w:val="left"/>
        <w:rPr>
          <w:rFonts w:ascii="宋体" w:hAnsi="宋体" w:cs="宋体" w:eastAsia="宋体" w:hint="default"/>
          <w:sz w:val="21"/>
          <w:szCs w:val="21"/>
        </w:rPr>
      </w:pPr>
      <w:r>
        <w:rPr>
          <w:rFonts w:ascii="宋体" w:hAnsi="宋体" w:cs="宋体" w:eastAsia="宋体" w:hint="default"/>
          <w:spacing w:val="-11"/>
          <w:sz w:val="21"/>
          <w:szCs w:val="21"/>
        </w:rPr>
        <w:t>圳惠程）截止</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7"/>
          <w:sz w:val="21"/>
          <w:szCs w:val="21"/>
        </w:rPr>
        <w:t>日的年度财务报表，包括</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日合并资产负债表和资产负债表，</w:t>
      </w:r>
    </w:p>
    <w:p>
      <w:pPr>
        <w:spacing w:before="133"/>
        <w:ind w:left="255"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的</w:t>
      </w:r>
      <w:r>
        <w:rPr>
          <w:rFonts w:ascii="宋体" w:hAnsi="宋体" w:cs="宋体" w:eastAsia="宋体" w:hint="default"/>
          <w:sz w:val="21"/>
          <w:szCs w:val="21"/>
        </w:rPr>
        <w:t>合并利润表和利润表</w:t>
      </w:r>
      <w:r>
        <w:rPr>
          <w:rFonts w:ascii="宋体" w:hAnsi="宋体" w:cs="宋体" w:eastAsia="宋体" w:hint="default"/>
          <w:spacing w:val="-91"/>
          <w:sz w:val="21"/>
          <w:szCs w:val="21"/>
        </w:rPr>
        <w:t>、</w:t>
      </w:r>
      <w:r>
        <w:rPr>
          <w:rFonts w:ascii="宋体" w:hAnsi="宋体" w:cs="宋体" w:eastAsia="宋体" w:hint="default"/>
          <w:sz w:val="21"/>
          <w:szCs w:val="21"/>
        </w:rPr>
        <w:t>合并现金流量表和现金流量表</w:t>
      </w:r>
      <w:r>
        <w:rPr>
          <w:rFonts w:ascii="宋体" w:hAnsi="宋体" w:cs="宋体" w:eastAsia="宋体" w:hint="default"/>
          <w:spacing w:val="-90"/>
          <w:sz w:val="21"/>
          <w:szCs w:val="21"/>
        </w:rPr>
        <w:t>、</w:t>
      </w:r>
      <w:r>
        <w:rPr>
          <w:rFonts w:ascii="宋体" w:hAnsi="宋体" w:cs="宋体" w:eastAsia="宋体" w:hint="default"/>
          <w:sz w:val="21"/>
          <w:szCs w:val="21"/>
        </w:rPr>
        <w:t>合并股东权益变动表和股东权益变动表，</w:t>
      </w:r>
    </w:p>
    <w:p>
      <w:pPr>
        <w:spacing w:before="133"/>
        <w:ind w:left="255" w:right="0" w:firstLine="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58"/>
          <w:sz w:val="21"/>
          <w:szCs w:val="21"/>
        </w:rPr>
        <w:t> </w:t>
      </w:r>
      <w:r>
        <w:rPr>
          <w:rFonts w:ascii="宋体" w:hAnsi="宋体" w:cs="宋体" w:eastAsia="宋体" w:hint="default"/>
          <w:sz w:val="21"/>
          <w:szCs w:val="21"/>
        </w:rPr>
        <w:t>日签发了立信大华审字[2010]683</w:t>
      </w:r>
      <w:r>
        <w:rPr>
          <w:rFonts w:ascii="宋体" w:hAnsi="宋体" w:cs="宋体" w:eastAsia="宋体" w:hint="default"/>
          <w:spacing w:val="-58"/>
          <w:sz w:val="21"/>
          <w:szCs w:val="21"/>
        </w:rPr>
        <w:t> </w:t>
      </w:r>
      <w:r>
        <w:rPr>
          <w:rFonts w:ascii="宋体" w:hAnsi="宋体" w:cs="宋体" w:eastAsia="宋体" w:hint="default"/>
          <w:sz w:val="21"/>
          <w:szCs w:val="21"/>
        </w:rPr>
        <w:t>号无保留意见的审计报告。</w:t>
      </w:r>
    </w:p>
    <w:p>
      <w:pPr>
        <w:spacing w:line="357" w:lineRule="auto" w:before="174"/>
        <w:ind w:left="253" w:right="689" w:firstLine="420"/>
        <w:jc w:val="both"/>
        <w:rPr>
          <w:rFonts w:ascii="宋体" w:hAnsi="宋体" w:cs="宋体" w:eastAsia="宋体" w:hint="default"/>
          <w:sz w:val="21"/>
          <w:szCs w:val="21"/>
        </w:rPr>
      </w:pPr>
      <w:r>
        <w:rPr>
          <w:rFonts w:ascii="宋体" w:hAnsi="宋体" w:cs="宋体" w:eastAsia="宋体" w:hint="default"/>
          <w:sz w:val="21"/>
          <w:szCs w:val="21"/>
        </w:rPr>
        <w:t>我所作为深圳惠程 2009</w:t>
      </w:r>
      <w:r>
        <w:rPr>
          <w:rFonts w:ascii="宋体" w:hAnsi="宋体" w:cs="宋体" w:eastAsia="宋体" w:hint="default"/>
          <w:spacing w:val="-23"/>
          <w:sz w:val="21"/>
          <w:szCs w:val="21"/>
        </w:rPr>
        <w:t> </w:t>
      </w:r>
      <w:r>
        <w:rPr>
          <w:rFonts w:ascii="宋体" w:hAnsi="宋体" w:cs="宋体" w:eastAsia="宋体" w:hint="default"/>
          <w:sz w:val="21"/>
          <w:szCs w:val="21"/>
        </w:rPr>
        <w:t>年度财务报表审计的注册会计师，根据中国证监会《关于规范上市公司与关</w:t>
      </w:r>
      <w:r>
        <w:rPr>
          <w:rFonts w:ascii="宋体" w:hAnsi="宋体" w:cs="宋体" w:eastAsia="宋体" w:hint="default"/>
          <w:sz w:val="21"/>
          <w:szCs w:val="21"/>
        </w:rPr>
        <w:t> </w:t>
      </w:r>
      <w:r>
        <w:rPr>
          <w:rFonts w:ascii="宋体" w:hAnsi="宋体" w:cs="宋体" w:eastAsia="宋体" w:hint="default"/>
          <w:spacing w:val="-2"/>
          <w:sz w:val="21"/>
          <w:szCs w:val="21"/>
        </w:rPr>
        <w:t>联方资金往来及上市公司对外担保若干问题的通知》(证监发［2003］56</w:t>
      </w:r>
      <w:r>
        <w:rPr>
          <w:rFonts w:ascii="宋体" w:hAnsi="宋体" w:cs="宋体" w:eastAsia="宋体" w:hint="default"/>
          <w:spacing w:val="-39"/>
          <w:sz w:val="21"/>
          <w:szCs w:val="21"/>
        </w:rPr>
        <w:t> </w:t>
      </w:r>
      <w:r>
        <w:rPr>
          <w:rFonts w:ascii="宋体" w:hAnsi="宋体" w:cs="宋体" w:eastAsia="宋体" w:hint="default"/>
          <w:spacing w:val="-2"/>
          <w:sz w:val="21"/>
          <w:szCs w:val="21"/>
        </w:rPr>
        <w:t>号)和深圳证券交易所《信息披露</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业务备忘录第</w:t>
      </w:r>
      <w:r>
        <w:rPr>
          <w:rFonts w:ascii="宋体" w:hAnsi="宋体" w:cs="宋体" w:eastAsia="宋体" w:hint="default"/>
          <w:spacing w:val="-33"/>
          <w:sz w:val="21"/>
          <w:szCs w:val="21"/>
        </w:rPr>
        <w:t> </w:t>
      </w:r>
      <w:r>
        <w:rPr>
          <w:rFonts w:ascii="宋体" w:hAnsi="宋体" w:cs="宋体" w:eastAsia="宋体" w:hint="default"/>
          <w:sz w:val="21"/>
          <w:szCs w:val="21"/>
        </w:rPr>
        <w:t>21</w:t>
      </w:r>
      <w:r>
        <w:rPr>
          <w:rFonts w:ascii="宋体" w:hAnsi="宋体" w:cs="宋体" w:eastAsia="宋体" w:hint="default"/>
          <w:spacing w:val="-33"/>
          <w:sz w:val="21"/>
          <w:szCs w:val="21"/>
        </w:rPr>
        <w:t> </w:t>
      </w:r>
      <w:r>
        <w:rPr>
          <w:rFonts w:ascii="宋体" w:hAnsi="宋体" w:cs="宋体" w:eastAsia="宋体" w:hint="default"/>
          <w:sz w:val="21"/>
          <w:szCs w:val="21"/>
        </w:rPr>
        <w:t>号——年度报告披露相关事宜》的规定，就</w:t>
      </w:r>
      <w:r>
        <w:rPr>
          <w:rFonts w:ascii="宋体" w:hAnsi="宋体" w:cs="宋体" w:eastAsia="宋体" w:hint="default"/>
          <w:spacing w:val="-1"/>
          <w:sz w:val="21"/>
          <w:szCs w:val="21"/>
        </w:rPr>
        <w:t> </w:t>
      </w:r>
      <w:r>
        <w:rPr>
          <w:rFonts w:ascii="宋体" w:hAnsi="宋体" w:cs="宋体" w:eastAsia="宋体" w:hint="default"/>
          <w:sz w:val="21"/>
          <w:szCs w:val="21"/>
        </w:rPr>
        <w:t>深圳惠程编制的</w:t>
      </w:r>
      <w:r>
        <w:rPr>
          <w:rFonts w:ascii="宋体" w:hAnsi="宋体" w:cs="宋体" w:eastAsia="宋体" w:hint="default"/>
          <w:spacing w:val="-33"/>
          <w:sz w:val="21"/>
          <w:szCs w:val="21"/>
        </w:rPr>
        <w:t> </w:t>
      </w:r>
      <w:r>
        <w:rPr>
          <w:rFonts w:ascii="宋体" w:hAnsi="宋体" w:cs="宋体" w:eastAsia="宋体" w:hint="default"/>
          <w:sz w:val="21"/>
          <w:szCs w:val="21"/>
        </w:rPr>
        <w:t>2009</w:t>
      </w:r>
      <w:r>
        <w:rPr>
          <w:rFonts w:ascii="宋体" w:hAnsi="宋体" w:cs="宋体" w:eastAsia="宋体" w:hint="default"/>
          <w:spacing w:val="-34"/>
          <w:sz w:val="21"/>
          <w:szCs w:val="21"/>
        </w:rPr>
        <w:t> </w:t>
      </w:r>
      <w:r>
        <w:rPr>
          <w:rFonts w:ascii="宋体" w:hAnsi="宋体" w:cs="宋体" w:eastAsia="宋体" w:hint="default"/>
          <w:sz w:val="21"/>
          <w:szCs w:val="21"/>
        </w:rPr>
        <w:t>年度控股股东及其他</w:t>
      </w:r>
      <w:r>
        <w:rPr>
          <w:rFonts w:ascii="宋体" w:hAnsi="宋体" w:cs="宋体" w:eastAsia="宋体" w:hint="default"/>
          <w:sz w:val="21"/>
          <w:szCs w:val="21"/>
        </w:rPr>
        <w:t> </w:t>
      </w:r>
      <w:r>
        <w:rPr>
          <w:rFonts w:ascii="宋体" w:hAnsi="宋体" w:cs="宋体" w:eastAsia="宋体" w:hint="default"/>
          <w:spacing w:val="-4"/>
          <w:sz w:val="21"/>
          <w:szCs w:val="21"/>
        </w:rPr>
        <w:t>关联方资金占用及清偿情况表（以下简称“资金占用情况表”）出具专项说明。</w:t>
      </w:r>
    </w:p>
    <w:p>
      <w:pPr>
        <w:spacing w:line="357" w:lineRule="auto" w:before="71"/>
        <w:ind w:left="253" w:right="688" w:firstLine="420"/>
        <w:jc w:val="both"/>
        <w:rPr>
          <w:rFonts w:ascii="宋体" w:hAnsi="宋体" w:cs="宋体" w:eastAsia="宋体" w:hint="default"/>
          <w:sz w:val="21"/>
          <w:szCs w:val="21"/>
        </w:rPr>
      </w:pPr>
      <w:r>
        <w:rPr>
          <w:rFonts w:ascii="宋体" w:hAnsi="宋体" w:cs="宋体" w:eastAsia="宋体" w:hint="default"/>
          <w:spacing w:val="-1"/>
          <w:sz w:val="21"/>
          <w:szCs w:val="21"/>
        </w:rPr>
        <w:t>如实编制和对外披露该资金占用情况表并确保其真实性、合法性及完整性是深圳惠程的责任。我们对</w:t>
      </w:r>
      <w:r>
        <w:rPr>
          <w:rFonts w:ascii="宋体" w:hAnsi="宋体" w:cs="宋体" w:eastAsia="宋体" w:hint="default"/>
          <w:sz w:val="21"/>
          <w:szCs w:val="21"/>
        </w:rPr>
        <w:t> 资金占用情况表所载资料与我所审计深圳惠程截止</w:t>
      </w:r>
      <w:r>
        <w:rPr>
          <w:rFonts w:ascii="宋体" w:hAnsi="宋体" w:cs="宋体" w:eastAsia="宋体" w:hint="default"/>
          <w:spacing w:val="-39"/>
          <w:sz w:val="21"/>
          <w:szCs w:val="21"/>
        </w:rPr>
        <w:t> </w:t>
      </w:r>
      <w:r>
        <w:rPr>
          <w:rFonts w:ascii="宋体" w:hAnsi="宋体" w:cs="宋体" w:eastAsia="宋体" w:hint="default"/>
          <w:sz w:val="21"/>
          <w:szCs w:val="21"/>
        </w:rPr>
        <w:t>2009</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日的年度财务报表时所复核的会计资</w:t>
      </w:r>
      <w:r>
        <w:rPr>
          <w:rFonts w:ascii="宋体" w:hAnsi="宋体" w:cs="宋体" w:eastAsia="宋体" w:hint="default"/>
          <w:sz w:val="21"/>
          <w:szCs w:val="21"/>
        </w:rPr>
        <w:t> </w:t>
      </w:r>
      <w:r>
        <w:rPr>
          <w:rFonts w:ascii="宋体" w:hAnsi="宋体" w:cs="宋体" w:eastAsia="宋体" w:hint="default"/>
          <w:spacing w:val="-1"/>
          <w:sz w:val="21"/>
          <w:szCs w:val="21"/>
        </w:rPr>
        <w:t>料和经审计的财务报表的相关内容进行了核对，在所有重大方面没有发现不一致。除了对深圳惠程实施截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止</w:t>
      </w:r>
      <w:r>
        <w:rPr>
          <w:rFonts w:ascii="宋体" w:hAnsi="宋体" w:cs="宋体" w:eastAsia="宋体" w:hint="default"/>
          <w:spacing w:val="-40"/>
          <w:sz w:val="21"/>
          <w:szCs w:val="21"/>
        </w:rPr>
        <w:t> </w:t>
      </w:r>
      <w:r>
        <w:rPr>
          <w:rFonts w:ascii="宋体" w:hAnsi="宋体" w:cs="宋体" w:eastAsia="宋体" w:hint="default"/>
          <w:sz w:val="21"/>
          <w:szCs w:val="21"/>
        </w:rPr>
        <w:t>2009</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日的年度财务报表审计中所执行的对关联方交易有关的审计程序外，我们并未对资金</w:t>
      </w:r>
      <w:r>
        <w:rPr>
          <w:rFonts w:ascii="宋体" w:hAnsi="宋体" w:cs="宋体" w:eastAsia="宋体" w:hint="default"/>
          <w:sz w:val="21"/>
          <w:szCs w:val="21"/>
        </w:rPr>
        <w:t> 占用情况表所载资料执行额外的审计程序。</w:t>
      </w:r>
    </w:p>
    <w:p>
      <w:pPr>
        <w:spacing w:line="272" w:lineRule="exact" w:before="97"/>
        <w:ind w:left="253" w:right="687" w:firstLine="420"/>
        <w:jc w:val="both"/>
        <w:rPr>
          <w:rFonts w:ascii="宋体" w:hAnsi="宋体" w:cs="宋体" w:eastAsia="宋体" w:hint="default"/>
          <w:sz w:val="21"/>
          <w:szCs w:val="21"/>
        </w:rPr>
      </w:pPr>
      <w:r>
        <w:rPr>
          <w:rFonts w:ascii="宋体" w:hAnsi="宋体" w:cs="宋体" w:eastAsia="宋体" w:hint="default"/>
          <w:spacing w:val="3"/>
          <w:sz w:val="21"/>
          <w:szCs w:val="21"/>
        </w:rPr>
        <w:t>本专项说明不是对资金占用情况表所列示的各项资金占用的预计偿还金额和预计偿还时间做出的保</w:t>
      </w:r>
      <w:r>
        <w:rPr>
          <w:rFonts w:ascii="宋体" w:hAnsi="宋体" w:cs="宋体" w:eastAsia="宋体" w:hint="default"/>
          <w:sz w:val="21"/>
          <w:szCs w:val="21"/>
        </w:rPr>
        <w:t> 证。</w:t>
      </w:r>
    </w:p>
    <w:p>
      <w:pPr>
        <w:spacing w:line="240" w:lineRule="auto" w:before="7"/>
        <w:rPr>
          <w:rFonts w:ascii="宋体" w:hAnsi="宋体" w:cs="宋体" w:eastAsia="宋体" w:hint="default"/>
          <w:sz w:val="15"/>
          <w:szCs w:val="15"/>
        </w:rPr>
      </w:pPr>
    </w:p>
    <w:p>
      <w:pPr>
        <w:spacing w:line="348" w:lineRule="auto" w:before="0"/>
        <w:ind w:left="253" w:right="687" w:firstLine="480"/>
        <w:jc w:val="both"/>
        <w:rPr>
          <w:rFonts w:ascii="宋体" w:hAnsi="宋体" w:cs="宋体" w:eastAsia="宋体" w:hint="default"/>
          <w:sz w:val="21"/>
          <w:szCs w:val="21"/>
        </w:rPr>
      </w:pPr>
      <w:r>
        <w:rPr>
          <w:rFonts w:ascii="宋体" w:hAnsi="宋体" w:cs="宋体" w:eastAsia="宋体" w:hint="default"/>
          <w:spacing w:val="2"/>
          <w:sz w:val="21"/>
          <w:szCs w:val="21"/>
        </w:rPr>
        <w:t>本专项说明是本所根据中国证监会及其派出机构和深圳证券交易所的要求出具的，不得用作其他用</w:t>
      </w:r>
      <w:r>
        <w:rPr>
          <w:rFonts w:ascii="宋体" w:hAnsi="宋体" w:cs="宋体" w:eastAsia="宋体" w:hint="default"/>
          <w:sz w:val="21"/>
          <w:szCs w:val="21"/>
        </w:rPr>
        <w:t> 途。由于使用不当所造成的后果，与执行本业务的注册会计师和会计师事务所无关。</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0"/>
        <w:ind w:left="2390" w:right="2334"/>
        <w:jc w:val="center"/>
        <w:rPr>
          <w:rFonts w:ascii="黑体" w:hAnsi="黑体" w:cs="黑体" w:eastAsia="黑体" w:hint="default"/>
        </w:rPr>
      </w:pPr>
      <w:r>
        <w:rPr>
          <w:rFonts w:ascii="黑体" w:hAnsi="黑体" w:cs="黑体" w:eastAsia="黑体" w:hint="default"/>
        </w:rPr>
        <w:t>深圳市惠程电气股份有限公司</w:t>
      </w:r>
    </w:p>
    <w:p>
      <w:pPr>
        <w:spacing w:line="240" w:lineRule="auto" w:before="1"/>
        <w:rPr>
          <w:rFonts w:ascii="黑体" w:hAnsi="黑体" w:cs="黑体" w:eastAsia="黑体" w:hint="default"/>
          <w:sz w:val="20"/>
          <w:szCs w:val="20"/>
        </w:rPr>
      </w:pPr>
    </w:p>
    <w:p>
      <w:pPr>
        <w:pStyle w:val="BodyText"/>
        <w:spacing w:line="240" w:lineRule="auto" w:before="0"/>
        <w:ind w:left="2390" w:right="2334"/>
        <w:jc w:val="center"/>
        <w:rPr>
          <w:rFonts w:ascii="黑体" w:hAnsi="黑体" w:cs="黑体" w:eastAsia="黑体" w:hint="default"/>
        </w:rPr>
      </w:pPr>
      <w:r>
        <w:rPr>
          <w:rFonts w:ascii="黑体" w:hAnsi="黑体" w:cs="黑体" w:eastAsia="黑体" w:hint="default"/>
        </w:rPr>
        <w:t>2009</w:t>
      </w:r>
      <w:r>
        <w:rPr>
          <w:rFonts w:ascii="黑体" w:hAnsi="黑体" w:cs="黑体" w:eastAsia="黑体" w:hint="default"/>
          <w:spacing w:val="-60"/>
        </w:rPr>
        <w:t> </w:t>
      </w:r>
      <w:r>
        <w:rPr>
          <w:rFonts w:ascii="黑体" w:hAnsi="黑体" w:cs="黑体" w:eastAsia="黑体" w:hint="default"/>
        </w:rPr>
        <w:t>年度控股股东及其他关联方资金占用及清偿情况表</w:t>
      </w:r>
    </w:p>
    <w:p>
      <w:pPr>
        <w:spacing w:before="214"/>
        <w:ind w:left="0" w:right="937"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9"/>
        <w:rPr>
          <w:rFonts w:ascii="宋体" w:hAnsi="宋体" w:cs="宋体" w:eastAsia="宋体" w:hint="default"/>
          <w:sz w:val="6"/>
          <w:szCs w:val="6"/>
        </w:rPr>
      </w:pPr>
    </w:p>
    <w:tbl>
      <w:tblPr>
        <w:tblW w:w="0" w:type="auto"/>
        <w:jc w:val="left"/>
        <w:tblInd w:w="177" w:type="dxa"/>
        <w:tblLayout w:type="fixed"/>
        <w:tblCellMar>
          <w:top w:w="0" w:type="dxa"/>
          <w:left w:w="0" w:type="dxa"/>
          <w:bottom w:w="0" w:type="dxa"/>
          <w:right w:w="0" w:type="dxa"/>
        </w:tblCellMar>
        <w:tblLook w:val="01E0"/>
      </w:tblPr>
      <w:tblGrid>
        <w:gridCol w:w="1294"/>
        <w:gridCol w:w="906"/>
        <w:gridCol w:w="708"/>
        <w:gridCol w:w="992"/>
        <w:gridCol w:w="992"/>
        <w:gridCol w:w="566"/>
        <w:gridCol w:w="851"/>
        <w:gridCol w:w="851"/>
        <w:gridCol w:w="991"/>
        <w:gridCol w:w="568"/>
        <w:gridCol w:w="851"/>
        <w:gridCol w:w="708"/>
      </w:tblGrid>
      <w:tr>
        <w:trPr>
          <w:trHeight w:val="255" w:hRule="exact"/>
        </w:trPr>
        <w:tc>
          <w:tcPr>
            <w:tcW w:w="1294" w:type="dxa"/>
            <w:tcBorders>
              <w:top w:val="single" w:sz="4" w:space="0" w:color="000000"/>
              <w:left w:val="single" w:sz="4" w:space="0" w:color="000000"/>
              <w:bottom w:val="nil" w:sz="6" w:space="0" w:color="auto"/>
              <w:right w:val="single" w:sz="4" w:space="0" w:color="000000"/>
            </w:tcBorders>
            <w:shd w:val="clear" w:color="auto" w:fill="D9D9D9"/>
          </w:tcPr>
          <w:p>
            <w:pPr/>
          </w:p>
        </w:tc>
        <w:tc>
          <w:tcPr>
            <w:tcW w:w="906" w:type="dxa"/>
            <w:tcBorders>
              <w:top w:val="single" w:sz="4" w:space="0" w:color="000000"/>
              <w:left w:val="single" w:sz="4" w:space="0" w:color="000000"/>
              <w:bottom w:val="nil" w:sz="6" w:space="0" w:color="auto"/>
              <w:right w:val="single" w:sz="4" w:space="0" w:color="000000"/>
            </w:tcBorders>
            <w:shd w:val="clear" w:color="auto" w:fill="D9D9D9"/>
          </w:tcPr>
          <w:p>
            <w:pPr/>
          </w:p>
        </w:tc>
        <w:tc>
          <w:tcPr>
            <w:tcW w:w="708" w:type="dxa"/>
            <w:tcBorders>
              <w:top w:val="single" w:sz="4" w:space="0" w:color="000000"/>
              <w:left w:val="single" w:sz="4" w:space="0" w:color="000000"/>
              <w:bottom w:val="nil" w:sz="6" w:space="0" w:color="auto"/>
              <w:right w:val="single" w:sz="4" w:space="0" w:color="000000"/>
            </w:tcBorders>
            <w:shd w:val="clear" w:color="auto" w:fill="D9D9D9"/>
          </w:tcPr>
          <w:p>
            <w:pPr/>
          </w:p>
        </w:tc>
        <w:tc>
          <w:tcPr>
            <w:tcW w:w="992" w:type="dxa"/>
            <w:tcBorders>
              <w:top w:val="single" w:sz="4" w:space="0" w:color="000000"/>
              <w:left w:val="single" w:sz="4" w:space="0" w:color="000000"/>
              <w:bottom w:val="nil" w:sz="6" w:space="0" w:color="auto"/>
              <w:right w:val="single" w:sz="4" w:space="0" w:color="000000"/>
            </w:tcBorders>
            <w:shd w:val="clear" w:color="auto" w:fill="D9D9D9"/>
          </w:tcPr>
          <w:p>
            <w:pPr/>
          </w:p>
        </w:tc>
        <w:tc>
          <w:tcPr>
            <w:tcW w:w="992" w:type="dxa"/>
            <w:tcBorders>
              <w:top w:val="single" w:sz="4" w:space="0" w:color="000000"/>
              <w:left w:val="single" w:sz="4" w:space="0" w:color="000000"/>
              <w:bottom w:val="nil" w:sz="6" w:space="0" w:color="auto"/>
              <w:right w:val="single" w:sz="4" w:space="0" w:color="000000"/>
            </w:tcBorders>
            <w:shd w:val="clear" w:color="auto" w:fill="D9D9D9"/>
          </w:tcPr>
          <w:p>
            <w:pPr/>
          </w:p>
        </w:tc>
        <w:tc>
          <w:tcPr>
            <w:tcW w:w="566" w:type="dxa"/>
            <w:tcBorders>
              <w:top w:val="single" w:sz="4" w:space="0" w:color="000000"/>
              <w:left w:val="single" w:sz="4" w:space="0" w:color="000000"/>
              <w:bottom w:val="nil" w:sz="6" w:space="0" w:color="auto"/>
              <w:right w:val="single" w:sz="4" w:space="0" w:color="000000"/>
            </w:tcBorders>
            <w:shd w:val="clear" w:color="auto" w:fill="D9D9D9"/>
          </w:tcPr>
          <w:p>
            <w:pPr/>
          </w:p>
        </w:tc>
        <w:tc>
          <w:tcPr>
            <w:tcW w:w="85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6"/>
                <w:szCs w:val="16"/>
              </w:rPr>
            </w:pPr>
            <w:r>
              <w:rPr>
                <w:rFonts w:ascii="宋体" w:hAnsi="宋体" w:cs="宋体" w:eastAsia="宋体" w:hint="default"/>
                <w:sz w:val="16"/>
                <w:szCs w:val="16"/>
              </w:rPr>
              <w:t>报告期</w:t>
            </w:r>
          </w:p>
        </w:tc>
        <w:tc>
          <w:tcPr>
            <w:tcW w:w="85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6"/>
              <w:ind w:left="178" w:right="0"/>
              <w:jc w:val="left"/>
              <w:rPr>
                <w:rFonts w:ascii="宋体" w:hAnsi="宋体" w:cs="宋体" w:eastAsia="宋体" w:hint="default"/>
                <w:sz w:val="16"/>
                <w:szCs w:val="16"/>
              </w:rPr>
            </w:pPr>
            <w:r>
              <w:rPr>
                <w:rFonts w:ascii="宋体" w:hAnsi="宋体" w:cs="宋体" w:eastAsia="宋体" w:hint="default"/>
                <w:sz w:val="16"/>
                <w:szCs w:val="16"/>
              </w:rPr>
              <w:t>报告期</w:t>
            </w:r>
          </w:p>
        </w:tc>
        <w:tc>
          <w:tcPr>
            <w:tcW w:w="991" w:type="dxa"/>
            <w:tcBorders>
              <w:top w:val="single" w:sz="4" w:space="0" w:color="000000"/>
              <w:left w:val="single" w:sz="4" w:space="0" w:color="000000"/>
              <w:bottom w:val="nil" w:sz="6" w:space="0" w:color="auto"/>
              <w:right w:val="single" w:sz="4" w:space="0" w:color="000000"/>
            </w:tcBorders>
            <w:shd w:val="clear" w:color="auto" w:fill="D9D9D9"/>
          </w:tcPr>
          <w:p>
            <w:pPr/>
          </w:p>
        </w:tc>
        <w:tc>
          <w:tcPr>
            <w:tcW w:w="568" w:type="dxa"/>
            <w:tcBorders>
              <w:top w:val="single" w:sz="4" w:space="0" w:color="000000"/>
              <w:left w:val="single" w:sz="4" w:space="0" w:color="000000"/>
              <w:bottom w:val="nil" w:sz="6" w:space="0" w:color="auto"/>
              <w:right w:val="single" w:sz="4" w:space="0" w:color="000000"/>
            </w:tcBorders>
            <w:shd w:val="clear" w:color="auto" w:fill="D9D9D9"/>
          </w:tcPr>
          <w:p>
            <w:pPr/>
          </w:p>
        </w:tc>
        <w:tc>
          <w:tcPr>
            <w:tcW w:w="851" w:type="dxa"/>
            <w:tcBorders>
              <w:top w:val="single" w:sz="4" w:space="0" w:color="000000"/>
              <w:left w:val="single" w:sz="4" w:space="0" w:color="000000"/>
              <w:bottom w:val="nil" w:sz="6" w:space="0" w:color="auto"/>
              <w:right w:val="single" w:sz="4" w:space="0" w:color="000000"/>
            </w:tcBorders>
            <w:shd w:val="clear" w:color="auto" w:fill="D9D9D9"/>
          </w:tcPr>
          <w:p>
            <w:pPr/>
          </w:p>
        </w:tc>
        <w:tc>
          <w:tcPr>
            <w:tcW w:w="708"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623" w:hRule="exact"/>
        </w:trPr>
        <w:tc>
          <w:tcPr>
            <w:tcW w:w="129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77"/>
              <w:ind w:left="481" w:right="241" w:hanging="240"/>
              <w:jc w:val="left"/>
              <w:rPr>
                <w:rFonts w:ascii="宋体" w:hAnsi="宋体" w:cs="宋体" w:eastAsia="宋体" w:hint="default"/>
                <w:sz w:val="16"/>
                <w:szCs w:val="16"/>
              </w:rPr>
            </w:pPr>
            <w:r>
              <w:rPr>
                <w:rFonts w:ascii="宋体" w:hAnsi="宋体" w:cs="宋体" w:eastAsia="宋体" w:hint="default"/>
                <w:sz w:val="16"/>
                <w:szCs w:val="16"/>
              </w:rPr>
              <w:t>资金占用方</w:t>
            </w:r>
            <w:r>
              <w:rPr>
                <w:rFonts w:ascii="宋体" w:hAnsi="宋体" w:cs="宋体" w:eastAsia="宋体" w:hint="default"/>
                <w:w w:val="99"/>
                <w:sz w:val="16"/>
                <w:szCs w:val="16"/>
              </w:rPr>
              <w:t> </w:t>
            </w:r>
            <w:r>
              <w:rPr>
                <w:rFonts w:ascii="宋体" w:hAnsi="宋体" w:cs="宋体" w:eastAsia="宋体" w:hint="default"/>
                <w:sz w:val="16"/>
                <w:szCs w:val="16"/>
              </w:rPr>
              <w:t>类别</w:t>
            </w:r>
          </w:p>
        </w:tc>
        <w:tc>
          <w:tcPr>
            <w:tcW w:w="90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77"/>
              <w:ind w:left="127" w:right="128"/>
              <w:jc w:val="left"/>
              <w:rPr>
                <w:rFonts w:ascii="宋体" w:hAnsi="宋体" w:cs="宋体" w:eastAsia="宋体" w:hint="default"/>
                <w:sz w:val="16"/>
                <w:szCs w:val="16"/>
              </w:rPr>
            </w:pPr>
            <w:r>
              <w:rPr>
                <w:rFonts w:ascii="宋体" w:hAnsi="宋体" w:cs="宋体" w:eastAsia="宋体" w:hint="default"/>
                <w:sz w:val="16"/>
                <w:szCs w:val="16"/>
              </w:rPr>
              <w:t>股东或关</w:t>
            </w:r>
            <w:r>
              <w:rPr>
                <w:rFonts w:ascii="宋体" w:hAnsi="宋体" w:cs="宋体" w:eastAsia="宋体" w:hint="default"/>
                <w:w w:val="99"/>
                <w:sz w:val="16"/>
                <w:szCs w:val="16"/>
              </w:rPr>
              <w:t> </w:t>
            </w:r>
            <w:r>
              <w:rPr>
                <w:rFonts w:ascii="宋体" w:hAnsi="宋体" w:cs="宋体" w:eastAsia="宋体" w:hint="default"/>
                <w:sz w:val="16"/>
                <w:szCs w:val="16"/>
              </w:rPr>
              <w:t>联人名称</w:t>
            </w:r>
          </w:p>
        </w:tc>
        <w:tc>
          <w:tcPr>
            <w:tcW w:w="70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77"/>
              <w:ind w:left="187" w:right="191"/>
              <w:jc w:val="left"/>
              <w:rPr>
                <w:rFonts w:ascii="宋体" w:hAnsi="宋体" w:cs="宋体" w:eastAsia="宋体" w:hint="default"/>
                <w:sz w:val="16"/>
                <w:szCs w:val="16"/>
              </w:rPr>
            </w:pPr>
            <w:r>
              <w:rPr>
                <w:rFonts w:ascii="宋体" w:hAnsi="宋体" w:cs="宋体" w:eastAsia="宋体" w:hint="default"/>
                <w:sz w:val="16"/>
                <w:szCs w:val="16"/>
              </w:rPr>
              <w:t>占用</w:t>
            </w:r>
            <w:r>
              <w:rPr>
                <w:rFonts w:ascii="宋体" w:hAnsi="宋体" w:cs="宋体" w:eastAsia="宋体" w:hint="default"/>
                <w:w w:val="99"/>
                <w:sz w:val="16"/>
                <w:szCs w:val="16"/>
              </w:rPr>
              <w:t> </w:t>
            </w:r>
            <w:r>
              <w:rPr>
                <w:rFonts w:ascii="宋体" w:hAnsi="宋体" w:cs="宋体" w:eastAsia="宋体" w:hint="default"/>
                <w:sz w:val="16"/>
                <w:szCs w:val="16"/>
              </w:rPr>
              <w:t>时间</w:t>
            </w:r>
          </w:p>
        </w:tc>
        <w:tc>
          <w:tcPr>
            <w:tcW w:w="99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发生原因</w:t>
            </w:r>
          </w:p>
        </w:tc>
        <w:tc>
          <w:tcPr>
            <w:tcW w:w="99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占用性质</w:t>
            </w:r>
          </w:p>
        </w:tc>
        <w:tc>
          <w:tcPr>
            <w:tcW w:w="56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5"/>
                <w:sz w:val="16"/>
                <w:szCs w:val="16"/>
              </w:rPr>
              <w:t>期初</w:t>
            </w:r>
            <w:r>
              <w:rPr>
                <w:rFonts w:ascii="宋体" w:hAnsi="宋体" w:cs="宋体" w:eastAsia="宋体" w:hint="default"/>
                <w:spacing w:val="-49"/>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余额</w:t>
            </w:r>
          </w:p>
        </w:tc>
        <w:tc>
          <w:tcPr>
            <w:tcW w:w="85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3" w:lineRule="exact"/>
              <w:ind w:left="180" w:right="0"/>
              <w:jc w:val="left"/>
              <w:rPr>
                <w:rFonts w:ascii="宋体" w:hAnsi="宋体" w:cs="宋体" w:eastAsia="宋体" w:hint="default"/>
                <w:sz w:val="16"/>
                <w:szCs w:val="16"/>
              </w:rPr>
            </w:pPr>
            <w:r>
              <w:rPr>
                <w:rFonts w:ascii="宋体" w:hAnsi="宋体" w:cs="宋体" w:eastAsia="宋体" w:hint="default"/>
                <w:sz w:val="16"/>
                <w:szCs w:val="16"/>
              </w:rPr>
              <w:t>新增占</w:t>
            </w:r>
          </w:p>
          <w:p>
            <w:pPr>
              <w:pStyle w:val="TableParagraph"/>
              <w:spacing w:line="208" w:lineRule="exact"/>
              <w:ind w:left="180" w:right="0"/>
              <w:jc w:val="left"/>
              <w:rPr>
                <w:rFonts w:ascii="宋体" w:hAnsi="宋体" w:cs="宋体" w:eastAsia="宋体" w:hint="default"/>
                <w:sz w:val="16"/>
                <w:szCs w:val="16"/>
              </w:rPr>
            </w:pPr>
            <w:r>
              <w:rPr>
                <w:rFonts w:ascii="宋体" w:hAnsi="宋体" w:cs="宋体" w:eastAsia="宋体" w:hint="default"/>
                <w:sz w:val="16"/>
                <w:szCs w:val="16"/>
              </w:rPr>
              <w:t>用金额</w:t>
            </w:r>
          </w:p>
          <w:p>
            <w:pPr>
              <w:pStyle w:val="TableParagraph"/>
              <w:spacing w:line="208" w:lineRule="exact"/>
              <w:ind w:left="180" w:right="0"/>
              <w:jc w:val="left"/>
              <w:rPr>
                <w:rFonts w:ascii="宋体" w:hAnsi="宋体" w:cs="宋体" w:eastAsia="宋体" w:hint="default"/>
                <w:sz w:val="16"/>
                <w:szCs w:val="16"/>
              </w:rPr>
            </w:pPr>
            <w:r>
              <w:rPr>
                <w:rFonts w:ascii="宋体" w:hAnsi="宋体" w:cs="宋体" w:eastAsia="宋体" w:hint="default"/>
                <w:sz w:val="16"/>
                <w:szCs w:val="16"/>
              </w:rPr>
              <w:t>（2009</w:t>
            </w:r>
          </w:p>
        </w:tc>
        <w:tc>
          <w:tcPr>
            <w:tcW w:w="85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3" w:lineRule="exact"/>
              <w:ind w:left="259" w:right="0" w:hanging="81"/>
              <w:jc w:val="left"/>
              <w:rPr>
                <w:rFonts w:ascii="宋体" w:hAnsi="宋体" w:cs="宋体" w:eastAsia="宋体" w:hint="default"/>
                <w:sz w:val="16"/>
                <w:szCs w:val="16"/>
              </w:rPr>
            </w:pPr>
            <w:r>
              <w:rPr>
                <w:rFonts w:ascii="宋体" w:hAnsi="宋体" w:cs="宋体" w:eastAsia="宋体" w:hint="default"/>
                <w:sz w:val="16"/>
                <w:szCs w:val="16"/>
              </w:rPr>
              <w:t>偿还总</w:t>
            </w:r>
          </w:p>
          <w:p>
            <w:pPr>
              <w:pStyle w:val="TableParagraph"/>
              <w:spacing w:line="208" w:lineRule="exact"/>
              <w:ind w:left="259" w:right="0"/>
              <w:jc w:val="left"/>
              <w:rPr>
                <w:rFonts w:ascii="宋体" w:hAnsi="宋体" w:cs="宋体" w:eastAsia="宋体" w:hint="default"/>
                <w:sz w:val="16"/>
                <w:szCs w:val="16"/>
              </w:rPr>
            </w:pPr>
            <w:r>
              <w:rPr>
                <w:rFonts w:ascii="宋体" w:hAnsi="宋体" w:cs="宋体" w:eastAsia="宋体" w:hint="default"/>
                <w:sz w:val="16"/>
                <w:szCs w:val="16"/>
              </w:rPr>
              <w:t>金额</w:t>
            </w:r>
          </w:p>
          <w:p>
            <w:pPr>
              <w:pStyle w:val="TableParagraph"/>
              <w:spacing w:line="208" w:lineRule="exact"/>
              <w:ind w:left="178" w:right="0"/>
              <w:jc w:val="left"/>
              <w:rPr>
                <w:rFonts w:ascii="宋体" w:hAnsi="宋体" w:cs="宋体" w:eastAsia="宋体" w:hint="default"/>
                <w:sz w:val="16"/>
                <w:szCs w:val="16"/>
              </w:rPr>
            </w:pPr>
            <w:r>
              <w:rPr>
                <w:rFonts w:ascii="宋体" w:hAnsi="宋体" w:cs="宋体" w:eastAsia="宋体" w:hint="default"/>
                <w:sz w:val="16"/>
                <w:szCs w:val="16"/>
              </w:rPr>
              <w:t>（2009</w:t>
            </w:r>
          </w:p>
        </w:tc>
        <w:tc>
          <w:tcPr>
            <w:tcW w:w="99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08" w:lineRule="exact" w:before="77"/>
              <w:ind w:right="0"/>
              <w:jc w:val="center"/>
              <w:rPr>
                <w:rFonts w:ascii="宋体" w:hAnsi="宋体" w:cs="宋体" w:eastAsia="宋体" w:hint="default"/>
                <w:sz w:val="16"/>
                <w:szCs w:val="16"/>
              </w:rPr>
            </w:pPr>
            <w:r>
              <w:rPr>
                <w:rFonts w:ascii="宋体" w:hAnsi="宋体" w:cs="宋体" w:eastAsia="宋体" w:hint="default"/>
                <w:sz w:val="16"/>
                <w:szCs w:val="16"/>
              </w:rPr>
              <w:t>期末余额</w:t>
            </w:r>
          </w:p>
          <w:p>
            <w:pPr>
              <w:pStyle w:val="TableParagraph"/>
              <w:spacing w:line="208" w:lineRule="exact"/>
              <w:ind w:left="33" w:right="-14"/>
              <w:jc w:val="center"/>
              <w:rPr>
                <w:rFonts w:ascii="宋体" w:hAnsi="宋体" w:cs="宋体" w:eastAsia="宋体" w:hint="default"/>
                <w:sz w:val="16"/>
                <w:szCs w:val="16"/>
              </w:rPr>
            </w:pPr>
            <w:r>
              <w:rPr>
                <w:rFonts w:ascii="宋体" w:hAnsi="宋体" w:cs="宋体" w:eastAsia="宋体" w:hint="default"/>
                <w:sz w:val="16"/>
                <w:szCs w:val="16"/>
              </w:rPr>
              <w:t>（09-12-31）</w:t>
            </w:r>
          </w:p>
        </w:tc>
        <w:tc>
          <w:tcPr>
            <w:tcW w:w="56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3" w:lineRule="exact"/>
              <w:ind w:left="118" w:right="0"/>
              <w:jc w:val="left"/>
              <w:rPr>
                <w:rFonts w:ascii="宋体" w:hAnsi="宋体" w:cs="宋体" w:eastAsia="宋体" w:hint="default"/>
                <w:sz w:val="16"/>
                <w:szCs w:val="16"/>
              </w:rPr>
            </w:pPr>
            <w:r>
              <w:rPr>
                <w:rFonts w:ascii="宋体" w:hAnsi="宋体" w:cs="宋体" w:eastAsia="宋体" w:hint="default"/>
                <w:sz w:val="16"/>
                <w:szCs w:val="16"/>
              </w:rPr>
              <w:t>预计</w:t>
            </w:r>
          </w:p>
          <w:p>
            <w:pPr>
              <w:pStyle w:val="TableParagraph"/>
              <w:spacing w:line="240" w:lineRule="auto"/>
              <w:ind w:left="118" w:right="119"/>
              <w:jc w:val="left"/>
              <w:rPr>
                <w:rFonts w:ascii="宋体" w:hAnsi="宋体" w:cs="宋体" w:eastAsia="宋体" w:hint="default"/>
                <w:sz w:val="16"/>
                <w:szCs w:val="16"/>
              </w:rPr>
            </w:pPr>
            <w:r>
              <w:rPr>
                <w:rFonts w:ascii="宋体" w:hAnsi="宋体" w:cs="宋体" w:eastAsia="宋体" w:hint="default"/>
                <w:sz w:val="16"/>
                <w:szCs w:val="16"/>
              </w:rPr>
              <w:t>偿还</w:t>
            </w:r>
            <w:r>
              <w:rPr>
                <w:rFonts w:ascii="宋体" w:hAnsi="宋体" w:cs="宋体" w:eastAsia="宋体" w:hint="default"/>
                <w:w w:val="99"/>
                <w:sz w:val="16"/>
                <w:szCs w:val="16"/>
              </w:rPr>
              <w:t> </w:t>
            </w:r>
            <w:r>
              <w:rPr>
                <w:rFonts w:ascii="宋体" w:hAnsi="宋体" w:cs="宋体" w:eastAsia="宋体" w:hint="default"/>
                <w:sz w:val="16"/>
                <w:szCs w:val="16"/>
              </w:rPr>
              <w:t>方式</w:t>
            </w:r>
          </w:p>
        </w:tc>
        <w:tc>
          <w:tcPr>
            <w:tcW w:w="85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77"/>
              <w:ind w:left="179" w:right="180"/>
              <w:jc w:val="left"/>
              <w:rPr>
                <w:rFonts w:ascii="宋体" w:hAnsi="宋体" w:cs="宋体" w:eastAsia="宋体" w:hint="default"/>
                <w:sz w:val="16"/>
                <w:szCs w:val="16"/>
              </w:rPr>
            </w:pPr>
            <w:r>
              <w:rPr>
                <w:rFonts w:ascii="宋体" w:hAnsi="宋体" w:cs="宋体" w:eastAsia="宋体" w:hint="default"/>
                <w:sz w:val="16"/>
                <w:szCs w:val="16"/>
              </w:rPr>
              <w:t>预计偿</w:t>
            </w:r>
            <w:r>
              <w:rPr>
                <w:rFonts w:ascii="宋体" w:hAnsi="宋体" w:cs="宋体" w:eastAsia="宋体" w:hint="default"/>
                <w:w w:val="99"/>
                <w:sz w:val="16"/>
                <w:szCs w:val="16"/>
              </w:rPr>
              <w:t> </w:t>
            </w:r>
            <w:r>
              <w:rPr>
                <w:rFonts w:ascii="宋体" w:hAnsi="宋体" w:cs="宋体" w:eastAsia="宋体" w:hint="default"/>
                <w:sz w:val="16"/>
                <w:szCs w:val="16"/>
              </w:rPr>
              <w:t>还金额</w:t>
            </w:r>
          </w:p>
        </w:tc>
        <w:tc>
          <w:tcPr>
            <w:tcW w:w="70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83" w:lineRule="exact"/>
              <w:ind w:left="51" w:right="0"/>
              <w:jc w:val="left"/>
              <w:rPr>
                <w:rFonts w:ascii="宋体" w:hAnsi="宋体" w:cs="宋体" w:eastAsia="宋体" w:hint="default"/>
                <w:sz w:val="16"/>
                <w:szCs w:val="16"/>
              </w:rPr>
            </w:pPr>
            <w:r>
              <w:rPr>
                <w:rFonts w:ascii="宋体" w:hAnsi="宋体" w:cs="宋体" w:eastAsia="宋体" w:hint="default"/>
                <w:sz w:val="16"/>
                <w:szCs w:val="16"/>
              </w:rPr>
              <w:t>预计偿</w:t>
            </w:r>
          </w:p>
          <w:p>
            <w:pPr>
              <w:pStyle w:val="TableParagraph"/>
              <w:spacing w:line="208" w:lineRule="exact"/>
              <w:ind w:left="51" w:right="0"/>
              <w:jc w:val="left"/>
              <w:rPr>
                <w:rFonts w:ascii="宋体" w:hAnsi="宋体" w:cs="宋体" w:eastAsia="宋体" w:hint="default"/>
                <w:sz w:val="16"/>
                <w:szCs w:val="16"/>
              </w:rPr>
            </w:pPr>
            <w:r>
              <w:rPr>
                <w:rFonts w:ascii="宋体" w:hAnsi="宋体" w:cs="宋体" w:eastAsia="宋体" w:hint="default"/>
                <w:sz w:val="16"/>
                <w:szCs w:val="16"/>
              </w:rPr>
              <w:t>还时间</w:t>
            </w:r>
          </w:p>
          <w:p>
            <w:pPr>
              <w:pStyle w:val="TableParagraph"/>
              <w:spacing w:line="208" w:lineRule="exact"/>
              <w:ind w:left="-9" w:right="0"/>
              <w:jc w:val="left"/>
              <w:rPr>
                <w:rFonts w:ascii="宋体" w:hAnsi="宋体" w:cs="宋体" w:eastAsia="宋体" w:hint="default"/>
                <w:sz w:val="16"/>
                <w:szCs w:val="16"/>
              </w:rPr>
            </w:pPr>
            <w:r>
              <w:rPr>
                <w:rFonts w:ascii="宋体" w:hAnsi="宋体" w:cs="宋体" w:eastAsia="宋体" w:hint="default"/>
                <w:sz w:val="16"/>
                <w:szCs w:val="16"/>
              </w:rPr>
              <w:t>（月份）</w:t>
            </w:r>
          </w:p>
        </w:tc>
      </w:tr>
      <w:tr>
        <w:trPr>
          <w:trHeight w:val="257" w:hRule="exact"/>
        </w:trPr>
        <w:tc>
          <w:tcPr>
            <w:tcW w:w="1294" w:type="dxa"/>
            <w:tcBorders>
              <w:top w:val="nil" w:sz="6" w:space="0" w:color="auto"/>
              <w:left w:val="single" w:sz="4" w:space="0" w:color="000000"/>
              <w:bottom w:val="single" w:sz="4" w:space="0" w:color="000000"/>
              <w:right w:val="single" w:sz="4" w:space="0" w:color="000000"/>
            </w:tcBorders>
            <w:shd w:val="clear" w:color="auto" w:fill="D9D9D9"/>
          </w:tcPr>
          <w:p>
            <w:pPr/>
          </w:p>
        </w:tc>
        <w:tc>
          <w:tcPr>
            <w:tcW w:w="906" w:type="dxa"/>
            <w:tcBorders>
              <w:top w:val="nil" w:sz="6" w:space="0" w:color="auto"/>
              <w:left w:val="single" w:sz="4" w:space="0" w:color="000000"/>
              <w:bottom w:val="single" w:sz="4" w:space="0" w:color="000000"/>
              <w:right w:val="single" w:sz="4" w:space="0" w:color="000000"/>
            </w:tcBorders>
            <w:shd w:val="clear" w:color="auto" w:fill="D9D9D9"/>
          </w:tcPr>
          <w:p>
            <w:pPr/>
          </w:p>
        </w:tc>
        <w:tc>
          <w:tcPr>
            <w:tcW w:w="708" w:type="dxa"/>
            <w:tcBorders>
              <w:top w:val="nil" w:sz="6" w:space="0" w:color="auto"/>
              <w:left w:val="single" w:sz="4" w:space="0" w:color="000000"/>
              <w:bottom w:val="single" w:sz="4" w:space="0" w:color="000000"/>
              <w:right w:val="single" w:sz="4" w:space="0" w:color="000000"/>
            </w:tcBorders>
            <w:shd w:val="clear" w:color="auto" w:fill="D9D9D9"/>
          </w:tcPr>
          <w:p>
            <w:pPr/>
          </w:p>
        </w:tc>
        <w:tc>
          <w:tcPr>
            <w:tcW w:w="992" w:type="dxa"/>
            <w:tcBorders>
              <w:top w:val="nil" w:sz="6" w:space="0" w:color="auto"/>
              <w:left w:val="single" w:sz="4" w:space="0" w:color="000000"/>
              <w:bottom w:val="single" w:sz="4" w:space="0" w:color="000000"/>
              <w:right w:val="single" w:sz="4" w:space="0" w:color="000000"/>
            </w:tcBorders>
            <w:shd w:val="clear" w:color="auto" w:fill="D9D9D9"/>
          </w:tcPr>
          <w:p>
            <w:pPr/>
          </w:p>
        </w:tc>
        <w:tc>
          <w:tcPr>
            <w:tcW w:w="992" w:type="dxa"/>
            <w:tcBorders>
              <w:top w:val="nil" w:sz="6" w:space="0" w:color="auto"/>
              <w:left w:val="single" w:sz="4" w:space="0" w:color="000000"/>
              <w:bottom w:val="single" w:sz="4" w:space="0" w:color="000000"/>
              <w:right w:val="single" w:sz="4" w:space="0" w:color="000000"/>
            </w:tcBorders>
            <w:shd w:val="clear" w:color="auto" w:fill="D9D9D9"/>
          </w:tcPr>
          <w:p>
            <w:pPr/>
          </w:p>
        </w:tc>
        <w:tc>
          <w:tcPr>
            <w:tcW w:w="566" w:type="dxa"/>
            <w:tcBorders>
              <w:top w:val="nil" w:sz="6" w:space="0" w:color="auto"/>
              <w:left w:val="single" w:sz="4" w:space="0" w:color="000000"/>
              <w:bottom w:val="single" w:sz="4" w:space="0" w:color="000000"/>
              <w:right w:val="single" w:sz="4" w:space="0" w:color="000000"/>
            </w:tcBorders>
            <w:shd w:val="clear" w:color="auto" w:fill="D9D9D9"/>
          </w:tcPr>
          <w:p>
            <w:pPr/>
          </w:p>
        </w:tc>
        <w:tc>
          <w:tcPr>
            <w:tcW w:w="851"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4" w:lineRule="exact"/>
              <w:ind w:right="0"/>
              <w:jc w:val="center"/>
              <w:rPr>
                <w:rFonts w:ascii="宋体" w:hAnsi="宋体" w:cs="宋体" w:eastAsia="宋体" w:hint="default"/>
                <w:sz w:val="16"/>
                <w:szCs w:val="16"/>
              </w:rPr>
            </w:pPr>
            <w:r>
              <w:rPr>
                <w:rFonts w:ascii="宋体" w:hAnsi="宋体" w:cs="宋体" w:eastAsia="宋体" w:hint="default"/>
                <w:sz w:val="16"/>
                <w:szCs w:val="16"/>
              </w:rPr>
              <w:t>年度）</w:t>
            </w:r>
          </w:p>
        </w:tc>
        <w:tc>
          <w:tcPr>
            <w:tcW w:w="851"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4" w:lineRule="exact"/>
              <w:ind w:left="178" w:right="0"/>
              <w:jc w:val="left"/>
              <w:rPr>
                <w:rFonts w:ascii="宋体" w:hAnsi="宋体" w:cs="宋体" w:eastAsia="宋体" w:hint="default"/>
                <w:sz w:val="16"/>
                <w:szCs w:val="16"/>
              </w:rPr>
            </w:pPr>
            <w:r>
              <w:rPr>
                <w:rFonts w:ascii="宋体" w:hAnsi="宋体" w:cs="宋体" w:eastAsia="宋体" w:hint="default"/>
                <w:sz w:val="16"/>
                <w:szCs w:val="16"/>
              </w:rPr>
              <w:t>年度）</w:t>
            </w:r>
          </w:p>
        </w:tc>
        <w:tc>
          <w:tcPr>
            <w:tcW w:w="991" w:type="dxa"/>
            <w:tcBorders>
              <w:top w:val="nil" w:sz="6" w:space="0" w:color="auto"/>
              <w:left w:val="single" w:sz="4" w:space="0" w:color="000000"/>
              <w:bottom w:val="single" w:sz="4" w:space="0" w:color="000000"/>
              <w:right w:val="single" w:sz="4" w:space="0" w:color="000000"/>
            </w:tcBorders>
            <w:shd w:val="clear" w:color="auto" w:fill="D9D9D9"/>
          </w:tcPr>
          <w:p>
            <w:pPr/>
          </w:p>
        </w:tc>
        <w:tc>
          <w:tcPr>
            <w:tcW w:w="568" w:type="dxa"/>
            <w:tcBorders>
              <w:top w:val="nil" w:sz="6" w:space="0" w:color="auto"/>
              <w:left w:val="single" w:sz="4" w:space="0" w:color="000000"/>
              <w:bottom w:val="single" w:sz="4" w:space="0" w:color="000000"/>
              <w:right w:val="single" w:sz="4" w:space="0" w:color="000000"/>
            </w:tcBorders>
            <w:shd w:val="clear" w:color="auto" w:fill="D9D9D9"/>
          </w:tcPr>
          <w:p>
            <w:pPr/>
          </w:p>
        </w:tc>
        <w:tc>
          <w:tcPr>
            <w:tcW w:w="851" w:type="dxa"/>
            <w:tcBorders>
              <w:top w:val="nil" w:sz="6" w:space="0" w:color="auto"/>
              <w:left w:val="single" w:sz="4" w:space="0" w:color="000000"/>
              <w:bottom w:val="single" w:sz="4" w:space="0" w:color="000000"/>
              <w:right w:val="single" w:sz="4" w:space="0" w:color="000000"/>
            </w:tcBorders>
            <w:shd w:val="clear" w:color="auto" w:fill="D9D9D9"/>
          </w:tcPr>
          <w:p>
            <w:pPr/>
          </w:p>
        </w:tc>
        <w:tc>
          <w:tcPr>
            <w:tcW w:w="708"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396" w:hRule="exact"/>
        </w:trPr>
        <w:tc>
          <w:tcPr>
            <w:tcW w:w="129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7"/>
                <w:sz w:val="16"/>
                <w:szCs w:val="16"/>
              </w:rPr>
              <w:t>控股股东、实际</w:t>
            </w:r>
          </w:p>
        </w:tc>
        <w:tc>
          <w:tcPr>
            <w:tcW w:w="90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r>
      <w:tr>
        <w:trPr>
          <w:trHeight w:val="604" w:hRule="exact"/>
        </w:trPr>
        <w:tc>
          <w:tcPr>
            <w:tcW w:w="129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控制人及其附</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属企业</w:t>
            </w:r>
          </w:p>
        </w:tc>
        <w:tc>
          <w:tcPr>
            <w:tcW w:w="906"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21" w:right="0"/>
              <w:jc w:val="left"/>
              <w:rPr>
                <w:rFonts w:ascii="宋体" w:hAnsi="宋体" w:cs="宋体" w:eastAsia="宋体" w:hint="default"/>
                <w:sz w:val="15"/>
                <w:szCs w:val="15"/>
              </w:rPr>
            </w:pPr>
            <w:r>
              <w:rPr>
                <w:rFonts w:ascii="宋体" w:hAnsi="宋体" w:cs="宋体" w:eastAsia="宋体" w:hint="default"/>
                <w:sz w:val="15"/>
                <w:szCs w:val="15"/>
              </w:rPr>
              <w:t>吕晓义</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04"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1"/>
              <w:jc w:val="center"/>
              <w:rPr>
                <w:rFonts w:ascii="宋体" w:hAnsi="宋体" w:cs="宋体" w:eastAsia="宋体" w:hint="default"/>
                <w:sz w:val="15"/>
                <w:szCs w:val="15"/>
              </w:rPr>
            </w:pPr>
            <w:r>
              <w:rPr>
                <w:rFonts w:ascii="宋体" w:hAnsi="宋体" w:cs="宋体" w:eastAsia="宋体" w:hint="default"/>
                <w:sz w:val="15"/>
                <w:szCs w:val="15"/>
              </w:rPr>
              <w:t>购买房产</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0"/>
              <w:jc w:val="center"/>
              <w:rPr>
                <w:rFonts w:ascii="宋体" w:hAnsi="宋体" w:cs="宋体" w:eastAsia="宋体" w:hint="default"/>
                <w:sz w:val="15"/>
                <w:szCs w:val="15"/>
              </w:rPr>
            </w:pPr>
            <w:r>
              <w:rPr>
                <w:rFonts w:ascii="宋体" w:hAnsi="宋体" w:cs="宋体" w:eastAsia="宋体" w:hint="default"/>
                <w:sz w:val="15"/>
                <w:szCs w:val="15"/>
              </w:rPr>
              <w:t>非经营性</w:t>
            </w: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5"/>
                <w:szCs w:val="15"/>
              </w:rPr>
            </w:pPr>
            <w:r>
              <w:rPr>
                <w:rFonts w:ascii="宋体"/>
                <w:sz w:val="15"/>
              </w:rPr>
              <w:t>-</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5"/>
                <w:szCs w:val="15"/>
              </w:rPr>
            </w:pPr>
            <w:r>
              <w:rPr>
                <w:rFonts w:ascii="宋体"/>
                <w:sz w:val="15"/>
              </w:rPr>
              <w:t>111.13</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94" w:right="0"/>
              <w:jc w:val="left"/>
              <w:rPr>
                <w:rFonts w:ascii="宋体" w:hAnsi="宋体" w:cs="宋体" w:eastAsia="宋体" w:hint="default"/>
                <w:sz w:val="15"/>
                <w:szCs w:val="15"/>
              </w:rPr>
            </w:pPr>
            <w:r>
              <w:rPr>
                <w:rFonts w:ascii="宋体"/>
                <w:sz w:val="15"/>
              </w:rPr>
              <w:t>111.13</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5"/>
                <w:szCs w:val="15"/>
              </w:rPr>
            </w:pPr>
            <w:r>
              <w:rPr>
                <w:rFonts w:ascii="宋体"/>
                <w:sz w:val="15"/>
              </w:rPr>
              <w:t>-</w:t>
            </w:r>
          </w:p>
        </w:tc>
        <w:tc>
          <w:tcPr>
            <w:tcW w:w="56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476"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111.13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5"/>
                <w:szCs w:val="15"/>
              </w:rPr>
            </w:pPr>
            <w:r>
              <w:rPr>
                <w:rFonts w:ascii="宋体"/>
                <w:sz w:val="15"/>
              </w:rPr>
              <w:t>111.13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440"/>
        </w:sectPr>
      </w:pPr>
    </w:p>
    <w:p>
      <w:pPr>
        <w:spacing w:line="240" w:lineRule="auto" w:before="2"/>
        <w:rPr>
          <w:rFonts w:ascii="宋体" w:hAnsi="宋体" w:cs="宋体" w:eastAsia="宋体" w:hint="default"/>
          <w:sz w:val="29"/>
          <w:szCs w:val="29"/>
        </w:rPr>
      </w:pPr>
    </w:p>
    <w:tbl>
      <w:tblPr>
        <w:tblW w:w="0" w:type="auto"/>
        <w:jc w:val="left"/>
        <w:tblInd w:w="177" w:type="dxa"/>
        <w:tblLayout w:type="fixed"/>
        <w:tblCellMar>
          <w:top w:w="0" w:type="dxa"/>
          <w:left w:w="0" w:type="dxa"/>
          <w:bottom w:w="0" w:type="dxa"/>
          <w:right w:w="0" w:type="dxa"/>
        </w:tblCellMar>
        <w:tblLook w:val="01E0"/>
      </w:tblPr>
      <w:tblGrid>
        <w:gridCol w:w="1294"/>
        <w:gridCol w:w="906"/>
        <w:gridCol w:w="708"/>
        <w:gridCol w:w="992"/>
        <w:gridCol w:w="992"/>
        <w:gridCol w:w="566"/>
        <w:gridCol w:w="851"/>
        <w:gridCol w:w="851"/>
        <w:gridCol w:w="991"/>
        <w:gridCol w:w="568"/>
        <w:gridCol w:w="851"/>
        <w:gridCol w:w="708"/>
      </w:tblGrid>
      <w:tr>
        <w:trPr>
          <w:trHeight w:val="430" w:hRule="exact"/>
        </w:trPr>
        <w:tc>
          <w:tcPr>
            <w:tcW w:w="12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2" w:right="161"/>
              <w:jc w:val="left"/>
              <w:rPr>
                <w:rFonts w:ascii="宋体" w:hAnsi="宋体" w:cs="宋体" w:eastAsia="宋体" w:hint="default"/>
                <w:sz w:val="16"/>
                <w:szCs w:val="16"/>
              </w:rPr>
            </w:pPr>
            <w:r>
              <w:rPr>
                <w:rFonts w:ascii="宋体" w:hAnsi="宋体" w:cs="宋体" w:eastAsia="宋体" w:hint="default"/>
                <w:sz w:val="16"/>
                <w:szCs w:val="16"/>
              </w:rPr>
              <w:t>关联自然人及</w:t>
            </w:r>
            <w:r>
              <w:rPr>
                <w:rFonts w:ascii="宋体" w:hAnsi="宋体" w:cs="宋体" w:eastAsia="宋体" w:hint="default"/>
                <w:w w:val="99"/>
                <w:sz w:val="16"/>
                <w:szCs w:val="16"/>
              </w:rPr>
              <w:t> </w:t>
            </w:r>
            <w:r>
              <w:rPr>
                <w:rFonts w:ascii="宋体" w:hAnsi="宋体" w:cs="宋体" w:eastAsia="宋体" w:hint="default"/>
                <w:sz w:val="16"/>
                <w:szCs w:val="16"/>
              </w:rPr>
              <w:t>其控制的法人</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5"/>
                <w:szCs w:val="15"/>
              </w:rPr>
            </w:pPr>
            <w:r>
              <w:rPr>
                <w:rFonts w:ascii="宋体" w:hAnsi="宋体" w:cs="宋体" w:eastAsia="宋体" w:hint="default"/>
                <w:sz w:val="15"/>
                <w:szCs w:val="15"/>
              </w:rPr>
              <w:t>何平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5"/>
                <w:szCs w:val="15"/>
              </w:rPr>
            </w:pPr>
            <w:r>
              <w:rPr>
                <w:rFonts w:ascii="宋体" w:hAnsi="宋体" w:cs="宋体" w:eastAsia="宋体" w:hint="default"/>
                <w:sz w:val="15"/>
                <w:szCs w:val="15"/>
              </w:rPr>
              <w:t>购买房产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5"/>
                <w:szCs w:val="15"/>
              </w:rPr>
            </w:pPr>
            <w:r>
              <w:rPr>
                <w:rFonts w:ascii="宋体" w:hAnsi="宋体" w:cs="宋体" w:eastAsia="宋体" w:hint="default"/>
                <w:sz w:val="15"/>
                <w:szCs w:val="15"/>
              </w:rPr>
              <w:t>非经营性</w:t>
            </w: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111.13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111.13</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1294" w:type="dxa"/>
            <w:vMerge/>
            <w:tcBorders>
              <w:left w:val="single" w:sz="4" w:space="0" w:color="000000"/>
              <w:bottom w:val="single" w:sz="4" w:space="0" w:color="000000"/>
              <w:right w:val="single" w:sz="4" w:space="0" w:color="000000"/>
            </w:tcBorders>
            <w:shd w:val="clear" w:color="auto" w:fill="D9D9D9"/>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匡晓明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115" w:hanging="226"/>
              <w:jc w:val="left"/>
              <w:rPr>
                <w:rFonts w:ascii="宋体" w:hAnsi="宋体" w:cs="宋体" w:eastAsia="宋体" w:hint="default"/>
                <w:sz w:val="15"/>
                <w:szCs w:val="15"/>
              </w:rPr>
            </w:pPr>
            <w:r>
              <w:rPr>
                <w:rFonts w:ascii="宋体" w:hAnsi="宋体" w:cs="宋体" w:eastAsia="宋体" w:hint="default"/>
                <w:sz w:val="15"/>
                <w:szCs w:val="15"/>
              </w:rPr>
              <w:t>购买子公司 股权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非经营性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sz w:val="15"/>
              </w:rPr>
              <w:t>375.00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sz w:val="15"/>
              </w:rPr>
              <w:t>375.00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sz w:val="15"/>
              </w:rPr>
              <w:t>486.13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sz w:val="15"/>
              </w:rPr>
              <w:t>486.13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2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62" w:right="161"/>
              <w:jc w:val="center"/>
              <w:rPr>
                <w:rFonts w:ascii="宋体" w:hAnsi="宋体" w:cs="宋体" w:eastAsia="宋体" w:hint="default"/>
                <w:sz w:val="16"/>
                <w:szCs w:val="16"/>
              </w:rPr>
            </w:pPr>
            <w:r>
              <w:rPr>
                <w:rFonts w:ascii="宋体" w:hAnsi="宋体" w:cs="宋体" w:eastAsia="宋体" w:hint="default"/>
                <w:sz w:val="16"/>
                <w:szCs w:val="16"/>
              </w:rPr>
              <w:t>上市公司的子</w:t>
            </w:r>
            <w:r>
              <w:rPr>
                <w:rFonts w:ascii="宋体" w:hAnsi="宋体" w:cs="宋体" w:eastAsia="宋体" w:hint="default"/>
                <w:w w:val="99"/>
                <w:sz w:val="16"/>
                <w:szCs w:val="16"/>
              </w:rPr>
              <w:t> </w:t>
            </w:r>
            <w:r>
              <w:rPr>
                <w:rFonts w:ascii="宋体" w:hAnsi="宋体" w:cs="宋体" w:eastAsia="宋体" w:hint="default"/>
                <w:sz w:val="16"/>
                <w:szCs w:val="16"/>
              </w:rPr>
              <w:t>公司及其附属</w:t>
            </w:r>
            <w:r>
              <w:rPr>
                <w:rFonts w:ascii="宋体" w:hAnsi="宋体" w:cs="宋体" w:eastAsia="宋体" w:hint="default"/>
                <w:w w:val="99"/>
                <w:sz w:val="16"/>
                <w:szCs w:val="16"/>
              </w:rPr>
              <w:t> </w:t>
            </w:r>
            <w:r>
              <w:rPr>
                <w:rFonts w:ascii="宋体" w:hAnsi="宋体" w:cs="宋体" w:eastAsia="宋体" w:hint="default"/>
                <w:sz w:val="16"/>
                <w:szCs w:val="16"/>
              </w:rPr>
              <w:t>企业</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长春高琦</w:t>
            </w:r>
          </w:p>
          <w:p>
            <w:pPr>
              <w:pStyle w:val="TableParagraph"/>
              <w:spacing w:line="240" w:lineRule="auto"/>
              <w:ind w:left="146" w:right="149"/>
              <w:jc w:val="center"/>
              <w:rPr>
                <w:rFonts w:ascii="宋体" w:hAnsi="宋体" w:cs="宋体" w:eastAsia="宋体" w:hint="default"/>
                <w:sz w:val="15"/>
                <w:szCs w:val="15"/>
              </w:rPr>
            </w:pPr>
            <w:r>
              <w:rPr>
                <w:rFonts w:ascii="宋体" w:hAnsi="宋体" w:cs="宋体" w:eastAsia="宋体" w:hint="default"/>
                <w:sz w:val="15"/>
                <w:szCs w:val="15"/>
              </w:rPr>
              <w:t>聚酰亚胺 材料有限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294" w:type="dxa"/>
            <w:vMerge/>
            <w:tcBorders>
              <w:left w:val="single" w:sz="4" w:space="0" w:color="000000"/>
              <w:right w:val="single" w:sz="4" w:space="0" w:color="000000"/>
            </w:tcBorders>
            <w:shd w:val="clear" w:color="auto" w:fill="D9D9D9"/>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6" w:right="149"/>
              <w:jc w:val="left"/>
              <w:rPr>
                <w:rFonts w:ascii="宋体" w:hAnsi="宋体" w:cs="宋体" w:eastAsia="宋体" w:hint="default"/>
                <w:sz w:val="15"/>
                <w:szCs w:val="15"/>
              </w:rPr>
            </w:pPr>
            <w:r>
              <w:rPr>
                <w:rFonts w:ascii="宋体" w:hAnsi="宋体" w:cs="宋体" w:eastAsia="宋体" w:hint="default"/>
                <w:sz w:val="15"/>
                <w:szCs w:val="15"/>
              </w:rPr>
              <w:t>香港惠程 有限公司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294" w:type="dxa"/>
            <w:vMerge/>
            <w:tcBorders>
              <w:left w:val="single" w:sz="4" w:space="0" w:color="000000"/>
              <w:right w:val="single" w:sz="4" w:space="0" w:color="000000"/>
            </w:tcBorders>
            <w:shd w:val="clear" w:color="auto" w:fill="D9D9D9"/>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6" w:right="0"/>
              <w:jc w:val="both"/>
              <w:rPr>
                <w:rFonts w:ascii="宋体" w:hAnsi="宋体" w:cs="宋体" w:eastAsia="宋体" w:hint="default"/>
                <w:sz w:val="15"/>
                <w:szCs w:val="15"/>
              </w:rPr>
            </w:pPr>
            <w:r>
              <w:rPr>
                <w:rFonts w:ascii="宋体" w:hAnsi="宋体" w:cs="宋体" w:eastAsia="宋体" w:hint="default"/>
                <w:sz w:val="15"/>
                <w:szCs w:val="15"/>
              </w:rPr>
              <w:t>深圳市惠</w:t>
            </w:r>
          </w:p>
          <w:p>
            <w:pPr>
              <w:pStyle w:val="TableParagraph"/>
              <w:spacing w:line="240" w:lineRule="auto"/>
              <w:ind w:left="146" w:right="149"/>
              <w:jc w:val="both"/>
              <w:rPr>
                <w:rFonts w:ascii="宋体" w:hAnsi="宋体" w:cs="宋体" w:eastAsia="宋体" w:hint="default"/>
                <w:sz w:val="15"/>
                <w:szCs w:val="15"/>
              </w:rPr>
            </w:pPr>
            <w:r>
              <w:rPr>
                <w:rFonts w:ascii="宋体" w:hAnsi="宋体" w:cs="宋体" w:eastAsia="宋体" w:hint="default"/>
                <w:sz w:val="15"/>
                <w:szCs w:val="15"/>
              </w:rPr>
              <w:t>程高能能 源科技有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非经营性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sz w:val="15"/>
              </w:rPr>
              <w:t>52.32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13.11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39.22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现金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5"/>
                <w:szCs w:val="15"/>
              </w:rPr>
            </w:pPr>
            <w:r>
              <w:rPr>
                <w:rFonts w:ascii="宋体"/>
                <w:sz w:val="15"/>
              </w:rPr>
              <w:t>39.22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9"/>
                <w:sz w:val="15"/>
                <w:szCs w:val="15"/>
              </w:rPr>
              <w:t> </w:t>
            </w:r>
            <w:r>
              <w:rPr>
                <w:rFonts w:ascii="宋体" w:hAnsi="宋体" w:cs="宋体" w:eastAsia="宋体" w:hint="default"/>
                <w:sz w:val="15"/>
                <w:szCs w:val="15"/>
              </w:rPr>
              <w:t>年</w:t>
            </w:r>
          </w:p>
          <w:p>
            <w:pPr>
              <w:pStyle w:val="TableParagraph"/>
              <w:spacing w:line="195" w:lineRule="exact"/>
              <w:ind w:left="36" w:right="0"/>
              <w:jc w:val="center"/>
              <w:rPr>
                <w:rFonts w:ascii="宋体" w:hAnsi="宋体" w:cs="宋体" w:eastAsia="宋体" w:hint="default"/>
                <w:sz w:val="15"/>
                <w:szCs w:val="15"/>
              </w:rPr>
            </w:pPr>
            <w:r>
              <w:rPr>
                <w:rFonts w:ascii="宋体" w:hAnsi="宋体" w:cs="宋体" w:eastAsia="宋体" w:hint="default"/>
                <w:spacing w:val="18"/>
                <w:sz w:val="15"/>
                <w:szCs w:val="15"/>
              </w:rPr>
              <w:t>3月</w:t>
            </w:r>
            <w:r>
              <w:rPr>
                <w:rFonts w:ascii="宋体" w:hAnsi="宋体" w:cs="宋体" w:eastAsia="宋体" w:hint="default"/>
                <w:spacing w:val="-38"/>
                <w:sz w:val="15"/>
                <w:szCs w:val="15"/>
              </w:rPr>
              <w:t> </w:t>
            </w:r>
            <w:r>
              <w:rPr>
                <w:rFonts w:ascii="宋体" w:hAnsi="宋体" w:cs="宋体" w:eastAsia="宋体" w:hint="default"/>
                <w:sz w:val="15"/>
                <w:szCs w:val="15"/>
              </w:rPr>
            </w:r>
          </w:p>
        </w:tc>
      </w:tr>
      <w:tr>
        <w:trPr>
          <w:trHeight w:val="788" w:hRule="exact"/>
        </w:trPr>
        <w:tc>
          <w:tcPr>
            <w:tcW w:w="1294" w:type="dxa"/>
            <w:vMerge/>
            <w:tcBorders>
              <w:left w:val="single" w:sz="4" w:space="0" w:color="000000"/>
              <w:right w:val="single" w:sz="4" w:space="0" w:color="000000"/>
            </w:tcBorders>
            <w:shd w:val="clear" w:color="auto" w:fill="D9D9D9"/>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吉林高琦</w:t>
            </w:r>
          </w:p>
          <w:p>
            <w:pPr>
              <w:pStyle w:val="TableParagraph"/>
              <w:spacing w:line="240" w:lineRule="auto"/>
              <w:ind w:left="146" w:right="149"/>
              <w:jc w:val="center"/>
              <w:rPr>
                <w:rFonts w:ascii="宋体" w:hAnsi="宋体" w:cs="宋体" w:eastAsia="宋体" w:hint="default"/>
                <w:sz w:val="15"/>
                <w:szCs w:val="15"/>
              </w:rPr>
            </w:pPr>
            <w:r>
              <w:rPr>
                <w:rFonts w:ascii="宋体" w:hAnsi="宋体" w:cs="宋体" w:eastAsia="宋体" w:hint="default"/>
                <w:sz w:val="15"/>
                <w:szCs w:val="15"/>
              </w:rPr>
              <w:t>聚酰亚胺 材料有限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94" w:type="dxa"/>
            <w:vMerge/>
            <w:tcBorders>
              <w:left w:val="single" w:sz="4" w:space="0" w:color="000000"/>
              <w:bottom w:val="single" w:sz="4" w:space="0" w:color="000000"/>
              <w:right w:val="single" w:sz="4" w:space="0" w:color="000000"/>
            </w:tcBorders>
            <w:shd w:val="clear" w:color="auto" w:fill="D9D9D9"/>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江西先材</w:t>
            </w:r>
          </w:p>
          <w:p>
            <w:pPr>
              <w:pStyle w:val="TableParagraph"/>
              <w:spacing w:line="240" w:lineRule="auto"/>
              <w:ind w:left="146" w:right="149"/>
              <w:jc w:val="center"/>
              <w:rPr>
                <w:rFonts w:ascii="宋体" w:hAnsi="宋体" w:cs="宋体" w:eastAsia="宋体" w:hint="default"/>
                <w:sz w:val="15"/>
                <w:szCs w:val="15"/>
              </w:rPr>
            </w:pPr>
            <w:r>
              <w:rPr>
                <w:rFonts w:ascii="宋体" w:hAnsi="宋体" w:cs="宋体" w:eastAsia="宋体" w:hint="default"/>
                <w:sz w:val="15"/>
                <w:szCs w:val="15"/>
              </w:rPr>
              <w:t>纳米纤维 科技有限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sz w:val="15"/>
              </w:rPr>
              <w:t>52.32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sz w:val="15"/>
              </w:rPr>
              <w:t>13.11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39.22</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sz w:val="16"/>
                <w:szCs w:val="16"/>
              </w:rPr>
              <w:t>总计</w:t>
            </w:r>
          </w:p>
        </w:tc>
        <w:tc>
          <w:tcPr>
            <w:tcW w:w="9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649.58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610.36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39.22</w:t>
            </w: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44" w:hRule="exact"/>
        </w:trPr>
        <w:tc>
          <w:tcPr>
            <w:tcW w:w="4892"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2"/>
              <w:ind w:left="1002" w:right="120" w:hanging="880"/>
              <w:jc w:val="left"/>
              <w:rPr>
                <w:rFonts w:ascii="宋体" w:hAnsi="宋体" w:cs="宋体" w:eastAsia="宋体" w:hint="default"/>
                <w:sz w:val="16"/>
                <w:szCs w:val="16"/>
              </w:rPr>
            </w:pPr>
            <w:r>
              <w:rPr>
                <w:rFonts w:ascii="宋体" w:hAnsi="宋体" w:cs="宋体" w:eastAsia="宋体" w:hint="default"/>
                <w:sz w:val="16"/>
                <w:szCs w:val="16"/>
              </w:rPr>
              <w:t>当年新增大股东及其附属企业非经营性资金占用情况的原因、责任</w:t>
            </w:r>
            <w:r>
              <w:rPr>
                <w:rFonts w:ascii="宋体" w:hAnsi="宋体" w:cs="宋体" w:eastAsia="宋体" w:hint="default"/>
                <w:w w:val="99"/>
                <w:sz w:val="16"/>
                <w:szCs w:val="16"/>
              </w:rPr>
              <w:t> </w:t>
            </w:r>
            <w:r>
              <w:rPr>
                <w:rFonts w:ascii="宋体" w:hAnsi="宋体" w:cs="宋体" w:eastAsia="宋体" w:hint="default"/>
                <w:sz w:val="16"/>
                <w:szCs w:val="16"/>
              </w:rPr>
              <w:t>人追究及董事会拟定采取措施的情况说明</w:t>
            </w:r>
          </w:p>
        </w:tc>
        <w:tc>
          <w:tcPr>
            <w:tcW w:w="53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46" w:hRule="exact"/>
        </w:trPr>
        <w:tc>
          <w:tcPr>
            <w:tcW w:w="4892"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left="1720" w:right="120" w:hanging="1599"/>
              <w:jc w:val="left"/>
              <w:rPr>
                <w:rFonts w:ascii="宋体" w:hAnsi="宋体" w:cs="宋体" w:eastAsia="宋体" w:hint="default"/>
                <w:sz w:val="16"/>
                <w:szCs w:val="16"/>
              </w:rPr>
            </w:pPr>
            <w:r>
              <w:rPr>
                <w:rFonts w:ascii="宋体" w:hAnsi="宋体" w:cs="宋体" w:eastAsia="宋体" w:hint="default"/>
                <w:sz w:val="16"/>
                <w:szCs w:val="16"/>
              </w:rPr>
              <w:t>未能按计划清偿非经营性资金占用的原因、责任追究情况及董事会</w:t>
            </w:r>
            <w:r>
              <w:rPr>
                <w:rFonts w:ascii="宋体" w:hAnsi="宋体" w:cs="宋体" w:eastAsia="宋体" w:hint="default"/>
                <w:w w:val="99"/>
                <w:sz w:val="16"/>
                <w:szCs w:val="16"/>
              </w:rPr>
              <w:t> </w:t>
            </w:r>
            <w:r>
              <w:rPr>
                <w:rFonts w:ascii="宋体" w:hAnsi="宋体" w:cs="宋体" w:eastAsia="宋体" w:hint="default"/>
                <w:sz w:val="16"/>
                <w:szCs w:val="16"/>
              </w:rPr>
              <w:t>拟定采取的措施说明</w:t>
            </w:r>
          </w:p>
        </w:tc>
        <w:tc>
          <w:tcPr>
            <w:tcW w:w="53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81"/>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七、重大合同及履行情况</w:t>
      </w:r>
      <w:r>
        <w:rPr>
          <w:rFonts w:ascii="宋体" w:hAnsi="宋体" w:cs="宋体" w:eastAsia="宋体" w:hint="default"/>
          <w:sz w:val="24"/>
          <w:szCs w:val="24"/>
        </w:rPr>
      </w:r>
    </w:p>
    <w:p>
      <w:pPr>
        <w:pStyle w:val="BodyText"/>
        <w:spacing w:line="304" w:lineRule="auto" w:before="125"/>
        <w:ind w:left="253" w:right="0" w:firstLine="480"/>
        <w:jc w:val="left"/>
      </w:pPr>
      <w:r>
        <w:rPr/>
        <w:t>（一）本年度公司未发生且无以前期间发生延续到报告期的托管、承包、租赁其他公司</w:t>
      </w:r>
      <w:r>
        <w:rPr>
          <w:spacing w:val="1"/>
        </w:rPr>
        <w:t> </w:t>
      </w:r>
      <w:r>
        <w:rPr/>
        <w:t>资产或其他公司托管、承包、租赁公司资产的事项。</w:t>
      </w:r>
    </w:p>
    <w:p>
      <w:pPr>
        <w:pStyle w:val="BodyText"/>
        <w:spacing w:line="240" w:lineRule="auto" w:before="61"/>
        <w:ind w:left="733" w:right="0"/>
        <w:jc w:val="left"/>
      </w:pPr>
      <w:r>
        <w:rPr/>
        <w:t>（二）本年度公司未发生且无以前期间发生延续到报告期的对外担保事项。</w:t>
      </w:r>
    </w:p>
    <w:p>
      <w:pPr>
        <w:pStyle w:val="BodyText"/>
        <w:spacing w:line="307" w:lineRule="auto" w:before="125"/>
        <w:ind w:left="253" w:right="0" w:firstLine="480"/>
        <w:jc w:val="left"/>
      </w:pPr>
      <w:r>
        <w:rPr/>
        <w:t>（三）本年度公司未发生且无以前期间发生延续到报告期的委托他人进行现金资产管理</w:t>
      </w:r>
      <w:r>
        <w:rPr>
          <w:spacing w:val="1"/>
        </w:rPr>
        <w:t> </w:t>
      </w:r>
      <w:r>
        <w:rPr/>
        <w:t>的事项。</w:t>
      </w:r>
    </w:p>
    <w:p>
      <w:pPr>
        <w:pStyle w:val="BodyText"/>
        <w:spacing w:line="240" w:lineRule="auto" w:before="58"/>
        <w:ind w:left="733" w:right="0"/>
        <w:jc w:val="left"/>
      </w:pPr>
      <w:r>
        <w:rPr/>
        <w:t>（四）本年度公司无对子公司提供的担保。</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725" w:right="0" w:firstLine="0"/>
        <w:jc w:val="left"/>
        <w:rPr>
          <w:rFonts w:ascii="宋体" w:hAnsi="宋体" w:cs="宋体" w:eastAsia="宋体" w:hint="default"/>
          <w:sz w:val="24"/>
          <w:szCs w:val="24"/>
        </w:rPr>
      </w:pPr>
      <w:r>
        <w:rPr>
          <w:rFonts w:ascii="宋体" w:hAnsi="宋体" w:cs="宋体" w:eastAsia="宋体" w:hint="default"/>
          <w:b/>
          <w:bCs/>
          <w:sz w:val="24"/>
          <w:szCs w:val="24"/>
        </w:rPr>
        <w:t>八、承诺事项的履行情况</w:t>
      </w:r>
      <w:r>
        <w:rPr>
          <w:rFonts w:ascii="宋体" w:hAnsi="宋体" w:cs="宋体" w:eastAsia="宋体" w:hint="default"/>
          <w:sz w:val="24"/>
          <w:szCs w:val="24"/>
        </w:rPr>
      </w:r>
    </w:p>
    <w:p>
      <w:pPr>
        <w:pStyle w:val="BodyText"/>
        <w:spacing w:line="240" w:lineRule="auto" w:before="125"/>
        <w:ind w:left="733" w:right="0"/>
        <w:jc w:val="left"/>
      </w:pPr>
      <w:r>
        <w:rPr/>
        <w:t>（一）关于股份限售的承诺</w:t>
      </w:r>
    </w:p>
    <w:p>
      <w:pPr>
        <w:pStyle w:val="BodyText"/>
        <w:spacing w:line="297" w:lineRule="auto" w:before="126"/>
        <w:ind w:left="253" w:right="688" w:firstLine="480"/>
        <w:jc w:val="both"/>
      </w:pPr>
      <w:r>
        <w:rPr>
          <w:spacing w:val="-3"/>
        </w:rPr>
        <w:t>（</w:t>
      </w:r>
      <w:r>
        <w:rPr>
          <w:rFonts w:ascii="Times New Roman" w:hAnsi="Times New Roman" w:cs="Times New Roman" w:eastAsia="Times New Roman" w:hint="default"/>
          <w:spacing w:val="-3"/>
        </w:rPr>
        <w:t>1</w:t>
      </w:r>
      <w:r>
        <w:rPr>
          <w:spacing w:val="-3"/>
        </w:rPr>
        <w:t>）公司股东吕晓义、何平、匡晓明承诺：自公司股票上市之日起三十六个月内，不转</w:t>
      </w:r>
      <w:r>
        <w:rPr/>
        <w:t> 让或者委托他人管理其所持有的本公司股份，也不由公司回购其所持有的股份。截止本报告</w:t>
      </w:r>
      <w:r>
        <w:rPr>
          <w:spacing w:val="-83"/>
        </w:rPr>
        <w:t> </w:t>
      </w:r>
      <w:r>
        <w:rPr>
          <w:spacing w:val="-83"/>
        </w:rPr>
      </w:r>
      <w:r>
        <w:rPr/>
        <w:t>期末，本承诺事项在严格执行中。</w:t>
      </w:r>
    </w:p>
    <w:p>
      <w:pPr>
        <w:pStyle w:val="BodyText"/>
        <w:spacing w:line="240" w:lineRule="auto" w:before="67"/>
        <w:ind w:left="733" w:right="0"/>
        <w:jc w:val="left"/>
      </w:pPr>
      <w:r>
        <w:rPr>
          <w:spacing w:val="-3"/>
        </w:rPr>
        <w:t>（</w:t>
      </w:r>
      <w:r>
        <w:rPr>
          <w:rFonts w:ascii="Times New Roman" w:hAnsi="Times New Roman" w:cs="Times New Roman" w:eastAsia="Times New Roman" w:hint="default"/>
          <w:spacing w:val="-3"/>
        </w:rPr>
        <w:t>2</w:t>
      </w:r>
      <w:r>
        <w:rPr>
          <w:spacing w:val="-3"/>
        </w:rPr>
        <w:t>）作为担任公司董事、高级管理人员的吕晓义、何平、任金生、匡晓明还承诺：除前</w:t>
      </w:r>
    </w:p>
    <w:p>
      <w:pPr>
        <w:spacing w:after="0" w:line="240" w:lineRule="auto"/>
        <w:jc w:val="left"/>
        <w:sectPr>
          <w:pgSz w:w="11910" w:h="16840"/>
          <w:pgMar w:header="624" w:footer="711" w:top="1040" w:bottom="900" w:left="880" w:right="440"/>
        </w:sectPr>
      </w:pPr>
    </w:p>
    <w:p>
      <w:pPr>
        <w:spacing w:line="240" w:lineRule="auto" w:before="0"/>
        <w:rPr>
          <w:rFonts w:ascii="宋体" w:hAnsi="宋体" w:cs="宋体" w:eastAsia="宋体" w:hint="default"/>
          <w:sz w:val="20"/>
          <w:szCs w:val="20"/>
        </w:rPr>
      </w:pPr>
    </w:p>
    <w:p>
      <w:pPr>
        <w:pStyle w:val="BodyText"/>
        <w:spacing w:line="304" w:lineRule="auto" w:before="160"/>
        <w:ind w:left="253" w:right="228"/>
        <w:jc w:val="both"/>
      </w:pPr>
      <w:r>
        <w:rPr/>
        <w:t>述锁定期外，在其任职期间每年转让的股份不得超过其所持有本公司股份总数的百分之二十</w:t>
      </w:r>
      <w:r>
        <w:rPr>
          <w:spacing w:val="-83"/>
        </w:rPr>
        <w:t> </w:t>
      </w:r>
      <w:r>
        <w:rPr>
          <w:spacing w:val="-83"/>
        </w:rPr>
      </w:r>
      <w:r>
        <w:rPr/>
        <w:t>五；离职后半年内，不转让其所持有的本公司股份。截止本报告期末，本承诺事项在严格执</w:t>
      </w:r>
      <w:r>
        <w:rPr>
          <w:spacing w:val="-83"/>
        </w:rPr>
        <w:t> </w:t>
      </w:r>
      <w:r>
        <w:rPr>
          <w:spacing w:val="-83"/>
        </w:rPr>
      </w:r>
      <w:r>
        <w:rPr/>
        <w:t>行中。</w:t>
      </w:r>
    </w:p>
    <w:p>
      <w:pPr>
        <w:pStyle w:val="BodyText"/>
        <w:spacing w:line="300" w:lineRule="auto" w:before="60"/>
        <w:ind w:left="254" w:right="228" w:firstLine="480"/>
        <w:jc w:val="both"/>
      </w:pPr>
      <w:r>
        <w:rPr/>
        <w:t>（</w:t>
      </w:r>
      <w:r>
        <w:rPr>
          <w:rFonts w:ascii="Times New Roman" w:hAnsi="Times New Roman" w:cs="Times New Roman" w:eastAsia="Times New Roman" w:hint="default"/>
        </w:rPr>
        <w:t>3</w:t>
      </w:r>
      <w:r>
        <w:rPr/>
        <w:t>）公司董事任金生先生在</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日减持本公司股票过程中，因操作失误将 卖出股票操作为买入股票，出现短线交易的情形，任金生先生承诺在未来六个月内不再减持</w:t>
      </w:r>
      <w:r>
        <w:rPr>
          <w:spacing w:val="-83"/>
        </w:rPr>
        <w:t> </w:t>
      </w:r>
      <w:r>
        <w:rPr>
          <w:spacing w:val="-83"/>
        </w:rPr>
      </w:r>
      <w:r>
        <w:rPr/>
        <w:t>其所持有的本公司股票。相关短线交易收益已上交公司。截止本报告期末，此承诺到期已解</w:t>
      </w:r>
      <w:r>
        <w:rPr>
          <w:spacing w:val="-83"/>
        </w:rPr>
        <w:t> </w:t>
      </w:r>
      <w:r>
        <w:rPr>
          <w:spacing w:val="-83"/>
        </w:rPr>
      </w:r>
      <w:r>
        <w:rPr/>
        <w:t>除。</w:t>
      </w:r>
    </w:p>
    <w:p>
      <w:pPr>
        <w:pStyle w:val="BodyText"/>
        <w:spacing w:line="240" w:lineRule="auto" w:before="66"/>
        <w:ind w:left="734" w:right="0"/>
        <w:jc w:val="left"/>
      </w:pPr>
      <w:r>
        <w:rPr/>
        <w:t>（</w:t>
      </w:r>
      <w:r>
        <w:rPr>
          <w:rFonts w:ascii="Times New Roman" w:hAnsi="Times New Roman" w:cs="Times New Roman" w:eastAsia="Times New Roman" w:hint="default"/>
        </w:rPr>
        <w:t>4</w:t>
      </w:r>
      <w:r>
        <w:rPr/>
        <w:t>）公司副总经理何峰于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日减持了本公司股票，因其股票卖出与买入间</w:t>
      </w:r>
    </w:p>
    <w:p>
      <w:pPr>
        <w:pStyle w:val="BodyText"/>
        <w:spacing w:line="290" w:lineRule="auto" w:before="67"/>
        <w:ind w:left="254" w:right="231"/>
        <w:jc w:val="both"/>
      </w:pPr>
      <w:r>
        <w:rPr/>
        <w:t>隔时间不超过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个月，其交易出现短线交易的情形，何峰先生将所获收益上缴公司，并承诺 在未来六个月内不再减持其所持有的本公司股票。</w:t>
      </w:r>
    </w:p>
    <w:p>
      <w:pPr>
        <w:pStyle w:val="BodyText"/>
        <w:spacing w:line="240" w:lineRule="auto" w:before="74"/>
        <w:ind w:left="734" w:right="212"/>
        <w:jc w:val="left"/>
      </w:pPr>
      <w:r>
        <w:rPr/>
        <w:t>（二）公司上市前的承诺</w:t>
      </w:r>
    </w:p>
    <w:p>
      <w:pPr>
        <w:pStyle w:val="BodyText"/>
        <w:spacing w:line="300" w:lineRule="auto" w:before="126"/>
        <w:ind w:left="254" w:right="228" w:firstLine="480"/>
        <w:jc w:val="both"/>
      </w:pPr>
      <w:r>
        <w:rPr/>
        <w:t>（</w:t>
      </w:r>
      <w:r>
        <w:rPr>
          <w:rFonts w:ascii="Times New Roman" w:hAnsi="Times New Roman" w:cs="Times New Roman" w:eastAsia="Times New Roman" w:hint="default"/>
        </w:rPr>
        <w:t>1</w:t>
      </w:r>
      <w:r>
        <w:rPr/>
        <w:t>）持有公司</w:t>
      </w:r>
      <w:r>
        <w:rPr>
          <w:spacing w:val="-42"/>
        </w:rPr>
        <w:t> </w:t>
      </w:r>
      <w:r>
        <w:rPr>
          <w:rFonts w:ascii="Times New Roman" w:hAnsi="Times New Roman" w:cs="Times New Roman" w:eastAsia="Times New Roman" w:hint="default"/>
        </w:rPr>
        <w:t>5%</w:t>
      </w:r>
      <w:r>
        <w:rPr/>
        <w:t>以上股份的股东吕晓义、何平、匡晓明、任金生已向公司出具了《避 </w:t>
      </w:r>
      <w:r>
        <w:rPr>
          <w:spacing w:val="-5"/>
        </w:rPr>
        <w:t>免同业竞争的承诺》，承诺：“不在公司之外直接或间接从事或经营与公司主营业务、主导产</w:t>
      </w:r>
      <w:r>
        <w:rPr>
          <w:spacing w:val="1"/>
        </w:rPr>
        <w:t> </w:t>
      </w:r>
      <w:r>
        <w:rPr/>
        <w:t>品构成竞争的业务活动；在今后的经营或投资项目安排上，避免同种类业务或同类产品的同</w:t>
      </w:r>
      <w:r>
        <w:rPr>
          <w:spacing w:val="-83"/>
        </w:rPr>
        <w:t> </w:t>
      </w:r>
      <w:r>
        <w:rPr>
          <w:spacing w:val="-83"/>
        </w:rPr>
      </w:r>
      <w:r>
        <w:rPr>
          <w:spacing w:val="-12"/>
        </w:rPr>
        <w:t>类竞争行为的发生”。</w:t>
      </w:r>
    </w:p>
    <w:p>
      <w:pPr>
        <w:pStyle w:val="BodyText"/>
        <w:spacing w:line="302" w:lineRule="auto" w:before="66"/>
        <w:ind w:left="254" w:right="228" w:firstLine="480"/>
        <w:jc w:val="both"/>
      </w:pPr>
      <w:r>
        <w:rPr>
          <w:spacing w:val="-3"/>
        </w:rPr>
        <w:t>（</w:t>
      </w:r>
      <w:r>
        <w:rPr>
          <w:rFonts w:ascii="Times New Roman" w:hAnsi="Times New Roman" w:cs="Times New Roman" w:eastAsia="Times New Roman" w:hint="default"/>
          <w:spacing w:val="-3"/>
        </w:rPr>
        <w:t>2</w:t>
      </w:r>
      <w:r>
        <w:rPr>
          <w:spacing w:val="-3"/>
        </w:rPr>
        <w:t>）公司股东吕晓义、何平、匡晓明、任金生承诺：尽管公司主要股东、高管人员和核</w:t>
      </w:r>
      <w:r>
        <w:rPr>
          <w:spacing w:val="-1"/>
        </w:rPr>
        <w:t> </w:t>
      </w:r>
      <w:r>
        <w:rPr/>
        <w:t>心技术人员曾就职于长春热缩材料股份有限公司，但公司所拥有的核心技术及知识产权均由</w:t>
      </w:r>
      <w:r>
        <w:rPr>
          <w:spacing w:val="-83"/>
        </w:rPr>
        <w:t> </w:t>
      </w:r>
      <w:r>
        <w:rPr>
          <w:spacing w:val="-83"/>
        </w:rPr>
      </w:r>
      <w:r>
        <w:rPr/>
        <w:t>公司成立后组织相关技术人员独立开发完成，并非来源于长春热缩材料股份有限公司或中科</w:t>
      </w:r>
      <w:r>
        <w:rPr>
          <w:spacing w:val="-83"/>
        </w:rPr>
        <w:t> </w:t>
      </w:r>
      <w:r>
        <w:rPr>
          <w:spacing w:val="-83"/>
        </w:rPr>
      </w:r>
      <w:r>
        <w:rPr/>
        <w:t>院长春应用化学研究所，不存在侵犯长春热缩材料股份有限公司与中科院长春应用化学研究</w:t>
      </w:r>
      <w:r>
        <w:rPr>
          <w:spacing w:val="-83"/>
        </w:rPr>
        <w:t> </w:t>
      </w:r>
      <w:r>
        <w:rPr>
          <w:spacing w:val="-83"/>
        </w:rPr>
      </w:r>
      <w:r>
        <w:rPr/>
        <w:t>所知识产权或商业秘密的情形，也不存在纠纷或潜在纠纷的情况。</w:t>
      </w:r>
    </w:p>
    <w:p>
      <w:pPr>
        <w:pStyle w:val="BodyText"/>
        <w:spacing w:line="288" w:lineRule="auto" w:before="64"/>
        <w:ind w:left="254" w:right="94" w:firstLine="480"/>
        <w:jc w:val="left"/>
      </w:pPr>
      <w:r>
        <w:rPr>
          <w:spacing w:val="1"/>
        </w:rPr>
        <w:t>（</w:t>
      </w:r>
      <w:r>
        <w:rPr>
          <w:rFonts w:ascii="Times New Roman" w:hAnsi="Times New Roman" w:cs="Times New Roman" w:eastAsia="Times New Roman" w:hint="default"/>
          <w:spacing w:val="1"/>
        </w:rPr>
        <w:t>3</w:t>
      </w:r>
      <w:r>
        <w:rPr>
          <w:spacing w:val="1"/>
        </w:rPr>
        <w:t>）公司股东吕晓义、何平、匡晓明、任金生承诺</w:t>
      </w:r>
      <w:r>
        <w:rPr>
          <w:spacing w:val="-120"/>
        </w:rPr>
        <w:t>：</w:t>
      </w:r>
      <w:r>
        <w:rPr>
          <w:spacing w:val="1"/>
        </w:rPr>
        <w:t>“本人现拥有深圳市惠程电气股份</w:t>
      </w:r>
      <w:r>
        <w:rPr>
          <w:spacing w:val="1"/>
        </w:rPr>
        <w:t> </w:t>
      </w:r>
      <w:r>
        <w:rPr/>
        <w:t>有限公司股权</w:t>
      </w:r>
      <w:r>
        <w:rPr>
          <w:spacing w:val="-68"/>
        </w:rPr>
        <w:t>，</w:t>
      </w:r>
      <w:r>
        <w:rPr/>
        <w:t>本人为所持有股份的终极持有人</w:t>
      </w:r>
      <w:r>
        <w:rPr>
          <w:spacing w:val="-68"/>
        </w:rPr>
        <w:t>，</w:t>
      </w:r>
      <w:r>
        <w:rPr/>
        <w:t>无任何委托持股</w:t>
      </w:r>
      <w:r>
        <w:rPr>
          <w:spacing w:val="-68"/>
        </w:rPr>
        <w:t>、</w:t>
      </w:r>
      <w:r>
        <w:rPr/>
        <w:t>信托或其它类似的安排</w:t>
      </w:r>
      <w:r>
        <w:rPr>
          <w:spacing w:val="-120"/>
        </w:rPr>
        <w:t>”</w:t>
      </w:r>
      <w:r>
        <w:rPr/>
        <w:t>。</w:t>
      </w:r>
    </w:p>
    <w:p>
      <w:pPr>
        <w:pStyle w:val="BodyText"/>
        <w:spacing w:line="240" w:lineRule="auto" w:before="78"/>
        <w:ind w:left="734" w:right="212"/>
        <w:jc w:val="left"/>
      </w:pPr>
      <w:r>
        <w:rPr/>
        <w:t>截止本报告期末，以上公司上市前的承诺事项均在严格执行中。</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spacing w:before="0"/>
        <w:ind w:left="725" w:right="212" w:firstLine="0"/>
        <w:jc w:val="left"/>
        <w:rPr>
          <w:rFonts w:ascii="宋体" w:hAnsi="宋体" w:cs="宋体" w:eastAsia="宋体" w:hint="default"/>
          <w:sz w:val="24"/>
          <w:szCs w:val="24"/>
        </w:rPr>
      </w:pPr>
      <w:r>
        <w:rPr>
          <w:rFonts w:ascii="宋体" w:hAnsi="宋体" w:cs="宋体" w:eastAsia="宋体" w:hint="default"/>
          <w:b/>
          <w:bCs/>
          <w:sz w:val="24"/>
          <w:szCs w:val="24"/>
        </w:rPr>
        <w:t>九、公司聘任、解聘会计师事务所情况及支付报酬情况</w:t>
      </w:r>
      <w:r>
        <w:rPr>
          <w:rFonts w:ascii="宋体" w:hAnsi="宋体" w:cs="宋体" w:eastAsia="宋体" w:hint="default"/>
          <w:sz w:val="24"/>
          <w:szCs w:val="24"/>
        </w:rPr>
      </w:r>
    </w:p>
    <w:p>
      <w:pPr>
        <w:pStyle w:val="BodyText"/>
        <w:spacing w:line="240" w:lineRule="auto" w:before="126"/>
        <w:ind w:left="734" w:right="0"/>
        <w:jc w:val="left"/>
      </w:pPr>
      <w:r>
        <w:rPr/>
        <w:t>公司</w:t>
      </w:r>
      <w:r>
        <w:rPr>
          <w:spacing w:val="-68"/>
        </w:rPr>
        <w:t> </w:t>
      </w:r>
      <w:r>
        <w:rPr>
          <w:rFonts w:ascii="Times New Roman" w:hAnsi="Times New Roman" w:cs="Times New Roman" w:eastAsia="Times New Roman" w:hint="default"/>
        </w:rPr>
        <w:t>2008  </w:t>
      </w:r>
      <w:r>
        <w:rPr/>
        <w:t>年年度股东大会审议通过续聘深圳大华天诚会计师事务所为公司</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年度财</w:t>
      </w:r>
    </w:p>
    <w:p>
      <w:pPr>
        <w:pStyle w:val="BodyText"/>
        <w:spacing w:line="288" w:lineRule="auto" w:before="67"/>
        <w:ind w:left="254" w:right="231"/>
        <w:jc w:val="both"/>
      </w:pPr>
      <w:r>
        <w:rPr/>
        <w:t>务审计机构。该所已连续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年为公司提供审计服务，其签字注册会计师康跃华、高敏为公司 提供审计服务自公司上市起尚未达到两个完整会计年度。</w:t>
      </w:r>
      <w:r>
        <w:rPr>
          <w:rFonts w:ascii="Times New Roman" w:hAnsi="Times New Roman" w:cs="Times New Roman" w:eastAsia="Times New Roman" w:hint="default"/>
        </w:rPr>
        <w:t>2009 </w:t>
      </w:r>
      <w:r>
        <w:rPr/>
        <w:t>年度该所的审计报酬为 </w:t>
      </w:r>
      <w:r>
        <w:rPr>
          <w:rFonts w:ascii="Times New Roman" w:hAnsi="Times New Roman" w:cs="Times New Roman" w:eastAsia="Times New Roman" w:hint="default"/>
        </w:rPr>
        <w:t>40</w:t>
      </w:r>
      <w:r>
        <w:rPr>
          <w:rFonts w:ascii="Times New Roman" w:hAnsi="Times New Roman" w:cs="Times New Roman" w:eastAsia="Times New Roman" w:hint="default"/>
          <w:spacing w:val="-22"/>
        </w:rPr>
        <w:t> </w:t>
      </w:r>
      <w:r>
        <w:rPr/>
        <w:t>万 元。</w:t>
      </w:r>
    </w:p>
    <w:p>
      <w:pPr>
        <w:spacing w:line="304" w:lineRule="auto" w:before="77"/>
        <w:ind w:left="254" w:right="228" w:firstLine="471"/>
        <w:jc w:val="both"/>
        <w:rPr>
          <w:rFonts w:ascii="宋体" w:hAnsi="宋体" w:cs="宋体" w:eastAsia="宋体" w:hint="default"/>
          <w:sz w:val="24"/>
          <w:szCs w:val="24"/>
        </w:rPr>
      </w:pPr>
      <w:r>
        <w:rPr>
          <w:rFonts w:ascii="宋体" w:hAnsi="宋体" w:cs="宋体" w:eastAsia="宋体" w:hint="default"/>
          <w:b/>
          <w:bCs/>
          <w:sz w:val="24"/>
          <w:szCs w:val="24"/>
        </w:rPr>
        <w:t>十、报告期内，公司及公司董事、监事、高级管理人员、公司股东、实际控制人未发生</w:t>
      </w:r>
      <w:r>
        <w:rPr>
          <w:rFonts w:ascii="宋体" w:hAnsi="宋体" w:cs="宋体" w:eastAsia="宋体" w:hint="default"/>
          <w:b/>
          <w:bCs/>
          <w:spacing w:val="1"/>
          <w:w w:val="99"/>
          <w:sz w:val="24"/>
          <w:szCs w:val="24"/>
        </w:rPr>
        <w:t> </w:t>
      </w:r>
      <w:r>
        <w:rPr>
          <w:rFonts w:ascii="宋体" w:hAnsi="宋体" w:cs="宋体" w:eastAsia="宋体" w:hint="default"/>
          <w:b/>
          <w:bCs/>
          <w:sz w:val="24"/>
          <w:szCs w:val="24"/>
        </w:rPr>
        <w:t>受有权机关调查、司法纪检部门采取强制措施、被移送司法机关或追究刑事责任、中国证监</w:t>
      </w:r>
      <w:r>
        <w:rPr>
          <w:rFonts w:ascii="宋体" w:hAnsi="宋体" w:cs="宋体" w:eastAsia="宋体" w:hint="default"/>
          <w:b/>
          <w:bCs/>
          <w:spacing w:val="1"/>
          <w:w w:val="99"/>
          <w:sz w:val="24"/>
          <w:szCs w:val="24"/>
        </w:rPr>
        <w:t> </w:t>
      </w:r>
      <w:r>
        <w:rPr>
          <w:rFonts w:ascii="宋体" w:hAnsi="宋体" w:cs="宋体" w:eastAsia="宋体" w:hint="default"/>
          <w:b/>
          <w:bCs/>
          <w:sz w:val="24"/>
          <w:szCs w:val="24"/>
        </w:rPr>
        <w:t>会稽查、中国证监会行政处罚、证券市场禁入、认定为不适当人选被其他行政管理部门处罚</w:t>
      </w:r>
      <w:r>
        <w:rPr>
          <w:rFonts w:ascii="宋体" w:hAnsi="宋体" w:cs="宋体" w:eastAsia="宋体" w:hint="default"/>
          <w:b/>
          <w:bCs/>
          <w:spacing w:val="1"/>
          <w:w w:val="99"/>
          <w:sz w:val="24"/>
          <w:szCs w:val="24"/>
        </w:rPr>
        <w:t> </w:t>
      </w:r>
      <w:r>
        <w:rPr>
          <w:rFonts w:ascii="宋体" w:hAnsi="宋体" w:cs="宋体" w:eastAsia="宋体" w:hint="default"/>
          <w:b/>
          <w:bCs/>
          <w:sz w:val="24"/>
          <w:szCs w:val="24"/>
        </w:rPr>
        <w:t>及证券交易所公开谴责的情形。</w:t>
      </w:r>
      <w:r>
        <w:rPr>
          <w:rFonts w:ascii="宋体" w:hAnsi="宋体" w:cs="宋体" w:eastAsia="宋体" w:hint="default"/>
          <w:sz w:val="24"/>
          <w:szCs w:val="24"/>
        </w:rPr>
      </w:r>
    </w:p>
    <w:p>
      <w:pPr>
        <w:spacing w:after="0" w:line="304" w:lineRule="auto"/>
        <w:jc w:val="both"/>
        <w:rPr>
          <w:rFonts w:ascii="宋体" w:hAnsi="宋体" w:cs="宋体" w:eastAsia="宋体" w:hint="default"/>
          <w:sz w:val="24"/>
          <w:szCs w:val="24"/>
        </w:rPr>
        <w:sectPr>
          <w:pgSz w:w="11910" w:h="16840"/>
          <w:pgMar w:header="624" w:footer="711" w:top="1040" w:bottom="900" w:left="880" w:right="900"/>
        </w:sectPr>
      </w:pPr>
    </w:p>
    <w:p>
      <w:pPr>
        <w:spacing w:line="240" w:lineRule="auto" w:before="0"/>
        <w:rPr>
          <w:rFonts w:ascii="宋体" w:hAnsi="宋体" w:cs="宋体" w:eastAsia="宋体" w:hint="default"/>
          <w:b/>
          <w:bCs/>
          <w:sz w:val="20"/>
          <w:szCs w:val="20"/>
        </w:rPr>
      </w:pPr>
    </w:p>
    <w:p>
      <w:pPr>
        <w:spacing w:line="304" w:lineRule="auto" w:before="160"/>
        <w:ind w:left="253" w:right="212" w:firstLine="471"/>
        <w:jc w:val="left"/>
        <w:rPr>
          <w:rFonts w:ascii="宋体" w:hAnsi="宋体" w:cs="宋体" w:eastAsia="宋体" w:hint="default"/>
          <w:sz w:val="24"/>
          <w:szCs w:val="24"/>
        </w:rPr>
      </w:pPr>
      <w:r>
        <w:rPr>
          <w:rFonts w:ascii="宋体" w:hAnsi="宋体" w:cs="宋体" w:eastAsia="宋体" w:hint="default"/>
          <w:b/>
          <w:bCs/>
          <w:spacing w:val="1"/>
          <w:w w:val="99"/>
          <w:sz w:val="24"/>
          <w:szCs w:val="24"/>
        </w:rPr>
        <w:t>十一</w:t>
      </w:r>
      <w:r>
        <w:rPr>
          <w:rFonts w:ascii="宋体" w:hAnsi="宋体" w:cs="宋体" w:eastAsia="宋体" w:hint="default"/>
          <w:b/>
          <w:bCs/>
          <w:spacing w:val="-21"/>
          <w:w w:val="99"/>
          <w:sz w:val="24"/>
          <w:szCs w:val="24"/>
        </w:rPr>
        <w:t>、</w:t>
      </w:r>
      <w:r>
        <w:rPr>
          <w:rFonts w:ascii="宋体" w:hAnsi="宋体" w:cs="宋体" w:eastAsia="宋体" w:hint="default"/>
          <w:b/>
          <w:bCs/>
          <w:spacing w:val="1"/>
          <w:w w:val="99"/>
          <w:sz w:val="24"/>
          <w:szCs w:val="24"/>
        </w:rPr>
        <w:t>报告期内</w:t>
      </w:r>
      <w:r>
        <w:rPr>
          <w:rFonts w:ascii="宋体" w:hAnsi="宋体" w:cs="宋体" w:eastAsia="宋体" w:hint="default"/>
          <w:b/>
          <w:bCs/>
          <w:spacing w:val="-21"/>
          <w:w w:val="99"/>
          <w:sz w:val="24"/>
          <w:szCs w:val="24"/>
        </w:rPr>
        <w:t>，</w:t>
      </w:r>
      <w:r>
        <w:rPr>
          <w:rFonts w:ascii="宋体" w:hAnsi="宋体" w:cs="宋体" w:eastAsia="宋体" w:hint="default"/>
          <w:b/>
          <w:bCs/>
          <w:spacing w:val="1"/>
          <w:w w:val="99"/>
          <w:sz w:val="24"/>
          <w:szCs w:val="24"/>
        </w:rPr>
        <w:t>公司未发</w:t>
      </w:r>
      <w:r>
        <w:rPr>
          <w:rFonts w:ascii="宋体" w:hAnsi="宋体" w:cs="宋体" w:eastAsia="宋体" w:hint="default"/>
          <w:b/>
          <w:bCs/>
          <w:spacing w:val="-21"/>
          <w:w w:val="99"/>
          <w:sz w:val="24"/>
          <w:szCs w:val="24"/>
        </w:rPr>
        <w:t>生</w:t>
      </w:r>
      <w:r>
        <w:rPr>
          <w:rFonts w:ascii="宋体" w:hAnsi="宋体" w:cs="宋体" w:eastAsia="宋体" w:hint="default"/>
          <w:b/>
          <w:bCs/>
          <w:spacing w:val="1"/>
          <w:w w:val="99"/>
          <w:sz w:val="24"/>
          <w:szCs w:val="24"/>
        </w:rPr>
        <w:t>《证券法</w:t>
      </w:r>
      <w:r>
        <w:rPr>
          <w:rFonts w:ascii="宋体" w:hAnsi="宋体" w:cs="宋体" w:eastAsia="宋体" w:hint="default"/>
          <w:b/>
          <w:bCs/>
          <w:spacing w:val="-21"/>
          <w:w w:val="99"/>
          <w:sz w:val="24"/>
          <w:szCs w:val="24"/>
        </w:rPr>
        <w:t>》</w:t>
      </w:r>
      <w:r>
        <w:rPr>
          <w:rFonts w:ascii="宋体" w:hAnsi="宋体" w:cs="宋体" w:eastAsia="宋体" w:hint="default"/>
          <w:b/>
          <w:bCs/>
          <w:spacing w:val="1"/>
          <w:w w:val="99"/>
          <w:sz w:val="24"/>
          <w:szCs w:val="24"/>
        </w:rPr>
        <w:t>第六十七条</w:t>
      </w:r>
      <w:r>
        <w:rPr>
          <w:rFonts w:ascii="宋体" w:hAnsi="宋体" w:cs="宋体" w:eastAsia="宋体" w:hint="default"/>
          <w:b/>
          <w:bCs/>
          <w:spacing w:val="-143"/>
          <w:w w:val="99"/>
          <w:sz w:val="24"/>
          <w:szCs w:val="24"/>
        </w:rPr>
        <w:t>、</w:t>
      </w:r>
      <w:r>
        <w:rPr>
          <w:rFonts w:ascii="宋体" w:hAnsi="宋体" w:cs="宋体" w:eastAsia="宋体" w:hint="default"/>
          <w:b/>
          <w:bCs/>
          <w:w w:val="99"/>
          <w:sz w:val="24"/>
          <w:szCs w:val="24"/>
        </w:rPr>
        <w:t>《公开发行股票公司信息披露实施</w:t>
      </w:r>
      <w:r>
        <w:rPr>
          <w:rFonts w:ascii="宋体" w:hAnsi="宋体" w:cs="宋体" w:eastAsia="宋体" w:hint="default"/>
          <w:b/>
          <w:bCs/>
          <w:w w:val="99"/>
          <w:sz w:val="24"/>
          <w:szCs w:val="24"/>
        </w:rPr>
        <w:t> 细则（试行</w:t>
      </w:r>
      <w:r>
        <w:rPr>
          <w:rFonts w:ascii="宋体" w:hAnsi="宋体" w:cs="宋体" w:eastAsia="宋体" w:hint="default"/>
          <w:b/>
          <w:bCs/>
          <w:spacing w:val="-119"/>
          <w:w w:val="99"/>
          <w:sz w:val="24"/>
          <w:szCs w:val="24"/>
        </w:rPr>
        <w:t>）</w:t>
      </w:r>
      <w:r>
        <w:rPr>
          <w:rFonts w:ascii="宋体" w:hAnsi="宋体" w:cs="宋体" w:eastAsia="宋体" w:hint="default"/>
          <w:b/>
          <w:bCs/>
          <w:w w:val="99"/>
          <w:sz w:val="24"/>
          <w:szCs w:val="24"/>
        </w:rPr>
        <w:t>》第十七条所列的重大事项。</w:t>
      </w:r>
      <w:r>
        <w:rPr>
          <w:rFonts w:ascii="宋体" w:hAnsi="宋体" w:cs="宋体" w:eastAsia="宋体" w:hint="default"/>
          <w:sz w:val="24"/>
          <w:szCs w:val="24"/>
        </w:rPr>
      </w:r>
    </w:p>
    <w:p>
      <w:pPr>
        <w:spacing w:before="61"/>
        <w:ind w:left="725" w:right="212" w:firstLine="0"/>
        <w:jc w:val="left"/>
        <w:rPr>
          <w:rFonts w:ascii="宋体" w:hAnsi="宋体" w:cs="宋体" w:eastAsia="宋体" w:hint="default"/>
          <w:sz w:val="24"/>
          <w:szCs w:val="24"/>
        </w:rPr>
      </w:pPr>
      <w:r>
        <w:rPr>
          <w:rFonts w:ascii="宋体" w:hAnsi="宋体" w:cs="宋体" w:eastAsia="宋体" w:hint="default"/>
          <w:b/>
          <w:bCs/>
          <w:sz w:val="24"/>
          <w:szCs w:val="24"/>
        </w:rPr>
        <w:t>十二、报告期内，发生一笔违规买卖股票的情况</w:t>
      </w:r>
      <w:r>
        <w:rPr>
          <w:rFonts w:ascii="宋体" w:hAnsi="宋体" w:cs="宋体" w:eastAsia="宋体" w:hint="default"/>
          <w:sz w:val="24"/>
          <w:szCs w:val="24"/>
        </w:rPr>
      </w:r>
    </w:p>
    <w:p>
      <w:pPr>
        <w:pStyle w:val="BodyText"/>
        <w:spacing w:line="240" w:lineRule="auto" w:before="126"/>
        <w:ind w:left="724" w:right="0"/>
        <w:jc w:val="left"/>
        <w:rPr>
          <w:rFonts w:ascii="Times New Roman" w:hAnsi="Times New Roman" w:cs="Times New Roman" w:eastAsia="Times New Roman" w:hint="default"/>
        </w:rPr>
      </w:pPr>
      <w:r>
        <w:rPr/>
        <w:t>公司副总经理何峰先生于</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日减持了本公司股票</w:t>
      </w:r>
      <w:r>
        <w:rPr>
          <w:spacing w:val="-62"/>
        </w:rPr>
        <w:t> </w:t>
      </w:r>
      <w:r>
        <w:rPr>
          <w:rFonts w:ascii="Times New Roman" w:hAnsi="Times New Roman" w:cs="Times New Roman" w:eastAsia="Times New Roman" w:hint="default"/>
        </w:rPr>
        <w:t>4,500</w:t>
      </w:r>
      <w:r>
        <w:rPr>
          <w:rFonts w:ascii="Times New Roman" w:hAnsi="Times New Roman" w:cs="Times New Roman" w:eastAsia="Times New Roman" w:hint="default"/>
          <w:spacing w:val="-2"/>
        </w:rPr>
        <w:t> </w:t>
      </w:r>
      <w:r>
        <w:rPr/>
        <w:t>股</w:t>
      </w:r>
      <w:r>
        <w:rPr>
          <w:spacing w:val="-120"/>
        </w:rPr>
        <w:t>，</w:t>
      </w:r>
      <w:r>
        <w:rPr/>
        <w:t>成交均价为</w:t>
      </w:r>
      <w:r>
        <w:rPr>
          <w:spacing w:val="-62"/>
        </w:rPr>
        <w:t> </w:t>
      </w:r>
      <w:r>
        <w:rPr>
          <w:rFonts w:ascii="Times New Roman" w:hAnsi="Times New Roman" w:cs="Times New Roman" w:eastAsia="Times New Roman" w:hint="default"/>
          <w:spacing w:val="-1"/>
        </w:rPr>
        <w:t>16.56</w:t>
      </w:r>
      <w:r>
        <w:rPr>
          <w:rFonts w:ascii="Times New Roman" w:hAnsi="Times New Roman" w:cs="Times New Roman" w:eastAsia="Times New Roman" w:hint="default"/>
        </w:rPr>
      </w:r>
    </w:p>
    <w:p>
      <w:pPr>
        <w:pStyle w:val="BodyText"/>
        <w:spacing w:line="240" w:lineRule="auto" w:before="67"/>
        <w:ind w:left="253" w:right="0"/>
        <w:jc w:val="both"/>
        <w:rPr>
          <w:rFonts w:ascii="Times New Roman" w:hAnsi="Times New Roman" w:cs="Times New Roman" w:eastAsia="Times New Roman" w:hint="default"/>
        </w:rPr>
      </w:pPr>
      <w:r>
        <w:rPr>
          <w:spacing w:val="-4"/>
        </w:rPr>
        <w:t>元</w:t>
      </w:r>
      <w:r>
        <w:rPr>
          <w:rFonts w:ascii="Times New Roman" w:hAnsi="Times New Roman" w:cs="Times New Roman" w:eastAsia="Times New Roman" w:hint="default"/>
          <w:spacing w:val="-4"/>
        </w:rPr>
        <w:t>/</w:t>
      </w:r>
      <w:r>
        <w:rPr>
          <w:spacing w:val="-4"/>
        </w:rPr>
        <w:t>股，交易金额</w:t>
      </w:r>
      <w:r>
        <w:rPr>
          <w:spacing w:val="-60"/>
        </w:rPr>
        <w:t> </w:t>
      </w:r>
      <w:r>
        <w:rPr>
          <w:rFonts w:ascii="Times New Roman" w:hAnsi="Times New Roman" w:cs="Times New Roman" w:eastAsia="Times New Roman" w:hint="default"/>
        </w:rPr>
        <w:t>74,520</w:t>
      </w:r>
      <w:r>
        <w:rPr>
          <w:rFonts w:ascii="Times New Roman" w:hAnsi="Times New Roman" w:cs="Times New Roman" w:eastAsia="Times New Roman" w:hint="default"/>
          <w:spacing w:val="1"/>
        </w:rPr>
        <w:t> </w:t>
      </w:r>
      <w:r>
        <w:rPr>
          <w:spacing w:val="-3"/>
        </w:rPr>
        <w:t>元。何峰先生误认为</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年可以卖出其持有股票总数的</w:t>
      </w:r>
      <w:r>
        <w:rPr>
          <w:spacing w:val="-59"/>
        </w:rPr>
        <w:t> </w:t>
      </w:r>
      <w:r>
        <w:rPr>
          <w:rFonts w:ascii="Times New Roman" w:hAnsi="Times New Roman" w:cs="Times New Roman" w:eastAsia="Times New Roman" w:hint="default"/>
        </w:rPr>
        <w:t>25%</w:t>
      </w:r>
      <w:r>
        <w:rPr/>
        <w:t>即</w:t>
      </w:r>
      <w:r>
        <w:rPr>
          <w:spacing w:val="-59"/>
        </w:rPr>
        <w:t> </w:t>
      </w:r>
      <w:r>
        <w:rPr>
          <w:rFonts w:ascii="Times New Roman" w:hAnsi="Times New Roman" w:cs="Times New Roman" w:eastAsia="Times New Roman" w:hint="default"/>
        </w:rPr>
        <w:t>4500</w:t>
      </w:r>
    </w:p>
    <w:p>
      <w:pPr>
        <w:pStyle w:val="BodyText"/>
        <w:spacing w:line="302" w:lineRule="auto" w:before="67"/>
        <w:ind w:left="253" w:right="228"/>
        <w:jc w:val="both"/>
        <w:rPr>
          <w:rFonts w:ascii="Times New Roman" w:hAnsi="Times New Roman" w:cs="Times New Roman" w:eastAsia="Times New Roman" w:hint="default"/>
        </w:rPr>
      </w:pPr>
      <w:r>
        <w:rPr/>
        <w:t>股，且卖出前并未通知公司董事会秘书。其股票卖出与买入间隔时间未超过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个月，交易构 成短线交易且在公司即将公告季报的窗口期卖出公司股票，何峰先生买卖本公司股票行为所</w:t>
      </w:r>
      <w:r>
        <w:rPr>
          <w:spacing w:val="-83"/>
        </w:rPr>
        <w:t> </w:t>
      </w:r>
      <w:r>
        <w:rPr>
          <w:spacing w:val="-83"/>
        </w:rPr>
      </w:r>
      <w:r>
        <w:rPr/>
        <w:t>形成的事实违反了《中华人民共和国证券法》第四十七条、中国证监会《上市公司董事、监</w:t>
      </w:r>
      <w:r>
        <w:rPr>
          <w:spacing w:val="-83"/>
        </w:rPr>
        <w:t> </w:t>
      </w:r>
      <w:r>
        <w:rPr>
          <w:spacing w:val="-83"/>
        </w:rPr>
      </w:r>
      <w:r>
        <w:rPr/>
        <w:t>事和高级管理人员所持本公司股份及其变动管理规则》和深圳证券交易所《上市公司董事、</w:t>
      </w:r>
      <w:r>
        <w:rPr>
          <w:spacing w:val="-83"/>
        </w:rPr>
        <w:t> </w:t>
      </w:r>
      <w:r>
        <w:rPr>
          <w:spacing w:val="-83"/>
        </w:rPr>
      </w:r>
      <w:r>
        <w:rPr>
          <w:spacing w:val="-3"/>
        </w:rPr>
        <w:t>监事和高级管理人员所持本公司股份及其变动管理业务指引》的规定。何峰先生以 </w:t>
      </w:r>
      <w:r>
        <w:rPr>
          <w:rFonts w:ascii="Times New Roman" w:hAnsi="Times New Roman" w:cs="Times New Roman" w:eastAsia="Times New Roman" w:hint="default"/>
        </w:rPr>
        <w:t>2009  </w:t>
      </w:r>
      <w:r>
        <w:rPr/>
        <w:t>年</w:t>
      </w:r>
      <w:r>
        <w:rPr>
          <w:spacing w:val="-91"/>
        </w:rPr>
        <w:t> </w:t>
      </w:r>
      <w:r>
        <w:rPr>
          <w:rFonts w:ascii="Times New Roman" w:hAnsi="Times New Roman" w:cs="Times New Roman" w:eastAsia="Times New Roman" w:hint="default"/>
        </w:rPr>
        <w:t>4</w:t>
      </w:r>
    </w:p>
    <w:p>
      <w:pPr>
        <w:pStyle w:val="BodyText"/>
        <w:spacing w:line="330" w:lineRule="exact" w:before="0"/>
        <w:ind w:left="253" w:right="0"/>
        <w:jc w:val="both"/>
        <w:rPr>
          <w:rFonts w:ascii="Times New Roman" w:hAnsi="Times New Roman" w:cs="Times New Roman" w:eastAsia="Times New Roman" w:hint="default"/>
        </w:rPr>
      </w:pPr>
      <w:r>
        <w:rPr/>
        <w:t>月</w:t>
      </w:r>
      <w:r>
        <w:rPr>
          <w:spacing w:val="-81"/>
        </w:rPr>
        <w:t> </w:t>
      </w:r>
      <w:r>
        <w:rPr>
          <w:rFonts w:ascii="Times New Roman" w:hAnsi="Times New Roman" w:cs="Times New Roman" w:eastAsia="Times New Roman" w:hint="default"/>
        </w:rPr>
        <w:t>9  </w:t>
      </w:r>
      <w:r>
        <w:rPr/>
        <w:t>日卖出</w:t>
      </w:r>
      <w:r>
        <w:rPr>
          <w:spacing w:val="-81"/>
        </w:rPr>
        <w:t> </w:t>
      </w:r>
      <w:r>
        <w:rPr>
          <w:rFonts w:ascii="Times New Roman" w:hAnsi="Times New Roman" w:cs="Times New Roman" w:eastAsia="Times New Roman" w:hint="default"/>
        </w:rPr>
        <w:t>4,500  </w:t>
      </w:r>
      <w:r>
        <w:rPr/>
        <w:t>股公司股票的成交价格</w:t>
      </w:r>
      <w:r>
        <w:rPr>
          <w:spacing w:val="-81"/>
        </w:rPr>
        <w:t> </w:t>
      </w:r>
      <w:r>
        <w:rPr>
          <w:rFonts w:ascii="Times New Roman" w:hAnsi="Times New Roman" w:cs="Times New Roman" w:eastAsia="Times New Roman" w:hint="default"/>
        </w:rPr>
        <w:t>16.56  </w:t>
      </w:r>
      <w:r>
        <w:rPr/>
        <w:t>元</w:t>
      </w:r>
      <w:r>
        <w:rPr>
          <w:rFonts w:ascii="Times New Roman" w:hAnsi="Times New Roman" w:cs="Times New Roman" w:eastAsia="Times New Roman" w:hint="default"/>
        </w:rPr>
        <w:t>/</w:t>
      </w:r>
      <w:r>
        <w:rPr/>
        <w:t>股</w:t>
      </w:r>
      <w:r>
        <w:rPr>
          <w:spacing w:val="-120"/>
        </w:rPr>
        <w:t>，</w:t>
      </w:r>
      <w:r>
        <w:rPr/>
        <w:t>减去其买入公司股票的成交价格</w:t>
      </w:r>
      <w:r>
        <w:rPr>
          <w:spacing w:val="-81"/>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1.06</w:t>
      </w:r>
    </w:p>
    <w:p>
      <w:pPr>
        <w:pStyle w:val="BodyText"/>
        <w:spacing w:line="240" w:lineRule="auto" w:before="67"/>
        <w:ind w:left="253" w:right="0"/>
        <w:jc w:val="both"/>
      </w:pPr>
      <w:r>
        <w:rPr/>
        <w:t>元</w:t>
      </w:r>
      <w:r>
        <w:rPr>
          <w:rFonts w:ascii="Times New Roman" w:hAnsi="Times New Roman" w:cs="Times New Roman" w:eastAsia="Times New Roman" w:hint="default"/>
        </w:rPr>
        <w:t>/</w:t>
      </w:r>
      <w:r>
        <w:rPr/>
        <w:t>股，扣除资本公积金转增股本的影响因素后，实际买入价格按 </w:t>
      </w:r>
      <w:r>
        <w:rPr>
          <w:rFonts w:ascii="Times New Roman" w:hAnsi="Times New Roman" w:cs="Times New Roman" w:eastAsia="Times New Roman" w:hint="default"/>
        </w:rPr>
        <w:t>5.53</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r>
        <w:rPr/>
        <w:t>股计算。所产生的</w:t>
      </w:r>
    </w:p>
    <w:p>
      <w:pPr>
        <w:pStyle w:val="BodyText"/>
        <w:spacing w:line="240" w:lineRule="auto" w:before="68"/>
        <w:ind w:left="254" w:right="0"/>
        <w:jc w:val="both"/>
        <w:rPr>
          <w:rFonts w:ascii="Times New Roman" w:hAnsi="Times New Roman" w:cs="Times New Roman" w:eastAsia="Times New Roman" w:hint="default"/>
        </w:rPr>
      </w:pPr>
      <w:r>
        <w:rPr/>
        <w:t>差额扣除手续费 </w:t>
      </w:r>
      <w:r>
        <w:rPr>
          <w:rFonts w:ascii="Times New Roman" w:hAnsi="Times New Roman" w:cs="Times New Roman" w:eastAsia="Times New Roman" w:hint="default"/>
        </w:rPr>
        <w:t>90.73 </w:t>
      </w:r>
      <w:r>
        <w:rPr/>
        <w:t>元后所获收益 </w:t>
      </w:r>
      <w:r>
        <w:rPr>
          <w:rFonts w:ascii="Times New Roman" w:hAnsi="Times New Roman" w:cs="Times New Roman" w:eastAsia="Times New Roman" w:hint="default"/>
        </w:rPr>
        <w:t>49544.27  </w:t>
      </w:r>
      <w:r>
        <w:rPr/>
        <w:t>元上缴归公司所有。何峰先生已于 </w:t>
      </w:r>
      <w:r>
        <w:rPr>
          <w:rFonts w:ascii="Times New Roman" w:hAnsi="Times New Roman" w:cs="Times New Roman" w:eastAsia="Times New Roman" w:hint="default"/>
        </w:rPr>
        <w:t>2009 </w:t>
      </w:r>
      <w:r>
        <w:rPr/>
        <w:t>年</w:t>
      </w:r>
      <w:r>
        <w:rPr>
          <w:spacing w:val="-84"/>
        </w:rPr>
        <w:t> </w:t>
      </w:r>
      <w:r>
        <w:rPr>
          <w:rFonts w:ascii="Times New Roman" w:hAnsi="Times New Roman" w:cs="Times New Roman" w:eastAsia="Times New Roman" w:hint="default"/>
        </w:rPr>
        <w:t>4</w:t>
      </w:r>
    </w:p>
    <w:p>
      <w:pPr>
        <w:pStyle w:val="BodyText"/>
        <w:spacing w:line="302" w:lineRule="auto" w:before="67"/>
        <w:ind w:left="254" w:right="228"/>
        <w:jc w:val="both"/>
      </w:pP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spacing w:val="-3"/>
        </w:rPr>
        <w:t>日将相关款项交到公司财务部。公司对其进行了通报批评，何峰先生按公司董事会的要</w:t>
      </w:r>
      <w:r>
        <w:rPr>
          <w:spacing w:val="-118"/>
        </w:rPr>
        <w:t> </w:t>
      </w:r>
      <w:r>
        <w:rPr>
          <w:spacing w:val="-118"/>
        </w:rPr>
      </w:r>
      <w:r>
        <w:rPr/>
        <w:t>求，重新认真学习了中国证监会《上市公司董事、监事和高级管理人员所持本公司股份及其</w:t>
      </w:r>
      <w:r>
        <w:rPr>
          <w:spacing w:val="-83"/>
        </w:rPr>
        <w:t> </w:t>
      </w:r>
      <w:r>
        <w:rPr>
          <w:spacing w:val="-83"/>
        </w:rPr>
      </w:r>
      <w:r>
        <w:rPr>
          <w:spacing w:val="-5"/>
        </w:rPr>
        <w:t>变动管理规则》、深圳证券交易所《上市公司董事、监事和高级管理人员所持本公司股份及其</w:t>
      </w:r>
      <w:r>
        <w:rPr/>
        <w:t> </w:t>
      </w:r>
      <w:r>
        <w:rPr>
          <w:spacing w:val="-6"/>
        </w:rPr>
        <w:t>变动管理业务指引》及公司《董事、监事、高管买卖公司股票管理制度》。保证以后遵守相关</w:t>
      </w:r>
      <w:r>
        <w:rPr>
          <w:spacing w:val="-80"/>
        </w:rPr>
        <w:t> </w:t>
      </w:r>
      <w:r>
        <w:rPr>
          <w:spacing w:val="-80"/>
        </w:rPr>
      </w:r>
      <w:r>
        <w:rPr/>
        <w:t>规定的要求，并承诺在未来六个月内不再减持其所持有的本公司股票，在下次买卖本公司股</w:t>
      </w:r>
      <w:r>
        <w:rPr>
          <w:spacing w:val="-83"/>
        </w:rPr>
        <w:t> </w:t>
      </w:r>
      <w:r>
        <w:rPr>
          <w:spacing w:val="-83"/>
        </w:rPr>
      </w:r>
      <w:r>
        <w:rPr/>
        <w:t>票前务必与公司董事会秘书确认。并向公司股东及董事会致歉。</w:t>
      </w:r>
    </w:p>
    <w:p>
      <w:pPr>
        <w:spacing w:before="62"/>
        <w:ind w:left="725" w:right="212" w:firstLine="0"/>
        <w:jc w:val="left"/>
        <w:rPr>
          <w:rFonts w:ascii="宋体" w:hAnsi="宋体" w:cs="宋体" w:eastAsia="宋体" w:hint="default"/>
          <w:sz w:val="24"/>
          <w:szCs w:val="24"/>
        </w:rPr>
      </w:pPr>
      <w:r>
        <w:rPr>
          <w:rFonts w:ascii="宋体" w:hAnsi="宋体" w:cs="宋体" w:eastAsia="宋体" w:hint="default"/>
          <w:b/>
          <w:bCs/>
          <w:sz w:val="24"/>
          <w:szCs w:val="24"/>
        </w:rPr>
        <w:t>十三、其他重大事项</w:t>
      </w:r>
      <w:r>
        <w:rPr>
          <w:rFonts w:ascii="宋体" w:hAnsi="宋体" w:cs="宋体" w:eastAsia="宋体" w:hint="default"/>
          <w:sz w:val="24"/>
          <w:szCs w:val="24"/>
        </w:rPr>
      </w:r>
    </w:p>
    <w:p>
      <w:pPr>
        <w:pStyle w:val="BodyText"/>
        <w:spacing w:line="240" w:lineRule="auto" w:before="126"/>
        <w:ind w:left="734" w:right="212"/>
        <w:jc w:val="left"/>
      </w:pPr>
      <w:r>
        <w:rPr/>
        <w:t>（一）报告期内，公司无参股商业银行、证券、保险、信托、期货等金融企业股权。</w:t>
      </w:r>
    </w:p>
    <w:p>
      <w:pPr>
        <w:spacing w:line="336" w:lineRule="auto" w:before="126"/>
        <w:ind w:left="725" w:right="3611" w:firstLine="8"/>
        <w:jc w:val="left"/>
        <w:rPr>
          <w:rFonts w:ascii="宋体" w:hAnsi="宋体" w:cs="宋体" w:eastAsia="宋体" w:hint="default"/>
          <w:sz w:val="24"/>
          <w:szCs w:val="24"/>
        </w:rPr>
      </w:pPr>
      <w:r>
        <w:rPr>
          <w:rFonts w:ascii="宋体" w:hAnsi="宋体" w:cs="宋体" w:eastAsia="宋体" w:hint="default"/>
          <w:sz w:val="24"/>
          <w:szCs w:val="24"/>
        </w:rPr>
        <w:t>（二）报告期内，公司无买卖其他上市公司股份的情况 </w:t>
      </w:r>
      <w:r>
        <w:rPr>
          <w:rFonts w:ascii="宋体" w:hAnsi="宋体" w:cs="宋体" w:eastAsia="宋体" w:hint="default"/>
          <w:b/>
          <w:bCs/>
          <w:sz w:val="24"/>
          <w:szCs w:val="24"/>
        </w:rPr>
        <w:t>十四、报告期内公司重要信息索引</w:t>
      </w:r>
      <w:r>
        <w:rPr>
          <w:rFonts w:ascii="宋体" w:hAnsi="宋体" w:cs="宋体" w:eastAsia="宋体" w:hint="default"/>
          <w:sz w:val="24"/>
          <w:szCs w:val="24"/>
        </w:rPr>
      </w:r>
    </w:p>
    <w:tbl>
      <w:tblPr>
        <w:tblW w:w="0" w:type="auto"/>
        <w:jc w:val="left"/>
        <w:tblInd w:w="141" w:type="dxa"/>
        <w:tblLayout w:type="fixed"/>
        <w:tblCellMar>
          <w:top w:w="0" w:type="dxa"/>
          <w:left w:w="0" w:type="dxa"/>
          <w:bottom w:w="0" w:type="dxa"/>
          <w:right w:w="0" w:type="dxa"/>
        </w:tblCellMar>
        <w:tblLook w:val="01E0"/>
      </w:tblPr>
      <w:tblGrid>
        <w:gridCol w:w="1102"/>
        <w:gridCol w:w="1416"/>
        <w:gridCol w:w="4962"/>
        <w:gridCol w:w="2375"/>
      </w:tblGrid>
      <w:tr>
        <w:trPr>
          <w:trHeight w:val="362" w:hRule="exact"/>
        </w:trPr>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126"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28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2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760" w:right="0"/>
              <w:jc w:val="left"/>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2009/1/20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年业绩快报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18"/>
                <w:szCs w:val="18"/>
              </w:rPr>
            </w:pPr>
            <w:r>
              <w:rPr>
                <w:rFonts w:ascii="Times New Roman"/>
                <w:sz w:val="18"/>
              </w:rPr>
              <w:t>2009-002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z w:val="18"/>
              </w:rPr>
              <w:t>2009/2/27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董事会决议公告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2009/2/27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监事会决议公告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2009/2/27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股东大会通知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2009/2/27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年年报摘要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2009/2/27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年年度报告说明会的公告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2009/2/27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董事会关于公司募集资金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年度使用情况的专项报告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2009/2/28</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第三届董事会第二次会议决议公告修正公告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18"/>
                <w:szCs w:val="18"/>
              </w:rPr>
            </w:pPr>
            <w:r>
              <w:rPr>
                <w:rFonts w:ascii="Times New Roman"/>
                <w:sz w:val="18"/>
              </w:rPr>
              <w:t>2009-009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z w:val="18"/>
              </w:rPr>
              <w:t>2009/3/2</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2009/3/5</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获得高新技术企业认定的公告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18"/>
                <w:szCs w:val="18"/>
              </w:rPr>
            </w:pPr>
            <w:r>
              <w:rPr>
                <w:rFonts w:ascii="Times New Roman"/>
                <w:sz w:val="18"/>
              </w:rPr>
              <w:t>2009-011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z w:val="18"/>
              </w:rPr>
              <w:t>2009/3/5</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年年度股东大会临时提案的公告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2009-012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2009/3/21</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bl>
    <w:p>
      <w:pPr>
        <w:spacing w:after="0" w:line="240" w:lineRule="auto"/>
        <w:jc w:val="left"/>
        <w:rPr>
          <w:rFonts w:ascii="宋体" w:hAnsi="宋体" w:cs="宋体" w:eastAsia="宋体" w:hint="default"/>
          <w:sz w:val="18"/>
          <w:szCs w:val="18"/>
        </w:rPr>
        <w:sectPr>
          <w:pgSz w:w="11910" w:h="16840"/>
          <w:pgMar w:header="624" w:footer="711" w:top="1040" w:bottom="90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1102"/>
        <w:gridCol w:w="1416"/>
        <w:gridCol w:w="4962"/>
        <w:gridCol w:w="2375"/>
      </w:tblGrid>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2009/3/24</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分配股利及公积金转增公告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2009/3/27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第三届董事会第三次会决议公告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2009/4/3</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股票停牌公告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2009/4/7</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2009/4/11</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股东股权质押公告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2009/4/11</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2009-019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2009/4/14</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关于公司高级管理人员买卖公司股票的公告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2009/4/15</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三届四次董事会决议公告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2009-021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2009/4/15</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拟进行境内期货套期保值业务的公告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2009/4/15</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一季报正文</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2009-023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2009/5/16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2009/5/16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深圳市惠程电气股份有限公司关于向控股子公司长春应化特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种工程塑料有限公司增资的关联交易公告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2009/5/16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关于公司控股子公司长春应化特种工程塑料有限公司拟对外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2009/5/16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年第一次临时股东大会的通知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2009/5/16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关于归还用于暂时补充流动资金的募集资金的公告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2009/5/21</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股东股权质押公告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2009/5/26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年第一次临时股东大会的提示性公告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030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2009/6/3</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2009/6/11</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公司控股子公司长春应化特种工程塑料有限公司对外投资后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续进展公告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2009/6/24</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公司对控股子公司长春应化特种工程塑料有限公司增资的后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续进展公告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2009/7/3</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月）业绩预告的修正公告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2009-034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2009/7/29</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三届董事会七次会议决议公告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2009/7/29</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关于拟投资设立深圳市惠程新能源有限公司的公告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2009-036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2009/7/29</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2009/7/29</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三届四次监事会决议公告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2009/8/6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控股子公司名称、注册地址变更及增加经营范围的公告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2009/10/10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第三届董事会第八次会议决议公告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2009/10/10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深圳市惠程电气股份有限公司关于向控股子公司长春应化特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种工程塑料有限公司增资暨股权转让的公告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2009/10/10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关于聘任刘婷为公司证券事务代表的公告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2009/10/22</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第三届董事会第九次会议决议公告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2009/10/22</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第三季报正文</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2009/10/30</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对外投资后续进展公告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2009/11/3</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公司高级管理人员辞职公告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32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2009-046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2009/12/16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第三届董事会第十次会议决议公告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巨潮资讯网、证券时报、中</w:t>
            </w:r>
          </w:p>
        </w:tc>
      </w:tr>
    </w:tbl>
    <w:p>
      <w:pPr>
        <w:spacing w:after="0" w:line="240" w:lineRule="auto"/>
        <w:jc w:val="left"/>
        <w:rPr>
          <w:rFonts w:ascii="宋体" w:hAnsi="宋体" w:cs="宋体" w:eastAsia="宋体" w:hint="default"/>
          <w:sz w:val="18"/>
          <w:szCs w:val="18"/>
        </w:rPr>
        <w:sectPr>
          <w:pgSz w:w="11910" w:h="16840"/>
          <w:pgMar w:header="624" w:footer="711" w:top="1040" w:bottom="90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1102"/>
        <w:gridCol w:w="1416"/>
        <w:gridCol w:w="4962"/>
        <w:gridCol w:w="2375"/>
      </w:tblGrid>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0"/>
              <w:jc w:val="left"/>
              <w:rPr>
                <w:rFonts w:ascii="宋体" w:hAnsi="宋体" w:cs="宋体" w:eastAsia="宋体" w:hint="default"/>
                <w:sz w:val="18"/>
                <w:szCs w:val="18"/>
              </w:rPr>
            </w:pPr>
            <w:r>
              <w:rPr>
                <w:rFonts w:ascii="宋体" w:hAnsi="宋体" w:cs="宋体" w:eastAsia="宋体" w:hint="default"/>
                <w:spacing w:val="2"/>
                <w:sz w:val="18"/>
                <w:szCs w:val="18"/>
              </w:rPr>
              <w:t>关于公司与何芳女士、匡晓明先生签订协议购买其在长春高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琦聚酰亚胺材料有限公司出资暨关联交易的公告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关于提高公司套期保值保证金额度的公告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103" w:right="102"/>
              <w:jc w:val="left"/>
              <w:rPr>
                <w:rFonts w:ascii="宋体" w:hAnsi="宋体" w:cs="宋体" w:eastAsia="宋体" w:hint="default"/>
                <w:sz w:val="18"/>
                <w:szCs w:val="18"/>
              </w:rPr>
            </w:pPr>
            <w:r>
              <w:rPr>
                <w:rFonts w:ascii="宋体" w:hAnsi="宋体" w:cs="宋体" w:eastAsia="宋体" w:hint="default"/>
                <w:sz w:val="18"/>
                <w:szCs w:val="18"/>
              </w:rPr>
              <w:t>关于拟聘立信大华会计师事务所为公司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年度审计机构的 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2009/12/16</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年第一次临时股东大会的通知</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2009/12/29</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2009/12/31</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0"/>
              <w:jc w:val="left"/>
              <w:rPr>
                <w:rFonts w:ascii="宋体" w:hAnsi="宋体" w:cs="宋体" w:eastAsia="宋体" w:hint="default"/>
                <w:sz w:val="18"/>
                <w:szCs w:val="18"/>
              </w:rPr>
            </w:pPr>
            <w:r>
              <w:rPr>
                <w:rFonts w:ascii="宋体" w:hAnsi="宋体" w:cs="宋体" w:eastAsia="宋体" w:hint="default"/>
                <w:spacing w:val="2"/>
                <w:sz w:val="18"/>
                <w:szCs w:val="18"/>
              </w:rPr>
              <w:t>公司对控股子公司长春高琦聚酰亚胺材料有限公司增资后续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进展公告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2010/1/4</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第三届董事会第十一次会议决议公告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2009-054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2010/1/4</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复牌公告</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101"/>
              <w:jc w:val="left"/>
              <w:rPr>
                <w:rFonts w:ascii="宋体" w:hAnsi="宋体" w:cs="宋体" w:eastAsia="宋体" w:hint="default"/>
                <w:sz w:val="18"/>
                <w:szCs w:val="18"/>
              </w:rPr>
            </w:pPr>
            <w:r>
              <w:rPr>
                <w:rFonts w:ascii="宋体" w:hAnsi="宋体" w:cs="宋体" w:eastAsia="宋体" w:hint="default"/>
                <w:sz w:val="18"/>
                <w:szCs w:val="18"/>
              </w:rPr>
              <w:t>巨潮资讯网、证券时报、中 国证券报</w:t>
            </w:r>
          </w:p>
        </w:tc>
      </w:tr>
    </w:tbl>
    <w:p>
      <w:pPr>
        <w:spacing w:after="0" w:line="240" w:lineRule="auto"/>
        <w:jc w:val="left"/>
        <w:rPr>
          <w:rFonts w:ascii="宋体" w:hAnsi="宋体" w:cs="宋体" w:eastAsia="宋体" w:hint="default"/>
          <w:sz w:val="18"/>
          <w:szCs w:val="18"/>
        </w:rPr>
        <w:sectPr>
          <w:pgSz w:w="11910" w:h="16840"/>
          <w:pgMar w:header="624" w:footer="711" w:top="1040" w:bottom="900" w:left="8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1306" w:val="left" w:leader="none"/>
        </w:tabs>
        <w:spacing w:line="240" w:lineRule="auto" w:before="127"/>
        <w:ind w:left="21" w:right="0"/>
        <w:jc w:val="center"/>
        <w:rPr>
          <w:b w:val="0"/>
          <w:bCs w:val="0"/>
        </w:rPr>
      </w:pPr>
      <w:bookmarkStart w:name="_TOC_250001" w:id="16"/>
      <w:r>
        <w:rPr>
          <w:w w:val="95"/>
        </w:rPr>
        <w:t>第十节</w:t>
        <w:tab/>
      </w:r>
      <w:r>
        <w:rPr/>
        <w:t>财务报告</w:t>
      </w:r>
      <w:bookmarkEnd w:id="16"/>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624" w:footer="711" w:top="1040" w:bottom="900" w:left="880" w:right="900"/>
        </w:sectPr>
      </w:pPr>
    </w:p>
    <w:p>
      <w:pPr>
        <w:tabs>
          <w:tab w:pos="559" w:val="left" w:leader="none"/>
          <w:tab w:pos="1119" w:val="left" w:leader="none"/>
          <w:tab w:pos="1678" w:val="left" w:leader="none"/>
        </w:tabs>
        <w:spacing w:before="13"/>
        <w:ind w:left="0" w:right="0" w:firstLine="0"/>
        <w:jc w:val="right"/>
        <w:rPr>
          <w:rFonts w:ascii="宋体" w:hAnsi="宋体" w:cs="宋体" w:eastAsia="宋体" w:hint="default"/>
          <w:sz w:val="28"/>
          <w:szCs w:val="28"/>
        </w:rPr>
      </w:pPr>
      <w:r>
        <w:rPr>
          <w:rFonts w:ascii="宋体" w:hAnsi="宋体" w:cs="宋体" w:eastAsia="宋体" w:hint="default"/>
          <w:w w:val="95"/>
          <w:sz w:val="28"/>
          <w:szCs w:val="28"/>
        </w:rPr>
        <w:t>审</w:t>
        <w:tab/>
        <w:t>计</w:t>
        <w:tab/>
        <w:t>报</w:t>
        <w:tab/>
        <w:t>告</w:t>
      </w:r>
      <w:r>
        <w:rPr>
          <w:rFonts w:ascii="宋体" w:hAnsi="宋体" w:cs="宋体" w:eastAsia="宋体" w:hint="default"/>
          <w:sz w:val="28"/>
          <w:szCs w:val="2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5"/>
          <w:szCs w:val="15"/>
        </w:rPr>
      </w:pPr>
    </w:p>
    <w:p>
      <w:pPr>
        <w:spacing w:before="0"/>
        <w:ind w:left="1674" w:right="0" w:firstLine="0"/>
        <w:jc w:val="left"/>
        <w:rPr>
          <w:rFonts w:ascii="宋体" w:hAnsi="宋体" w:cs="宋体" w:eastAsia="宋体" w:hint="default"/>
          <w:sz w:val="18"/>
          <w:szCs w:val="18"/>
        </w:rPr>
      </w:pPr>
      <w:r>
        <w:rPr>
          <w:rFonts w:ascii="宋体" w:hAnsi="宋体" w:cs="宋体" w:eastAsia="宋体" w:hint="default"/>
          <w:b/>
          <w:bCs/>
          <w:sz w:val="18"/>
          <w:szCs w:val="18"/>
        </w:rPr>
        <w:t>立信大华审字[2010]683</w:t>
      </w:r>
      <w:r>
        <w:rPr>
          <w:rFonts w:ascii="宋体" w:hAnsi="宋体" w:cs="宋体" w:eastAsia="宋体" w:hint="default"/>
          <w:b/>
          <w:bCs/>
          <w:spacing w:val="-48"/>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60" w:bottom="280" w:left="880" w:right="900"/>
          <w:cols w:num="2" w:equalWidth="0">
            <w:col w:w="6052" w:space="40"/>
            <w:col w:w="4038"/>
          </w:cols>
        </w:sectPr>
      </w:pPr>
    </w:p>
    <w:p>
      <w:pPr>
        <w:spacing w:line="240" w:lineRule="auto" w:before="1"/>
        <w:rPr>
          <w:rFonts w:ascii="宋体" w:hAnsi="宋体" w:cs="宋体" w:eastAsia="宋体" w:hint="default"/>
          <w:b/>
          <w:bCs/>
          <w:sz w:val="21"/>
          <w:szCs w:val="21"/>
        </w:rPr>
      </w:pPr>
    </w:p>
    <w:p>
      <w:pPr>
        <w:pStyle w:val="BodyText"/>
        <w:spacing w:line="240" w:lineRule="auto"/>
        <w:ind w:left="254" w:right="212"/>
        <w:jc w:val="left"/>
      </w:pPr>
      <w:r>
        <w:rPr/>
        <w:t>深圳市惠程电气股份有限公司全体股东:</w:t>
      </w:r>
    </w:p>
    <w:p>
      <w:pPr>
        <w:pStyle w:val="BodyText"/>
        <w:spacing w:line="273" w:lineRule="auto" w:before="83"/>
        <w:ind w:left="254" w:right="231" w:firstLine="480"/>
        <w:jc w:val="both"/>
      </w:pPr>
      <w:r>
        <w:rPr/>
        <w:t>我们审计了后附的深圳市惠程电气股份有限公司</w:t>
      </w:r>
      <w:r>
        <w:rPr>
          <w:spacing w:val="7"/>
        </w:rPr>
        <w:t> </w:t>
      </w:r>
      <w:r>
        <w:rPr>
          <w:spacing w:val="-5"/>
        </w:rPr>
        <w:t>(以下简称深圳惠程)的财务报表，包括</w:t>
      </w:r>
      <w:r>
        <w:rPr/>
        <w:t> 2009年12月31日合并资产负债表和资产负债表，2009年度的合并利润表和利润表、合并现金 流量表和现金流量表、合并股东权益变动表和股东权益变动表以及财务报表附注。</w:t>
      </w:r>
    </w:p>
    <w:p>
      <w:pPr>
        <w:spacing w:before="49"/>
        <w:ind w:left="736" w:right="212" w:firstLine="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sz w:val="24"/>
          <w:szCs w:val="24"/>
        </w:rPr>
      </w:r>
    </w:p>
    <w:p>
      <w:pPr>
        <w:pStyle w:val="BodyText"/>
        <w:spacing w:line="273" w:lineRule="auto" w:before="193"/>
        <w:ind w:left="254" w:right="268" w:firstLine="480"/>
        <w:jc w:val="both"/>
      </w:pPr>
      <w:r>
        <w:rPr>
          <w:spacing w:val="-4"/>
        </w:rPr>
        <w:t>按照企业会计准则的规定编制财务报表是深圳惠程管理层的责任。这种责任包括：（1）</w:t>
      </w:r>
      <w:r>
        <w:rPr/>
        <w:t> 设计、实施和维护与财务报表编制相关的内部控制，以使财务报表不存在由于舞弊或错误而 </w:t>
      </w:r>
      <w:r>
        <w:rPr>
          <w:spacing w:val="-7"/>
        </w:rPr>
        <w:t>导致的重大错报；（2）选择和运用恰当的会计政策；（3）作出合理的会计估计。</w:t>
      </w:r>
    </w:p>
    <w:p>
      <w:pPr>
        <w:spacing w:line="500" w:lineRule="atLeast" w:before="185"/>
        <w:ind w:left="734" w:right="25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我们的责任是在实施审计工作的基础上对财务报表发表审计意见。我们按照中国注册会</w:t>
      </w:r>
    </w:p>
    <w:p>
      <w:pPr>
        <w:pStyle w:val="BodyText"/>
        <w:spacing w:line="273" w:lineRule="auto" w:before="43"/>
        <w:ind w:left="254" w:right="92"/>
        <w:jc w:val="left"/>
      </w:pP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273" w:lineRule="auto" w:before="49"/>
        <w:ind w:left="254" w:right="92"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 目的并非对内部控制的有效性发表意见。审计工作还包括评价管理层选用会计政策的恰当性 和作出会计估计的合理性，以及评价财务报表的总体列报。</w:t>
      </w:r>
    </w:p>
    <w:p>
      <w:pPr>
        <w:pStyle w:val="BodyText"/>
        <w:spacing w:line="240" w:lineRule="auto" w:before="50"/>
        <w:ind w:left="734" w:right="212"/>
        <w:jc w:val="left"/>
      </w:pPr>
      <w:r>
        <w:rPr/>
        <w:t>我们相信，我们获取的审计证据是充分、适当的，为发表审计意见提供了基础。</w:t>
      </w:r>
    </w:p>
    <w:p>
      <w:pPr>
        <w:spacing w:line="240" w:lineRule="auto" w:before="9"/>
        <w:rPr>
          <w:rFonts w:ascii="宋体" w:hAnsi="宋体" w:cs="宋体" w:eastAsia="宋体" w:hint="default"/>
          <w:sz w:val="16"/>
          <w:szCs w:val="16"/>
        </w:rPr>
      </w:pPr>
    </w:p>
    <w:p>
      <w:pPr>
        <w:pStyle w:val="BodyText"/>
        <w:spacing w:line="500" w:lineRule="atLeast" w:before="0"/>
        <w:ind w:left="734" w:right="25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我们认为，深圳惠程财务报表已经按照企业会计准则的规定编制，在所有重大方面公允</w:t>
      </w:r>
    </w:p>
    <w:p>
      <w:pPr>
        <w:pStyle w:val="BodyText"/>
        <w:spacing w:line="240" w:lineRule="auto" w:before="43"/>
        <w:ind w:left="254" w:right="212"/>
        <w:jc w:val="left"/>
      </w:pPr>
      <w:r>
        <w:rPr/>
        <w:t>反映了深圳惠程2009年12月31日的财务状况以及2009年度的经营成果和现金流量。</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0"/>
          <w:szCs w:val="30"/>
        </w:rPr>
      </w:pPr>
    </w:p>
    <w:p>
      <w:pPr>
        <w:pStyle w:val="BodyText"/>
        <w:tabs>
          <w:tab w:pos="6833" w:val="left" w:leader="none"/>
          <w:tab w:pos="9353" w:val="left" w:leader="none"/>
        </w:tabs>
        <w:spacing w:line="516" w:lineRule="auto" w:before="0"/>
        <w:ind w:left="3440" w:right="528" w:hanging="720"/>
        <w:jc w:val="left"/>
        <w:rPr>
          <w:rFonts w:ascii="宋体" w:hAnsi="宋体" w:cs="宋体" w:eastAsia="宋体" w:hint="default"/>
        </w:rPr>
      </w:pPr>
      <w:r>
        <w:rPr>
          <w:rFonts w:ascii="宋体" w:hAnsi="宋体" w:cs="宋体" w:eastAsia="宋体" w:hint="default"/>
        </w:rPr>
        <w:t>立信大华会计师事务所</w:t>
        <w:tab/>
        <w:t>中国注册会计师： 高</w:t>
        <w:tab/>
        <w:t>敏 有限公司</w:t>
        <w:tab/>
        <w:t>中国注册会计师： 康跃华</w:t>
      </w:r>
    </w:p>
    <w:p>
      <w:pPr>
        <w:spacing w:line="240" w:lineRule="auto" w:before="12"/>
        <w:rPr>
          <w:rFonts w:ascii="宋体" w:hAnsi="宋体" w:cs="宋体" w:eastAsia="宋体" w:hint="default"/>
          <w:sz w:val="27"/>
          <w:szCs w:val="27"/>
        </w:rPr>
      </w:pPr>
    </w:p>
    <w:p>
      <w:pPr>
        <w:pStyle w:val="BodyText"/>
        <w:tabs>
          <w:tab w:pos="6803" w:val="left" w:leader="none"/>
        </w:tabs>
        <w:spacing w:line="240" w:lineRule="auto" w:before="0"/>
        <w:ind w:left="3248" w:right="212"/>
        <w:jc w:val="left"/>
        <w:rPr>
          <w:rFonts w:ascii="宋体" w:hAnsi="宋体" w:cs="宋体" w:eastAsia="宋体" w:hint="default"/>
        </w:rPr>
      </w:pPr>
      <w:r>
        <w:rPr>
          <w:rFonts w:ascii="宋体" w:hAnsi="宋体" w:cs="宋体" w:eastAsia="宋体" w:hint="default"/>
          <w:w w:val="105"/>
        </w:rPr>
        <w:t>中国</w:t>
      </w:r>
      <w:r>
        <w:rPr>
          <w:rFonts w:ascii="宋体" w:hAnsi="宋体" w:cs="宋体" w:eastAsia="宋体" w:hint="default"/>
          <w:spacing w:val="-78"/>
          <w:w w:val="105"/>
        </w:rPr>
        <w:t> </w:t>
      </w:r>
      <w:r>
        <w:rPr>
          <w:rFonts w:ascii="宋体" w:hAnsi="宋体" w:cs="宋体" w:eastAsia="宋体" w:hint="default"/>
        </w:rPr>
        <w:t>●</w:t>
      </w:r>
      <w:r>
        <w:rPr>
          <w:rFonts w:ascii="宋体" w:hAnsi="宋体" w:cs="宋体" w:eastAsia="宋体" w:hint="default"/>
          <w:spacing w:val="-72"/>
        </w:rPr>
        <w:t> </w:t>
      </w:r>
      <w:r>
        <w:rPr>
          <w:rFonts w:ascii="宋体" w:hAnsi="宋体" w:cs="宋体" w:eastAsia="宋体" w:hint="default"/>
          <w:w w:val="105"/>
        </w:rPr>
        <w:t>北京</w:t>
        <w:tab/>
      </w:r>
      <w:r>
        <w:rPr>
          <w:rFonts w:ascii="宋体" w:hAnsi="宋体" w:cs="宋体" w:eastAsia="宋体" w:hint="default"/>
          <w:w w:val="110"/>
        </w:rPr>
        <w:t>二</w:t>
      </w:r>
      <w:r>
        <w:rPr>
          <w:rFonts w:ascii="宋体" w:hAnsi="宋体" w:cs="宋体" w:eastAsia="宋体" w:hint="default"/>
          <w:spacing w:val="-108"/>
          <w:w w:val="110"/>
        </w:rPr>
        <w:t> </w:t>
      </w:r>
      <w:r>
        <w:rPr>
          <w:rFonts w:ascii="宋体" w:hAnsi="宋体" w:cs="宋体" w:eastAsia="宋体" w:hint="default"/>
          <w:w w:val="125"/>
        </w:rPr>
        <w:t>O</w:t>
      </w:r>
      <w:r>
        <w:rPr>
          <w:rFonts w:ascii="宋体" w:hAnsi="宋体" w:cs="宋体" w:eastAsia="宋体" w:hint="default"/>
          <w:spacing w:val="-126"/>
          <w:w w:val="125"/>
        </w:rPr>
        <w:t> </w:t>
      </w:r>
      <w:r>
        <w:rPr>
          <w:rFonts w:ascii="宋体" w:hAnsi="宋体" w:cs="宋体" w:eastAsia="宋体" w:hint="default"/>
          <w:w w:val="110"/>
        </w:rPr>
        <w:t>一</w:t>
      </w:r>
      <w:r>
        <w:rPr>
          <w:rFonts w:ascii="宋体" w:hAnsi="宋体" w:cs="宋体" w:eastAsia="宋体" w:hint="default"/>
          <w:spacing w:val="-108"/>
          <w:w w:val="110"/>
        </w:rPr>
        <w:t> </w:t>
      </w:r>
      <w:r>
        <w:rPr>
          <w:rFonts w:ascii="宋体" w:hAnsi="宋体" w:cs="宋体" w:eastAsia="宋体" w:hint="default"/>
          <w:w w:val="125"/>
        </w:rPr>
        <w:t>O</w:t>
      </w:r>
      <w:r>
        <w:rPr>
          <w:rFonts w:ascii="宋体" w:hAnsi="宋体" w:cs="宋体" w:eastAsia="宋体" w:hint="default"/>
          <w:spacing w:val="-127"/>
          <w:w w:val="125"/>
        </w:rPr>
        <w:t> </w:t>
      </w:r>
      <w:r>
        <w:rPr>
          <w:rFonts w:ascii="宋体" w:hAnsi="宋体" w:cs="宋体" w:eastAsia="宋体" w:hint="default"/>
          <w:w w:val="110"/>
        </w:rPr>
        <w:t>年二月二十五日</w:t>
      </w:r>
    </w:p>
    <w:p>
      <w:pPr>
        <w:spacing w:after="0" w:line="240" w:lineRule="auto"/>
        <w:jc w:val="left"/>
        <w:rPr>
          <w:rFonts w:ascii="宋体" w:hAnsi="宋体" w:cs="宋体" w:eastAsia="宋体" w:hint="default"/>
        </w:rPr>
        <w:sectPr>
          <w:type w:val="continuous"/>
          <w:pgSz w:w="11910" w:h="16840"/>
          <w:pgMar w:top="1460" w:bottom="280" w:left="880" w:right="900"/>
        </w:sectPr>
      </w:pPr>
    </w:p>
    <w:p>
      <w:pPr>
        <w:spacing w:line="240" w:lineRule="auto" w:before="4"/>
        <w:rPr>
          <w:rFonts w:ascii="宋体" w:hAnsi="宋体" w:cs="宋体" w:eastAsia="宋体" w:hint="default"/>
          <w:sz w:val="27"/>
          <w:szCs w:val="27"/>
        </w:rPr>
      </w:pPr>
    </w:p>
    <w:p>
      <w:pPr>
        <w:spacing w:before="26"/>
        <w:ind w:left="0" w:right="54" w:firstLine="0"/>
        <w:jc w:val="center"/>
        <w:rPr>
          <w:rFonts w:ascii="宋体" w:hAnsi="宋体" w:cs="宋体" w:eastAsia="宋体" w:hint="default"/>
          <w:sz w:val="24"/>
          <w:szCs w:val="24"/>
        </w:rPr>
      </w:pPr>
      <w:r>
        <w:rPr>
          <w:rFonts w:ascii="宋体" w:hAnsi="宋体" w:cs="宋体" w:eastAsia="宋体" w:hint="default"/>
          <w:b/>
          <w:bCs/>
          <w:sz w:val="24"/>
          <w:szCs w:val="24"/>
        </w:rPr>
        <w:t>资产负债表</w:t>
      </w:r>
      <w:r>
        <w:rPr>
          <w:rFonts w:ascii="宋体" w:hAnsi="宋体" w:cs="宋体" w:eastAsia="宋体" w:hint="default"/>
          <w:sz w:val="24"/>
          <w:szCs w:val="24"/>
        </w:rPr>
      </w:r>
    </w:p>
    <w:p>
      <w:pPr>
        <w:tabs>
          <w:tab w:pos="5291" w:val="left" w:leader="none"/>
          <w:tab w:pos="8936" w:val="left" w:leader="none"/>
        </w:tabs>
        <w:spacing w:before="45"/>
        <w:ind w:left="0" w:right="55"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5"/>
          <w:sz w:val="18"/>
          <w:szCs w:val="18"/>
        </w:rPr>
        <w:t>单位：元</w:t>
      </w:r>
    </w:p>
    <w:p>
      <w:pPr>
        <w:spacing w:line="240" w:lineRule="auto" w:before="2"/>
        <w:rPr>
          <w:rFonts w:ascii="宋体" w:hAnsi="宋体" w:cs="宋体" w:eastAsia="宋体" w:hint="default"/>
          <w:sz w:val="4"/>
          <w:szCs w:val="4"/>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167" w:hRule="exact"/>
        </w:trPr>
        <w:tc>
          <w:tcPr>
            <w:tcW w:w="2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57" w:hRule="exact"/>
        </w:trPr>
        <w:tc>
          <w:tcPr>
            <w:tcW w:w="254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548" w:type="dxa"/>
            <w:vMerge/>
            <w:tcBorders>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7" w:hRule="exact"/>
        </w:trPr>
        <w:tc>
          <w:tcPr>
            <w:tcW w:w="2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245,936,796.44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226,075,305.62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191,955,664.11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166,512,188.44</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7,531,195.80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7,531,195.80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5,239,000.01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5,239,000.01</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157,415,774.10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157,214,381.70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137,929,325.20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137,621,569.64</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41,294,019.21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13,542,572.16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24,243,689.47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11,709,867.25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7,262,523.51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5,659,640.47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5,232,904.86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5,051,848.86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73,931,157.75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70,931,186.61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46,342,495.17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43,769,653.25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533,371,466.81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480,954,282.36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410,943,078.82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369,904,127.45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68,609,525.00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27,709,525.00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8,721,657.85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8,721,657.85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9,861,019.05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9,861,019.05</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200,946,028.03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200,037,458.92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146,248,127.45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145,683,237.85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52,832,327.31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33,567,038.53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28,857,741.06</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21,410,276.96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12,029,759.36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12,929,936.60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12,929,936.60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2,850,049.14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598,333.30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598,333.30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996,249.98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996,249.98</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3,600,150.92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2,662,143.24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2,335,834.16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2,216,701.72</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290,958,823.51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292,658,877.67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208,788,254.91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228,254,411.26</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824,330,290.32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773,613,160.03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619,731,333.73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598,158,538.71</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35,348,196.14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33,626,537.25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28,369,910.21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28,248,910.21</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3,994,123.16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3,913,539.16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416,305.75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386,213.75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10,400,770.73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10,379,373.07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6,503,690.00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6,494,330.00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11,077,445.04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14,099,169.63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8,924,999.07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8,895,083.66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1,321,541.71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1,303,218.37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359,805.40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317,266.52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232,142,076.78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233,321,837.48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104,574,710.43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104,341,804.14</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3,257,870.92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1,392,848.14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3,257,870.92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1,392,848.14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235,399,947.70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235,521,837.48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105,967,558.57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105,341,804.14</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200,292,480.00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100,146,240.00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69,520,689.05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69,714,867.39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169,861,107.39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169,861,107.39</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44,471,216.42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44,471,216.42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36,939,370.42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36,939,370.42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221,872,116.83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223,612,758.74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185,586,912.28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185,870,016.76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7,641.99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10,160.50</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536,164,144.29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538,091,322.55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492,543,790.59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492,816,734.57</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52,766,198.33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21,219,984.57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588,930,342.62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538,091,322.55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513,763,775.16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492,816,734.57</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824,330,290.32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773,613,160.03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619,731,333.73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598,158,538.71</w:t>
            </w:r>
          </w:p>
        </w:tc>
      </w:tr>
    </w:tbl>
    <w:p>
      <w:pPr>
        <w:spacing w:line="240" w:lineRule="auto" w:before="4"/>
        <w:rPr>
          <w:rFonts w:ascii="Times New Roman" w:hAnsi="Times New Roman" w:cs="Times New Roman" w:eastAsia="Times New Roman" w:hint="default"/>
          <w:sz w:val="25"/>
          <w:szCs w:val="25"/>
        </w:rPr>
      </w:pPr>
    </w:p>
    <w:p>
      <w:pPr>
        <w:spacing w:before="26"/>
        <w:ind w:left="0" w:right="54" w:firstLine="0"/>
        <w:jc w:val="center"/>
        <w:rPr>
          <w:rFonts w:ascii="宋体" w:hAnsi="宋体" w:cs="宋体" w:eastAsia="宋体" w:hint="default"/>
          <w:sz w:val="24"/>
          <w:szCs w:val="24"/>
        </w:rPr>
      </w:pPr>
      <w:r>
        <w:rPr>
          <w:rFonts w:ascii="宋体" w:hAnsi="宋体" w:cs="宋体" w:eastAsia="宋体" w:hint="default"/>
          <w:b/>
          <w:bCs/>
          <w:sz w:val="24"/>
          <w:szCs w:val="24"/>
        </w:rPr>
        <w:t>利润表</w:t>
      </w:r>
      <w:r>
        <w:rPr>
          <w:rFonts w:ascii="宋体" w:hAnsi="宋体" w:cs="宋体" w:eastAsia="宋体" w:hint="default"/>
          <w:sz w:val="24"/>
          <w:szCs w:val="24"/>
        </w:rPr>
      </w:r>
    </w:p>
    <w:p>
      <w:pPr>
        <w:tabs>
          <w:tab w:pos="5486" w:val="left" w:leader="none"/>
          <w:tab w:pos="8920" w:val="left" w:leader="none"/>
        </w:tabs>
        <w:spacing w:before="46"/>
        <w:ind w:left="0" w:right="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167" w:hRule="exact"/>
        </w:trPr>
        <w:tc>
          <w:tcPr>
            <w:tcW w:w="2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7" w:hRule="exact"/>
        </w:trPr>
        <w:tc>
          <w:tcPr>
            <w:tcW w:w="254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7" w:hRule="exact"/>
        </w:trPr>
        <w:tc>
          <w:tcPr>
            <w:tcW w:w="2548" w:type="dxa"/>
            <w:vMerge/>
            <w:tcBorders>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7" w:hRule="exact"/>
        </w:trPr>
        <w:tc>
          <w:tcPr>
            <w:tcW w:w="2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314,340,387.61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312,291,262.10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241,545,284.86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240,373,746.80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314,340,387.61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312,291,262.10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241,545,284.86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240,373,746.80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246,085,426.85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240,121,044.59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188,562,705.45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186,570,751.31</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170,936,075.85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169,877,077.77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133,743,794.98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133,258,380.73</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6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1,316,690.19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1,312,991.45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993,473.34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990,500.34</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39,821,744.84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39,413,547.62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29,157,835.59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28,835,157.52</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39,821,744.84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25,005,000.06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21,881,212.96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20,584,423.62</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2,644,089.00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2,744,691.07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-494,863.80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-344,963.40</w:t>
            </w:r>
            <w:r>
              <w:rPr>
                <w:rFonts w:ascii="Times New Roman"/>
                <w:sz w:val="18"/>
              </w:rPr>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1,749,278.69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1,767,736.62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3,281,252.38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3,247,252.50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23"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3"/>
              <w:ind w:left="22" w:right="49"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12,146,250.48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12,146,250.48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20"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22"/>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80,401,211.24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84,316,467.99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52,982,579.41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53,802,995.49</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2,832,031.78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1,886,790.42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2,624,020.59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2,394,173.73</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13,872.51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325,275.17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325,275.17</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99,641.47</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11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196" w:lineRule="exact" w:before="10"/>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742" w:right="0"/>
              <w:jc w:val="left"/>
              <w:rPr>
                <w:rFonts w:ascii="Times New Roman" w:hAnsi="Times New Roman" w:cs="Times New Roman" w:eastAsia="Times New Roman" w:hint="default"/>
                <w:sz w:val="18"/>
                <w:szCs w:val="18"/>
              </w:rPr>
            </w:pPr>
            <w:r>
              <w:rPr>
                <w:rFonts w:ascii="Times New Roman"/>
                <w:sz w:val="18"/>
              </w:rPr>
              <w:t>83,219,370.51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86,203,258.41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55,281,324.83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55,871,894.05</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10,106,412.54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10,884,798.43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9,329,361.02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9,448,493.46</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2"/>
        <w:rPr>
          <w:rFonts w:ascii="宋体" w:hAnsi="宋体" w:cs="宋体" w:eastAsia="宋体" w:hint="default"/>
          <w:sz w:val="29"/>
          <w:szCs w:val="29"/>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22" w:right="22"/>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73,112,957.97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75,318,459.98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45,951,963.81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46,423,400.59</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73,860,922.55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75,318,459.98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46,140,296.11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46,423,400.59</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-188,332.30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53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0.3688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0.3760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0.2318</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3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0.3688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0.3760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0.2304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0.2318</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10,160.50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73,110,439.46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75,318,459.98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45,962,124.31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46,423,400.59</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73,858,404.04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75,318,459.98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46,150,456.61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46,423,400.59</w:t>
            </w:r>
          </w:p>
        </w:tc>
      </w:tr>
      <w:tr>
        <w:trPr>
          <w:trHeight w:val="558"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-188,332.30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2"/>
          <w:szCs w:val="22"/>
        </w:rPr>
      </w:pPr>
    </w:p>
    <w:p>
      <w:pPr>
        <w:spacing w:before="26"/>
        <w:ind w:left="0" w:right="54" w:firstLine="0"/>
        <w:jc w:val="center"/>
        <w:rPr>
          <w:rFonts w:ascii="宋体" w:hAnsi="宋体" w:cs="宋体" w:eastAsia="宋体" w:hint="default"/>
          <w:sz w:val="24"/>
          <w:szCs w:val="24"/>
        </w:rPr>
      </w:pPr>
      <w:r>
        <w:rPr>
          <w:rFonts w:ascii="宋体" w:hAnsi="宋体" w:cs="宋体" w:eastAsia="宋体" w:hint="default"/>
          <w:b/>
          <w:bCs/>
          <w:sz w:val="24"/>
          <w:szCs w:val="24"/>
        </w:rPr>
        <w:t>现金流量表</w:t>
      </w:r>
      <w:r>
        <w:rPr>
          <w:rFonts w:ascii="宋体" w:hAnsi="宋体" w:cs="宋体" w:eastAsia="宋体" w:hint="default"/>
          <w:sz w:val="24"/>
          <w:szCs w:val="24"/>
        </w:rPr>
      </w:r>
    </w:p>
    <w:p>
      <w:pPr>
        <w:tabs>
          <w:tab w:pos="5486" w:val="left" w:leader="none"/>
          <w:tab w:pos="8920" w:val="left" w:leader="none"/>
        </w:tabs>
        <w:spacing w:before="46"/>
        <w:ind w:left="0" w:right="57" w:firstLine="0"/>
        <w:jc w:val="center"/>
        <w:rPr>
          <w:rFonts w:ascii="宋体" w:hAnsi="宋体" w:cs="宋体" w:eastAsia="宋体" w:hint="default"/>
          <w:sz w:val="18"/>
          <w:szCs w:val="18"/>
        </w:rPr>
      </w:pPr>
      <w:r>
        <w:rPr>
          <w:rFonts w:ascii="宋体" w:hAnsi="宋体" w:cs="宋体" w:eastAsia="宋体" w:hint="default"/>
          <w:spacing w:val="-1"/>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r>
      <w:r>
        <w:rPr>
          <w:rFonts w:ascii="宋体" w:hAnsi="宋体" w:cs="宋体" w:eastAsia="宋体" w:hint="default"/>
          <w:spacing w:val="-1"/>
          <w:sz w:val="18"/>
          <w:szCs w:val="18"/>
        </w:rPr>
        <w:t>单位：元</w:t>
      </w:r>
    </w:p>
    <w:p>
      <w:pPr>
        <w:spacing w:line="240" w:lineRule="auto" w:before="2"/>
        <w:rPr>
          <w:rFonts w:ascii="宋体" w:hAnsi="宋体" w:cs="宋体" w:eastAsia="宋体" w:hint="default"/>
          <w:sz w:val="4"/>
          <w:szCs w:val="4"/>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167" w:hRule="exact"/>
        </w:trPr>
        <w:tc>
          <w:tcPr>
            <w:tcW w:w="2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57" w:hRule="exact"/>
        </w:trPr>
        <w:tc>
          <w:tcPr>
            <w:tcW w:w="254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548" w:type="dxa"/>
            <w:vMerge/>
            <w:tcBorders>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7" w:hRule="exact"/>
        </w:trPr>
        <w:tc>
          <w:tcPr>
            <w:tcW w:w="2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346,428,962.99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343,862,390.21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226,693,748.81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225,355,215.67</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17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8,127,979.93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6,353,889.53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7,045,392.15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6,382,962.55</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354,556,942.92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350,216,279.74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233,739,140.96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231,738,178.22</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202,791,594.70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198,784,233.59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137,900,855.19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136,700,728.07</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48" w:type="dxa"/>
            <w:tcBorders>
              <w:top w:val="single" w:sz="4" w:space="0" w:color="000000"/>
              <w:left w:val="single" w:sz="4" w:space="0" w:color="000000"/>
              <w:bottom w:val="single" w:sz="7" w:space="0" w:color="000000"/>
              <w:right w:val="single" w:sz="4" w:space="0" w:color="000000"/>
            </w:tcBorders>
          </w:tcPr>
          <w:p>
            <w:pPr>
              <w:pStyle w:val="TableParagraph"/>
              <w:tabs>
                <w:tab w:pos="359" w:val="left" w:leader="none"/>
                <w:tab w:pos="2492" w:val="left" w:leader="none"/>
              </w:tabs>
              <w:spacing w:line="240" w:lineRule="auto" w:before="1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存放中央银行和同业款项</w:t>
              <w:tab/>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30,023,730.43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27,823,233.85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23,656,475.63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22,829,607.11</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37,766,934.87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37,498,092.00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30,654,544.60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30,391,140.32</w:t>
            </w:r>
          </w:p>
        </w:tc>
      </w:tr>
      <w:tr>
        <w:trPr>
          <w:trHeight w:val="558"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38,542,076.84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35,813,518.04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27,251,227.81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25,940,507.34</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309,124,336.84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299,919,077.48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219,463,103.23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215,861,982.84</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45,432,606.08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50,297,202.26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14,276,037.73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15,876,195.38</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19,146,250.48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19,146,250.48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72,987.50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72,987.50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817,822.64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19,146,250.48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19,146,250.48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890,810.14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72,987.50</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102,938,999.59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38,024,129.43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64,521,456.98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47,027,582.16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8,800,000.00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47,900,000.00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27,709,525.00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2"/>
                <w:sz w:val="18"/>
              </w:rPr>
              <w:t>111,738,999.59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85,924,129.43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64,521,456.98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74,737,107.16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173"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-92,592,749.11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-66,777,878.95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-63,630,646.84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-74,664,119.66</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173" w:firstLine="180"/>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25,100,000.00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305,100,000.00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156,000,000.00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298"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tabs>
                <w:tab w:pos="382" w:val="left" w:leader="none"/>
              </w:tabs>
              <w:spacing w:line="240" w:lineRule="auto" w:before="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pacing w:val="-3"/>
                <w:sz w:val="18"/>
                <w:szCs w:val="18"/>
                <w:shd w:fill="DCDCDC" w:color="auto" w:val="clear"/>
              </w:rPr>
              <w:t>分配股利、利润或偿付利息</w:t>
            </w:r>
            <w:r>
              <w:rPr>
                <w:rFonts w:ascii="宋体" w:hAnsi="宋体" w:cs="宋体" w:eastAsia="宋体" w:hint="default"/>
                <w:spacing w:val="-3"/>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33,956,206.13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33,956,206.13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26,292,650.78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26,292,650.78</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2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203,956,206.13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203,956,206.13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106,292,650.78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106,292,650.78</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101,143,793.87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76,043,793.87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49,707,349.22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33,707,349.22</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10,160.50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53,981,132.33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59,563,117.18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362,900.61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-25,080,575.06</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191,955,664.11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166,512,188.44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191,592,763.50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191,592,763.50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245,936,796.44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226,075,305.62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191,955,664.11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166,512,188.44</w:t>
            </w:r>
          </w:p>
        </w:tc>
      </w:tr>
    </w:tbl>
    <w:p>
      <w:pPr>
        <w:spacing w:after="0" w:line="240" w:lineRule="auto"/>
        <w:jc w:val="right"/>
        <w:rPr>
          <w:rFonts w:ascii="Times New Roman" w:hAnsi="Times New Roman" w:cs="Times New Roman" w:eastAsia="Times New Roman" w:hint="default"/>
          <w:sz w:val="18"/>
          <w:szCs w:val="18"/>
        </w:rPr>
        <w:sectPr>
          <w:pgSz w:w="11910" w:h="16840"/>
          <w:pgMar w:header="624" w:footer="711" w:top="1040" w:bottom="900" w:left="880" w:right="820"/>
        </w:sectPr>
      </w:pPr>
    </w:p>
    <w:p>
      <w:pPr>
        <w:spacing w:line="240" w:lineRule="auto" w:before="0"/>
        <w:rPr>
          <w:rFonts w:ascii="Times New Roman" w:hAnsi="Times New Roman" w:cs="Times New Roman" w:eastAsia="Times New Roman" w:hint="default"/>
          <w:sz w:val="9"/>
          <w:szCs w:val="9"/>
        </w:rPr>
      </w:pPr>
      <w:r>
        <w:rPr/>
        <w:pict>
          <v:group style="position:absolute;margin-left:49.611pt;margin-top:37.740002pt;width:737.5pt;height:21.75pt;mso-position-horizontal-relative:page;mso-position-vertical-relative:page;z-index:-661480" coordorigin="992,755" coordsize="14750,435">
            <v:shape style="position:absolute;left:992;top:755;width:1546;height:434" type="#_x0000_t75" stroked="false">
              <v:imagedata r:id="rId44"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p>
    <w:p>
      <w:pPr>
        <w:spacing w:before="26"/>
        <w:ind w:left="6693" w:right="6154" w:firstLine="0"/>
        <w:jc w:val="center"/>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sz w:val="24"/>
          <w:szCs w:val="24"/>
        </w:rPr>
      </w:r>
    </w:p>
    <w:p>
      <w:pPr>
        <w:tabs>
          <w:tab w:pos="8483" w:val="left" w:leader="none"/>
          <w:tab w:pos="13658" w:val="left" w:leader="none"/>
        </w:tabs>
        <w:spacing w:before="88"/>
        <w:ind w:left="83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7"/>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119"/>
        <w:gridCol w:w="1277"/>
        <w:gridCol w:w="1417"/>
        <w:gridCol w:w="992"/>
        <w:gridCol w:w="1134"/>
        <w:gridCol w:w="1276"/>
        <w:gridCol w:w="1276"/>
        <w:gridCol w:w="1276"/>
        <w:gridCol w:w="992"/>
        <w:gridCol w:w="1276"/>
        <w:gridCol w:w="1417"/>
      </w:tblGrid>
      <w:tr>
        <w:trPr>
          <w:trHeight w:val="275" w:hRule="exact"/>
        </w:trPr>
        <w:tc>
          <w:tcPr>
            <w:tcW w:w="31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3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76" w:hRule="exact"/>
        </w:trPr>
        <w:tc>
          <w:tcPr>
            <w:tcW w:w="31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4"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640" w:type="dxa"/>
            <w:gridSpan w:val="8"/>
            <w:tcBorders>
              <w:top w:val="single" w:sz="18" w:space="0" w:color="DCDCDC"/>
              <w:left w:val="single" w:sz="4" w:space="0" w:color="000000"/>
              <w:bottom w:val="single" w:sz="7" w:space="0" w:color="DCDCDC"/>
              <w:right w:val="single" w:sz="4" w:space="0" w:color="000000"/>
            </w:tcBorders>
          </w:tcPr>
          <w:p>
            <w:pPr>
              <w:pStyle w:val="TableParagraph"/>
              <w:tabs>
                <w:tab w:pos="3825" w:val="left" w:leader="none"/>
                <w:tab w:pos="9605" w:val="left" w:leader="none"/>
              </w:tabs>
              <w:spacing w:line="19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归属于母公司所有者权益</w:t>
              <w:tab/>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92" w:hRule="exact"/>
        </w:trPr>
        <w:tc>
          <w:tcPr>
            <w:tcW w:w="31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实收资本</w:t>
            </w:r>
          </w:p>
        </w:tc>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r>
      <w:tr>
        <w:trPr>
          <w:trHeight w:val="284" w:hRule="exact"/>
        </w:trPr>
        <w:tc>
          <w:tcPr>
            <w:tcW w:w="3119" w:type="dxa"/>
            <w:tcBorders>
              <w:top w:val="single" w:sz="11" w:space="0" w:color="DCDCDC"/>
              <w:left w:val="single" w:sz="4" w:space="0" w:color="000000"/>
              <w:bottom w:val="single" w:sz="18" w:space="0" w:color="DCDCDC"/>
              <w:right w:val="single" w:sz="4" w:space="0" w:color="000000"/>
            </w:tcBorders>
          </w:tcPr>
          <w:p>
            <w:pPr>
              <w:pStyle w:val="TableParagraph"/>
              <w:tabs>
                <w:tab w:pos="3063" w:val="left" w:leader="none"/>
              </w:tabs>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一、上年年末余额</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185,586,912.28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21,219,984.57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513,763,775.16</w:t>
            </w: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3063" w:val="left" w:leader="none"/>
              </w:tabs>
              <w:spacing w:line="19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加：会计政策变更</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前期差错更正</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二、本年年初余额</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185,586,912.28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21,219,984.57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513,763,775.16</w:t>
            </w: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三、本年增减变动金额</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-100,340,418.34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7,531,846.00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36,285,204.55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31,546,213.76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75,166,567.46</w:t>
            </w: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（一）净利润</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73,860,922.55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73,112,957.97</w:t>
            </w:r>
          </w:p>
        </w:tc>
      </w:tr>
      <w:tr>
        <w:trPr>
          <w:trHeight w:val="283" w:hRule="exact"/>
        </w:trPr>
        <w:tc>
          <w:tcPr>
            <w:tcW w:w="3119" w:type="dxa"/>
            <w:tcBorders>
              <w:top w:val="single" w:sz="7" w:space="0" w:color="DCDCDC"/>
              <w:left w:val="single" w:sz="4" w:space="0" w:color="000000"/>
              <w:bottom w:val="single" w:sz="18" w:space="0" w:color="DCDCDC"/>
              <w:right w:val="single" w:sz="4" w:space="0" w:color="000000"/>
            </w:tcBorders>
          </w:tcPr>
          <w:p>
            <w:pPr>
              <w:pStyle w:val="TableParagraph"/>
              <w:tabs>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（二）其他综合收益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r>
      <w:tr>
        <w:trPr>
          <w:trHeight w:val="284" w:hRule="exact"/>
        </w:trPr>
        <w:tc>
          <w:tcPr>
            <w:tcW w:w="3119" w:type="dxa"/>
            <w:tcBorders>
              <w:top w:val="single" w:sz="18" w:space="0" w:color="DCDCDC"/>
              <w:left w:val="single" w:sz="4" w:space="0" w:color="000000"/>
              <w:bottom w:val="single" w:sz="17" w:space="0" w:color="DCDCDC"/>
              <w:right w:val="single" w:sz="4" w:space="0" w:color="000000"/>
            </w:tcBorders>
          </w:tcPr>
          <w:p>
            <w:pPr>
              <w:pStyle w:val="TableParagraph"/>
              <w:tabs>
                <w:tab w:pos="3063" w:val="left" w:leader="none"/>
              </w:tabs>
              <w:spacing w:line="19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上述（一）和（二）小计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73,860,922.55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-2,518.51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-747,964.58</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73,110,439.46</w:t>
            </w:r>
          </w:p>
        </w:tc>
      </w:tr>
      <w:tr>
        <w:trPr>
          <w:trHeight w:val="284" w:hRule="exact"/>
        </w:trPr>
        <w:tc>
          <w:tcPr>
            <w:tcW w:w="3119" w:type="dxa"/>
            <w:tcBorders>
              <w:top w:val="single" w:sz="17" w:space="0" w:color="DCDCDC"/>
              <w:left w:val="single" w:sz="4" w:space="0" w:color="000000"/>
              <w:bottom w:val="single" w:sz="18" w:space="0" w:color="DCDCDC"/>
              <w:right w:val="single" w:sz="4" w:space="0" w:color="000000"/>
            </w:tcBorders>
          </w:tcPr>
          <w:p>
            <w:pPr>
              <w:pStyle w:val="TableParagraph"/>
              <w:tabs>
                <w:tab w:pos="3063" w:val="left" w:leader="none"/>
              </w:tabs>
              <w:spacing w:line="19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（三）所有者投入和减少资本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-194,178.34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32,294,178.34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283" w:hRule="exact"/>
        </w:trPr>
        <w:tc>
          <w:tcPr>
            <w:tcW w:w="3119" w:type="dxa"/>
            <w:tcBorders>
              <w:top w:val="single" w:sz="18" w:space="0" w:color="DCDCDC"/>
              <w:left w:val="single" w:sz="4" w:space="0" w:color="000000"/>
              <w:bottom w:val="single" w:sz="18" w:space="0" w:color="DCDCDC"/>
              <w:right w:val="single" w:sz="4" w:space="0" w:color="000000"/>
            </w:tcBorders>
          </w:tcPr>
          <w:p>
            <w:pPr>
              <w:pStyle w:val="TableParagraph"/>
              <w:tabs>
                <w:tab w:pos="269" w:val="left" w:leader="none"/>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．所有者投入资本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284" w:hRule="exact"/>
        </w:trPr>
        <w:tc>
          <w:tcPr>
            <w:tcW w:w="3119" w:type="dxa"/>
            <w:tcBorders>
              <w:top w:val="single" w:sz="18" w:space="0" w:color="DCDCDC"/>
              <w:left w:val="single" w:sz="4" w:space="0" w:color="000000"/>
              <w:bottom w:val="single" w:sz="17" w:space="0" w:color="DCDCDC"/>
              <w:right w:val="single" w:sz="4" w:space="0" w:color="000000"/>
            </w:tcBorders>
          </w:tcPr>
          <w:p>
            <w:pPr>
              <w:pStyle w:val="TableParagraph"/>
              <w:tabs>
                <w:tab w:pos="269"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．股份支付计入所有者权益的金额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7" w:space="0" w:color="DCDCDC"/>
              <w:left w:val="single" w:sz="4" w:space="0" w:color="000000"/>
              <w:bottom w:val="single" w:sz="18" w:space="0" w:color="DCDCDC"/>
              <w:right w:val="single" w:sz="4" w:space="0" w:color="000000"/>
            </w:tcBorders>
          </w:tcPr>
          <w:p>
            <w:pPr>
              <w:pStyle w:val="TableParagraph"/>
              <w:tabs>
                <w:tab w:pos="269" w:val="left" w:leader="none"/>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-194,178.34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194,178.34</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3063" w:val="left" w:leader="none"/>
              </w:tabs>
              <w:spacing w:line="19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（四）利润分配</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7,531,846.00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-37,575,718.00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4" w:hRule="exact"/>
        </w:trPr>
        <w:tc>
          <w:tcPr>
            <w:tcW w:w="3119" w:type="dxa"/>
            <w:tcBorders>
              <w:top w:val="single" w:sz="7" w:space="0" w:color="DCDCDC"/>
              <w:left w:val="single" w:sz="4" w:space="0" w:color="000000"/>
              <w:bottom w:val="single" w:sz="17" w:space="0" w:color="DCDCDC"/>
              <w:right w:val="single" w:sz="4" w:space="0" w:color="000000"/>
            </w:tcBorders>
          </w:tcPr>
          <w:p>
            <w:pPr>
              <w:pStyle w:val="TableParagraph"/>
              <w:tabs>
                <w:tab w:pos="269" w:val="left" w:leader="none"/>
                <w:tab w:pos="3063" w:val="left" w:leader="none"/>
              </w:tabs>
              <w:spacing w:line="22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．提取盈余公积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7,531,846.00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-7,531,846.00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7" w:space="0" w:color="DCDCDC"/>
              <w:left w:val="single" w:sz="4" w:space="0" w:color="000000"/>
              <w:bottom w:val="single" w:sz="18" w:space="0" w:color="DCDCDC"/>
              <w:right w:val="single" w:sz="4" w:space="0" w:color="000000"/>
            </w:tcBorders>
          </w:tcPr>
          <w:p>
            <w:pPr>
              <w:pStyle w:val="TableParagraph"/>
              <w:tabs>
                <w:tab w:pos="269" w:val="left" w:leader="none"/>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．提取一般风险准备</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269" w:val="left" w:leader="none"/>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．对所有者（或股东）的分配</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-30,043,872.00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4" w:hRule="exact"/>
        </w:trPr>
        <w:tc>
          <w:tcPr>
            <w:tcW w:w="3119" w:type="dxa"/>
            <w:tcBorders>
              <w:top w:val="single" w:sz="7" w:space="0" w:color="DCDCDC"/>
              <w:left w:val="single" w:sz="4" w:space="0" w:color="000000"/>
              <w:bottom w:val="single" w:sz="17" w:space="0" w:color="DCDCDC"/>
              <w:right w:val="single" w:sz="4" w:space="0" w:color="000000"/>
            </w:tcBorders>
          </w:tcPr>
          <w:p>
            <w:pPr>
              <w:pStyle w:val="TableParagraph"/>
              <w:tabs>
                <w:tab w:pos="269" w:val="left" w:leader="none"/>
                <w:tab w:pos="3063" w:val="left" w:leader="none"/>
              </w:tabs>
              <w:spacing w:line="22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7" w:space="0" w:color="DCDCDC"/>
              <w:left w:val="single" w:sz="4" w:space="0" w:color="000000"/>
              <w:bottom w:val="single" w:sz="7" w:space="0" w:color="DCDCDC"/>
              <w:right w:val="single" w:sz="4" w:space="0" w:color="000000"/>
            </w:tcBorders>
          </w:tcPr>
          <w:p>
            <w:pPr>
              <w:pStyle w:val="TableParagraph"/>
              <w:tabs>
                <w:tab w:pos="3063" w:val="left" w:leader="none"/>
              </w:tabs>
              <w:spacing w:line="19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（五）所有者权益内部结转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269" w:val="left" w:leader="none"/>
                <w:tab w:pos="3063" w:val="left" w:leader="none"/>
              </w:tabs>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．资本公积转增资本（或股本）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269" w:val="left" w:leader="none"/>
                <w:tab w:pos="3063" w:val="left" w:leader="none"/>
              </w:tabs>
              <w:spacing w:line="22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．盈余公积转增资本（或股本）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18" w:space="0" w:color="DCDCDC"/>
              <w:right w:val="single" w:sz="4" w:space="0" w:color="000000"/>
            </w:tcBorders>
          </w:tcPr>
          <w:p>
            <w:pPr>
              <w:pStyle w:val="TableParagraph"/>
              <w:tabs>
                <w:tab w:pos="269" w:val="left" w:leader="none"/>
                <w:tab w:pos="3063" w:val="left" w:leader="none"/>
              </w:tabs>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．盈余公积弥补亏损</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269" w:val="left" w:leader="none"/>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（六）专项储备</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．本期提取</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0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．本期使用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8" w:space="0" w:color="DCDCDC"/>
              <w:left w:val="single" w:sz="4" w:space="0" w:color="000000"/>
              <w:bottom w:val="single" w:sz="11" w:space="0" w:color="DCDCDC"/>
              <w:right w:val="single" w:sz="4" w:space="0" w:color="000000"/>
            </w:tcBorders>
          </w:tcPr>
          <w:p>
            <w:pPr>
              <w:pStyle w:val="TableParagraph"/>
              <w:tabs>
                <w:tab w:pos="3063" w:val="left" w:leader="none"/>
              </w:tabs>
              <w:spacing w:line="19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四、本期期末余额</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200,292,480.00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69,520,689.05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44,471,216.42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221,872,116.83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7,641.99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52,766,198.33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588,930,342.62</w:t>
            </w:r>
          </w:p>
        </w:tc>
      </w:tr>
    </w:tbl>
    <w:p>
      <w:pPr>
        <w:spacing w:after="0" w:line="240" w:lineRule="auto"/>
        <w:jc w:val="right"/>
        <w:rPr>
          <w:rFonts w:ascii="Times New Roman" w:hAnsi="Times New Roman" w:cs="Times New Roman" w:eastAsia="Times New Roman" w:hint="default"/>
          <w:sz w:val="18"/>
          <w:szCs w:val="18"/>
        </w:rPr>
        <w:sectPr>
          <w:headerReference w:type="default" r:id="rId42"/>
          <w:footerReference w:type="default" r:id="rId43"/>
          <w:pgSz w:w="16840" w:h="11910" w:orient="landscape"/>
          <w:pgMar w:header="908" w:footer="978" w:top="1100" w:bottom="1160" w:left="300" w:right="840"/>
          <w:pgNumType w:start="82"/>
        </w:sectPr>
      </w:pPr>
    </w:p>
    <w:p>
      <w:pPr>
        <w:spacing w:line="240" w:lineRule="auto" w:before="12"/>
        <w:rPr>
          <w:rFonts w:ascii="宋体" w:hAnsi="宋体" w:cs="宋体" w:eastAsia="宋体" w:hint="default"/>
          <w:sz w:val="7"/>
          <w:szCs w:val="7"/>
        </w:rPr>
      </w:pPr>
      <w:r>
        <w:rPr/>
        <w:pict>
          <v:group style="position:absolute;margin-left:49.611pt;margin-top:37.740002pt;width:737.5pt;height:21.75pt;mso-position-horizontal-relative:page;mso-position-vertical-relative:page;z-index:1264" coordorigin="992,755" coordsize="14750,435">
            <v:shape style="position:absolute;left:992;top:755;width:1546;height:434" type="#_x0000_t75" stroked="false">
              <v:imagedata r:id="rId44"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p>
    <w:p>
      <w:pPr>
        <w:spacing w:before="26"/>
        <w:ind w:left="6693" w:right="6155" w:firstLine="0"/>
        <w:jc w:val="center"/>
        <w:rPr>
          <w:rFonts w:ascii="Times New Roman" w:hAnsi="Times New Roman" w:cs="Times New Roman" w:eastAsia="Times New Roman" w:hint="default"/>
          <w:sz w:val="24"/>
          <w:szCs w:val="24"/>
        </w:rPr>
      </w:pPr>
      <w:r>
        <w:rPr>
          <w:rFonts w:ascii="宋体" w:hAnsi="宋体" w:cs="宋体" w:eastAsia="宋体" w:hint="default"/>
          <w:b/>
          <w:bCs/>
          <w:sz w:val="24"/>
          <w:szCs w:val="24"/>
        </w:rPr>
        <w:t>合并所有者权益变动表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tabs>
          <w:tab w:pos="8483" w:val="left" w:leader="none"/>
          <w:tab w:pos="13658" w:val="left" w:leader="none"/>
        </w:tabs>
        <w:spacing w:before="70"/>
        <w:ind w:left="83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119"/>
        <w:gridCol w:w="1418"/>
        <w:gridCol w:w="1276"/>
        <w:gridCol w:w="992"/>
        <w:gridCol w:w="1134"/>
        <w:gridCol w:w="1276"/>
        <w:gridCol w:w="1276"/>
        <w:gridCol w:w="1276"/>
        <w:gridCol w:w="992"/>
        <w:gridCol w:w="1418"/>
        <w:gridCol w:w="1274"/>
      </w:tblGrid>
      <w:tr>
        <w:trPr>
          <w:trHeight w:val="284" w:hRule="exact"/>
        </w:trPr>
        <w:tc>
          <w:tcPr>
            <w:tcW w:w="31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3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4" w:hRule="exact"/>
        </w:trPr>
        <w:tc>
          <w:tcPr>
            <w:tcW w:w="3119" w:type="dxa"/>
            <w:tcBorders>
              <w:top w:val="nil" w:sz="6" w:space="0" w:color="auto"/>
              <w:left w:val="single" w:sz="4" w:space="0" w:color="000000"/>
              <w:bottom w:val="nil" w:sz="6" w:space="0" w:color="auto"/>
              <w:right w:val="single" w:sz="4" w:space="0" w:color="000000"/>
            </w:tcBorders>
          </w:tcPr>
          <w:p>
            <w:pPr>
              <w:pStyle w:val="TableParagraph"/>
              <w:tabs>
                <w:tab w:pos="1351" w:val="left" w:leader="none"/>
                <w:tab w:pos="3063" w:val="left" w:leader="none"/>
              </w:tabs>
              <w:spacing w:line="216"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项目</w:t>
              <w:tab/>
            </w:r>
            <w:r>
              <w:rPr>
                <w:rFonts w:ascii="宋体" w:hAnsi="宋体" w:cs="宋体" w:eastAsia="宋体" w:hint="default"/>
                <w:sz w:val="18"/>
                <w:szCs w:val="18"/>
              </w:rPr>
            </w:r>
          </w:p>
        </w:tc>
        <w:tc>
          <w:tcPr>
            <w:tcW w:w="964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4" w:type="dxa"/>
            <w:vMerge w:val="restart"/>
            <w:tcBorders>
              <w:top w:val="single" w:sz="4" w:space="0" w:color="000000"/>
              <w:left w:val="single" w:sz="4" w:space="0" w:color="000000"/>
              <w:right w:val="single" w:sz="4" w:space="0" w:color="000000"/>
            </w:tcBorders>
            <w:shd w:val="clear" w:color="auto" w:fill="DCDCDC"/>
          </w:tcPr>
          <w:p>
            <w:pPr>
              <w:pStyle w:val="TableParagraph"/>
              <w:spacing w:line="312" w:lineRule="exact" w:before="12"/>
              <w:ind w:left="542" w:right="9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84" w:hRule="exact"/>
        </w:trPr>
        <w:tc>
          <w:tcPr>
            <w:tcW w:w="31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CDCDC"/>
          </w:tcPr>
          <w:p>
            <w:pPr/>
          </w:p>
        </w:tc>
        <w:tc>
          <w:tcPr>
            <w:tcW w:w="1274" w:type="dxa"/>
            <w:vMerge/>
            <w:tcBorders>
              <w:left w:val="single" w:sz="4" w:space="0" w:color="000000"/>
              <w:bottom w:val="single" w:sz="4" w:space="0" w:color="000000"/>
              <w:right w:val="single" w:sz="4" w:space="0" w:color="000000"/>
            </w:tcBorders>
            <w:shd w:val="clear" w:color="auto" w:fill="DCDCDC"/>
          </w:tcPr>
          <w:p>
            <w:pPr/>
          </w:p>
        </w:tc>
      </w:tr>
      <w:tr>
        <w:trPr>
          <w:trHeight w:val="284" w:hRule="exact"/>
        </w:trPr>
        <w:tc>
          <w:tcPr>
            <w:tcW w:w="3119" w:type="dxa"/>
            <w:tcBorders>
              <w:top w:val="single" w:sz="11" w:space="0" w:color="DCDCDC"/>
              <w:left w:val="single" w:sz="4" w:space="0" w:color="000000"/>
              <w:bottom w:val="single" w:sz="18" w:space="0" w:color="DCDCDC"/>
              <w:right w:val="single" w:sz="4" w:space="0" w:color="000000"/>
            </w:tcBorders>
          </w:tcPr>
          <w:p>
            <w:pPr>
              <w:pStyle w:val="TableParagraph"/>
              <w:tabs>
                <w:tab w:pos="3063" w:val="left" w:leader="none"/>
              </w:tabs>
              <w:spacing w:line="203" w:lineRule="exact"/>
              <w:ind w:right="2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一、上年年末余额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219,934,227.39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32,297,030.36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169,125,516.23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471,429,893.98</w:t>
            </w: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3063" w:val="left" w:leader="none"/>
              </w:tabs>
              <w:spacing w:line="194"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加：会计政策变更</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前期差错更正</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8" w:lineRule="exact"/>
              <w:ind w:right="2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二、本年年初余额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219,934,227.39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32,297,030.36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169,125,516.23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471,429,893.98</w:t>
            </w: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9" w:lineRule="exact"/>
              <w:ind w:right="2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三、本年增减变动金额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-50,073,120.00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4,642,340.06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16,461,396.05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21,219,984.57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42,333,881.18</w:t>
            </w: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（一）净利润</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46,140,296.11</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-188,332.30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45,951,963.81</w:t>
            </w:r>
          </w:p>
        </w:tc>
      </w:tr>
      <w:tr>
        <w:trPr>
          <w:trHeight w:val="283" w:hRule="exact"/>
        </w:trPr>
        <w:tc>
          <w:tcPr>
            <w:tcW w:w="3119" w:type="dxa"/>
            <w:tcBorders>
              <w:top w:val="single" w:sz="7" w:space="0" w:color="DCDCDC"/>
              <w:left w:val="single" w:sz="4" w:space="0" w:color="000000"/>
              <w:bottom w:val="single" w:sz="18" w:space="0" w:color="DCDCDC"/>
              <w:right w:val="single" w:sz="4" w:space="0" w:color="000000"/>
            </w:tcBorders>
          </w:tcPr>
          <w:p>
            <w:pPr>
              <w:pStyle w:val="TableParagraph"/>
              <w:tabs>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（二）其他综合收益</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10,160.50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10,160.50</w:t>
            </w:r>
          </w:p>
        </w:tc>
      </w:tr>
      <w:tr>
        <w:trPr>
          <w:trHeight w:val="284" w:hRule="exact"/>
        </w:trPr>
        <w:tc>
          <w:tcPr>
            <w:tcW w:w="3119" w:type="dxa"/>
            <w:tcBorders>
              <w:top w:val="single" w:sz="18" w:space="0" w:color="DCDCDC"/>
              <w:left w:val="single" w:sz="4" w:space="0" w:color="000000"/>
              <w:bottom w:val="single" w:sz="17" w:space="0" w:color="DCDCDC"/>
              <w:right w:val="single" w:sz="4" w:space="0" w:color="000000"/>
            </w:tcBorders>
          </w:tcPr>
          <w:p>
            <w:pPr>
              <w:pStyle w:val="TableParagraph"/>
              <w:tabs>
                <w:tab w:pos="3063" w:val="left" w:leader="none"/>
              </w:tabs>
              <w:spacing w:line="195"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上述（一）和（二）小计</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46,140,296.11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-188,332.30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45,962,124.31</w:t>
            </w:r>
          </w:p>
        </w:tc>
      </w:tr>
      <w:tr>
        <w:trPr>
          <w:trHeight w:val="284" w:hRule="exact"/>
        </w:trPr>
        <w:tc>
          <w:tcPr>
            <w:tcW w:w="3119" w:type="dxa"/>
            <w:tcBorders>
              <w:top w:val="single" w:sz="17" w:space="0" w:color="DCDCDC"/>
              <w:left w:val="single" w:sz="4" w:space="0" w:color="000000"/>
              <w:bottom w:val="single" w:sz="18" w:space="0" w:color="DCDCDC"/>
              <w:right w:val="single" w:sz="4" w:space="0" w:color="000000"/>
            </w:tcBorders>
          </w:tcPr>
          <w:p>
            <w:pPr>
              <w:pStyle w:val="TableParagraph"/>
              <w:tabs>
                <w:tab w:pos="3063" w:val="left" w:leader="none"/>
              </w:tabs>
              <w:spacing w:line="195"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（三）所有者投入和减少资本</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21,408,316.87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21,408,316.87</w:t>
            </w:r>
          </w:p>
        </w:tc>
      </w:tr>
      <w:tr>
        <w:trPr>
          <w:trHeight w:val="283" w:hRule="exact"/>
        </w:trPr>
        <w:tc>
          <w:tcPr>
            <w:tcW w:w="3119"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．所有者投入资本</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21,408,316.87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21,408,316.87</w:t>
            </w:r>
          </w:p>
        </w:tc>
      </w:tr>
      <w:tr>
        <w:trPr>
          <w:trHeight w:val="284" w:hRule="exact"/>
        </w:trPr>
        <w:tc>
          <w:tcPr>
            <w:tcW w:w="3119" w:type="dxa"/>
            <w:tcBorders>
              <w:top w:val="single" w:sz="18" w:space="0" w:color="DCDCDC"/>
              <w:left w:val="single" w:sz="4" w:space="0" w:color="000000"/>
              <w:bottom w:val="single" w:sz="17" w:space="0" w:color="DCDCDC"/>
              <w:right w:val="single" w:sz="4" w:space="0" w:color="000000"/>
            </w:tcBorders>
          </w:tcPr>
          <w:p>
            <w:pPr>
              <w:pStyle w:val="TableParagraph"/>
              <w:tabs>
                <w:tab w:pos="359" w:val="left" w:leader="none"/>
              </w:tabs>
              <w:spacing w:line="209" w:lineRule="exact"/>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pacing w:val="-87"/>
                <w:sz w:val="18"/>
                <w:szCs w:val="18"/>
                <w:shd w:fill="DCDCDC" w:color="auto" w:val="clear"/>
              </w:rPr>
              <w:t>．</w:t>
            </w:r>
            <w:r>
              <w:rPr>
                <w:rFonts w:ascii="宋体" w:hAnsi="宋体" w:cs="宋体" w:eastAsia="宋体" w:hint="default"/>
                <w:sz w:val="18"/>
                <w:szCs w:val="18"/>
                <w:shd w:fill="DCDCDC" w:color="auto" w:val="clear"/>
              </w:rPr>
              <w:t>股份</w:t>
            </w:r>
            <w:r>
              <w:rPr>
                <w:rFonts w:ascii="宋体" w:hAnsi="宋体" w:cs="宋体" w:eastAsia="宋体" w:hint="default"/>
                <w:spacing w:val="-2"/>
                <w:sz w:val="18"/>
                <w:szCs w:val="18"/>
                <w:shd w:fill="DCDCDC" w:color="auto" w:val="clear"/>
              </w:rPr>
              <w:t>支</w:t>
            </w:r>
            <w:r>
              <w:rPr>
                <w:rFonts w:ascii="宋体" w:hAnsi="宋体" w:cs="宋体" w:eastAsia="宋体" w:hint="default"/>
                <w:sz w:val="18"/>
                <w:szCs w:val="18"/>
                <w:shd w:fill="DCDCDC" w:color="auto" w:val="clear"/>
              </w:rPr>
              <w:t>付计入所有者权益的金额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7"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3063" w:val="left" w:leader="none"/>
              </w:tabs>
              <w:spacing w:line="194"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（四）利润分配</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4,642,340.06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-29,678,900.06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-25,036,560.00</w:t>
            </w:r>
          </w:p>
        </w:tc>
      </w:tr>
      <w:tr>
        <w:trPr>
          <w:trHeight w:val="284" w:hRule="exact"/>
        </w:trPr>
        <w:tc>
          <w:tcPr>
            <w:tcW w:w="3119" w:type="dxa"/>
            <w:tcBorders>
              <w:top w:val="single" w:sz="7" w:space="0" w:color="DCDCDC"/>
              <w:left w:val="single" w:sz="4" w:space="0" w:color="000000"/>
              <w:bottom w:val="single" w:sz="17" w:space="0" w:color="DCDCDC"/>
              <w:right w:val="single" w:sz="4" w:space="0" w:color="000000"/>
            </w:tcBorders>
          </w:tcPr>
          <w:p>
            <w:pPr>
              <w:pStyle w:val="TableParagraph"/>
              <w:tabs>
                <w:tab w:pos="359" w:val="left" w:leader="none"/>
                <w:tab w:pos="3063" w:val="left" w:leader="none"/>
              </w:tabs>
              <w:spacing w:line="223"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．提取盈余公积</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4,642,340.06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-4,642,340.06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7"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．提取一般风险准备</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359" w:val="left" w:leader="none"/>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．对所有者（或股东）的分配</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-25,036,560.00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-25,036,560.00</w:t>
            </w:r>
          </w:p>
        </w:tc>
      </w:tr>
      <w:tr>
        <w:trPr>
          <w:trHeight w:val="284" w:hRule="exact"/>
        </w:trPr>
        <w:tc>
          <w:tcPr>
            <w:tcW w:w="3119" w:type="dxa"/>
            <w:tcBorders>
              <w:top w:val="single" w:sz="7" w:space="0" w:color="DCDCDC"/>
              <w:left w:val="single" w:sz="4" w:space="0" w:color="000000"/>
              <w:bottom w:val="single" w:sz="17" w:space="0" w:color="DCDCDC"/>
              <w:right w:val="single" w:sz="4" w:space="0" w:color="000000"/>
            </w:tcBorders>
          </w:tcPr>
          <w:p>
            <w:pPr>
              <w:pStyle w:val="TableParagraph"/>
              <w:tabs>
                <w:tab w:pos="359" w:val="left" w:leader="none"/>
                <w:tab w:pos="3063" w:val="left" w:leader="none"/>
              </w:tabs>
              <w:spacing w:line="223"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7" w:space="0" w:color="DCDCDC"/>
              <w:left w:val="single" w:sz="4" w:space="0" w:color="000000"/>
              <w:bottom w:val="single" w:sz="7" w:space="0" w:color="DCDCDC"/>
              <w:right w:val="single" w:sz="4" w:space="0" w:color="000000"/>
            </w:tcBorders>
          </w:tcPr>
          <w:p>
            <w:pPr>
              <w:pStyle w:val="TableParagraph"/>
              <w:tabs>
                <w:tab w:pos="3063" w:val="left" w:leader="none"/>
              </w:tabs>
              <w:spacing w:line="195"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（五）所有者权益内部结转</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-50,073,120.00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59" w:val="left" w:leader="none"/>
                <w:tab w:pos="3063" w:val="left" w:leader="none"/>
              </w:tabs>
              <w:spacing w:line="221"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．资本公积转增资本（或股本）</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-50,073,120.00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59" w:val="left" w:leader="none"/>
                <w:tab w:pos="3063" w:val="left" w:leader="none"/>
              </w:tabs>
              <w:spacing w:line="223"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．盈余公积转增资本（或股本）</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21"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．盈余公积弥补亏损</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7" w:space="0" w:color="DCDCDC"/>
              <w:right w:val="single" w:sz="4" w:space="0" w:color="000000"/>
            </w:tcBorders>
          </w:tcPr>
          <w:p>
            <w:pPr>
              <w:pStyle w:val="TableParagraph"/>
              <w:tabs>
                <w:tab w:pos="359" w:val="left" w:leader="none"/>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7" w:space="0" w:color="DCDCDC"/>
              <w:right w:val="single" w:sz="4" w:space="0" w:color="000000"/>
            </w:tcBorders>
          </w:tcPr>
          <w:p>
            <w:pPr>
              <w:pStyle w:val="TableParagraph"/>
              <w:tabs>
                <w:tab w:pos="3063" w:val="left" w:leader="none"/>
              </w:tabs>
              <w:spacing w:line="20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（六）专项储备</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21"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．本期提取</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9"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063" w:val="left" w:leader="none"/>
              </w:tabs>
              <w:spacing w:line="208"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．本期使用</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19" w:type="dxa"/>
            <w:tcBorders>
              <w:top w:val="single" w:sz="18" w:space="0" w:color="DCDCDC"/>
              <w:left w:val="single" w:sz="4" w:space="0" w:color="000000"/>
              <w:bottom w:val="single" w:sz="11" w:space="0" w:color="DCDCDC"/>
              <w:right w:val="single" w:sz="4" w:space="0" w:color="000000"/>
            </w:tcBorders>
          </w:tcPr>
          <w:p>
            <w:pPr>
              <w:pStyle w:val="TableParagraph"/>
              <w:tabs>
                <w:tab w:pos="3063" w:val="left" w:leader="none"/>
              </w:tabs>
              <w:spacing w:line="195" w:lineRule="exact"/>
              <w:ind w:right="2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四、本期期末余额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185,586,912.28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21,219,984.57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513,763,775.16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8" w:footer="978" w:top="1100" w:bottom="1160" w:left="300" w:right="840"/>
        </w:sectPr>
      </w:pPr>
    </w:p>
    <w:p>
      <w:pPr>
        <w:spacing w:line="240" w:lineRule="auto" w:before="13"/>
        <w:rPr>
          <w:rFonts w:ascii="宋体" w:hAnsi="宋体" w:cs="宋体" w:eastAsia="宋体" w:hint="default"/>
          <w:sz w:val="10"/>
          <w:szCs w:val="10"/>
        </w:rPr>
      </w:pPr>
      <w:r>
        <w:rPr/>
        <w:pict>
          <v:group style="position:absolute;margin-left:49.611pt;margin-top:37.740002pt;width:737.5pt;height:21.75pt;mso-position-horizontal-relative:page;mso-position-vertical-relative:page;z-index:1288" coordorigin="992,755" coordsize="14750,435">
            <v:shape style="position:absolute;left:992;top:755;width:1546;height:434" type="#_x0000_t75" stroked="false">
              <v:imagedata r:id="rId44"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p>
    <w:p>
      <w:pPr>
        <w:spacing w:before="26"/>
        <w:ind w:left="5831" w:right="5872"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sz w:val="24"/>
          <w:szCs w:val="24"/>
        </w:rPr>
      </w:r>
    </w:p>
    <w:p>
      <w:pPr>
        <w:tabs>
          <w:tab w:pos="7903" w:val="left" w:leader="none"/>
          <w:tab w:pos="13078" w:val="left" w:leader="none"/>
        </w:tabs>
        <w:spacing w:before="88"/>
        <w:ind w:left="2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970"/>
        <w:gridCol w:w="1417"/>
        <w:gridCol w:w="1417"/>
        <w:gridCol w:w="1134"/>
        <w:gridCol w:w="1134"/>
        <w:gridCol w:w="1418"/>
        <w:gridCol w:w="1417"/>
        <w:gridCol w:w="1417"/>
        <w:gridCol w:w="1417"/>
      </w:tblGrid>
      <w:tr>
        <w:trPr>
          <w:trHeight w:val="164" w:hRule="exact"/>
        </w:trPr>
        <w:tc>
          <w:tcPr>
            <w:tcW w:w="39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72"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20" w:hRule="exact"/>
        </w:trPr>
        <w:tc>
          <w:tcPr>
            <w:tcW w:w="3970" w:type="dxa"/>
            <w:vMerge w:val="restart"/>
            <w:tcBorders>
              <w:top w:val="nil" w:sz="6" w:space="0" w:color="auto"/>
              <w:left w:val="single" w:sz="4" w:space="0" w:color="000000"/>
              <w:right w:val="single" w:sz="4" w:space="0" w:color="000000"/>
            </w:tcBorders>
          </w:tcPr>
          <w:p>
            <w:pPr>
              <w:pStyle w:val="TableParagraph"/>
              <w:tabs>
                <w:tab w:pos="1798" w:val="left" w:leader="none"/>
                <w:tab w:pos="3935" w:val="left" w:leader="none"/>
              </w:tabs>
              <w:spacing w:line="19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项目</w:t>
              <w:tab/>
            </w:r>
            <w:r>
              <w:rPr>
                <w:rFonts w:ascii="宋体" w:hAnsi="宋体" w:cs="宋体" w:eastAsia="宋体" w:hint="default"/>
                <w:sz w:val="18"/>
                <w:szCs w:val="18"/>
              </w:rPr>
            </w:r>
          </w:p>
        </w:tc>
        <w:tc>
          <w:tcPr>
            <w:tcW w:w="10772" w:type="dxa"/>
            <w:gridSpan w:val="8"/>
            <w:vMerge/>
            <w:tcBorders>
              <w:left w:val="single" w:sz="4" w:space="0" w:color="000000"/>
              <w:bottom w:val="single" w:sz="4" w:space="0" w:color="000000"/>
              <w:right w:val="single" w:sz="4" w:space="0" w:color="000000"/>
            </w:tcBorders>
            <w:shd w:val="clear" w:color="auto" w:fill="DCDCDC"/>
          </w:tcPr>
          <w:p>
            <w:pPr/>
          </w:p>
        </w:tc>
      </w:tr>
      <w:tr>
        <w:trPr>
          <w:trHeight w:val="120" w:hRule="exact"/>
        </w:trPr>
        <w:tc>
          <w:tcPr>
            <w:tcW w:w="3970" w:type="dxa"/>
            <w:vMerge/>
            <w:tcBorders>
              <w:left w:val="single" w:sz="4" w:space="0" w:color="000000"/>
              <w:bottom w:val="nil" w:sz="6" w:space="0" w:color="auto"/>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4" w:hRule="exact"/>
        </w:trPr>
        <w:tc>
          <w:tcPr>
            <w:tcW w:w="39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134" w:type="dxa"/>
            <w:vMerge/>
            <w:tcBorders>
              <w:left w:val="single" w:sz="4" w:space="0" w:color="000000"/>
              <w:bottom w:val="single" w:sz="4" w:space="0" w:color="000000"/>
              <w:right w:val="single" w:sz="4" w:space="0" w:color="000000"/>
            </w:tcBorders>
            <w:shd w:val="clear" w:color="auto" w:fill="DCDCDC"/>
          </w:tcPr>
          <w:p>
            <w:pPr/>
          </w:p>
        </w:tc>
        <w:tc>
          <w:tcPr>
            <w:tcW w:w="1134" w:type="dxa"/>
            <w:vMerge/>
            <w:tcBorders>
              <w:left w:val="single" w:sz="4" w:space="0" w:color="000000"/>
              <w:bottom w:val="single" w:sz="4" w:space="0" w:color="000000"/>
              <w:right w:val="single" w:sz="4" w:space="0" w:color="000000"/>
            </w:tcBorders>
            <w:shd w:val="clear" w:color="auto" w:fill="DCDCDC"/>
          </w:tcPr>
          <w:p>
            <w:pPr/>
          </w:p>
        </w:tc>
        <w:tc>
          <w:tcPr>
            <w:tcW w:w="1418"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c>
          <w:tcPr>
            <w:tcW w:w="1417"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3970" w:type="dxa"/>
            <w:tcBorders>
              <w:top w:val="single" w:sz="11" w:space="0" w:color="DCDCDC"/>
              <w:left w:val="single" w:sz="4" w:space="0" w:color="000000"/>
              <w:bottom w:val="single" w:sz="18" w:space="0" w:color="DCDCDC"/>
              <w:right w:val="single" w:sz="4" w:space="0" w:color="000000"/>
            </w:tcBorders>
          </w:tcPr>
          <w:p>
            <w:pPr>
              <w:pStyle w:val="TableParagraph"/>
              <w:tabs>
                <w:tab w:pos="3913" w:val="left" w:leader="none"/>
              </w:tabs>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一、上年年末余额</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185,870,016.76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492,816,734.57</w:t>
            </w:r>
          </w:p>
        </w:tc>
      </w:tr>
      <w:tr>
        <w:trPr>
          <w:trHeight w:val="284" w:hRule="exact"/>
        </w:trPr>
        <w:tc>
          <w:tcPr>
            <w:tcW w:w="3970" w:type="dxa"/>
            <w:tcBorders>
              <w:top w:val="single" w:sz="18" w:space="0" w:color="DCDCDC"/>
              <w:left w:val="single" w:sz="4" w:space="0" w:color="000000"/>
              <w:bottom w:val="single" w:sz="17" w:space="0" w:color="DCDCDC"/>
              <w:right w:val="single" w:sz="4" w:space="0" w:color="000000"/>
            </w:tcBorders>
          </w:tcPr>
          <w:p>
            <w:pPr>
              <w:pStyle w:val="TableParagraph"/>
              <w:tabs>
                <w:tab w:pos="3913"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加：会计政策变更</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7" w:space="0" w:color="DCDCDC"/>
              <w:left w:val="single" w:sz="4" w:space="0" w:color="000000"/>
              <w:bottom w:val="single" w:sz="7" w:space="0" w:color="DCDCDC"/>
              <w:right w:val="single" w:sz="4" w:space="0" w:color="000000"/>
            </w:tcBorders>
          </w:tcPr>
          <w:p>
            <w:pPr>
              <w:pStyle w:val="TableParagraph"/>
              <w:tabs>
                <w:tab w:pos="3913"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前期差错更正</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7" w:space="0" w:color="DCDCDC"/>
              <w:left w:val="single" w:sz="4" w:space="0" w:color="000000"/>
              <w:bottom w:val="single" w:sz="18" w:space="0" w:color="DCDCDC"/>
              <w:right w:val="single" w:sz="4" w:space="0" w:color="000000"/>
            </w:tcBorders>
          </w:tcPr>
          <w:p>
            <w:pPr>
              <w:pStyle w:val="TableParagraph"/>
              <w:tabs>
                <w:tab w:pos="3913"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8" w:space="0" w:color="DCDCDC"/>
              <w:left w:val="single" w:sz="4" w:space="0" w:color="000000"/>
              <w:bottom w:val="single" w:sz="7" w:space="0" w:color="DCDCDC"/>
              <w:right w:val="single" w:sz="4" w:space="0" w:color="000000"/>
            </w:tcBorders>
          </w:tcPr>
          <w:p>
            <w:pPr>
              <w:pStyle w:val="TableParagraph"/>
              <w:tabs>
                <w:tab w:pos="3913" w:val="left" w:leader="none"/>
              </w:tabs>
              <w:spacing w:line="19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二、本年年初余额</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169,861,107.39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185,870,016.76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492,816,734.57</w:t>
            </w:r>
          </w:p>
        </w:tc>
      </w:tr>
      <w:tr>
        <w:trPr>
          <w:trHeight w:val="284" w:hRule="exact"/>
        </w:trPr>
        <w:tc>
          <w:tcPr>
            <w:tcW w:w="3970" w:type="dxa"/>
            <w:tcBorders>
              <w:top w:val="single" w:sz="7" w:space="0" w:color="DCDCDC"/>
              <w:left w:val="single" w:sz="4" w:space="0" w:color="000000"/>
              <w:bottom w:val="single" w:sz="18" w:space="0" w:color="DCDCDC"/>
              <w:right w:val="single" w:sz="4" w:space="0" w:color="000000"/>
            </w:tcBorders>
          </w:tcPr>
          <w:p>
            <w:pPr>
              <w:pStyle w:val="TableParagraph"/>
              <w:tabs>
                <w:tab w:pos="3913" w:val="left" w:leader="none"/>
              </w:tabs>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三、本年增减变动金额（减少以“</w:t>
            </w:r>
            <w:r>
              <w:rPr>
                <w:rFonts w:ascii="Times New Roman" w:hAnsi="Times New Roman" w:cs="Times New Roman" w:eastAsia="Times New Roman" w:hint="default"/>
                <w:sz w:val="18"/>
                <w:szCs w:val="18"/>
                <w:shd w:fill="DCDCDC" w:color="auto" w:val="clear"/>
              </w:rPr>
              <w:t>-</w:t>
            </w:r>
            <w:r>
              <w:rPr>
                <w:rFonts w:ascii="宋体" w:hAnsi="宋体" w:cs="宋体" w:eastAsia="宋体" w:hint="default"/>
                <w:sz w:val="18"/>
                <w:szCs w:val="18"/>
                <w:shd w:fill="DCDCDC" w:color="auto" w:val="clear"/>
              </w:rPr>
              <w:t>”号填列）</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7,531,846.00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37,742,741.98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45,274,587.98</w:t>
            </w:r>
          </w:p>
        </w:tc>
      </w:tr>
      <w:tr>
        <w:trPr>
          <w:trHeight w:val="283" w:hRule="exact"/>
        </w:trPr>
        <w:tc>
          <w:tcPr>
            <w:tcW w:w="3970" w:type="dxa"/>
            <w:tcBorders>
              <w:top w:val="single" w:sz="18" w:space="0" w:color="DCDCDC"/>
              <w:left w:val="single" w:sz="4" w:space="0" w:color="000000"/>
              <w:bottom w:val="single" w:sz="7" w:space="0" w:color="DCDCDC"/>
              <w:right w:val="single" w:sz="4" w:space="0" w:color="000000"/>
            </w:tcBorders>
          </w:tcPr>
          <w:p>
            <w:pPr>
              <w:pStyle w:val="TableParagraph"/>
              <w:tabs>
                <w:tab w:pos="3913" w:val="left" w:leader="none"/>
              </w:tabs>
              <w:spacing w:line="19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（一）净利润</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75,318,459.98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75,318,459.98</w:t>
            </w:r>
          </w:p>
        </w:tc>
      </w:tr>
      <w:tr>
        <w:trPr>
          <w:trHeight w:val="284" w:hRule="exact"/>
        </w:trPr>
        <w:tc>
          <w:tcPr>
            <w:tcW w:w="3970" w:type="dxa"/>
            <w:tcBorders>
              <w:top w:val="single" w:sz="7" w:space="0" w:color="DCDCDC"/>
              <w:left w:val="single" w:sz="4" w:space="0" w:color="000000"/>
              <w:bottom w:val="single" w:sz="17" w:space="0" w:color="DCDCDC"/>
              <w:right w:val="single" w:sz="4" w:space="0" w:color="000000"/>
            </w:tcBorders>
          </w:tcPr>
          <w:p>
            <w:pPr>
              <w:pStyle w:val="TableParagraph"/>
              <w:tabs>
                <w:tab w:pos="3913"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（二）其他综合收益</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7" w:space="0" w:color="DCDCDC"/>
              <w:left w:val="single" w:sz="4" w:space="0" w:color="000000"/>
              <w:bottom w:val="single" w:sz="18" w:space="0" w:color="DCDCDC"/>
              <w:right w:val="single" w:sz="4" w:space="0" w:color="000000"/>
            </w:tcBorders>
          </w:tcPr>
          <w:p>
            <w:pPr>
              <w:pStyle w:val="TableParagraph"/>
              <w:tabs>
                <w:tab w:pos="3913"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上述（一）和（二）小计</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75,318,459.98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75,318,459.98</w:t>
            </w:r>
          </w:p>
        </w:tc>
      </w:tr>
      <w:tr>
        <w:trPr>
          <w:trHeight w:val="283" w:hRule="exact"/>
        </w:trPr>
        <w:tc>
          <w:tcPr>
            <w:tcW w:w="3970" w:type="dxa"/>
            <w:tcBorders>
              <w:top w:val="single" w:sz="18" w:space="0" w:color="DCDCDC"/>
              <w:left w:val="single" w:sz="4" w:space="0" w:color="000000"/>
              <w:bottom w:val="single" w:sz="7" w:space="0" w:color="DCDCDC"/>
              <w:right w:val="single" w:sz="4" w:space="0" w:color="000000"/>
            </w:tcBorders>
          </w:tcPr>
          <w:p>
            <w:pPr>
              <w:pStyle w:val="TableParagraph"/>
              <w:tabs>
                <w:tab w:pos="3913" w:val="left" w:leader="none"/>
              </w:tabs>
              <w:spacing w:line="19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（三）所有者投入和减少资本</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7" w:space="0" w:color="DCDCDC"/>
              <w:left w:val="single" w:sz="4" w:space="0" w:color="000000"/>
              <w:bottom w:val="single" w:sz="17" w:space="0" w:color="DCDCDC"/>
              <w:right w:val="single" w:sz="4" w:space="0" w:color="000000"/>
            </w:tcBorders>
          </w:tcPr>
          <w:p>
            <w:pPr>
              <w:pStyle w:val="TableParagraph"/>
              <w:tabs>
                <w:tab w:pos="359" w:val="left" w:leader="none"/>
                <w:tab w:pos="3913" w:val="left" w:leader="none"/>
              </w:tabs>
              <w:spacing w:line="223"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．所有者投入资本</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7" w:space="0" w:color="DCDCDC"/>
              <w:left w:val="single" w:sz="4" w:space="0" w:color="000000"/>
              <w:bottom w:val="single" w:sz="7" w:space="0" w:color="DCDCDC"/>
              <w:right w:val="single" w:sz="4" w:space="0" w:color="000000"/>
            </w:tcBorders>
          </w:tcPr>
          <w:p>
            <w:pPr>
              <w:pStyle w:val="TableParagraph"/>
              <w:tabs>
                <w:tab w:pos="359" w:val="left" w:leader="none"/>
                <w:tab w:pos="3913"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．股份支付计入所有者权益的金额</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7" w:space="0" w:color="DCDCDC"/>
              <w:left w:val="single" w:sz="4" w:space="0" w:color="000000"/>
              <w:bottom w:val="single" w:sz="7" w:space="0" w:color="DCDCDC"/>
              <w:right w:val="single" w:sz="4" w:space="0" w:color="000000"/>
            </w:tcBorders>
          </w:tcPr>
          <w:p>
            <w:pPr>
              <w:pStyle w:val="TableParagraph"/>
              <w:tabs>
                <w:tab w:pos="359" w:val="left" w:leader="none"/>
                <w:tab w:pos="3913"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7" w:space="0" w:color="DCDCDC"/>
              <w:left w:val="single" w:sz="4" w:space="0" w:color="000000"/>
              <w:bottom w:val="single" w:sz="7" w:space="0" w:color="DCDCDC"/>
              <w:right w:val="single" w:sz="4" w:space="0" w:color="000000"/>
            </w:tcBorders>
          </w:tcPr>
          <w:p>
            <w:pPr>
              <w:pStyle w:val="TableParagraph"/>
              <w:tabs>
                <w:tab w:pos="3913"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（四）利润分配</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7,531,846.00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-37,575,718.00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4" w:hRule="exact"/>
        </w:trPr>
        <w:tc>
          <w:tcPr>
            <w:tcW w:w="3970"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913"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．提取盈余公积</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7,531,846.00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-7,531,846.00</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913"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．提取一般风险准备</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8" w:space="0" w:color="DCDCDC"/>
              <w:left w:val="single" w:sz="4" w:space="0" w:color="000000"/>
              <w:bottom w:val="single" w:sz="17" w:space="0" w:color="DCDCDC"/>
              <w:right w:val="single" w:sz="4" w:space="0" w:color="000000"/>
            </w:tcBorders>
          </w:tcPr>
          <w:p>
            <w:pPr>
              <w:pStyle w:val="TableParagraph"/>
              <w:tabs>
                <w:tab w:pos="359" w:val="left" w:leader="none"/>
                <w:tab w:pos="3913"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．对所有者（或股东）的分配</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-30,043,872.00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-30,043,872.00</w:t>
            </w:r>
          </w:p>
        </w:tc>
      </w:tr>
      <w:tr>
        <w:trPr>
          <w:trHeight w:val="284" w:hRule="exact"/>
        </w:trPr>
        <w:tc>
          <w:tcPr>
            <w:tcW w:w="3970" w:type="dxa"/>
            <w:tcBorders>
              <w:top w:val="single" w:sz="17" w:space="0" w:color="DCDCDC"/>
              <w:left w:val="single" w:sz="4" w:space="0" w:color="000000"/>
              <w:bottom w:val="single" w:sz="18" w:space="0" w:color="DCDCDC"/>
              <w:right w:val="single" w:sz="4" w:space="0" w:color="000000"/>
            </w:tcBorders>
          </w:tcPr>
          <w:p>
            <w:pPr>
              <w:pStyle w:val="TableParagraph"/>
              <w:tabs>
                <w:tab w:pos="359" w:val="left" w:leader="none"/>
                <w:tab w:pos="3913"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18" w:space="0" w:color="DCDCDC"/>
              <w:left w:val="single" w:sz="4" w:space="0" w:color="000000"/>
              <w:bottom w:val="single" w:sz="18" w:space="0" w:color="DCDCDC"/>
              <w:right w:val="single" w:sz="4" w:space="0" w:color="000000"/>
            </w:tcBorders>
          </w:tcPr>
          <w:p>
            <w:pPr>
              <w:pStyle w:val="TableParagraph"/>
              <w:tabs>
                <w:tab w:pos="3913" w:val="left" w:leader="none"/>
              </w:tabs>
              <w:spacing w:line="19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（五）所有者权益内部结转</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8" w:space="0" w:color="DCDCDC"/>
              <w:left w:val="single" w:sz="4" w:space="0" w:color="000000"/>
              <w:bottom w:val="single" w:sz="7" w:space="0" w:color="DCDCDC"/>
              <w:right w:val="single" w:sz="4" w:space="0" w:color="000000"/>
            </w:tcBorders>
          </w:tcPr>
          <w:p>
            <w:pPr>
              <w:pStyle w:val="TableParagraph"/>
              <w:tabs>
                <w:tab w:pos="359" w:val="left" w:leader="none"/>
                <w:tab w:pos="3913"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．资本公积转增资本（或股本）</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-100,146,240.00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913"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．盈余公积转增资本（或股本）</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913"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．盈余公积弥补亏损</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8" w:space="0" w:color="DCDCDC"/>
              <w:left w:val="single" w:sz="4" w:space="0" w:color="000000"/>
              <w:bottom w:val="single" w:sz="17" w:space="0" w:color="DCDCDC"/>
              <w:right w:val="single" w:sz="4" w:space="0" w:color="000000"/>
            </w:tcBorders>
          </w:tcPr>
          <w:p>
            <w:pPr>
              <w:pStyle w:val="TableParagraph"/>
              <w:tabs>
                <w:tab w:pos="359" w:val="left" w:leader="none"/>
                <w:tab w:pos="3913"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7" w:space="0" w:color="DCDCDC"/>
              <w:left w:val="single" w:sz="4" w:space="0" w:color="000000"/>
              <w:bottom w:val="single" w:sz="7" w:space="0" w:color="DCDCDC"/>
              <w:right w:val="single" w:sz="4" w:space="0" w:color="000000"/>
            </w:tcBorders>
          </w:tcPr>
          <w:p>
            <w:pPr>
              <w:pStyle w:val="TableParagraph"/>
              <w:tabs>
                <w:tab w:pos="3913"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（六）专项储备</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913"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．本期提取</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8" w:space="0" w:color="DCDCDC"/>
              <w:left w:val="single" w:sz="4" w:space="0" w:color="000000"/>
              <w:bottom w:val="single" w:sz="17" w:space="0" w:color="DCDCDC"/>
              <w:right w:val="single" w:sz="4" w:space="0" w:color="000000"/>
            </w:tcBorders>
          </w:tcPr>
          <w:p>
            <w:pPr>
              <w:pStyle w:val="TableParagraph"/>
              <w:tabs>
                <w:tab w:pos="359" w:val="left" w:leader="none"/>
                <w:tab w:pos="3913"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．本期使用</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17" w:space="0" w:color="DCDCDC"/>
              <w:left w:val="single" w:sz="4" w:space="0" w:color="000000"/>
              <w:bottom w:val="single" w:sz="11" w:space="0" w:color="DCDCDC"/>
              <w:right w:val="single" w:sz="4" w:space="0" w:color="000000"/>
            </w:tcBorders>
          </w:tcPr>
          <w:p>
            <w:pPr>
              <w:pStyle w:val="TableParagraph"/>
              <w:tabs>
                <w:tab w:pos="3913" w:val="left" w:leader="none"/>
              </w:tabs>
              <w:spacing w:line="195"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四、本期期末余额</w:t>
              <w:tab/>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200,292,480.00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69,714,867.39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44,471,216.42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223,612,758.74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538,091,322.55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8" w:footer="978" w:top="1100" w:bottom="1160" w:left="880" w:right="840"/>
        </w:sectPr>
      </w:pPr>
    </w:p>
    <w:p>
      <w:pPr>
        <w:spacing w:before="48"/>
        <w:ind w:left="5833" w:right="5872"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母公司所有者权益变动表（续）</w:t>
      </w:r>
      <w:r>
        <w:rPr>
          <w:rFonts w:ascii="宋体" w:hAnsi="宋体" w:cs="宋体" w:eastAsia="宋体" w:hint="default"/>
          <w:sz w:val="24"/>
          <w:szCs w:val="24"/>
        </w:rPr>
      </w:r>
    </w:p>
    <w:p>
      <w:pPr>
        <w:tabs>
          <w:tab w:pos="7903" w:val="left" w:leader="none"/>
          <w:tab w:pos="13078" w:val="left" w:leader="none"/>
        </w:tabs>
        <w:spacing w:before="88"/>
        <w:ind w:left="2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编制单位：深圳市惠程电气股份有限公司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2"/>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962"/>
        <w:gridCol w:w="1414"/>
        <w:gridCol w:w="1427"/>
        <w:gridCol w:w="1163"/>
        <w:gridCol w:w="1120"/>
        <w:gridCol w:w="1400"/>
        <w:gridCol w:w="1427"/>
        <w:gridCol w:w="1399"/>
        <w:gridCol w:w="1428"/>
      </w:tblGrid>
      <w:tr>
        <w:trPr>
          <w:trHeight w:val="241" w:hRule="exact"/>
        </w:trPr>
        <w:tc>
          <w:tcPr>
            <w:tcW w:w="396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7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3" w:hRule="exact"/>
        </w:trPr>
        <w:tc>
          <w:tcPr>
            <w:tcW w:w="3962" w:type="dxa"/>
            <w:vMerge/>
            <w:tcBorders>
              <w:left w:val="single" w:sz="4" w:space="0" w:color="000000"/>
              <w:bottom w:val="single" w:sz="4" w:space="0" w:color="000000"/>
              <w:right w:val="single" w:sz="4" w:space="0" w:color="000000"/>
            </w:tcBorders>
            <w:shd w:val="clear" w:color="auto" w:fill="DCDCDC"/>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4" w:hRule="exact"/>
        </w:trPr>
        <w:tc>
          <w:tcPr>
            <w:tcW w:w="3962" w:type="dxa"/>
            <w:tcBorders>
              <w:top w:val="single" w:sz="33" w:space="0" w:color="DCDCDC"/>
              <w:left w:val="single" w:sz="4" w:space="0" w:color="000000"/>
              <w:bottom w:val="single" w:sz="17" w:space="0" w:color="DCDCDC"/>
              <w:right w:val="single" w:sz="4" w:space="0" w:color="000000"/>
            </w:tcBorders>
          </w:tcPr>
          <w:p>
            <w:pPr>
              <w:pStyle w:val="TableParagraph"/>
              <w:tabs>
                <w:tab w:pos="3905" w:val="left" w:leader="none"/>
              </w:tabs>
              <w:spacing w:line="176"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一、上年年末余额</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9" w:right="0"/>
              <w:jc w:val="left"/>
              <w:rPr>
                <w:rFonts w:ascii="Times New Roman" w:hAnsi="Times New Roman" w:cs="Times New Roman" w:eastAsia="Times New Roman" w:hint="default"/>
                <w:sz w:val="18"/>
                <w:szCs w:val="18"/>
              </w:rPr>
            </w:pPr>
            <w:r>
              <w:rPr>
                <w:rFonts w:ascii="Times New Roman"/>
                <w:sz w:val="18"/>
              </w:rPr>
              <w:t>219,934,227.39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32,297,030.36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169,125,516.23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471,429,893.98</w:t>
            </w:r>
          </w:p>
        </w:tc>
      </w:tr>
      <w:tr>
        <w:trPr>
          <w:trHeight w:val="284" w:hRule="exact"/>
        </w:trPr>
        <w:tc>
          <w:tcPr>
            <w:tcW w:w="3962" w:type="dxa"/>
            <w:tcBorders>
              <w:top w:val="single" w:sz="17" w:space="0" w:color="DCDCDC"/>
              <w:left w:val="single" w:sz="4" w:space="0" w:color="000000"/>
              <w:bottom w:val="single" w:sz="18" w:space="0" w:color="DCDCDC"/>
              <w:right w:val="single" w:sz="4" w:space="0" w:color="000000"/>
            </w:tcBorders>
          </w:tcPr>
          <w:p>
            <w:pPr>
              <w:pStyle w:val="TableParagraph"/>
              <w:tabs>
                <w:tab w:pos="3905"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加：会计政策变更</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2" w:type="dxa"/>
            <w:tcBorders>
              <w:top w:val="single" w:sz="18" w:space="0" w:color="DCDCDC"/>
              <w:left w:val="single" w:sz="4" w:space="0" w:color="000000"/>
              <w:bottom w:val="single" w:sz="18" w:space="0" w:color="DCDCDC"/>
              <w:right w:val="single" w:sz="4" w:space="0" w:color="000000"/>
            </w:tcBorders>
          </w:tcPr>
          <w:p>
            <w:pPr>
              <w:pStyle w:val="TableParagraph"/>
              <w:tabs>
                <w:tab w:pos="3905" w:val="left" w:leader="none"/>
              </w:tabs>
              <w:spacing w:line="194"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前期差错更正</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8" w:space="0" w:color="DCDCDC"/>
              <w:left w:val="single" w:sz="4" w:space="0" w:color="000000"/>
              <w:bottom w:val="single" w:sz="7" w:space="0" w:color="DCDCDC"/>
              <w:right w:val="single" w:sz="4" w:space="0" w:color="000000"/>
            </w:tcBorders>
          </w:tcPr>
          <w:p>
            <w:pPr>
              <w:pStyle w:val="TableParagraph"/>
              <w:tabs>
                <w:tab w:pos="3905"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7" w:space="0" w:color="DCDCDC"/>
              <w:left w:val="single" w:sz="4" w:space="0" w:color="000000"/>
              <w:bottom w:val="single" w:sz="18" w:space="0" w:color="DCDCDC"/>
              <w:right w:val="single" w:sz="4" w:space="0" w:color="000000"/>
            </w:tcBorders>
          </w:tcPr>
          <w:p>
            <w:pPr>
              <w:pStyle w:val="TableParagraph"/>
              <w:tabs>
                <w:tab w:pos="3905" w:val="left" w:leader="none"/>
              </w:tabs>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二、本年年初余额</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219,934,227.39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32,297,030.36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169,125,516.23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471,429,893.98</w:t>
            </w:r>
          </w:p>
        </w:tc>
      </w:tr>
      <w:tr>
        <w:trPr>
          <w:trHeight w:val="283" w:hRule="exact"/>
        </w:trPr>
        <w:tc>
          <w:tcPr>
            <w:tcW w:w="3962" w:type="dxa"/>
            <w:tcBorders>
              <w:top w:val="single" w:sz="18" w:space="0" w:color="DCDCDC"/>
              <w:left w:val="single" w:sz="4" w:space="0" w:color="000000"/>
              <w:bottom w:val="single" w:sz="18" w:space="0" w:color="DCDCDC"/>
              <w:right w:val="single" w:sz="4" w:space="0" w:color="000000"/>
            </w:tcBorders>
          </w:tcPr>
          <w:p>
            <w:pPr>
              <w:pStyle w:val="TableParagraph"/>
              <w:tabs>
                <w:tab w:pos="3905" w:val="left" w:leader="none"/>
              </w:tabs>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三、本年增减变动金额（减少以“</w:t>
            </w:r>
            <w:r>
              <w:rPr>
                <w:rFonts w:ascii="Times New Roman" w:hAnsi="Times New Roman" w:cs="Times New Roman" w:eastAsia="Times New Roman" w:hint="default"/>
                <w:sz w:val="18"/>
                <w:szCs w:val="18"/>
                <w:shd w:fill="DCDCDC" w:color="auto" w:val="clear"/>
              </w:rPr>
              <w:t>-</w:t>
            </w:r>
            <w:r>
              <w:rPr>
                <w:rFonts w:ascii="宋体" w:hAnsi="宋体" w:cs="宋体" w:eastAsia="宋体" w:hint="default"/>
                <w:sz w:val="18"/>
                <w:szCs w:val="18"/>
                <w:shd w:fill="DCDCDC" w:color="auto" w:val="clear"/>
              </w:rPr>
              <w:t>”号填列）</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-50,073,120.00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4,642,340.06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16,744,500.53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21,386,840.59</w:t>
            </w:r>
          </w:p>
        </w:tc>
      </w:tr>
      <w:tr>
        <w:trPr>
          <w:trHeight w:val="284" w:hRule="exact"/>
        </w:trPr>
        <w:tc>
          <w:tcPr>
            <w:tcW w:w="3962" w:type="dxa"/>
            <w:tcBorders>
              <w:top w:val="single" w:sz="18" w:space="0" w:color="DCDCDC"/>
              <w:left w:val="single" w:sz="4" w:space="0" w:color="000000"/>
              <w:bottom w:val="single" w:sz="7" w:space="0" w:color="DCDCDC"/>
              <w:right w:val="single" w:sz="4" w:space="0" w:color="000000"/>
            </w:tcBorders>
          </w:tcPr>
          <w:p>
            <w:pPr>
              <w:pStyle w:val="TableParagraph"/>
              <w:tabs>
                <w:tab w:pos="3905"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（一）净利润</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46,423,400.59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46,423,400.59</w:t>
            </w:r>
          </w:p>
        </w:tc>
      </w:tr>
      <w:tr>
        <w:trPr>
          <w:trHeight w:val="284" w:hRule="exact"/>
        </w:trPr>
        <w:tc>
          <w:tcPr>
            <w:tcW w:w="3962" w:type="dxa"/>
            <w:tcBorders>
              <w:top w:val="single" w:sz="7" w:space="0" w:color="DCDCDC"/>
              <w:left w:val="single" w:sz="4" w:space="0" w:color="000000"/>
              <w:bottom w:val="single" w:sz="7" w:space="0" w:color="DCDCDC"/>
              <w:right w:val="single" w:sz="4" w:space="0" w:color="000000"/>
            </w:tcBorders>
          </w:tcPr>
          <w:p>
            <w:pPr>
              <w:pStyle w:val="TableParagraph"/>
              <w:tabs>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（二）其他综合收益</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2" w:type="dxa"/>
            <w:tcBorders>
              <w:top w:val="single" w:sz="7" w:space="0" w:color="DCDCDC"/>
              <w:left w:val="single" w:sz="4" w:space="0" w:color="000000"/>
              <w:bottom w:val="single" w:sz="18" w:space="0" w:color="DCDCDC"/>
              <w:right w:val="single" w:sz="4" w:space="0" w:color="000000"/>
            </w:tcBorders>
          </w:tcPr>
          <w:p>
            <w:pPr>
              <w:pStyle w:val="TableParagraph"/>
              <w:tabs>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上述（一）和（二）小计</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46,423,400.59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46,423,400.59</w:t>
            </w:r>
          </w:p>
        </w:tc>
      </w:tr>
      <w:tr>
        <w:trPr>
          <w:trHeight w:val="284" w:hRule="exact"/>
        </w:trPr>
        <w:tc>
          <w:tcPr>
            <w:tcW w:w="3962" w:type="dxa"/>
            <w:tcBorders>
              <w:top w:val="single" w:sz="18" w:space="0" w:color="DCDCDC"/>
              <w:left w:val="single" w:sz="4" w:space="0" w:color="000000"/>
              <w:bottom w:val="single" w:sz="17" w:space="0" w:color="DCDCDC"/>
              <w:right w:val="single" w:sz="4" w:space="0" w:color="000000"/>
            </w:tcBorders>
          </w:tcPr>
          <w:p>
            <w:pPr>
              <w:pStyle w:val="TableParagraph"/>
              <w:tabs>
                <w:tab w:pos="3905"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（三）所有者投入和减少资本</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7" w:space="0" w:color="DCDCDC"/>
              <w:left w:val="single" w:sz="4" w:space="0" w:color="000000"/>
              <w:bottom w:val="single" w:sz="18" w:space="0" w:color="DCDCDC"/>
              <w:right w:val="single" w:sz="4" w:space="0" w:color="000000"/>
            </w:tcBorders>
          </w:tcPr>
          <w:p>
            <w:pPr>
              <w:pStyle w:val="TableParagraph"/>
              <w:tabs>
                <w:tab w:pos="359" w:val="left" w:leader="none"/>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．所有者投入资本</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2"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．股份支付计入所有者权益的金额</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8" w:space="0" w:color="DCDCDC"/>
              <w:left w:val="single" w:sz="4" w:space="0" w:color="000000"/>
              <w:bottom w:val="single" w:sz="17" w:space="0" w:color="DCDCDC"/>
              <w:right w:val="single" w:sz="4" w:space="0" w:color="000000"/>
            </w:tcBorders>
          </w:tcPr>
          <w:p>
            <w:pPr>
              <w:pStyle w:val="TableParagraph"/>
              <w:tabs>
                <w:tab w:pos="359" w:val="left" w:leader="none"/>
                <w:tab w:pos="3905"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7" w:space="0" w:color="DCDCDC"/>
              <w:left w:val="single" w:sz="4" w:space="0" w:color="000000"/>
              <w:bottom w:val="single" w:sz="18" w:space="0" w:color="DCDCDC"/>
              <w:right w:val="single" w:sz="4" w:space="0" w:color="000000"/>
            </w:tcBorders>
          </w:tcPr>
          <w:p>
            <w:pPr>
              <w:pStyle w:val="TableParagraph"/>
              <w:tabs>
                <w:tab w:pos="3905"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（四）利润分配</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4,642,340.06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-29,678,900.06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-25,036,560.00</w:t>
            </w:r>
          </w:p>
        </w:tc>
      </w:tr>
      <w:tr>
        <w:trPr>
          <w:trHeight w:val="283" w:hRule="exact"/>
        </w:trPr>
        <w:tc>
          <w:tcPr>
            <w:tcW w:w="3962"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．提取盈余公积</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4,642,340.06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-4,642,340.06</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8" w:space="0" w:color="DCDCDC"/>
              <w:left w:val="single" w:sz="4" w:space="0" w:color="000000"/>
              <w:bottom w:val="single" w:sz="7" w:space="0" w:color="DCDCDC"/>
              <w:right w:val="single" w:sz="4" w:space="0" w:color="000000"/>
            </w:tcBorders>
          </w:tcPr>
          <w:p>
            <w:pPr>
              <w:pStyle w:val="TableParagraph"/>
              <w:tabs>
                <w:tab w:pos="359" w:val="left" w:leader="none"/>
                <w:tab w:pos="3905"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．提取一般风险准备</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7" w:space="0" w:color="DCDCDC"/>
              <w:left w:val="single" w:sz="4" w:space="0" w:color="000000"/>
              <w:bottom w:val="single" w:sz="7" w:space="0" w:color="DCDCDC"/>
              <w:right w:val="single" w:sz="4" w:space="0" w:color="000000"/>
            </w:tcBorders>
          </w:tcPr>
          <w:p>
            <w:pPr>
              <w:pStyle w:val="TableParagraph"/>
              <w:tabs>
                <w:tab w:pos="359" w:val="left" w:leader="none"/>
                <w:tab w:pos="3905"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．对所有者（或股东）的分配</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-25,036,560.00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-25,036,560.00</w:t>
            </w:r>
          </w:p>
        </w:tc>
      </w:tr>
      <w:tr>
        <w:trPr>
          <w:trHeight w:val="283" w:hRule="exact"/>
        </w:trPr>
        <w:tc>
          <w:tcPr>
            <w:tcW w:w="3962"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905"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8" w:space="0" w:color="DCDCDC"/>
              <w:left w:val="single" w:sz="4" w:space="0" w:color="000000"/>
              <w:bottom w:val="single" w:sz="7" w:space="0" w:color="DCDCDC"/>
              <w:right w:val="single" w:sz="4" w:space="0" w:color="000000"/>
            </w:tcBorders>
          </w:tcPr>
          <w:p>
            <w:pPr>
              <w:pStyle w:val="TableParagraph"/>
              <w:tabs>
                <w:tab w:pos="3905" w:val="left" w:leader="none"/>
              </w:tabs>
              <w:spacing w:line="195"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（五）所有者权益内部结转</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-50,073,120.00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7" w:space="0" w:color="DCDCDC"/>
              <w:left w:val="single" w:sz="4" w:space="0" w:color="000000"/>
              <w:bottom w:val="single" w:sz="18" w:space="0" w:color="DCDCDC"/>
              <w:right w:val="single" w:sz="4" w:space="0" w:color="000000"/>
            </w:tcBorders>
          </w:tcPr>
          <w:p>
            <w:pPr>
              <w:pStyle w:val="TableParagraph"/>
              <w:tabs>
                <w:tab w:pos="359" w:val="left" w:leader="none"/>
                <w:tab w:pos="3905"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．资本公积转增资本（或股本）</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50,073,120.00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-50,073,120.00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2" w:type="dxa"/>
            <w:tcBorders>
              <w:top w:val="single" w:sz="18" w:space="0" w:color="DCDCDC"/>
              <w:left w:val="single" w:sz="4" w:space="0" w:color="000000"/>
              <w:bottom w:val="single" w:sz="18" w:space="0" w:color="DCDCDC"/>
              <w:right w:val="single" w:sz="4" w:space="0" w:color="000000"/>
            </w:tcBorders>
          </w:tcPr>
          <w:p>
            <w:pPr>
              <w:pStyle w:val="TableParagraph"/>
              <w:tabs>
                <w:tab w:pos="359" w:val="left" w:leader="none"/>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．盈余公积转增资本（或股本）</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8" w:space="0" w:color="DCDCDC"/>
              <w:left w:val="single" w:sz="4" w:space="0" w:color="000000"/>
              <w:bottom w:val="single" w:sz="17" w:space="0" w:color="DCDCDC"/>
              <w:right w:val="single" w:sz="4" w:space="0" w:color="000000"/>
            </w:tcBorders>
          </w:tcPr>
          <w:p>
            <w:pPr>
              <w:pStyle w:val="TableParagraph"/>
              <w:tabs>
                <w:tab w:pos="359" w:val="left" w:leader="none"/>
                <w:tab w:pos="3905"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3</w:t>
            </w:r>
            <w:r>
              <w:rPr>
                <w:rFonts w:ascii="宋体" w:hAnsi="宋体" w:cs="宋体" w:eastAsia="宋体" w:hint="default"/>
                <w:sz w:val="18"/>
                <w:szCs w:val="18"/>
                <w:shd w:fill="DCDCDC" w:color="auto" w:val="clear"/>
              </w:rPr>
              <w:t>．盈余公积弥补亏损</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7" w:space="0" w:color="DCDCDC"/>
              <w:left w:val="single" w:sz="4" w:space="0" w:color="000000"/>
              <w:bottom w:val="single" w:sz="7" w:space="0" w:color="DCDCDC"/>
              <w:right w:val="single" w:sz="4" w:space="0" w:color="000000"/>
            </w:tcBorders>
          </w:tcPr>
          <w:p>
            <w:pPr>
              <w:pStyle w:val="TableParagraph"/>
              <w:tabs>
                <w:tab w:pos="359" w:val="left" w:leader="none"/>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4</w:t>
            </w:r>
            <w:r>
              <w:rPr>
                <w:rFonts w:ascii="宋体" w:hAnsi="宋体" w:cs="宋体" w:eastAsia="宋体" w:hint="default"/>
                <w:sz w:val="18"/>
                <w:szCs w:val="18"/>
                <w:shd w:fill="DCDCDC" w:color="auto" w:val="clear"/>
              </w:rPr>
              <w:t>．其他</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2" w:type="dxa"/>
            <w:tcBorders>
              <w:top w:val="single" w:sz="7" w:space="0" w:color="DCDCDC"/>
              <w:left w:val="single" w:sz="4" w:space="0" w:color="000000"/>
              <w:bottom w:val="single" w:sz="18" w:space="0" w:color="DCDCDC"/>
              <w:right w:val="single" w:sz="4" w:space="0" w:color="000000"/>
            </w:tcBorders>
          </w:tcPr>
          <w:p>
            <w:pPr>
              <w:pStyle w:val="TableParagraph"/>
              <w:tabs>
                <w:tab w:pos="3905" w:val="left" w:leader="none"/>
              </w:tabs>
              <w:spacing w:line="20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r>
            <w:r>
              <w:rPr>
                <w:rFonts w:ascii="宋体" w:hAnsi="宋体" w:cs="宋体" w:eastAsia="宋体" w:hint="default"/>
                <w:sz w:val="18"/>
                <w:szCs w:val="18"/>
                <w:shd w:fill="DCDCDC" w:color="auto" w:val="clear"/>
              </w:rPr>
              <w:t>（六）专项储备</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18" w:space="0" w:color="DCDCDC"/>
              <w:left w:val="single" w:sz="4" w:space="0" w:color="000000"/>
              <w:bottom w:val="single" w:sz="7" w:space="0" w:color="DCDCDC"/>
              <w:right w:val="single" w:sz="4" w:space="0" w:color="000000"/>
            </w:tcBorders>
          </w:tcPr>
          <w:p>
            <w:pPr>
              <w:pStyle w:val="TableParagraph"/>
              <w:tabs>
                <w:tab w:pos="359" w:val="left" w:leader="none"/>
                <w:tab w:pos="3905" w:val="left" w:leader="none"/>
              </w:tabs>
              <w:spacing w:line="20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1</w:t>
            </w:r>
            <w:r>
              <w:rPr>
                <w:rFonts w:ascii="宋体" w:hAnsi="宋体" w:cs="宋体" w:eastAsia="宋体" w:hint="default"/>
                <w:sz w:val="18"/>
                <w:szCs w:val="18"/>
                <w:shd w:fill="DCDCDC" w:color="auto" w:val="clear"/>
              </w:rPr>
              <w:t>．本期提取</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7" w:space="0" w:color="DCDCDC"/>
              <w:left w:val="single" w:sz="4" w:space="0" w:color="000000"/>
              <w:bottom w:val="single" w:sz="7" w:space="0" w:color="DCDCDC"/>
              <w:right w:val="single" w:sz="4" w:space="0" w:color="000000"/>
            </w:tcBorders>
          </w:tcPr>
          <w:p>
            <w:pPr>
              <w:pStyle w:val="TableParagraph"/>
              <w:tabs>
                <w:tab w:pos="359" w:val="left" w:leader="none"/>
                <w:tab w:pos="3905" w:val="left" w:leader="none"/>
              </w:tabs>
              <w:spacing w:line="22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t>2</w:t>
            </w:r>
            <w:r>
              <w:rPr>
                <w:rFonts w:ascii="宋体" w:hAnsi="宋体" w:cs="宋体" w:eastAsia="宋体" w:hint="default"/>
                <w:sz w:val="18"/>
                <w:szCs w:val="18"/>
                <w:shd w:fill="DCDCDC" w:color="auto" w:val="clear"/>
              </w:rPr>
              <w:t>．本期使用</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2" w:type="dxa"/>
            <w:tcBorders>
              <w:top w:val="single" w:sz="7" w:space="0" w:color="DCDCDC"/>
              <w:left w:val="single" w:sz="4" w:space="0" w:color="000000"/>
              <w:bottom w:val="single" w:sz="11" w:space="0" w:color="DCDCDC"/>
              <w:right w:val="single" w:sz="4" w:space="0" w:color="000000"/>
            </w:tcBorders>
          </w:tcPr>
          <w:p>
            <w:pPr>
              <w:pStyle w:val="TableParagraph"/>
              <w:tabs>
                <w:tab w:pos="3905" w:val="left" w:leader="none"/>
              </w:tabs>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四、本期期末余额</w:t>
              <w:tab/>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100,146,240.00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169,861,107.39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36,939,370.42</w:t>
            </w:r>
          </w:p>
        </w:tc>
        <w:tc>
          <w:tcPr>
            <w:tcW w:w="1427"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185,870,016.76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492,816,734.57</w:t>
            </w:r>
          </w:p>
        </w:tc>
      </w:tr>
    </w:tbl>
    <w:p>
      <w:pPr>
        <w:spacing w:after="0" w:line="240" w:lineRule="auto"/>
        <w:jc w:val="right"/>
        <w:rPr>
          <w:rFonts w:ascii="Times New Roman" w:hAnsi="Times New Roman" w:cs="Times New Roman" w:eastAsia="Times New Roman" w:hint="default"/>
          <w:sz w:val="18"/>
          <w:szCs w:val="18"/>
        </w:rPr>
        <w:sectPr>
          <w:headerReference w:type="default" r:id="rId45"/>
          <w:pgSz w:w="16840" w:h="11910" w:orient="landscape"/>
          <w:pgMar w:header="755" w:footer="978" w:top="1180" w:bottom="1160" w:left="880" w:right="840"/>
        </w:sectPr>
      </w:pPr>
    </w:p>
    <w:p>
      <w:pPr>
        <w:spacing w:line="240" w:lineRule="auto" w:before="5"/>
        <w:rPr>
          <w:rFonts w:ascii="宋体" w:hAnsi="宋体" w:cs="宋体" w:eastAsia="宋体" w:hint="default"/>
          <w:sz w:val="21"/>
          <w:szCs w:val="21"/>
        </w:rPr>
      </w:pPr>
    </w:p>
    <w:p>
      <w:pPr>
        <w:spacing w:line="357" w:lineRule="auto" w:before="1"/>
        <w:ind w:left="2991" w:right="2586" w:hanging="400"/>
        <w:jc w:val="left"/>
        <w:rPr>
          <w:rFonts w:ascii="黑体" w:hAnsi="黑体" w:cs="黑体" w:eastAsia="黑体" w:hint="default"/>
          <w:sz w:val="32"/>
          <w:szCs w:val="32"/>
        </w:rPr>
      </w:pPr>
      <w:r>
        <w:rPr>
          <w:rFonts w:ascii="黑体" w:hAnsi="黑体" w:cs="黑体" w:eastAsia="黑体" w:hint="default"/>
          <w:spacing w:val="-1"/>
          <w:sz w:val="32"/>
          <w:szCs w:val="32"/>
        </w:rPr>
        <w:t>深圳市惠程电气股份有限公司</w:t>
      </w:r>
      <w:r>
        <w:rPr>
          <w:rFonts w:ascii="黑体" w:hAnsi="黑体" w:cs="黑体" w:eastAsia="黑体" w:hint="default"/>
          <w:spacing w:val="-155"/>
          <w:sz w:val="32"/>
          <w:szCs w:val="32"/>
        </w:rPr>
        <w:t> </w:t>
      </w:r>
      <w:r>
        <w:rPr>
          <w:rFonts w:ascii="黑体" w:hAnsi="黑体" w:cs="黑体" w:eastAsia="黑体" w:hint="default"/>
          <w:sz w:val="32"/>
          <w:szCs w:val="32"/>
        </w:rPr>
        <w:t>二</w:t>
      </w:r>
      <w:r>
        <w:rPr>
          <w:rFonts w:ascii="黑体" w:hAnsi="黑体" w:cs="黑体" w:eastAsia="黑体" w:hint="default"/>
          <w:spacing w:val="-83"/>
          <w:sz w:val="32"/>
          <w:szCs w:val="32"/>
        </w:rPr>
        <w:t> </w:t>
      </w:r>
      <w:r>
        <w:rPr>
          <w:rFonts w:ascii="黑体" w:hAnsi="黑体" w:cs="黑体" w:eastAsia="黑体" w:hint="default"/>
          <w:sz w:val="32"/>
          <w:szCs w:val="32"/>
        </w:rPr>
        <w:t>00</w:t>
      </w:r>
      <w:r>
        <w:rPr>
          <w:rFonts w:ascii="黑体" w:hAnsi="黑体" w:cs="黑体" w:eastAsia="黑体" w:hint="default"/>
          <w:spacing w:val="-84"/>
          <w:sz w:val="32"/>
          <w:szCs w:val="32"/>
        </w:rPr>
        <w:t> </w:t>
      </w:r>
      <w:r>
        <w:rPr>
          <w:rFonts w:ascii="黑体" w:hAnsi="黑体" w:cs="黑体" w:eastAsia="黑体" w:hint="default"/>
          <w:sz w:val="32"/>
          <w:szCs w:val="32"/>
        </w:rPr>
        <w:t>九年财务报表附注</w: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9"/>
          <w:szCs w:val="29"/>
        </w:rPr>
      </w:pPr>
    </w:p>
    <w:p>
      <w:pPr>
        <w:spacing w:before="35"/>
        <w:ind w:left="684" w:right="2586"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61" w:right="205" w:firstLine="420"/>
        <w:jc w:val="both"/>
        <w:rPr>
          <w:rFonts w:ascii="宋体" w:hAnsi="宋体" w:cs="宋体" w:eastAsia="宋体" w:hint="default"/>
          <w:sz w:val="21"/>
          <w:szCs w:val="21"/>
        </w:rPr>
      </w:pPr>
      <w:r>
        <w:rPr>
          <w:rFonts w:ascii="宋体" w:hAnsi="宋体" w:cs="宋体" w:eastAsia="宋体" w:hint="default"/>
          <w:spacing w:val="-3"/>
          <w:sz w:val="21"/>
          <w:szCs w:val="21"/>
        </w:rPr>
        <w:t>本公司前身为深圳市惠程电气有限责任公司，经深圳市工商局核准于</w:t>
      </w:r>
      <w:r>
        <w:rPr>
          <w:rFonts w:ascii="宋体" w:hAnsi="宋体" w:cs="宋体" w:eastAsia="宋体" w:hint="default"/>
          <w:spacing w:val="-53"/>
          <w:sz w:val="21"/>
          <w:szCs w:val="21"/>
        </w:rPr>
        <w:t> </w:t>
      </w: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日正式成</w:t>
      </w:r>
      <w:r>
        <w:rPr>
          <w:rFonts w:ascii="宋体" w:hAnsi="宋体" w:cs="宋体" w:eastAsia="宋体" w:hint="default"/>
          <w:spacing w:val="-1"/>
          <w:sz w:val="21"/>
          <w:szCs w:val="21"/>
        </w:rPr>
        <w:t> </w:t>
      </w:r>
      <w:r>
        <w:rPr>
          <w:rFonts w:ascii="宋体" w:hAnsi="宋体" w:cs="宋体" w:eastAsia="宋体" w:hint="default"/>
          <w:spacing w:val="-4"/>
          <w:sz w:val="21"/>
          <w:szCs w:val="21"/>
        </w:rPr>
        <w:t>立，领取深司字</w:t>
      </w:r>
      <w:r>
        <w:rPr>
          <w:rFonts w:ascii="宋体" w:hAnsi="宋体" w:cs="宋体" w:eastAsia="宋体" w:hint="default"/>
          <w:spacing w:val="-56"/>
          <w:sz w:val="21"/>
          <w:szCs w:val="21"/>
        </w:rPr>
        <w:t> </w:t>
      </w:r>
      <w:r>
        <w:rPr>
          <w:rFonts w:ascii="宋体" w:hAnsi="宋体" w:cs="宋体" w:eastAsia="宋体" w:hint="default"/>
          <w:sz w:val="21"/>
          <w:szCs w:val="21"/>
        </w:rPr>
        <w:t>S52826</w:t>
      </w:r>
      <w:r>
        <w:rPr>
          <w:rFonts w:ascii="宋体" w:hAnsi="宋体" w:cs="宋体" w:eastAsia="宋体" w:hint="default"/>
          <w:spacing w:val="-56"/>
          <w:sz w:val="21"/>
          <w:szCs w:val="21"/>
        </w:rPr>
        <w:t> </w:t>
      </w:r>
      <w:r>
        <w:rPr>
          <w:rFonts w:ascii="宋体" w:hAnsi="宋体" w:cs="宋体" w:eastAsia="宋体" w:hint="default"/>
          <w:sz w:val="21"/>
          <w:szCs w:val="21"/>
        </w:rPr>
        <w:t>号企业法人营业执照，注册资本为</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pacing w:val="-3"/>
          <w:sz w:val="21"/>
          <w:szCs w:val="21"/>
        </w:rPr>
        <w:t>万元，其中吕晓义出资人民币</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万</w:t>
      </w:r>
      <w:r>
        <w:rPr>
          <w:rFonts w:ascii="宋体" w:hAnsi="宋体" w:cs="宋体" w:eastAsia="宋体" w:hint="default"/>
          <w:sz w:val="21"/>
          <w:szCs w:val="21"/>
        </w:rPr>
        <w:t> 元，邓树坚出资人民币</w:t>
      </w:r>
      <w:r>
        <w:rPr>
          <w:rFonts w:ascii="宋体" w:hAnsi="宋体" w:cs="宋体" w:eastAsia="宋体" w:hint="default"/>
          <w:spacing w:val="-60"/>
          <w:sz w:val="21"/>
          <w:szCs w:val="21"/>
        </w:rPr>
        <w:t> </w:t>
      </w:r>
      <w:r>
        <w:rPr>
          <w:rFonts w:ascii="宋体" w:hAnsi="宋体" w:cs="宋体" w:eastAsia="宋体" w:hint="default"/>
          <w:sz w:val="21"/>
          <w:szCs w:val="21"/>
        </w:rPr>
        <w:t>20</w:t>
      </w:r>
      <w:r>
        <w:rPr>
          <w:rFonts w:ascii="宋体" w:hAnsi="宋体" w:cs="宋体" w:eastAsia="宋体" w:hint="default"/>
          <w:spacing w:val="-59"/>
          <w:sz w:val="21"/>
          <w:szCs w:val="21"/>
        </w:rPr>
        <w:t> </w:t>
      </w:r>
      <w:r>
        <w:rPr>
          <w:rFonts w:ascii="宋体" w:hAnsi="宋体" w:cs="宋体" w:eastAsia="宋体" w:hint="default"/>
          <w:sz w:val="21"/>
          <w:szCs w:val="21"/>
        </w:rPr>
        <w:t>万元。</w:t>
      </w:r>
    </w:p>
    <w:p>
      <w:pPr>
        <w:spacing w:line="408" w:lineRule="auto" w:before="46"/>
        <w:ind w:left="261" w:right="0" w:firstLine="42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18</w:t>
      </w:r>
      <w:r>
        <w:rPr>
          <w:rFonts w:ascii="宋体" w:hAnsi="宋体" w:cs="宋体" w:eastAsia="宋体" w:hint="default"/>
          <w:spacing w:val="-59"/>
          <w:sz w:val="21"/>
          <w:szCs w:val="21"/>
        </w:rPr>
        <w:t> </w:t>
      </w:r>
      <w:r>
        <w:rPr>
          <w:rFonts w:ascii="宋体" w:hAnsi="宋体" w:cs="宋体" w:eastAsia="宋体" w:hint="default"/>
          <w:sz w:val="21"/>
          <w:szCs w:val="21"/>
        </w:rPr>
        <w:t>日，经深圳市人民政府深府股【2002】44</w:t>
      </w:r>
      <w:r>
        <w:rPr>
          <w:rFonts w:ascii="宋体" w:hAnsi="宋体" w:cs="宋体" w:eastAsia="宋体" w:hint="default"/>
          <w:spacing w:val="-60"/>
          <w:sz w:val="21"/>
          <w:szCs w:val="21"/>
        </w:rPr>
        <w:t> </w:t>
      </w:r>
      <w:r>
        <w:rPr>
          <w:rFonts w:ascii="宋体" w:hAnsi="宋体" w:cs="宋体" w:eastAsia="宋体" w:hint="default"/>
          <w:sz w:val="21"/>
          <w:szCs w:val="21"/>
        </w:rPr>
        <w:t>号“关于以发起方式改组设立深圳</w:t>
      </w:r>
      <w:r>
        <w:rPr>
          <w:rFonts w:ascii="宋体" w:hAnsi="宋体" w:cs="宋体" w:eastAsia="宋体" w:hint="default"/>
          <w:sz w:val="21"/>
          <w:szCs w:val="21"/>
        </w:rPr>
        <w:t> </w:t>
      </w:r>
      <w:r>
        <w:rPr>
          <w:rFonts w:ascii="宋体" w:hAnsi="宋体" w:cs="宋体" w:eastAsia="宋体" w:hint="default"/>
          <w:spacing w:val="-2"/>
          <w:sz w:val="21"/>
          <w:szCs w:val="21"/>
        </w:rPr>
        <w:t>市惠程电气股份有限公司的批复”文件批准，并经本公司股东会决议，整体变更为股份有限公司。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宋体" w:hAnsi="宋体" w:cs="宋体" w:eastAsia="宋体" w:hint="default"/>
          <w:sz w:val="21"/>
          <w:szCs w:val="21"/>
        </w:rPr>
        <w:t>2002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日净资产为</w:t>
      </w:r>
      <w:r>
        <w:rPr>
          <w:rFonts w:ascii="宋体" w:hAnsi="宋体" w:cs="宋体" w:eastAsia="宋体" w:hint="default"/>
          <w:spacing w:val="-52"/>
          <w:sz w:val="21"/>
          <w:szCs w:val="21"/>
        </w:rPr>
        <w:t> </w:t>
      </w:r>
      <w:r>
        <w:rPr>
          <w:rFonts w:ascii="宋体" w:hAnsi="宋体" w:cs="宋体" w:eastAsia="宋体" w:hint="default"/>
          <w:sz w:val="21"/>
          <w:szCs w:val="21"/>
        </w:rPr>
        <w:t>37,073,120.51</w:t>
      </w:r>
      <w:r>
        <w:rPr>
          <w:rFonts w:ascii="宋体" w:hAnsi="宋体" w:cs="宋体" w:eastAsia="宋体" w:hint="default"/>
          <w:spacing w:val="-51"/>
          <w:sz w:val="21"/>
          <w:szCs w:val="21"/>
        </w:rPr>
        <w:t> </w:t>
      </w:r>
      <w:r>
        <w:rPr>
          <w:rFonts w:ascii="宋体" w:hAnsi="宋体" w:cs="宋体" w:eastAsia="宋体" w:hint="default"/>
          <w:sz w:val="21"/>
          <w:szCs w:val="21"/>
        </w:rPr>
        <w:t>元，其中</w:t>
      </w:r>
      <w:r>
        <w:rPr>
          <w:rFonts w:ascii="宋体" w:hAnsi="宋体" w:cs="宋体" w:eastAsia="宋体" w:hint="default"/>
          <w:spacing w:val="-52"/>
          <w:sz w:val="21"/>
          <w:szCs w:val="21"/>
        </w:rPr>
        <w:t> </w:t>
      </w:r>
      <w:r>
        <w:rPr>
          <w:rFonts w:ascii="宋体" w:hAnsi="宋体" w:cs="宋体" w:eastAsia="宋体" w:hint="default"/>
          <w:sz w:val="21"/>
          <w:szCs w:val="21"/>
        </w:rPr>
        <w:t>0.51</w:t>
      </w:r>
      <w:r>
        <w:rPr>
          <w:rFonts w:ascii="宋体" w:hAnsi="宋体" w:cs="宋体" w:eastAsia="宋体" w:hint="default"/>
          <w:spacing w:val="-52"/>
          <w:sz w:val="21"/>
          <w:szCs w:val="21"/>
        </w:rPr>
        <w:t> </w:t>
      </w:r>
      <w:r>
        <w:rPr>
          <w:rFonts w:ascii="宋体" w:hAnsi="宋体" w:cs="宋体" w:eastAsia="宋体" w:hint="default"/>
          <w:sz w:val="21"/>
          <w:szCs w:val="21"/>
        </w:rPr>
        <w:t>元转入资本公积，其余按</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的</w:t>
      </w:r>
    </w:p>
    <w:p>
      <w:pPr>
        <w:spacing w:line="408" w:lineRule="auto" w:before="46"/>
        <w:ind w:left="261" w:right="196" w:firstLine="0"/>
        <w:jc w:val="left"/>
        <w:rPr>
          <w:rFonts w:ascii="宋体" w:hAnsi="宋体" w:cs="宋体" w:eastAsia="宋体" w:hint="default"/>
          <w:sz w:val="21"/>
          <w:szCs w:val="21"/>
        </w:rPr>
      </w:pPr>
      <w:r>
        <w:rPr>
          <w:rFonts w:ascii="宋体" w:hAnsi="宋体" w:cs="宋体" w:eastAsia="宋体" w:hint="default"/>
          <w:sz w:val="21"/>
          <w:szCs w:val="21"/>
        </w:rPr>
        <w:t>比例折为股份，总股本为</w:t>
      </w:r>
      <w:r>
        <w:rPr>
          <w:rFonts w:ascii="宋体" w:hAnsi="宋体" w:cs="宋体" w:eastAsia="宋体" w:hint="default"/>
          <w:spacing w:val="-55"/>
          <w:sz w:val="21"/>
          <w:szCs w:val="21"/>
        </w:rPr>
        <w:t> </w:t>
      </w:r>
      <w:r>
        <w:rPr>
          <w:rFonts w:ascii="宋体" w:hAnsi="宋体" w:cs="宋体" w:eastAsia="宋体" w:hint="default"/>
          <w:sz w:val="21"/>
          <w:szCs w:val="21"/>
        </w:rPr>
        <w:t>37,073,120.00</w:t>
      </w:r>
      <w:r>
        <w:rPr>
          <w:rFonts w:ascii="宋体" w:hAnsi="宋体" w:cs="宋体" w:eastAsia="宋体" w:hint="default"/>
          <w:spacing w:val="-54"/>
          <w:sz w:val="21"/>
          <w:szCs w:val="21"/>
        </w:rPr>
        <w:t> </w:t>
      </w:r>
      <w:r>
        <w:rPr>
          <w:rFonts w:ascii="宋体" w:hAnsi="宋体" w:cs="宋体" w:eastAsia="宋体" w:hint="default"/>
          <w:spacing w:val="-3"/>
          <w:sz w:val="21"/>
          <w:szCs w:val="21"/>
        </w:rPr>
        <w:t>元，股权结构保持不变。并于</w:t>
      </w:r>
      <w:r>
        <w:rPr>
          <w:rFonts w:ascii="宋体" w:hAnsi="宋体" w:cs="宋体" w:eastAsia="宋体" w:hint="default"/>
          <w:spacing w:val="-55"/>
          <w:sz w:val="21"/>
          <w:szCs w:val="21"/>
        </w:rPr>
        <w:t> </w:t>
      </w: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日完成工商</w:t>
      </w:r>
      <w:r>
        <w:rPr>
          <w:rFonts w:ascii="宋体" w:hAnsi="宋体" w:cs="宋体" w:eastAsia="宋体" w:hint="default"/>
          <w:sz w:val="21"/>
          <w:szCs w:val="21"/>
        </w:rPr>
        <w:t> 变更登记，领取了深司字</w:t>
      </w:r>
      <w:r>
        <w:rPr>
          <w:rFonts w:ascii="宋体" w:hAnsi="宋体" w:cs="宋体" w:eastAsia="宋体" w:hint="default"/>
          <w:spacing w:val="-64"/>
          <w:sz w:val="21"/>
          <w:szCs w:val="21"/>
        </w:rPr>
        <w:t> </w:t>
      </w:r>
      <w:r>
        <w:rPr>
          <w:rFonts w:ascii="宋体" w:hAnsi="宋体" w:cs="宋体" w:eastAsia="宋体" w:hint="default"/>
          <w:sz w:val="21"/>
          <w:szCs w:val="21"/>
        </w:rPr>
        <w:t>N85588</w:t>
      </w:r>
      <w:r>
        <w:rPr>
          <w:rFonts w:ascii="宋体" w:hAnsi="宋体" w:cs="宋体" w:eastAsia="宋体" w:hint="default"/>
          <w:spacing w:val="-63"/>
          <w:sz w:val="21"/>
          <w:szCs w:val="21"/>
        </w:rPr>
        <w:t> </w:t>
      </w:r>
      <w:r>
        <w:rPr>
          <w:rFonts w:ascii="宋体" w:hAnsi="宋体" w:cs="宋体" w:eastAsia="宋体" w:hint="default"/>
          <w:sz w:val="21"/>
          <w:szCs w:val="21"/>
        </w:rPr>
        <w:t>号企业法人营业执照，注册号为</w:t>
      </w:r>
      <w:r>
        <w:rPr>
          <w:rFonts w:ascii="宋体" w:hAnsi="宋体" w:cs="宋体" w:eastAsia="宋体" w:hint="default"/>
          <w:spacing w:val="-64"/>
          <w:sz w:val="21"/>
          <w:szCs w:val="21"/>
        </w:rPr>
        <w:t> </w:t>
      </w:r>
      <w:r>
        <w:rPr>
          <w:rFonts w:ascii="宋体" w:hAnsi="宋体" w:cs="宋体" w:eastAsia="宋体" w:hint="default"/>
          <w:sz w:val="21"/>
          <w:szCs w:val="21"/>
        </w:rPr>
        <w:t>4403012026376</w:t>
      </w:r>
      <w:r>
        <w:rPr>
          <w:rFonts w:ascii="宋体" w:hAnsi="宋体" w:cs="宋体" w:eastAsia="宋体" w:hint="default"/>
          <w:spacing w:val="-63"/>
          <w:sz w:val="21"/>
          <w:szCs w:val="21"/>
        </w:rPr>
        <w:t> </w:t>
      </w:r>
      <w:r>
        <w:rPr>
          <w:rFonts w:ascii="宋体" w:hAnsi="宋体" w:cs="宋体" w:eastAsia="宋体" w:hint="default"/>
          <w:sz w:val="21"/>
          <w:szCs w:val="21"/>
        </w:rPr>
        <w:t>号。</w:t>
      </w:r>
    </w:p>
    <w:p>
      <w:pPr>
        <w:spacing w:line="408" w:lineRule="auto" w:before="46"/>
        <w:ind w:left="261" w:right="204" w:firstLine="420"/>
        <w:jc w:val="both"/>
        <w:rPr>
          <w:rFonts w:ascii="宋体" w:hAnsi="宋体" w:cs="宋体" w:eastAsia="宋体" w:hint="default"/>
          <w:sz w:val="21"/>
          <w:szCs w:val="21"/>
        </w:rPr>
      </w:pPr>
      <w:r>
        <w:rPr>
          <w:rFonts w:ascii="宋体" w:hAnsi="宋体" w:cs="宋体" w:eastAsia="宋体" w:hint="default"/>
          <w:spacing w:val="-3"/>
          <w:sz w:val="21"/>
          <w:szCs w:val="21"/>
        </w:rPr>
        <w:t>经中国证券监督管理委员会证监发行字［2007］254</w:t>
      </w:r>
      <w:r>
        <w:rPr>
          <w:rFonts w:ascii="宋体" w:hAnsi="宋体" w:cs="宋体" w:eastAsia="宋体" w:hint="default"/>
          <w:spacing w:val="-74"/>
          <w:sz w:val="21"/>
          <w:szCs w:val="21"/>
        </w:rPr>
        <w:t> </w:t>
      </w:r>
      <w:r>
        <w:rPr>
          <w:rFonts w:ascii="宋体" w:hAnsi="宋体" w:cs="宋体" w:eastAsia="宋体" w:hint="default"/>
          <w:sz w:val="21"/>
          <w:szCs w:val="21"/>
        </w:rPr>
        <w:t>号文《关于核准深圳市惠程电气股份有限</w:t>
      </w:r>
      <w:r>
        <w:rPr>
          <w:rFonts w:ascii="宋体" w:hAnsi="宋体" w:cs="宋体" w:eastAsia="宋体" w:hint="default"/>
          <w:sz w:val="21"/>
          <w:szCs w:val="21"/>
        </w:rPr>
        <w:t> 公司首次公开发行股票的通知》核准，2007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z w:val="21"/>
          <w:szCs w:val="21"/>
        </w:rPr>
        <w:t>月，公司向社会公开发行人民币普通股（A</w:t>
      </w:r>
      <w:r>
        <w:rPr>
          <w:rFonts w:ascii="宋体" w:hAnsi="宋体" w:cs="宋体" w:eastAsia="宋体" w:hint="default"/>
          <w:spacing w:val="-39"/>
          <w:sz w:val="21"/>
          <w:szCs w:val="21"/>
        </w:rPr>
        <w:t> </w:t>
      </w:r>
      <w:r>
        <w:rPr>
          <w:rFonts w:ascii="宋体" w:hAnsi="宋体" w:cs="宋体" w:eastAsia="宋体" w:hint="default"/>
          <w:sz w:val="21"/>
          <w:szCs w:val="21"/>
        </w:rPr>
        <w:t>股）</w:t>
      </w:r>
      <w:r>
        <w:rPr>
          <w:rFonts w:ascii="宋体" w:hAnsi="宋体" w:cs="宋体" w:eastAsia="宋体" w:hint="default"/>
          <w:sz w:val="21"/>
          <w:szCs w:val="21"/>
        </w:rPr>
        <w:t> 13,000,000.00</w:t>
      </w:r>
      <w:r>
        <w:rPr>
          <w:rFonts w:ascii="宋体" w:hAnsi="宋体" w:cs="宋体" w:eastAsia="宋体" w:hint="default"/>
          <w:spacing w:val="-55"/>
          <w:sz w:val="21"/>
          <w:szCs w:val="21"/>
        </w:rPr>
        <w:t> </w:t>
      </w:r>
      <w:r>
        <w:rPr>
          <w:rFonts w:ascii="宋体" w:hAnsi="宋体" w:cs="宋体" w:eastAsia="宋体" w:hint="default"/>
          <w:spacing w:val="-7"/>
          <w:sz w:val="21"/>
          <w:szCs w:val="21"/>
        </w:rPr>
        <w:t>股，每股面值人民币</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pacing w:val="-9"/>
          <w:sz w:val="21"/>
          <w:szCs w:val="21"/>
        </w:rPr>
        <w:t>元，计人民币</w:t>
      </w:r>
      <w:r>
        <w:rPr>
          <w:rFonts w:ascii="宋体" w:hAnsi="宋体" w:cs="宋体" w:eastAsia="宋体" w:hint="default"/>
          <w:spacing w:val="-56"/>
          <w:sz w:val="21"/>
          <w:szCs w:val="21"/>
        </w:rPr>
        <w:t> </w:t>
      </w:r>
      <w:r>
        <w:rPr>
          <w:rFonts w:ascii="宋体" w:hAnsi="宋体" w:cs="宋体" w:eastAsia="宋体" w:hint="default"/>
          <w:sz w:val="21"/>
          <w:szCs w:val="21"/>
        </w:rPr>
        <w:t>13,000,000.00</w:t>
      </w:r>
      <w:r>
        <w:rPr>
          <w:rFonts w:ascii="宋体" w:hAnsi="宋体" w:cs="宋体" w:eastAsia="宋体" w:hint="default"/>
          <w:spacing w:val="-55"/>
          <w:sz w:val="21"/>
          <w:szCs w:val="21"/>
        </w:rPr>
        <w:t> </w:t>
      </w:r>
      <w:r>
        <w:rPr>
          <w:rFonts w:ascii="宋体" w:hAnsi="宋体" w:cs="宋体" w:eastAsia="宋体" w:hint="default"/>
          <w:sz w:val="21"/>
          <w:szCs w:val="21"/>
        </w:rPr>
        <w:t>元,变更后的注册资本为人</w:t>
      </w:r>
    </w:p>
    <w:p>
      <w:pPr>
        <w:spacing w:before="46"/>
        <w:ind w:left="261" w:right="0" w:firstLine="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8"/>
          <w:sz w:val="21"/>
          <w:szCs w:val="21"/>
        </w:rPr>
        <w:t> </w:t>
      </w:r>
      <w:r>
        <w:rPr>
          <w:rFonts w:ascii="宋体" w:hAnsi="宋体" w:cs="宋体" w:eastAsia="宋体" w:hint="default"/>
          <w:sz w:val="21"/>
          <w:szCs w:val="21"/>
        </w:rPr>
        <w:t>50,073,120.00</w:t>
      </w:r>
      <w:r>
        <w:rPr>
          <w:rFonts w:ascii="宋体" w:hAnsi="宋体" w:cs="宋体" w:eastAsia="宋体" w:hint="default"/>
          <w:spacing w:val="-57"/>
          <w:sz w:val="21"/>
          <w:szCs w:val="21"/>
        </w:rPr>
        <w:t> </w:t>
      </w:r>
      <w:r>
        <w:rPr>
          <w:rFonts w:ascii="宋体" w:hAnsi="宋体" w:cs="宋体" w:eastAsia="宋体" w:hint="default"/>
          <w:sz w:val="21"/>
          <w:szCs w:val="21"/>
        </w:rPr>
        <w:t>元。本公司于</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19</w:t>
      </w:r>
      <w:r>
        <w:rPr>
          <w:rFonts w:ascii="宋体" w:hAnsi="宋体" w:cs="宋体" w:eastAsia="宋体" w:hint="default"/>
          <w:spacing w:val="-58"/>
          <w:sz w:val="21"/>
          <w:szCs w:val="21"/>
        </w:rPr>
        <w:t> </w:t>
      </w:r>
      <w:r>
        <w:rPr>
          <w:rFonts w:ascii="宋体" w:hAnsi="宋体" w:cs="宋体" w:eastAsia="宋体" w:hint="default"/>
          <w:sz w:val="21"/>
          <w:szCs w:val="21"/>
        </w:rPr>
        <w:t>日在深圳证券交易所挂牌上市。</w:t>
      </w:r>
    </w:p>
    <w:p>
      <w:pPr>
        <w:spacing w:line="240" w:lineRule="auto" w:before="10"/>
        <w:rPr>
          <w:rFonts w:ascii="宋体" w:hAnsi="宋体" w:cs="宋体" w:eastAsia="宋体" w:hint="default"/>
          <w:sz w:val="14"/>
          <w:szCs w:val="14"/>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日，公司以</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年末总股本</w:t>
      </w:r>
      <w:r>
        <w:rPr>
          <w:rFonts w:ascii="宋体" w:hAnsi="宋体" w:cs="宋体" w:eastAsia="宋体" w:hint="default"/>
          <w:spacing w:val="-54"/>
          <w:sz w:val="21"/>
          <w:szCs w:val="21"/>
        </w:rPr>
        <w:t> </w:t>
      </w:r>
      <w:r>
        <w:rPr>
          <w:rFonts w:ascii="宋体" w:hAnsi="宋体" w:cs="宋体" w:eastAsia="宋体" w:hint="default"/>
          <w:sz w:val="21"/>
          <w:szCs w:val="21"/>
        </w:rPr>
        <w:t>50,073,120</w:t>
      </w:r>
      <w:r>
        <w:rPr>
          <w:rFonts w:ascii="宋体" w:hAnsi="宋体" w:cs="宋体" w:eastAsia="宋体" w:hint="default"/>
          <w:spacing w:val="-53"/>
          <w:sz w:val="21"/>
          <w:szCs w:val="21"/>
        </w:rPr>
        <w:t> </w:t>
      </w:r>
      <w:r>
        <w:rPr>
          <w:rFonts w:ascii="宋体" w:hAnsi="宋体" w:cs="宋体" w:eastAsia="宋体" w:hint="default"/>
          <w:sz w:val="21"/>
          <w:szCs w:val="21"/>
        </w:rPr>
        <w:t>股为基数,以资本公积转增股本，每</w:t>
      </w:r>
    </w:p>
    <w:p>
      <w:pPr>
        <w:spacing w:line="240" w:lineRule="auto" w:before="10"/>
        <w:rPr>
          <w:rFonts w:ascii="宋体" w:hAnsi="宋体" w:cs="宋体" w:eastAsia="宋体" w:hint="default"/>
          <w:sz w:val="14"/>
          <w:szCs w:val="14"/>
        </w:rPr>
      </w:pPr>
    </w:p>
    <w:p>
      <w:pPr>
        <w:spacing w:before="0"/>
        <w:ind w:left="261" w:right="2586"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股。转增后的注册资本为人民币</w:t>
      </w:r>
      <w:r>
        <w:rPr>
          <w:rFonts w:ascii="宋体" w:hAnsi="宋体" w:cs="宋体" w:eastAsia="宋体" w:hint="default"/>
          <w:spacing w:val="-54"/>
          <w:sz w:val="21"/>
          <w:szCs w:val="21"/>
        </w:rPr>
        <w:t> </w:t>
      </w:r>
      <w:r>
        <w:rPr>
          <w:rFonts w:ascii="宋体" w:hAnsi="宋体" w:cs="宋体" w:eastAsia="宋体" w:hint="default"/>
          <w:sz w:val="21"/>
          <w:szCs w:val="21"/>
        </w:rPr>
        <w:t>100,146,240.00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年公司</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18"/>
          <w:sz w:val="21"/>
          <w:szCs w:val="21"/>
        </w:rPr>
        <w:t>日，以</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年末总股本</w:t>
      </w:r>
      <w:r>
        <w:rPr>
          <w:rFonts w:ascii="宋体" w:hAnsi="宋体" w:cs="宋体" w:eastAsia="宋体" w:hint="default"/>
          <w:spacing w:val="-53"/>
          <w:sz w:val="21"/>
          <w:szCs w:val="21"/>
        </w:rPr>
        <w:t> </w:t>
      </w:r>
      <w:r>
        <w:rPr>
          <w:rFonts w:ascii="宋体" w:hAnsi="宋体" w:cs="宋体" w:eastAsia="宋体" w:hint="default"/>
          <w:sz w:val="21"/>
          <w:szCs w:val="21"/>
        </w:rPr>
        <w:t>100,146,240</w:t>
      </w:r>
      <w:r>
        <w:rPr>
          <w:rFonts w:ascii="宋体" w:hAnsi="宋体" w:cs="宋体" w:eastAsia="宋体" w:hint="default"/>
          <w:spacing w:val="-52"/>
          <w:sz w:val="21"/>
          <w:szCs w:val="21"/>
        </w:rPr>
        <w:t> </w:t>
      </w:r>
      <w:r>
        <w:rPr>
          <w:rFonts w:ascii="宋体" w:hAnsi="宋体" w:cs="宋体" w:eastAsia="宋体" w:hint="default"/>
          <w:spacing w:val="-4"/>
          <w:sz w:val="21"/>
          <w:szCs w:val="21"/>
        </w:rPr>
        <w:t>股为基数,以资本公积转增股本，每</w:t>
      </w:r>
    </w:p>
    <w:p>
      <w:pPr>
        <w:spacing w:line="240" w:lineRule="auto" w:before="10"/>
        <w:rPr>
          <w:rFonts w:ascii="宋体" w:hAnsi="宋体" w:cs="宋体" w:eastAsia="宋体" w:hint="default"/>
          <w:sz w:val="14"/>
          <w:szCs w:val="14"/>
        </w:rPr>
      </w:pPr>
    </w:p>
    <w:p>
      <w:pPr>
        <w:spacing w:line="408" w:lineRule="auto" w:before="0"/>
        <w:ind w:left="681" w:right="0" w:hanging="42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股。转增后的注册资本为人民币</w:t>
      </w:r>
      <w:r>
        <w:rPr>
          <w:rFonts w:ascii="宋体" w:hAnsi="宋体" w:cs="宋体" w:eastAsia="宋体" w:hint="default"/>
          <w:spacing w:val="-54"/>
          <w:sz w:val="21"/>
          <w:szCs w:val="21"/>
        </w:rPr>
        <w:t> </w:t>
      </w:r>
      <w:r>
        <w:rPr>
          <w:rFonts w:ascii="宋体" w:hAnsi="宋体" w:cs="宋体" w:eastAsia="宋体" w:hint="default"/>
          <w:sz w:val="21"/>
          <w:szCs w:val="21"/>
        </w:rPr>
        <w:t>200,292,480.00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本公司经营范围为：电缆分支箱、环网柜等相关电力配网设备、电力电缆附件等高分子绝缘</w:t>
      </w:r>
    </w:p>
    <w:p>
      <w:pPr>
        <w:spacing w:line="408" w:lineRule="auto" w:before="46"/>
        <w:ind w:left="261" w:right="0" w:firstLine="0"/>
        <w:jc w:val="left"/>
        <w:rPr>
          <w:rFonts w:ascii="宋体" w:hAnsi="宋体" w:cs="宋体" w:eastAsia="宋体" w:hint="default"/>
          <w:sz w:val="21"/>
          <w:szCs w:val="21"/>
        </w:rPr>
      </w:pPr>
      <w:r>
        <w:rPr>
          <w:rFonts w:ascii="宋体" w:hAnsi="宋体" w:cs="宋体" w:eastAsia="宋体" w:hint="default"/>
          <w:sz w:val="21"/>
          <w:szCs w:val="21"/>
        </w:rPr>
        <w:t>材料及相关制品的生产；高分子绝缘材料，电工器材的购销（不含专营、专控、专卖商品及限制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sz w:val="21"/>
          <w:szCs w:val="21"/>
        </w:rPr>
        <w:t>项目）；经营进出口业务（具体按深贸管准证字第</w:t>
      </w:r>
      <w:r>
        <w:rPr>
          <w:rFonts w:ascii="宋体" w:hAnsi="宋体" w:cs="宋体" w:eastAsia="宋体" w:hint="default"/>
          <w:spacing w:val="-48"/>
          <w:sz w:val="21"/>
          <w:szCs w:val="21"/>
        </w:rPr>
        <w:t> </w:t>
      </w:r>
      <w:r>
        <w:rPr>
          <w:rFonts w:ascii="宋体" w:hAnsi="宋体" w:cs="宋体" w:eastAsia="宋体" w:hint="default"/>
          <w:spacing w:val="-1"/>
          <w:sz w:val="21"/>
          <w:szCs w:val="21"/>
        </w:rPr>
        <w:t>2003-525</w:t>
      </w:r>
      <w:r>
        <w:rPr>
          <w:rFonts w:ascii="宋体" w:hAnsi="宋体" w:cs="宋体" w:eastAsia="宋体" w:hint="default"/>
          <w:spacing w:val="-48"/>
          <w:sz w:val="21"/>
          <w:szCs w:val="21"/>
        </w:rPr>
        <w:t> </w:t>
      </w:r>
      <w:r>
        <w:rPr>
          <w:rFonts w:ascii="宋体" w:hAnsi="宋体" w:cs="宋体" w:eastAsia="宋体" w:hint="default"/>
          <w:spacing w:val="-7"/>
          <w:sz w:val="21"/>
          <w:szCs w:val="21"/>
        </w:rPr>
        <w:t>号文执行）；自有产品的售后服务。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684" w:right="2586" w:firstLine="0"/>
        <w:jc w:val="left"/>
        <w:rPr>
          <w:rFonts w:ascii="宋体" w:hAnsi="宋体" w:cs="宋体" w:eastAsia="宋体" w:hint="default"/>
          <w:sz w:val="21"/>
          <w:szCs w:val="21"/>
        </w:rPr>
      </w:pPr>
      <w:r>
        <w:rPr>
          <w:rFonts w:ascii="宋体" w:hAnsi="宋体" w:cs="宋体" w:eastAsia="宋体" w:hint="default"/>
          <w:b/>
          <w:bCs/>
          <w:sz w:val="21"/>
          <w:szCs w:val="21"/>
        </w:rPr>
        <w:t>二、主要会计政策、会计估计和前期差错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24" w:lineRule="auto"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w:t>
      </w:r>
    </w:p>
    <w:p>
      <w:pPr>
        <w:spacing w:before="36"/>
        <w:ind w:left="261" w:right="0" w:firstLine="0"/>
        <w:jc w:val="left"/>
        <w:rPr>
          <w:rFonts w:ascii="宋体" w:hAnsi="宋体" w:cs="宋体" w:eastAsia="宋体" w:hint="default"/>
          <w:sz w:val="21"/>
          <w:szCs w:val="21"/>
        </w:rPr>
      </w:pPr>
      <w:r>
        <w:rPr>
          <w:rFonts w:ascii="宋体" w:hAnsi="宋体" w:cs="宋体" w:eastAsia="宋体" w:hint="default"/>
          <w:sz w:val="21"/>
          <w:szCs w:val="21"/>
        </w:rPr>
        <w:t>其他各项会计准则及其他相关规定进行确认和计量，在此基础上编制财务报表。</w:t>
      </w:r>
    </w:p>
    <w:p>
      <w:pPr>
        <w:spacing w:before="133"/>
        <w:ind w:left="684" w:right="2586" w:firstLine="0"/>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6"/>
          <w:footerReference w:type="default" r:id="rId47"/>
          <w:pgSz w:w="11910" w:h="16840"/>
          <w:pgMar w:header="755" w:footer="981" w:top="1180" w:bottom="1180" w:left="1440" w:right="1120"/>
          <w:pgNumType w:start="13"/>
        </w:sectPr>
      </w:pPr>
    </w:p>
    <w:p>
      <w:pPr>
        <w:spacing w:line="240" w:lineRule="auto" w:before="3"/>
        <w:rPr>
          <w:rFonts w:ascii="宋体" w:hAnsi="宋体" w:cs="宋体" w:eastAsia="宋体" w:hint="default"/>
          <w:b/>
          <w:bCs/>
          <w:sz w:val="12"/>
          <w:szCs w:val="12"/>
        </w:rPr>
      </w:pPr>
    </w:p>
    <w:p>
      <w:pPr>
        <w:spacing w:line="355" w:lineRule="auto" w:before="35"/>
        <w:ind w:left="261" w:right="206" w:firstLine="420"/>
        <w:jc w:val="left"/>
        <w:rPr>
          <w:rFonts w:ascii="宋体" w:hAnsi="宋体" w:cs="宋体" w:eastAsia="宋体" w:hint="default"/>
          <w:sz w:val="21"/>
          <w:szCs w:val="21"/>
        </w:rPr>
      </w:pPr>
      <w:r>
        <w:rPr>
          <w:rFonts w:ascii="宋体" w:hAnsi="宋体" w:cs="宋体" w:eastAsia="宋体" w:hint="default"/>
          <w:sz w:val="21"/>
          <w:szCs w:val="21"/>
        </w:rPr>
        <w:t>公司所编制的财务报表符合企业会计准则的要求，真实、完整地反映了报告期公司的财务状</w:t>
      </w:r>
      <w:r>
        <w:rPr>
          <w:rFonts w:ascii="宋体" w:hAnsi="宋体" w:cs="宋体" w:eastAsia="宋体" w:hint="default"/>
          <w:spacing w:val="2"/>
          <w:sz w:val="21"/>
          <w:szCs w:val="21"/>
        </w:rPr>
        <w:t> </w:t>
      </w:r>
      <w:r>
        <w:rPr>
          <w:rFonts w:ascii="宋体" w:hAnsi="宋体" w:cs="宋体" w:eastAsia="宋体" w:hint="default"/>
          <w:sz w:val="21"/>
          <w:szCs w:val="21"/>
        </w:rPr>
        <w:t>况、经营成果、现金流量等有关信息。</w:t>
      </w:r>
    </w:p>
    <w:p>
      <w:pPr>
        <w:spacing w:before="33"/>
        <w:ind w:left="683" w:right="206" w:firstLine="0"/>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sz w:val="21"/>
          <w:szCs w:val="21"/>
        </w:rPr>
      </w:r>
    </w:p>
    <w:p>
      <w:pPr>
        <w:spacing w:before="133"/>
        <w:ind w:left="681" w:right="206"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日止为一个会计年度。</w:t>
      </w:r>
    </w:p>
    <w:p>
      <w:pPr>
        <w:spacing w:line="357" w:lineRule="auto" w:before="117"/>
        <w:ind w:left="681" w:right="6163"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境外子公司以其经营所处的主要经济环境中的货币为记账本位币，编制财务报表时折算为人</w:t>
      </w:r>
      <w:r>
        <w:rPr>
          <w:rFonts w:ascii="宋体" w:hAnsi="宋体" w:cs="宋体" w:eastAsia="宋体" w:hint="default"/>
          <w:spacing w:val="2"/>
          <w:sz w:val="21"/>
          <w:szCs w:val="21"/>
        </w:rPr>
        <w:t> </w:t>
      </w:r>
      <w:r>
        <w:rPr>
          <w:rFonts w:ascii="宋体" w:hAnsi="宋体" w:cs="宋体" w:eastAsia="宋体" w:hint="default"/>
          <w:sz w:val="21"/>
          <w:szCs w:val="21"/>
        </w:rPr>
        <w:t>民币。</w:t>
      </w:r>
    </w:p>
    <w:p>
      <w:pPr>
        <w:spacing w:before="30"/>
        <w:ind w:left="683" w:right="206" w:firstLine="0"/>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w:t>
      </w:r>
      <w:r>
        <w:rPr>
          <w:rFonts w:ascii="宋体" w:hAnsi="宋体" w:cs="宋体" w:eastAsia="宋体" w:hint="default"/>
          <w:sz w:val="21"/>
          <w:szCs w:val="21"/>
        </w:rPr>
      </w:r>
    </w:p>
    <w:p>
      <w:pPr>
        <w:spacing w:line="336" w:lineRule="auto" w:before="134"/>
        <w:ind w:left="681" w:right="2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本公司在企业合并中取得的资产和负债，按照合并日在被合并方的账面价值计量。在合并中</w:t>
      </w:r>
    </w:p>
    <w:p>
      <w:pPr>
        <w:spacing w:line="357" w:lineRule="auto" w:before="49"/>
        <w:ind w:left="261" w:right="206" w:firstLine="0"/>
        <w:jc w:val="left"/>
        <w:rPr>
          <w:rFonts w:ascii="宋体" w:hAnsi="宋体" w:cs="宋体" w:eastAsia="宋体" w:hint="default"/>
          <w:sz w:val="21"/>
          <w:szCs w:val="21"/>
        </w:rPr>
      </w:pPr>
      <w:r>
        <w:rPr>
          <w:rFonts w:ascii="宋体" w:hAnsi="宋体" w:cs="宋体" w:eastAsia="宋体" w:hint="default"/>
          <w:sz w:val="21"/>
          <w:szCs w:val="21"/>
        </w:rPr>
        <w:t>取得的净资产账面价值与支付的合并对价账面价值（或发行股份面值总额）的差额，调整资本公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积，资本公积不足冲减的，调整留存收益。</w:t>
      </w:r>
    </w:p>
    <w:p>
      <w:pPr>
        <w:spacing w:line="357" w:lineRule="auto" w:before="30"/>
        <w:ind w:left="261" w:right="100" w:firstLine="420"/>
        <w:jc w:val="left"/>
        <w:rPr>
          <w:rFonts w:ascii="宋体" w:hAnsi="宋体" w:cs="宋体" w:eastAsia="宋体" w:hint="default"/>
          <w:sz w:val="21"/>
          <w:szCs w:val="21"/>
        </w:rPr>
      </w:pPr>
      <w:r>
        <w:rPr>
          <w:rFonts w:ascii="宋体" w:hAnsi="宋体" w:cs="宋体" w:eastAsia="宋体" w:hint="default"/>
          <w:spacing w:val="-1"/>
          <w:sz w:val="21"/>
          <w:szCs w:val="21"/>
        </w:rPr>
        <w:t>本公司为进行企业合并而发生的各项直接相关费用，包括为进行企业合并而支付的审计费用、</w:t>
      </w:r>
      <w:r>
        <w:rPr>
          <w:rFonts w:ascii="宋体" w:hAnsi="宋体" w:cs="宋体" w:eastAsia="宋体" w:hint="default"/>
          <w:sz w:val="21"/>
          <w:szCs w:val="21"/>
        </w:rPr>
        <w:t> 评估费用、法律服务费等，于发生时计入当期损益。</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企业合并中发行权益性证券发生的手续费、佣金等，抵减权益性证券溢价收入，溢价收入不</w:t>
      </w:r>
      <w:r>
        <w:rPr>
          <w:rFonts w:ascii="宋体" w:hAnsi="宋体" w:cs="宋体" w:eastAsia="宋体" w:hint="default"/>
          <w:spacing w:val="2"/>
          <w:sz w:val="21"/>
          <w:szCs w:val="21"/>
        </w:rPr>
        <w:t> </w:t>
      </w:r>
      <w:r>
        <w:rPr>
          <w:rFonts w:ascii="宋体" w:hAnsi="宋体" w:cs="宋体" w:eastAsia="宋体" w:hint="default"/>
          <w:sz w:val="21"/>
          <w:szCs w:val="21"/>
        </w:rPr>
        <w:t>足冲减的，冲减留存收益。</w:t>
      </w:r>
    </w:p>
    <w:p>
      <w:pPr>
        <w:spacing w:line="355"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被合并各方采用的会计政策与本公司不一致的，本公司在合并日按照本公司会计政策进行调</w:t>
      </w:r>
      <w:r>
        <w:rPr>
          <w:rFonts w:ascii="宋体" w:hAnsi="宋体" w:cs="宋体" w:eastAsia="宋体" w:hint="default"/>
          <w:spacing w:val="2"/>
          <w:sz w:val="21"/>
          <w:szCs w:val="21"/>
        </w:rPr>
        <w:t> </w:t>
      </w:r>
      <w:r>
        <w:rPr>
          <w:rFonts w:ascii="宋体" w:hAnsi="宋体" w:cs="宋体" w:eastAsia="宋体" w:hint="default"/>
          <w:sz w:val="21"/>
          <w:szCs w:val="21"/>
        </w:rPr>
        <w:t>整，在此基础上按照企业会计准则规定确认。</w:t>
      </w:r>
    </w:p>
    <w:p>
      <w:pPr>
        <w:spacing w:line="336" w:lineRule="auto" w:before="33"/>
        <w:ind w:left="681" w:right="2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本公司在购买日对作为企业合并对价付出的资产、发生或承担的负债按照公允价值计量。公</w:t>
      </w:r>
    </w:p>
    <w:p>
      <w:pPr>
        <w:spacing w:line="355" w:lineRule="auto" w:before="50"/>
        <w:ind w:left="681" w:right="4903" w:hanging="420"/>
        <w:jc w:val="left"/>
        <w:rPr>
          <w:rFonts w:ascii="宋体" w:hAnsi="宋体" w:cs="宋体" w:eastAsia="宋体" w:hint="default"/>
          <w:sz w:val="21"/>
          <w:szCs w:val="21"/>
        </w:rPr>
      </w:pPr>
      <w:r>
        <w:rPr>
          <w:rFonts w:ascii="宋体" w:hAnsi="宋体" w:cs="宋体" w:eastAsia="宋体" w:hint="default"/>
          <w:sz w:val="21"/>
          <w:szCs w:val="21"/>
        </w:rPr>
        <w:t>允价值与其账面价值的差额，计入当期损益。 本公司在购买日对合并成本进行分配。</w:t>
      </w:r>
    </w:p>
    <w:p>
      <w:pPr>
        <w:spacing w:line="355" w:lineRule="auto" w:before="33"/>
        <w:ind w:left="261" w:right="206" w:firstLine="420"/>
        <w:jc w:val="left"/>
        <w:rPr>
          <w:rFonts w:ascii="宋体" w:hAnsi="宋体" w:cs="宋体" w:eastAsia="宋体" w:hint="default"/>
          <w:sz w:val="21"/>
          <w:szCs w:val="21"/>
        </w:rPr>
      </w:pPr>
      <w:r>
        <w:rPr>
          <w:rFonts w:ascii="宋体" w:hAnsi="宋体" w:cs="宋体" w:eastAsia="宋体" w:hint="default"/>
          <w:sz w:val="21"/>
          <w:szCs w:val="21"/>
        </w:rPr>
        <w:t>本公司对合并成本大于合并中取得的被购买方可辨认净资产公允价值份额的差额，确认为商</w:t>
      </w:r>
      <w:r>
        <w:rPr>
          <w:rFonts w:ascii="宋体" w:hAnsi="宋体" w:cs="宋体" w:eastAsia="宋体" w:hint="default"/>
          <w:spacing w:val="2"/>
          <w:sz w:val="21"/>
          <w:szCs w:val="21"/>
        </w:rPr>
        <w:t> </w:t>
      </w:r>
      <w:r>
        <w:rPr>
          <w:rFonts w:ascii="宋体" w:hAnsi="宋体" w:cs="宋体" w:eastAsia="宋体" w:hint="default"/>
          <w:sz w:val="21"/>
          <w:szCs w:val="21"/>
        </w:rPr>
        <w:t>誉；合并成本小于合并中取得的被购买方可辨认净资产公允价值份额的差额，计入当期损益。</w:t>
      </w:r>
    </w:p>
    <w:p>
      <w:pPr>
        <w:spacing w:line="357" w:lineRule="auto" w:before="32"/>
        <w:ind w:left="261" w:right="213" w:firstLine="420"/>
        <w:jc w:val="both"/>
        <w:rPr>
          <w:rFonts w:ascii="宋体" w:hAnsi="宋体" w:cs="宋体" w:eastAsia="宋体" w:hint="default"/>
          <w:sz w:val="21"/>
          <w:szCs w:val="21"/>
        </w:rPr>
      </w:pPr>
      <w:r>
        <w:rPr>
          <w:rFonts w:ascii="宋体" w:hAnsi="宋体" w:cs="宋体" w:eastAsia="宋体" w:hint="default"/>
          <w:sz w:val="21"/>
          <w:szCs w:val="21"/>
        </w:rPr>
        <w:t>企业合并中取得的被购买方除无形资产外的其他各项资产（不仅限于被购买方原已确认的资</w:t>
      </w:r>
      <w:r>
        <w:rPr>
          <w:rFonts w:ascii="宋体" w:hAnsi="宋体" w:cs="宋体" w:eastAsia="宋体" w:hint="default"/>
          <w:spacing w:val="2"/>
          <w:sz w:val="21"/>
          <w:szCs w:val="21"/>
        </w:rPr>
        <w:t> </w:t>
      </w:r>
      <w:r>
        <w:rPr>
          <w:rFonts w:ascii="宋体" w:hAnsi="宋体" w:cs="宋体" w:eastAsia="宋体" w:hint="default"/>
          <w:spacing w:val="-3"/>
          <w:sz w:val="21"/>
          <w:szCs w:val="21"/>
        </w:rPr>
        <w:t>产），其所带来的经济利益很可能流入本公司且公允价值能够可靠计量的，单独确认并按公允价值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计量；公允价值能够可靠计量的无形资产，单独确认为无形资产并按公允价值计量；取得的被购</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买方除或有负债以外的其他各项负债，履行有关义务很可能导致经济利益流出本公司且公允价值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能够可靠计量的，单独确认并按照公允价值计量；取得的被购买方或有负债，其公允价值能可靠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计量的，单独确认为负债并按照公允价值计量。</w:t>
      </w:r>
    </w:p>
    <w:p>
      <w:pPr>
        <w:spacing w:line="240" w:lineRule="auto" w:before="0"/>
        <w:rPr>
          <w:rFonts w:ascii="宋体" w:hAnsi="宋体" w:cs="宋体" w:eastAsia="宋体" w:hint="default"/>
          <w:sz w:val="20"/>
          <w:szCs w:val="20"/>
        </w:rPr>
      </w:pPr>
    </w:p>
    <w:p>
      <w:pPr>
        <w:spacing w:line="355" w:lineRule="auto" w:before="131"/>
        <w:ind w:left="681" w:right="703"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本公司合并财务报表的合并范围以控制为基础确定，所有子公司均纳入合并财务报表。</w:t>
      </w:r>
    </w:p>
    <w:p>
      <w:pPr>
        <w:spacing w:after="0" w:line="355"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7" w:lineRule="auto" w:before="35"/>
        <w:ind w:left="261" w:right="213" w:firstLine="420"/>
        <w:jc w:val="both"/>
        <w:rPr>
          <w:rFonts w:ascii="宋体" w:hAnsi="宋体" w:cs="宋体" w:eastAsia="宋体" w:hint="default"/>
          <w:sz w:val="21"/>
          <w:szCs w:val="21"/>
        </w:rPr>
      </w:pPr>
      <w:r>
        <w:rPr>
          <w:rFonts w:ascii="宋体" w:hAnsi="宋体" w:cs="宋体" w:eastAsia="宋体" w:hint="default"/>
          <w:sz w:val="21"/>
          <w:szCs w:val="21"/>
        </w:rPr>
        <w:t>所有纳入合并财务报表合并范围的子公司所采用的会计政策、会计期间与本公司一致，如子</w:t>
      </w:r>
      <w:r>
        <w:rPr>
          <w:rFonts w:ascii="宋体" w:hAnsi="宋体" w:cs="宋体" w:eastAsia="宋体" w:hint="default"/>
          <w:spacing w:val="2"/>
          <w:sz w:val="21"/>
          <w:szCs w:val="21"/>
        </w:rPr>
        <w:t> </w:t>
      </w:r>
      <w:r>
        <w:rPr>
          <w:rFonts w:ascii="宋体" w:hAnsi="宋体" w:cs="宋体" w:eastAsia="宋体" w:hint="default"/>
          <w:sz w:val="21"/>
          <w:szCs w:val="21"/>
        </w:rPr>
        <w:t>公司采用的会计政策、会计期间与本公司不一致的，在编制合并财务报表时，按本公司的会计政</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策、会计期间进行必要的调整。</w:t>
      </w:r>
    </w:p>
    <w:p>
      <w:pPr>
        <w:spacing w:line="355" w:lineRule="auto" w:before="30"/>
        <w:ind w:left="261" w:right="213" w:firstLine="420"/>
        <w:jc w:val="both"/>
        <w:rPr>
          <w:rFonts w:ascii="宋体" w:hAnsi="宋体" w:cs="宋体" w:eastAsia="宋体" w:hint="default"/>
          <w:sz w:val="21"/>
          <w:szCs w:val="21"/>
        </w:rPr>
      </w:pPr>
      <w:r>
        <w:rPr>
          <w:rFonts w:ascii="宋体" w:hAnsi="宋体" w:cs="宋体" w:eastAsia="宋体" w:hint="default"/>
          <w:sz w:val="21"/>
          <w:szCs w:val="21"/>
        </w:rPr>
        <w:t>合并财务报表以本公司及子公司的财务报表为基础，根据其他有关资料，按照权益法调整对</w:t>
      </w:r>
      <w:r>
        <w:rPr>
          <w:rFonts w:ascii="宋体" w:hAnsi="宋体" w:cs="宋体" w:eastAsia="宋体" w:hint="default"/>
          <w:spacing w:val="2"/>
          <w:sz w:val="21"/>
          <w:szCs w:val="21"/>
        </w:rPr>
        <w:t> </w:t>
      </w:r>
      <w:r>
        <w:rPr>
          <w:rFonts w:ascii="宋体" w:hAnsi="宋体" w:cs="宋体" w:eastAsia="宋体" w:hint="default"/>
          <w:sz w:val="21"/>
          <w:szCs w:val="21"/>
        </w:rPr>
        <w:t>子公司的长期股权投资后，由本公司编制。</w:t>
      </w:r>
    </w:p>
    <w:p>
      <w:pPr>
        <w:spacing w:line="355"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合并财务报表时抵销本公司与各子公司、各子公司相互之间发生的内部交易对合并资产负债</w:t>
      </w:r>
      <w:r>
        <w:rPr>
          <w:rFonts w:ascii="宋体" w:hAnsi="宋体" w:cs="宋体" w:eastAsia="宋体" w:hint="default"/>
          <w:spacing w:val="2"/>
          <w:sz w:val="21"/>
          <w:szCs w:val="21"/>
        </w:rPr>
        <w:t> </w:t>
      </w:r>
      <w:r>
        <w:rPr>
          <w:rFonts w:ascii="宋体" w:hAnsi="宋体" w:cs="宋体" w:eastAsia="宋体" w:hint="default"/>
          <w:sz w:val="21"/>
          <w:szCs w:val="21"/>
        </w:rPr>
        <w:t>表、合并利润表、合并现金流量表、合并所有者权益变动表的影响。</w:t>
      </w:r>
    </w:p>
    <w:p>
      <w:pPr>
        <w:spacing w:line="357" w:lineRule="auto" w:before="33"/>
        <w:ind w:left="261" w:right="100" w:firstLine="420"/>
        <w:jc w:val="left"/>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子公司少数股东分担的当期亏损超过了少数股东在该子公司期初所有者权益中所享有份额而</w:t>
      </w:r>
      <w:r>
        <w:rPr>
          <w:rFonts w:ascii="宋体" w:hAnsi="宋体" w:cs="宋体" w:eastAsia="宋体" w:hint="default"/>
          <w:spacing w:val="2"/>
          <w:sz w:val="21"/>
          <w:szCs w:val="21"/>
        </w:rPr>
        <w:t> </w:t>
      </w:r>
      <w:r>
        <w:rPr>
          <w:rFonts w:ascii="宋体" w:hAnsi="宋体" w:cs="宋体" w:eastAsia="宋体" w:hint="default"/>
          <w:spacing w:val="-1"/>
          <w:sz w:val="21"/>
          <w:szCs w:val="21"/>
        </w:rPr>
        <w:t>形成的余额，若公司章程或协议未规定少数股东有义务承担的，该余额冲减本公司的所有者权益；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若公司章程或协议规定由少数股东承担的，该余额冲减少数股东权益。</w:t>
      </w:r>
    </w:p>
    <w:p>
      <w:pPr>
        <w:spacing w:line="357" w:lineRule="auto" w:before="30"/>
        <w:ind w:left="261" w:right="213" w:firstLine="420"/>
        <w:jc w:val="both"/>
        <w:rPr>
          <w:rFonts w:ascii="宋体" w:hAnsi="宋体" w:cs="宋体" w:eastAsia="宋体" w:hint="default"/>
          <w:sz w:val="21"/>
          <w:szCs w:val="21"/>
        </w:rPr>
      </w:pPr>
      <w:r>
        <w:rPr>
          <w:rFonts w:ascii="宋体" w:hAnsi="宋体" w:cs="宋体" w:eastAsia="宋体" w:hint="default"/>
          <w:sz w:val="21"/>
          <w:szCs w:val="21"/>
        </w:rPr>
        <w:t>在报告期内，若因同一控制下企业合并增加子公司的，则调整合并资产负债表的期初数；将</w:t>
      </w:r>
      <w:r>
        <w:rPr>
          <w:rFonts w:ascii="宋体" w:hAnsi="宋体" w:cs="宋体" w:eastAsia="宋体" w:hint="default"/>
          <w:spacing w:val="2"/>
          <w:sz w:val="21"/>
          <w:szCs w:val="21"/>
        </w:rPr>
        <w:t> </w:t>
      </w:r>
      <w:r>
        <w:rPr>
          <w:rFonts w:ascii="宋体" w:hAnsi="宋体" w:cs="宋体" w:eastAsia="宋体" w:hint="default"/>
          <w:sz w:val="21"/>
          <w:szCs w:val="21"/>
        </w:rPr>
        <w:t>子公司合并当期期初至报告年末的收入、费用、利润纳入合并利润表；将子公司合并当期期初至</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报告年末的现金流量纳入合并现金流量表。</w:t>
      </w:r>
    </w:p>
    <w:p>
      <w:pPr>
        <w:spacing w:line="357" w:lineRule="auto" w:before="30"/>
        <w:ind w:left="261" w:right="213" w:firstLine="420"/>
        <w:jc w:val="both"/>
        <w:rPr>
          <w:rFonts w:ascii="宋体" w:hAnsi="宋体" w:cs="宋体" w:eastAsia="宋体" w:hint="default"/>
          <w:sz w:val="21"/>
          <w:szCs w:val="21"/>
        </w:rPr>
      </w:pPr>
      <w:r>
        <w:rPr>
          <w:rFonts w:ascii="宋体" w:hAnsi="宋体" w:cs="宋体" w:eastAsia="宋体" w:hint="default"/>
          <w:sz w:val="21"/>
          <w:szCs w:val="21"/>
        </w:rPr>
        <w:t>在报告期内，若因非同一控制下企业合并增加子公司的，则不调整合并资产负债表期初数；</w:t>
      </w:r>
      <w:r>
        <w:rPr>
          <w:rFonts w:ascii="宋体" w:hAnsi="宋体" w:cs="宋体" w:eastAsia="宋体" w:hint="default"/>
          <w:spacing w:val="2"/>
          <w:sz w:val="21"/>
          <w:szCs w:val="21"/>
        </w:rPr>
        <w:t> </w:t>
      </w:r>
      <w:r>
        <w:rPr>
          <w:rFonts w:ascii="宋体" w:hAnsi="宋体" w:cs="宋体" w:eastAsia="宋体" w:hint="default"/>
          <w:sz w:val="21"/>
          <w:szCs w:val="21"/>
        </w:rPr>
        <w:t>将子公司自购买日至报告年末的收入、费用、利润纳入合并利润表；该子公司自购买日至报告年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末的现金流量纳入合并现金流量表。</w:t>
      </w:r>
    </w:p>
    <w:p>
      <w:pPr>
        <w:spacing w:line="355" w:lineRule="auto" w:before="31"/>
        <w:ind w:left="261" w:right="213" w:firstLine="420"/>
        <w:jc w:val="both"/>
        <w:rPr>
          <w:rFonts w:ascii="宋体" w:hAnsi="宋体" w:cs="宋体" w:eastAsia="宋体" w:hint="default"/>
          <w:sz w:val="21"/>
          <w:szCs w:val="21"/>
        </w:rPr>
      </w:pPr>
      <w:r>
        <w:rPr>
          <w:rFonts w:ascii="宋体" w:hAnsi="宋体" w:cs="宋体" w:eastAsia="宋体" w:hint="default"/>
          <w:sz w:val="21"/>
          <w:szCs w:val="21"/>
        </w:rPr>
        <w:t>在报告期内，本公司处置子公司，则该子公司期初至处置日的收入、费用、利润纳入合并利</w:t>
      </w:r>
      <w:r>
        <w:rPr>
          <w:rFonts w:ascii="宋体" w:hAnsi="宋体" w:cs="宋体" w:eastAsia="宋体" w:hint="default"/>
          <w:spacing w:val="2"/>
          <w:sz w:val="21"/>
          <w:szCs w:val="21"/>
        </w:rPr>
        <w:t> </w:t>
      </w:r>
      <w:r>
        <w:rPr>
          <w:rFonts w:ascii="宋体" w:hAnsi="宋体" w:cs="宋体" w:eastAsia="宋体" w:hint="default"/>
          <w:sz w:val="21"/>
          <w:szCs w:val="21"/>
        </w:rPr>
        <w:t>润表；该子公司期初至处置日的现金流量纳入合并现金流量表。</w:t>
      </w:r>
    </w:p>
    <w:p>
      <w:pPr>
        <w:spacing w:line="357" w:lineRule="auto" w:before="32"/>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（七）现金及现金及现金等价物的确定标准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在编制现金流量表时，将本公司库存现金以及可以随时用于支付的存款确认为现金。 </w:t>
      </w:r>
      <w:r>
        <w:rPr>
          <w:rFonts w:ascii="宋体" w:hAnsi="宋体" w:cs="宋体" w:eastAsia="宋体" w:hint="default"/>
          <w:spacing w:val="-4"/>
          <w:sz w:val="21"/>
          <w:szCs w:val="21"/>
        </w:rPr>
        <w:t>将同时具备期限短（从购买日起三个月内到期）、流动性强、易于转换为已知现金、价值变动</w:t>
      </w:r>
    </w:p>
    <w:p>
      <w:pPr>
        <w:spacing w:before="31"/>
        <w:ind w:left="261" w:right="206" w:firstLine="0"/>
        <w:jc w:val="left"/>
        <w:rPr>
          <w:rFonts w:ascii="宋体" w:hAnsi="宋体" w:cs="宋体" w:eastAsia="宋体" w:hint="default"/>
          <w:sz w:val="21"/>
          <w:szCs w:val="21"/>
        </w:rPr>
      </w:pPr>
      <w:r>
        <w:rPr>
          <w:rFonts w:ascii="宋体" w:hAnsi="宋体" w:cs="宋体" w:eastAsia="宋体" w:hint="default"/>
          <w:sz w:val="21"/>
          <w:szCs w:val="21"/>
        </w:rPr>
        <w:t>风险很小四个条件的投资，确定为现金等价物。</w:t>
      </w:r>
    </w:p>
    <w:p>
      <w:pPr>
        <w:spacing w:before="133"/>
        <w:ind w:left="683" w:right="206" w:firstLine="0"/>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sz w:val="21"/>
          <w:szCs w:val="21"/>
        </w:rPr>
      </w:r>
    </w:p>
    <w:p>
      <w:pPr>
        <w:spacing w:line="336" w:lineRule="auto" w:before="134"/>
        <w:ind w:left="681" w:right="217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b/>
          <w:bCs/>
          <w:spacing w:val="1"/>
          <w:w w:val="99"/>
          <w:sz w:val="21"/>
          <w:szCs w:val="21"/>
        </w:rPr>
        <w:t> </w:t>
      </w:r>
      <w:r>
        <w:rPr>
          <w:rFonts w:ascii="宋体" w:hAnsi="宋体" w:cs="宋体" w:eastAsia="宋体" w:hint="default"/>
          <w:sz w:val="21"/>
          <w:szCs w:val="21"/>
        </w:rPr>
        <w:t>外币业务采用交易发生日的即期汇率作为折算汇率折合成人民币记账。</w:t>
      </w:r>
    </w:p>
    <w:p>
      <w:pPr>
        <w:spacing w:line="357" w:lineRule="auto" w:before="49"/>
        <w:ind w:left="261" w:right="213" w:firstLine="420"/>
        <w:jc w:val="both"/>
        <w:rPr>
          <w:rFonts w:ascii="宋体" w:hAnsi="宋体" w:cs="宋体" w:eastAsia="宋体" w:hint="default"/>
          <w:sz w:val="21"/>
          <w:szCs w:val="21"/>
        </w:rPr>
      </w:pPr>
      <w:r>
        <w:rPr>
          <w:rFonts w:ascii="宋体" w:hAnsi="宋体" w:cs="宋体" w:eastAsia="宋体" w:hint="default"/>
          <w:sz w:val="21"/>
          <w:szCs w:val="21"/>
        </w:rPr>
        <w:t>外币货币性项目余额按资产负债表日即期汇率折算，由此产生的汇兑差额，除属于与购建符</w:t>
      </w:r>
      <w:r>
        <w:rPr>
          <w:rFonts w:ascii="宋体" w:hAnsi="宋体" w:cs="宋体" w:eastAsia="宋体" w:hint="default"/>
          <w:spacing w:val="2"/>
          <w:sz w:val="21"/>
          <w:szCs w:val="21"/>
        </w:rPr>
        <w:t> </w:t>
      </w:r>
      <w:r>
        <w:rPr>
          <w:rFonts w:ascii="宋体" w:hAnsi="宋体" w:cs="宋体" w:eastAsia="宋体" w:hint="default"/>
          <w:sz w:val="21"/>
          <w:szCs w:val="21"/>
        </w:rPr>
        <w:t>合资本化条件的资产相关的外币专门借款产生的汇兑差额按照借款费用资本化的原则处理外，均</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计入当期损益。以历史成本计量的外币非货币性项目，仍采用交易发生日的即期汇率折算，不改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变其记账本位币金额。以公允价值计量的外币非货币性项目，采用公允价值确定日的即期汇率折</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算，由此产生的汇兑差额计入当期损益或资本公积。</w:t>
      </w:r>
    </w:p>
    <w:p>
      <w:pPr>
        <w:spacing w:line="336" w:lineRule="auto" w:before="31"/>
        <w:ind w:left="681" w:right="2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资产负债表中的资产和负债项目，采用资产负债表日的即期汇率折算；所有者权益项目除</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未</w:t>
      </w:r>
    </w:p>
    <w:p>
      <w:pPr>
        <w:spacing w:line="338" w:lineRule="auto" w:before="24"/>
        <w:ind w:left="261" w:right="206" w:firstLine="0"/>
        <w:jc w:val="left"/>
        <w:rPr>
          <w:rFonts w:ascii="宋体" w:hAnsi="宋体" w:cs="宋体" w:eastAsia="宋体" w:hint="default"/>
          <w:sz w:val="21"/>
          <w:szCs w:val="21"/>
        </w:rPr>
      </w:pPr>
      <w:r>
        <w:rPr>
          <w:rFonts w:ascii="宋体" w:hAnsi="宋体" w:cs="宋体" w:eastAsia="宋体" w:hint="default"/>
          <w:spacing w:val="-1"/>
          <w:sz w:val="21"/>
          <w:szCs w:val="21"/>
        </w:rPr>
        <w:t>分配利润</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项目外，其他项目采用发生时的即期汇率折算。利润表中的收入和费用项目，采用交易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发生日的即期汇率折算。按照上述折算产生的外币财务报表折算差额，在资产负债表所有者权益</w:t>
      </w:r>
    </w:p>
    <w:p>
      <w:pPr>
        <w:spacing w:after="0" w:line="338"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681" w:right="206" w:hanging="420"/>
        <w:jc w:val="left"/>
        <w:rPr>
          <w:rFonts w:ascii="宋体" w:hAnsi="宋体" w:cs="宋体" w:eastAsia="宋体" w:hint="default"/>
          <w:sz w:val="21"/>
          <w:szCs w:val="21"/>
        </w:rPr>
      </w:pPr>
      <w:r>
        <w:rPr>
          <w:rFonts w:ascii="宋体" w:hAnsi="宋体" w:cs="宋体" w:eastAsia="宋体" w:hint="default"/>
          <w:sz w:val="21"/>
          <w:szCs w:val="21"/>
        </w:rPr>
        <w:t>项目下单独列示。 处置境外经营时，将资产负债表中所有者权益项目下列示的、与该境外经营相关的外币财务</w:t>
      </w:r>
    </w:p>
    <w:p>
      <w:pPr>
        <w:spacing w:line="355" w:lineRule="auto" w:before="33"/>
        <w:ind w:left="261" w:right="206" w:firstLine="0"/>
        <w:jc w:val="left"/>
        <w:rPr>
          <w:rFonts w:ascii="宋体" w:hAnsi="宋体" w:cs="宋体" w:eastAsia="宋体" w:hint="default"/>
          <w:sz w:val="21"/>
          <w:szCs w:val="21"/>
        </w:rPr>
      </w:pPr>
      <w:r>
        <w:rPr>
          <w:rFonts w:ascii="宋体" w:hAnsi="宋体" w:cs="宋体" w:eastAsia="宋体" w:hint="default"/>
          <w:sz w:val="21"/>
          <w:szCs w:val="21"/>
        </w:rPr>
        <w:t>报表折算差额，自所有者权益项目转入处置当期损益；部分处置境外经营的，按处置的比例计算</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处置部分的外币财务报表折算差额，转入处置当期损益。</w:t>
      </w:r>
    </w:p>
    <w:p>
      <w:pPr>
        <w:spacing w:line="357" w:lineRule="auto" w:before="32"/>
        <w:ind w:left="681" w:right="4273" w:firstLine="2"/>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357" w:lineRule="auto" w:before="4"/>
        <w:ind w:left="261" w:right="213" w:firstLine="420"/>
        <w:jc w:val="both"/>
        <w:rPr>
          <w:rFonts w:ascii="宋体" w:hAnsi="宋体" w:cs="宋体" w:eastAsia="宋体" w:hint="default"/>
          <w:sz w:val="21"/>
          <w:szCs w:val="21"/>
        </w:rPr>
      </w:pPr>
      <w:r>
        <w:rPr>
          <w:rFonts w:ascii="宋体" w:hAnsi="宋体" w:cs="宋体" w:eastAsia="宋体" w:hint="default"/>
          <w:sz w:val="21"/>
          <w:szCs w:val="21"/>
        </w:rPr>
        <w:t>管理层按照取得持有金融资产和承担金融负债的目的，将其划分为：以公允价值计量且其变</w:t>
      </w:r>
      <w:r>
        <w:rPr>
          <w:rFonts w:ascii="宋体" w:hAnsi="宋体" w:cs="宋体" w:eastAsia="宋体" w:hint="default"/>
          <w:spacing w:val="2"/>
          <w:sz w:val="21"/>
          <w:szCs w:val="21"/>
        </w:rPr>
        <w:t> </w:t>
      </w:r>
      <w:r>
        <w:rPr>
          <w:rFonts w:ascii="宋体" w:hAnsi="宋体" w:cs="宋体" w:eastAsia="宋体" w:hint="default"/>
          <w:sz w:val="21"/>
          <w:szCs w:val="21"/>
        </w:rPr>
        <w:t>动计入当期损益的金融资产或金融负债，包括交易性金融资产或金融负债（和直接指定为以公允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价值计量且其变动计入当期损益的金融资产或金融负债）；持有至到期投资；应收款项；可供出售</w:t>
      </w:r>
      <w:r>
        <w:rPr>
          <w:rFonts w:ascii="宋体" w:hAnsi="宋体" w:cs="宋体" w:eastAsia="宋体" w:hint="default"/>
          <w:sz w:val="21"/>
          <w:szCs w:val="21"/>
        </w:rPr>
        <w:t> 金融资产；其他金融负债等。</w:t>
      </w:r>
    </w:p>
    <w:p>
      <w:pPr>
        <w:spacing w:before="30"/>
        <w:ind w:left="683" w:right="2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355" w:lineRule="auto" w:before="118"/>
        <w:ind w:left="681" w:right="100" w:firstLine="0"/>
        <w:jc w:val="left"/>
        <w:rPr>
          <w:rFonts w:ascii="宋体" w:hAnsi="宋体" w:cs="宋体" w:eastAsia="宋体" w:hint="default"/>
          <w:sz w:val="21"/>
          <w:szCs w:val="21"/>
        </w:rPr>
      </w:pPr>
      <w:r>
        <w:rPr>
          <w:rFonts w:ascii="宋体" w:hAnsi="宋体" w:cs="宋体" w:eastAsia="宋体" w:hint="default"/>
          <w:sz w:val="21"/>
          <w:szCs w:val="21"/>
        </w:rPr>
        <w:t>（1）以公允价值计量且其变动计入当期损益的金融资产（金融负债） </w:t>
      </w:r>
      <w:r>
        <w:rPr>
          <w:rFonts w:ascii="宋体" w:hAnsi="宋体" w:cs="宋体" w:eastAsia="宋体" w:hint="default"/>
          <w:spacing w:val="-1"/>
          <w:sz w:val="21"/>
          <w:szCs w:val="21"/>
        </w:rPr>
        <w:t>取得时以公允价值（扣除已宣告但尚未发放的现金股利或已到付息期但尚未领取的债券利息）</w:t>
      </w:r>
    </w:p>
    <w:p>
      <w:pPr>
        <w:spacing w:line="357" w:lineRule="auto" w:before="33"/>
        <w:ind w:left="681" w:right="206" w:hanging="420"/>
        <w:jc w:val="left"/>
        <w:rPr>
          <w:rFonts w:ascii="宋体" w:hAnsi="宋体" w:cs="宋体" w:eastAsia="宋体" w:hint="default"/>
          <w:sz w:val="21"/>
          <w:szCs w:val="21"/>
        </w:rPr>
      </w:pPr>
      <w:r>
        <w:rPr>
          <w:rFonts w:ascii="宋体" w:hAnsi="宋体" w:cs="宋体" w:eastAsia="宋体" w:hint="default"/>
          <w:sz w:val="21"/>
          <w:szCs w:val="21"/>
        </w:rPr>
        <w:t>作为初始确认金额，相关的交易费用计入当期损益。 持有期间将取得的利息或现金股利确认为投资收益，年末将公允价值变动计入当期损益。 处置时，其公允价值与初始入账金额之间的差额确认为投资收益，同时调整公允价值变动损</w:t>
      </w:r>
    </w:p>
    <w:p>
      <w:pPr>
        <w:spacing w:before="30"/>
        <w:ind w:left="261" w:right="206"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before="133"/>
        <w:ind w:left="681" w:right="206" w:firstLine="0"/>
        <w:jc w:val="left"/>
        <w:rPr>
          <w:rFonts w:ascii="宋体" w:hAnsi="宋体" w:cs="宋体" w:eastAsia="宋体" w:hint="default"/>
          <w:sz w:val="21"/>
          <w:szCs w:val="21"/>
        </w:rPr>
      </w:pPr>
      <w:r>
        <w:rPr>
          <w:rFonts w:ascii="宋体" w:hAnsi="宋体" w:cs="宋体" w:eastAsia="宋体" w:hint="default"/>
          <w:sz w:val="21"/>
          <w:szCs w:val="21"/>
        </w:rPr>
        <w:t>本公司商品期货套期保值业务适用于该会计政策。</w:t>
      </w:r>
    </w:p>
    <w:p>
      <w:pPr>
        <w:spacing w:line="355" w:lineRule="auto" w:before="134"/>
        <w:ind w:left="681" w:right="206" w:firstLine="0"/>
        <w:jc w:val="left"/>
        <w:rPr>
          <w:rFonts w:ascii="宋体" w:hAnsi="宋体" w:cs="宋体" w:eastAsia="宋体" w:hint="default"/>
          <w:sz w:val="21"/>
          <w:szCs w:val="21"/>
        </w:rPr>
      </w:pPr>
      <w:r>
        <w:rPr>
          <w:rFonts w:ascii="宋体" w:hAnsi="宋体" w:cs="宋体" w:eastAsia="宋体" w:hint="default"/>
          <w:sz w:val="21"/>
          <w:szCs w:val="21"/>
        </w:rPr>
        <w:t>（2）持有至到期投资 取得时按公允价值（扣除已到付息期但尚未领取的债券利息）和相关交易费用之和作为初始</w:t>
      </w:r>
    </w:p>
    <w:p>
      <w:pPr>
        <w:spacing w:before="33"/>
        <w:ind w:left="261" w:right="206" w:firstLine="0"/>
        <w:jc w:val="left"/>
        <w:rPr>
          <w:rFonts w:ascii="宋体" w:hAnsi="宋体" w:cs="宋体" w:eastAsia="宋体" w:hint="default"/>
          <w:sz w:val="21"/>
          <w:szCs w:val="21"/>
        </w:rPr>
      </w:pPr>
      <w:r>
        <w:rPr>
          <w:rFonts w:ascii="宋体" w:hAnsi="宋体" w:cs="宋体" w:eastAsia="宋体" w:hint="default"/>
          <w:sz w:val="21"/>
          <w:szCs w:val="21"/>
        </w:rPr>
        <w:t>确认金额。</w:t>
      </w:r>
    </w:p>
    <w:p>
      <w:pPr>
        <w:spacing w:line="357" w:lineRule="auto" w:before="133"/>
        <w:ind w:left="261" w:right="206" w:firstLine="420"/>
        <w:jc w:val="left"/>
        <w:rPr>
          <w:rFonts w:ascii="宋体" w:hAnsi="宋体" w:cs="宋体" w:eastAsia="宋体" w:hint="default"/>
          <w:sz w:val="21"/>
          <w:szCs w:val="21"/>
        </w:rPr>
      </w:pPr>
      <w:r>
        <w:rPr>
          <w:rFonts w:ascii="宋体" w:hAnsi="宋体" w:cs="宋体" w:eastAsia="宋体" w:hint="default"/>
          <w:sz w:val="21"/>
          <w:szCs w:val="21"/>
        </w:rPr>
        <w:t>持有期间按照摊余成本和实际利率计算确认利息收入，计入投资收益。实际利率在取得时确</w:t>
      </w:r>
      <w:r>
        <w:rPr>
          <w:rFonts w:ascii="宋体" w:hAnsi="宋体" w:cs="宋体" w:eastAsia="宋体" w:hint="default"/>
          <w:spacing w:val="2"/>
          <w:sz w:val="21"/>
          <w:szCs w:val="21"/>
        </w:rPr>
        <w:t> </w:t>
      </w:r>
      <w:r>
        <w:rPr>
          <w:rFonts w:ascii="宋体" w:hAnsi="宋体" w:cs="宋体" w:eastAsia="宋体" w:hint="default"/>
          <w:sz w:val="21"/>
          <w:szCs w:val="21"/>
        </w:rPr>
        <w:t>定，在该预期存续期间或适用的更短期间内保持不变。</w:t>
      </w:r>
    </w:p>
    <w:p>
      <w:pPr>
        <w:spacing w:before="30"/>
        <w:ind w:left="681" w:right="206"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357" w:lineRule="auto" w:before="133"/>
        <w:ind w:left="681" w:right="206" w:firstLine="0"/>
        <w:jc w:val="left"/>
        <w:rPr>
          <w:rFonts w:ascii="宋体" w:hAnsi="宋体" w:cs="宋体" w:eastAsia="宋体" w:hint="default"/>
          <w:sz w:val="21"/>
          <w:szCs w:val="21"/>
        </w:rPr>
      </w:pPr>
      <w:r>
        <w:rPr>
          <w:rFonts w:ascii="宋体" w:hAnsi="宋体" w:cs="宋体" w:eastAsia="宋体" w:hint="default"/>
          <w:sz w:val="21"/>
          <w:szCs w:val="21"/>
        </w:rPr>
        <w:t>（3）应收款项 公司对外销售商品或提供劳务形成的应收债权，以及公司持有的其他企业的不包括在活跃市</w:t>
      </w:r>
    </w:p>
    <w:p>
      <w:pPr>
        <w:spacing w:line="357" w:lineRule="auto" w:before="30"/>
        <w:ind w:left="261" w:right="206" w:firstLine="0"/>
        <w:jc w:val="left"/>
        <w:rPr>
          <w:rFonts w:ascii="宋体" w:hAnsi="宋体" w:cs="宋体" w:eastAsia="宋体" w:hint="default"/>
          <w:sz w:val="21"/>
          <w:szCs w:val="21"/>
        </w:rPr>
      </w:pPr>
      <w:r>
        <w:rPr>
          <w:rFonts w:ascii="宋体" w:hAnsi="宋体" w:cs="宋体" w:eastAsia="宋体" w:hint="default"/>
          <w:sz w:val="21"/>
          <w:szCs w:val="21"/>
        </w:rPr>
        <w:t>场上有报价的债务工具的债权，包括应收账款、其他应收款、应收票据、预付账款等，以向购货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方应收的合同或协议价款作为初始确认金额；具有融资性质的，按其现值进行初始确认。</w:t>
      </w:r>
    </w:p>
    <w:p>
      <w:pPr>
        <w:spacing w:before="30"/>
        <w:ind w:left="681" w:right="206"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355" w:lineRule="auto" w:before="134"/>
        <w:ind w:left="681" w:right="100" w:firstLine="0"/>
        <w:jc w:val="left"/>
        <w:rPr>
          <w:rFonts w:ascii="宋体" w:hAnsi="宋体" w:cs="宋体" w:eastAsia="宋体" w:hint="default"/>
          <w:sz w:val="21"/>
          <w:szCs w:val="21"/>
        </w:rPr>
      </w:pPr>
      <w:r>
        <w:rPr>
          <w:rFonts w:ascii="宋体" w:hAnsi="宋体" w:cs="宋体" w:eastAsia="宋体" w:hint="default"/>
          <w:sz w:val="21"/>
          <w:szCs w:val="21"/>
        </w:rPr>
        <w:t>（4）可供出售金融资产 </w:t>
      </w:r>
      <w:r>
        <w:rPr>
          <w:rFonts w:ascii="宋体" w:hAnsi="宋体" w:cs="宋体" w:eastAsia="宋体" w:hint="default"/>
          <w:spacing w:val="-1"/>
          <w:sz w:val="21"/>
          <w:szCs w:val="21"/>
        </w:rPr>
        <w:t>取得时按公允价值（扣除已宣告但尚未发放的现金股利或已到付息期但尚未领取的债券利息）</w:t>
      </w:r>
    </w:p>
    <w:p>
      <w:pPr>
        <w:spacing w:line="357" w:lineRule="auto" w:before="32"/>
        <w:ind w:left="681" w:right="206" w:hanging="420"/>
        <w:jc w:val="left"/>
        <w:rPr>
          <w:rFonts w:ascii="宋体" w:hAnsi="宋体" w:cs="宋体" w:eastAsia="宋体" w:hint="default"/>
          <w:sz w:val="21"/>
          <w:szCs w:val="21"/>
        </w:rPr>
      </w:pPr>
      <w:r>
        <w:rPr>
          <w:rFonts w:ascii="宋体" w:hAnsi="宋体" w:cs="宋体" w:eastAsia="宋体" w:hint="default"/>
          <w:sz w:val="21"/>
          <w:szCs w:val="21"/>
        </w:rPr>
        <w:t>和相关交易费用之和作为初始确认金额。 持有期间将取得的利息或现金股利确认为投资收益。年末以公允价值计量且将公允价值变动</w:t>
      </w:r>
    </w:p>
    <w:p>
      <w:pPr>
        <w:spacing w:after="0" w:line="357"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681" w:right="206" w:hanging="420"/>
        <w:jc w:val="left"/>
        <w:rPr>
          <w:rFonts w:ascii="宋体" w:hAnsi="宋体" w:cs="宋体" w:eastAsia="宋体" w:hint="default"/>
          <w:sz w:val="21"/>
          <w:szCs w:val="21"/>
        </w:rPr>
      </w:pPr>
      <w:r>
        <w:rPr>
          <w:rFonts w:ascii="宋体" w:hAnsi="宋体" w:cs="宋体" w:eastAsia="宋体" w:hint="default"/>
          <w:spacing w:val="-7"/>
          <w:sz w:val="21"/>
          <w:szCs w:val="21"/>
        </w:rPr>
        <w:t>计入资本公积（其他资本公积）。</w:t>
      </w:r>
      <w:r>
        <w:rPr>
          <w:rFonts w:ascii="宋体" w:hAnsi="宋体" w:cs="宋体" w:eastAsia="宋体" w:hint="default"/>
          <w:sz w:val="21"/>
          <w:szCs w:val="21"/>
        </w:rPr>
        <w:t> 处置时，将取得的价款与该金融资产账面价值之间的差额，计入投资损益；同时，将原直接</w:t>
      </w:r>
    </w:p>
    <w:p>
      <w:pPr>
        <w:spacing w:before="33"/>
        <w:ind w:left="261" w:right="206" w:firstLine="0"/>
        <w:jc w:val="left"/>
        <w:rPr>
          <w:rFonts w:ascii="宋体" w:hAnsi="宋体" w:cs="宋体" w:eastAsia="宋体" w:hint="default"/>
          <w:sz w:val="21"/>
          <w:szCs w:val="21"/>
        </w:rPr>
      </w:pPr>
      <w:r>
        <w:rPr>
          <w:rFonts w:ascii="宋体" w:hAnsi="宋体" w:cs="宋体" w:eastAsia="宋体" w:hint="default"/>
          <w:sz w:val="21"/>
          <w:szCs w:val="21"/>
        </w:rPr>
        <w:t>计入所有者权益的公允价值变动累计额对应处置部分的金额转出，计入投资损益。</w:t>
      </w:r>
    </w:p>
    <w:p>
      <w:pPr>
        <w:spacing w:line="357" w:lineRule="auto" w:before="133"/>
        <w:ind w:left="681" w:right="206" w:firstLine="0"/>
        <w:jc w:val="left"/>
        <w:rPr>
          <w:rFonts w:ascii="宋体" w:hAnsi="宋体" w:cs="宋体" w:eastAsia="宋体" w:hint="default"/>
          <w:sz w:val="21"/>
          <w:szCs w:val="21"/>
        </w:rPr>
      </w:pPr>
      <w:r>
        <w:rPr>
          <w:rFonts w:ascii="宋体" w:hAnsi="宋体" w:cs="宋体" w:eastAsia="宋体" w:hint="default"/>
          <w:sz w:val="21"/>
          <w:szCs w:val="21"/>
        </w:rPr>
        <w:t>（5）其他金融负债 按其公允价值和相关交易费用之和作为初始确认金额。采用摊余成本进行后续计量。 </w:t>
      </w:r>
      <w:r>
        <w:rPr>
          <w:rFonts w:ascii="宋体" w:hAnsi="宋体" w:cs="宋体" w:eastAsia="宋体" w:hint="default"/>
          <w:b/>
          <w:bCs/>
          <w:sz w:val="21"/>
          <w:szCs w:val="21"/>
        </w:rPr>
        <w:t>3．金融资产转移的确认依据和计量方法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公司发生金融资产转移时，如已将金融资产所有权上几乎所有的风险和报酬转移给转入方，</w:t>
      </w:r>
    </w:p>
    <w:p>
      <w:pPr>
        <w:spacing w:line="355" w:lineRule="auto" w:before="31"/>
        <w:ind w:left="261" w:right="206" w:firstLine="0"/>
        <w:jc w:val="left"/>
        <w:rPr>
          <w:rFonts w:ascii="宋体" w:hAnsi="宋体" w:cs="宋体" w:eastAsia="宋体" w:hint="default"/>
          <w:sz w:val="21"/>
          <w:szCs w:val="21"/>
        </w:rPr>
      </w:pPr>
      <w:r>
        <w:rPr>
          <w:rFonts w:ascii="宋体" w:hAnsi="宋体" w:cs="宋体" w:eastAsia="宋体" w:hint="default"/>
          <w:sz w:val="21"/>
          <w:szCs w:val="21"/>
        </w:rPr>
        <w:t>则终止确认该金融资产；如保留了金融资产所有权上几乎所有的风险和报酬的，则不终止确认该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金融资产。</w:t>
      </w:r>
    </w:p>
    <w:p>
      <w:pPr>
        <w:spacing w:line="355" w:lineRule="auto" w:before="33"/>
        <w:ind w:left="261" w:right="100" w:firstLine="420"/>
        <w:jc w:val="left"/>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在判断金融资产转移是否满足上述金融资产终止确认条件时，采用实质重于形式的原则。公</w:t>
      </w:r>
      <w:r>
        <w:rPr>
          <w:rFonts w:ascii="宋体" w:hAnsi="宋体" w:cs="宋体" w:eastAsia="宋体" w:hint="default"/>
          <w:spacing w:val="2"/>
          <w:sz w:val="21"/>
          <w:szCs w:val="21"/>
        </w:rPr>
        <w:t> </w:t>
      </w:r>
      <w:r>
        <w:rPr>
          <w:rFonts w:ascii="宋体" w:hAnsi="宋体" w:cs="宋体" w:eastAsia="宋体" w:hint="default"/>
          <w:spacing w:val="-1"/>
          <w:sz w:val="21"/>
          <w:szCs w:val="21"/>
        </w:rPr>
        <w:t>司将金融资产转移区分为金融资产整体转移和部分转移。金融资产整体转移满足终止确认条件的，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将下列两项金额的差额计入当期损益：</w:t>
      </w:r>
    </w:p>
    <w:p>
      <w:pPr>
        <w:spacing w:before="33"/>
        <w:ind w:left="681" w:right="206" w:firstLine="0"/>
        <w:jc w:val="left"/>
        <w:rPr>
          <w:rFonts w:ascii="宋体" w:hAnsi="宋体" w:cs="宋体" w:eastAsia="宋体" w:hint="default"/>
          <w:sz w:val="21"/>
          <w:szCs w:val="21"/>
        </w:rPr>
      </w:pPr>
      <w:r>
        <w:rPr>
          <w:rFonts w:ascii="宋体" w:hAnsi="宋体" w:cs="宋体" w:eastAsia="宋体" w:hint="default"/>
          <w:sz w:val="21"/>
          <w:szCs w:val="21"/>
        </w:rPr>
        <w:t>（1）所转移金融资产的账面价值；</w:t>
      </w:r>
    </w:p>
    <w:p>
      <w:pPr>
        <w:spacing w:line="357" w:lineRule="auto" w:before="133"/>
        <w:ind w:left="261" w:right="206" w:firstLine="420"/>
        <w:jc w:val="left"/>
        <w:rPr>
          <w:rFonts w:ascii="宋体" w:hAnsi="宋体" w:cs="宋体" w:eastAsia="宋体" w:hint="default"/>
          <w:sz w:val="21"/>
          <w:szCs w:val="21"/>
        </w:rPr>
      </w:pPr>
      <w:r>
        <w:rPr>
          <w:rFonts w:ascii="宋体" w:hAnsi="宋体" w:cs="宋体" w:eastAsia="宋体" w:hint="default"/>
          <w:spacing w:val="-1"/>
          <w:sz w:val="21"/>
          <w:szCs w:val="21"/>
        </w:rPr>
        <w:t>（2）因转移而收到的对价，与原直接计入所有者权益的公允价值变动累计额（涉及转移的金</w:t>
      </w:r>
      <w:r>
        <w:rPr>
          <w:rFonts w:ascii="宋体" w:hAnsi="宋体" w:cs="宋体" w:eastAsia="宋体" w:hint="default"/>
          <w:sz w:val="21"/>
          <w:szCs w:val="21"/>
        </w:rPr>
        <w:t> 融资产为可供出售金融资产的情形）之和。</w:t>
      </w:r>
    </w:p>
    <w:p>
      <w:pPr>
        <w:spacing w:line="357" w:lineRule="auto" w:before="30"/>
        <w:ind w:left="261" w:right="213" w:firstLine="420"/>
        <w:jc w:val="both"/>
        <w:rPr>
          <w:rFonts w:ascii="宋体" w:hAnsi="宋体" w:cs="宋体" w:eastAsia="宋体" w:hint="default"/>
          <w:sz w:val="21"/>
          <w:szCs w:val="21"/>
        </w:rPr>
      </w:pPr>
      <w:r>
        <w:rPr>
          <w:rFonts w:ascii="宋体" w:hAnsi="宋体" w:cs="宋体" w:eastAsia="宋体" w:hint="default"/>
          <w:sz w:val="21"/>
          <w:szCs w:val="21"/>
        </w:rPr>
        <w:t>金融资产部分转移满足终止确认条件的，将所转移金融资产整体的账面价值，在终止确认部</w:t>
      </w:r>
      <w:r>
        <w:rPr>
          <w:rFonts w:ascii="宋体" w:hAnsi="宋体" w:cs="宋体" w:eastAsia="宋体" w:hint="default"/>
          <w:spacing w:val="2"/>
          <w:sz w:val="21"/>
          <w:szCs w:val="21"/>
        </w:rPr>
        <w:t> </w:t>
      </w:r>
      <w:r>
        <w:rPr>
          <w:rFonts w:ascii="宋体" w:hAnsi="宋体" w:cs="宋体" w:eastAsia="宋体" w:hint="default"/>
          <w:sz w:val="21"/>
          <w:szCs w:val="21"/>
        </w:rPr>
        <w:t>分和未终止确认部分之间，按照各自的相对公允价值进行分摊，并将下列两项金额的差额计入当</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期损益：</w:t>
      </w:r>
    </w:p>
    <w:p>
      <w:pPr>
        <w:spacing w:before="30"/>
        <w:ind w:left="681" w:right="206" w:firstLine="0"/>
        <w:jc w:val="left"/>
        <w:rPr>
          <w:rFonts w:ascii="宋体" w:hAnsi="宋体" w:cs="宋体" w:eastAsia="宋体" w:hint="default"/>
          <w:sz w:val="21"/>
          <w:szCs w:val="21"/>
        </w:rPr>
      </w:pPr>
      <w:r>
        <w:rPr>
          <w:rFonts w:ascii="宋体" w:hAnsi="宋体" w:cs="宋体" w:eastAsia="宋体" w:hint="default"/>
          <w:sz w:val="21"/>
          <w:szCs w:val="21"/>
        </w:rPr>
        <w:t>（3）终止确认部分的账面价值；</w:t>
      </w:r>
    </w:p>
    <w:p>
      <w:pPr>
        <w:spacing w:line="355" w:lineRule="auto" w:before="134"/>
        <w:ind w:left="261" w:right="206" w:firstLine="420"/>
        <w:jc w:val="left"/>
        <w:rPr>
          <w:rFonts w:ascii="宋体" w:hAnsi="宋体" w:cs="宋体" w:eastAsia="宋体" w:hint="default"/>
          <w:sz w:val="21"/>
          <w:szCs w:val="21"/>
        </w:rPr>
      </w:pPr>
      <w:r>
        <w:rPr>
          <w:rFonts w:ascii="宋体" w:hAnsi="宋体" w:cs="宋体" w:eastAsia="宋体" w:hint="default"/>
          <w:spacing w:val="-1"/>
          <w:sz w:val="21"/>
          <w:szCs w:val="21"/>
        </w:rPr>
        <w:t>（4）终止确认部分的对价，与原直接计入所有者权益的公允价值变动累计额中对应终止确认</w:t>
      </w:r>
      <w:r>
        <w:rPr>
          <w:rFonts w:ascii="宋体" w:hAnsi="宋体" w:cs="宋体" w:eastAsia="宋体" w:hint="default"/>
          <w:sz w:val="21"/>
          <w:szCs w:val="21"/>
        </w:rPr>
        <w:t> 部分的金额（涉及转移的金融资产为可供出售金融资产的情形）之和。</w:t>
      </w:r>
    </w:p>
    <w:p>
      <w:pPr>
        <w:spacing w:line="355" w:lineRule="auto" w:before="33"/>
        <w:ind w:left="261" w:right="206" w:firstLine="420"/>
        <w:jc w:val="left"/>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金融资产转移不满足终止确认条件的，继续确认该金融资产，所收到的对价确认为一项金融</w:t>
      </w:r>
      <w:r>
        <w:rPr>
          <w:rFonts w:ascii="宋体" w:hAnsi="宋体" w:cs="宋体" w:eastAsia="宋体" w:hint="default"/>
          <w:spacing w:val="2"/>
          <w:sz w:val="21"/>
          <w:szCs w:val="21"/>
        </w:rPr>
        <w:t> </w:t>
      </w:r>
      <w:r>
        <w:rPr>
          <w:rFonts w:ascii="宋体" w:hAnsi="宋体" w:cs="宋体" w:eastAsia="宋体" w:hint="default"/>
          <w:sz w:val="21"/>
          <w:szCs w:val="21"/>
        </w:rPr>
        <w:t>负债。</w:t>
      </w:r>
    </w:p>
    <w:p>
      <w:pPr>
        <w:spacing w:line="355" w:lineRule="auto" w:before="33"/>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金融负债的的现时义务全部或部分已经解除的，则终止确认该金融负债或其一部分；本公司</w:t>
      </w:r>
    </w:p>
    <w:p>
      <w:pPr>
        <w:spacing w:line="357" w:lineRule="auto" w:before="32"/>
        <w:ind w:left="261" w:right="206" w:firstLine="0"/>
        <w:jc w:val="left"/>
        <w:rPr>
          <w:rFonts w:ascii="宋体" w:hAnsi="宋体" w:cs="宋体" w:eastAsia="宋体" w:hint="default"/>
          <w:sz w:val="21"/>
          <w:szCs w:val="21"/>
        </w:rPr>
      </w:pPr>
      <w:r>
        <w:rPr>
          <w:rFonts w:ascii="宋体" w:hAnsi="宋体" w:cs="宋体" w:eastAsia="宋体" w:hint="default"/>
          <w:sz w:val="21"/>
          <w:szCs w:val="21"/>
        </w:rPr>
        <w:t>若与债权人签定协议，以承担新金融负债方式替换现存金融负债，且新金融负债与现存金融负债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的合同条款实质上不同的，则终止确认现存金融负债，并同时确认新金融负债。</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对现存金融负债全部或部分合同条款作出实质性修改的，则终止确认现存金融负债或其一部</w:t>
      </w:r>
      <w:r>
        <w:rPr>
          <w:rFonts w:ascii="宋体" w:hAnsi="宋体" w:cs="宋体" w:eastAsia="宋体" w:hint="default"/>
          <w:spacing w:val="2"/>
          <w:sz w:val="21"/>
          <w:szCs w:val="21"/>
        </w:rPr>
        <w:t> </w:t>
      </w:r>
      <w:r>
        <w:rPr>
          <w:rFonts w:ascii="宋体" w:hAnsi="宋体" w:cs="宋体" w:eastAsia="宋体" w:hint="default"/>
          <w:sz w:val="21"/>
          <w:szCs w:val="21"/>
        </w:rPr>
        <w:t>分，同时将修改条款后的金融负债确认为一项新金融负债。</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金融负债全部或部分终止确认时，终止确认的金融负债账面价值与支付对价（包括转出的非</w:t>
      </w:r>
      <w:r>
        <w:rPr>
          <w:rFonts w:ascii="宋体" w:hAnsi="宋体" w:cs="宋体" w:eastAsia="宋体" w:hint="default"/>
          <w:spacing w:val="2"/>
          <w:sz w:val="21"/>
          <w:szCs w:val="21"/>
        </w:rPr>
        <w:t> </w:t>
      </w:r>
      <w:r>
        <w:rPr>
          <w:rFonts w:ascii="宋体" w:hAnsi="宋体" w:cs="宋体" w:eastAsia="宋体" w:hint="default"/>
          <w:sz w:val="21"/>
          <w:szCs w:val="21"/>
        </w:rPr>
        <w:t>现金资产或承担的新金融负债）之间的差额，计入当期损益。</w:t>
      </w:r>
    </w:p>
    <w:p>
      <w:pPr>
        <w:spacing w:line="357" w:lineRule="auto" w:before="30"/>
        <w:ind w:left="261" w:right="100" w:firstLine="420"/>
        <w:jc w:val="left"/>
        <w:rPr>
          <w:rFonts w:ascii="宋体" w:hAnsi="宋体" w:cs="宋体" w:eastAsia="宋体" w:hint="default"/>
          <w:sz w:val="21"/>
          <w:szCs w:val="21"/>
        </w:rPr>
      </w:pPr>
      <w:r>
        <w:rPr>
          <w:rFonts w:ascii="宋体" w:hAnsi="宋体" w:cs="宋体" w:eastAsia="宋体" w:hint="default"/>
          <w:spacing w:val="-1"/>
          <w:sz w:val="21"/>
          <w:szCs w:val="21"/>
        </w:rPr>
        <w:t>本公司若回购部分金融负债的，在回购日按照继续确认部分与终止确认部分的相对公允价值，</w:t>
      </w:r>
      <w:r>
        <w:rPr>
          <w:rFonts w:ascii="宋体" w:hAnsi="宋体" w:cs="宋体" w:eastAsia="宋体" w:hint="default"/>
          <w:sz w:val="21"/>
          <w:szCs w:val="21"/>
        </w:rPr>
        <w:t> 将该金融负债整体的账面价值进行分配。分配给终止确认部分的账面价值与支付的对价（包括转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出的非现金资产或承担的新金融负债）之间的差额，计入当期损益。</w:t>
      </w:r>
    </w:p>
    <w:p>
      <w:pPr>
        <w:spacing w:after="0" w:line="357"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7" w:lineRule="auto" w:before="35"/>
        <w:ind w:left="681" w:right="1333" w:firstLine="2"/>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本公司采用公允价值计量的金融资产和金融负债全部直接参考活跃市场中的报价 </w:t>
      </w:r>
      <w:r>
        <w:rPr>
          <w:rFonts w:ascii="宋体" w:hAnsi="宋体" w:cs="宋体" w:eastAsia="宋体" w:hint="default"/>
          <w:b/>
          <w:bCs/>
          <w:sz w:val="21"/>
          <w:szCs w:val="21"/>
        </w:rPr>
        <w:t>6．金融资产（不含应收款项）减值准备计提</w:t>
      </w:r>
      <w:r>
        <w:rPr>
          <w:rFonts w:ascii="宋体" w:hAnsi="宋体" w:cs="宋体" w:eastAsia="宋体" w:hint="default"/>
          <w:sz w:val="21"/>
          <w:szCs w:val="21"/>
        </w:rPr>
      </w:r>
    </w:p>
    <w:p>
      <w:pPr>
        <w:spacing w:line="336" w:lineRule="auto" w:before="30"/>
        <w:ind w:left="681" w:right="20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 年末如果可供出售金融资产的公允价值发生较大幅度下降，或在综合考虑各种相关因素后，</w:t>
      </w:r>
    </w:p>
    <w:p>
      <w:pPr>
        <w:spacing w:line="355" w:lineRule="auto" w:before="50"/>
        <w:ind w:left="261" w:right="206" w:firstLine="0"/>
        <w:jc w:val="left"/>
        <w:rPr>
          <w:rFonts w:ascii="宋体" w:hAnsi="宋体" w:cs="宋体" w:eastAsia="宋体" w:hint="default"/>
          <w:sz w:val="21"/>
          <w:szCs w:val="21"/>
        </w:rPr>
      </w:pPr>
      <w:r>
        <w:rPr>
          <w:rFonts w:ascii="宋体" w:hAnsi="宋体" w:cs="宋体" w:eastAsia="宋体" w:hint="default"/>
          <w:sz w:val="21"/>
          <w:szCs w:val="21"/>
        </w:rPr>
        <w:t>预期这种下降趋势属于非暂时性的，就认定其已发生减值，将原直接计入所有者权益的公允价值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下降形成的累计损失一并转出，确认减值损失。</w:t>
      </w:r>
    </w:p>
    <w:p>
      <w:pPr>
        <w:spacing w:line="336" w:lineRule="auto" w:before="33"/>
        <w:ind w:left="681" w:right="2173"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 持有至到期投资减值损失的计量比照应收款项减值损失计量方法处理。</w:t>
      </w:r>
    </w:p>
    <w:p>
      <w:pPr>
        <w:spacing w:line="355" w:lineRule="auto" w:before="50"/>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（十）应收款项坏账准备的确认标准和计提方法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z w:val="21"/>
          <w:szCs w:val="21"/>
        </w:rPr>
        <w:t>年末如果有客观证据表明应收款项发生减值，则将其账面价值减记至可收回金额，减记的金</w:t>
      </w:r>
    </w:p>
    <w:p>
      <w:pPr>
        <w:spacing w:line="357" w:lineRule="auto" w:before="32"/>
        <w:ind w:left="261" w:right="206" w:firstLine="0"/>
        <w:jc w:val="left"/>
        <w:rPr>
          <w:rFonts w:ascii="宋体" w:hAnsi="宋体" w:cs="宋体" w:eastAsia="宋体" w:hint="default"/>
          <w:sz w:val="21"/>
          <w:szCs w:val="21"/>
        </w:rPr>
      </w:pPr>
      <w:r>
        <w:rPr>
          <w:rFonts w:ascii="宋体" w:hAnsi="宋体" w:cs="宋体" w:eastAsia="宋体" w:hint="default"/>
          <w:sz w:val="21"/>
          <w:szCs w:val="21"/>
        </w:rPr>
        <w:t>额确认为资产减值损失，计入当期损益。可收回金额是通过对其的未来现金流量（不包括尚未发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生的信用损失）按原实际利率折现确定，并考虑相关担保物的价值（扣除预计处置费用等）。</w:t>
      </w:r>
    </w:p>
    <w:p>
      <w:pPr>
        <w:spacing w:line="357" w:lineRule="auto" w:before="30"/>
        <w:ind w:left="681" w:right="206" w:firstLine="0"/>
        <w:jc w:val="left"/>
        <w:rPr>
          <w:rFonts w:ascii="宋体" w:hAnsi="宋体" w:cs="宋体" w:eastAsia="宋体" w:hint="default"/>
          <w:sz w:val="21"/>
          <w:szCs w:val="21"/>
        </w:rPr>
      </w:pPr>
      <w:r>
        <w:rPr>
          <w:rFonts w:ascii="宋体" w:hAnsi="宋体" w:cs="宋体" w:eastAsia="宋体" w:hint="default"/>
          <w:sz w:val="21"/>
          <w:szCs w:val="21"/>
        </w:rPr>
        <w:t>原实际利率是初始确认该应收款项时计算确定的实际利率。 短期应收款项的预计未来现金流量与其现值相差很小，在确定相关减值损失时，不对其预计</w:t>
      </w:r>
    </w:p>
    <w:p>
      <w:pPr>
        <w:spacing w:line="357" w:lineRule="auto" w:before="30"/>
        <w:ind w:left="681" w:right="100" w:hanging="420"/>
        <w:jc w:val="left"/>
        <w:rPr>
          <w:rFonts w:ascii="宋体" w:hAnsi="宋体" w:cs="宋体" w:eastAsia="宋体" w:hint="default"/>
          <w:sz w:val="21"/>
          <w:szCs w:val="21"/>
        </w:rPr>
      </w:pPr>
      <w:r>
        <w:rPr>
          <w:rFonts w:ascii="宋体" w:hAnsi="宋体" w:cs="宋体" w:eastAsia="宋体" w:hint="default"/>
          <w:sz w:val="21"/>
          <w:szCs w:val="21"/>
        </w:rPr>
        <w:t>未来现金流量进行折现。 </w:t>
      </w:r>
      <w:r>
        <w:rPr>
          <w:rFonts w:ascii="宋体" w:hAnsi="宋体" w:cs="宋体" w:eastAsia="宋体" w:hint="default"/>
          <w:spacing w:val="-1"/>
          <w:sz w:val="21"/>
          <w:szCs w:val="21"/>
        </w:rPr>
        <w:t>对于年末单项金额重大的应收账款、其他应收款单独进行减值测试。单独测试未发生减值的，</w:t>
      </w:r>
    </w:p>
    <w:p>
      <w:pPr>
        <w:spacing w:line="355" w:lineRule="auto" w:before="30"/>
        <w:ind w:left="681" w:right="206" w:hanging="420"/>
        <w:jc w:val="left"/>
        <w:rPr>
          <w:rFonts w:ascii="宋体" w:hAnsi="宋体" w:cs="宋体" w:eastAsia="宋体" w:hint="default"/>
          <w:sz w:val="21"/>
          <w:szCs w:val="21"/>
        </w:rPr>
      </w:pPr>
      <w:r>
        <w:rPr>
          <w:rFonts w:ascii="宋体" w:hAnsi="宋体" w:cs="宋体" w:eastAsia="宋体" w:hint="default"/>
          <w:sz w:val="21"/>
          <w:szCs w:val="21"/>
        </w:rPr>
        <w:t>包括在具有类似信用风险特征的应收款项组合中再进行减值测试。 对于年末单项金额非重大的应收账款、其他应收款，单独进行减值测试，单独测试未发生减</w:t>
      </w:r>
    </w:p>
    <w:p>
      <w:pPr>
        <w:spacing w:line="355" w:lineRule="auto" w:before="33"/>
        <w:ind w:left="681" w:right="2279" w:hanging="421"/>
        <w:jc w:val="left"/>
        <w:rPr>
          <w:rFonts w:ascii="宋体" w:hAnsi="宋体" w:cs="宋体" w:eastAsia="宋体" w:hint="default"/>
          <w:sz w:val="21"/>
          <w:szCs w:val="21"/>
        </w:rPr>
      </w:pPr>
      <w:r>
        <w:rPr>
          <w:rFonts w:ascii="宋体" w:hAnsi="宋体" w:cs="宋体" w:eastAsia="宋体" w:hint="default"/>
          <w:sz w:val="21"/>
          <w:szCs w:val="21"/>
        </w:rPr>
        <w:t>值的，包括在具有类似信用风险特征的应收款项组合中再进行减值测试 。 单项金额重大是指：</w:t>
      </w:r>
    </w:p>
    <w:p>
      <w:pPr>
        <w:spacing w:before="33"/>
        <w:ind w:left="681" w:right="206" w:firstLine="0"/>
        <w:jc w:val="left"/>
        <w:rPr>
          <w:rFonts w:ascii="宋体" w:hAnsi="宋体" w:cs="宋体" w:eastAsia="宋体" w:hint="default"/>
          <w:sz w:val="21"/>
          <w:szCs w:val="21"/>
        </w:rPr>
      </w:pPr>
      <w:r>
        <w:rPr>
          <w:rFonts w:ascii="宋体" w:hAnsi="宋体" w:cs="宋体" w:eastAsia="宋体" w:hint="default"/>
          <w:sz w:val="21"/>
          <w:szCs w:val="21"/>
        </w:rPr>
        <w:t>应收账款确定该组合的依据为应收账款余额为</w:t>
      </w:r>
      <w:r>
        <w:rPr>
          <w:rFonts w:ascii="宋体" w:hAnsi="宋体" w:cs="宋体" w:eastAsia="宋体" w:hint="default"/>
          <w:spacing w:val="-61"/>
          <w:sz w:val="21"/>
          <w:szCs w:val="21"/>
        </w:rPr>
        <w:t> </w:t>
      </w:r>
      <w:r>
        <w:rPr>
          <w:rFonts w:ascii="宋体" w:hAnsi="宋体" w:cs="宋体" w:eastAsia="宋体" w:hint="default"/>
          <w:sz w:val="21"/>
          <w:szCs w:val="21"/>
        </w:rPr>
        <w:t>100</w:t>
      </w:r>
      <w:r>
        <w:rPr>
          <w:rFonts w:ascii="宋体" w:hAnsi="宋体" w:cs="宋体" w:eastAsia="宋体" w:hint="default"/>
          <w:spacing w:val="-61"/>
          <w:sz w:val="21"/>
          <w:szCs w:val="21"/>
        </w:rPr>
        <w:t> </w:t>
      </w:r>
      <w:r>
        <w:rPr>
          <w:rFonts w:ascii="宋体" w:hAnsi="宋体" w:cs="宋体" w:eastAsia="宋体" w:hint="default"/>
          <w:sz w:val="21"/>
          <w:szCs w:val="21"/>
        </w:rPr>
        <w:t>万元以上(含</w:t>
      </w:r>
      <w:r>
        <w:rPr>
          <w:rFonts w:ascii="宋体" w:hAnsi="宋体" w:cs="宋体" w:eastAsia="宋体" w:hint="default"/>
          <w:spacing w:val="-61"/>
          <w:sz w:val="21"/>
          <w:szCs w:val="21"/>
        </w:rPr>
        <w:t> </w:t>
      </w:r>
      <w:r>
        <w:rPr>
          <w:rFonts w:ascii="宋体" w:hAnsi="宋体" w:cs="宋体" w:eastAsia="宋体" w:hint="default"/>
          <w:sz w:val="21"/>
          <w:szCs w:val="21"/>
        </w:rPr>
        <w:t>100</w:t>
      </w:r>
      <w:r>
        <w:rPr>
          <w:rFonts w:ascii="宋体" w:hAnsi="宋体" w:cs="宋体" w:eastAsia="宋体" w:hint="default"/>
          <w:spacing w:val="-61"/>
          <w:sz w:val="21"/>
          <w:szCs w:val="21"/>
        </w:rPr>
        <w:t> </w:t>
      </w:r>
      <w:r>
        <w:rPr>
          <w:rFonts w:ascii="宋体" w:hAnsi="宋体" w:cs="宋体" w:eastAsia="宋体" w:hint="default"/>
          <w:sz w:val="21"/>
          <w:szCs w:val="21"/>
        </w:rPr>
        <w:t>万元)。</w:t>
      </w:r>
    </w:p>
    <w:p>
      <w:pPr>
        <w:spacing w:line="240" w:lineRule="auto" w:before="8"/>
        <w:rPr>
          <w:rFonts w:ascii="宋体" w:hAnsi="宋体" w:cs="宋体" w:eastAsia="宋体" w:hint="default"/>
          <w:sz w:val="17"/>
          <w:szCs w:val="17"/>
        </w:rPr>
      </w:pPr>
    </w:p>
    <w:p>
      <w:pPr>
        <w:spacing w:before="0"/>
        <w:ind w:left="681" w:right="206" w:firstLine="0"/>
        <w:jc w:val="left"/>
        <w:rPr>
          <w:rFonts w:ascii="宋体" w:hAnsi="宋体" w:cs="宋体" w:eastAsia="宋体" w:hint="default"/>
          <w:sz w:val="21"/>
          <w:szCs w:val="21"/>
        </w:rPr>
      </w:pPr>
      <w:r>
        <w:rPr>
          <w:rFonts w:ascii="宋体" w:hAnsi="宋体" w:cs="宋体" w:eastAsia="宋体" w:hint="default"/>
          <w:sz w:val="21"/>
          <w:szCs w:val="21"/>
        </w:rPr>
        <w:t>其他应收款确定该组合的依据为其他应收款余额为</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万元以上(含</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line="345" w:lineRule="auto" w:before="0"/>
        <w:ind w:left="681" w:right="206" w:firstLine="0"/>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单项金额不重大但按信用风险特征组合后该组合的风险较大是指： 应收账款确定该组合的依据是金额不重大，但账龄为三年以上的。 其他应收款确定该组合的依据是金额不重大，但收回的可能性明显极小。 除已单独计提减值准备的应收款项外，公司根据以前年度与之相同或相类似的、按账龄段划</w:t>
      </w:r>
    </w:p>
    <w:p>
      <w:pPr>
        <w:spacing w:line="357" w:lineRule="auto" w:before="41"/>
        <w:ind w:left="261" w:right="206" w:firstLine="0"/>
        <w:jc w:val="left"/>
        <w:rPr>
          <w:rFonts w:ascii="宋体" w:hAnsi="宋体" w:cs="宋体" w:eastAsia="宋体" w:hint="default"/>
          <w:sz w:val="21"/>
          <w:szCs w:val="21"/>
        </w:rPr>
      </w:pPr>
      <w:r>
        <w:rPr>
          <w:rFonts w:ascii="宋体" w:hAnsi="宋体" w:cs="宋体" w:eastAsia="宋体" w:hint="default"/>
          <w:sz w:val="21"/>
          <w:szCs w:val="21"/>
        </w:rPr>
        <w:t>分的具有类似信用风险特征的应收款项组合的实际损失率为基础，结合现时情况确定以下坏账准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备计提的比例：</w:t>
      </w:r>
    </w:p>
    <w:p>
      <w:pPr>
        <w:spacing w:after="0" w:line="357"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522"/>
        <w:gridCol w:w="2798"/>
        <w:gridCol w:w="2800"/>
      </w:tblGrid>
      <w:tr>
        <w:trPr>
          <w:trHeight w:val="407" w:hRule="exact"/>
        </w:trPr>
        <w:tc>
          <w:tcPr>
            <w:tcW w:w="9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pacing w:val="8"/>
                <w:sz w:val="18"/>
                <w:szCs w:val="18"/>
              </w:rPr>
              <w:t>账龄分析法</w:t>
            </w:r>
            <w:r>
              <w:rPr>
                <w:rFonts w:ascii="宋体" w:hAnsi="宋体" w:cs="宋体" w:eastAsia="宋体" w:hint="default"/>
                <w:sz w:val="18"/>
                <w:szCs w:val="18"/>
              </w:rPr>
            </w:r>
          </w:p>
        </w:tc>
      </w:tr>
      <w:tr>
        <w:trPr>
          <w:trHeight w:val="40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pacing w:val="8"/>
                <w:sz w:val="18"/>
                <w:szCs w:val="18"/>
              </w:rPr>
              <w:t>账龄</w:t>
            </w:r>
            <w:r>
              <w:rPr>
                <w:rFonts w:ascii="宋体" w:hAnsi="宋体" w:cs="宋体" w:eastAsia="宋体" w:hint="default"/>
                <w:sz w:val="18"/>
                <w:szCs w:val="18"/>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pacing w:val="8"/>
                <w:sz w:val="18"/>
                <w:szCs w:val="18"/>
              </w:rPr>
              <w:t>应收账款计提比例</w:t>
            </w:r>
            <w:r>
              <w:rPr>
                <w:rFonts w:ascii="宋体" w:hAnsi="宋体" w:cs="宋体" w:eastAsia="宋体" w:hint="default"/>
                <w:sz w:val="18"/>
                <w:szCs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pacing w:val="8"/>
                <w:sz w:val="18"/>
                <w:szCs w:val="18"/>
              </w:rPr>
              <w:t>其他应收款计提比例</w:t>
            </w:r>
            <w:r>
              <w:rPr>
                <w:rFonts w:ascii="宋体" w:hAnsi="宋体" w:cs="宋体" w:eastAsia="宋体" w:hint="default"/>
                <w:sz w:val="18"/>
                <w:szCs w:val="18"/>
              </w:rPr>
            </w:r>
          </w:p>
        </w:tc>
      </w:tr>
      <w:tr>
        <w:trPr>
          <w:trHeight w:val="40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6"/>
                <w:sz w:val="18"/>
                <w:szCs w:val="18"/>
              </w:rPr>
              <w:t>一年以内(含一年)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
              <w:jc w:val="center"/>
              <w:rPr>
                <w:rFonts w:ascii="宋体" w:hAnsi="宋体" w:cs="宋体" w:eastAsia="宋体" w:hint="default"/>
                <w:sz w:val="18"/>
                <w:szCs w:val="18"/>
              </w:rPr>
            </w:pPr>
            <w:r>
              <w:rPr>
                <w:rFonts w:ascii="宋体"/>
                <w:sz w:val="18"/>
              </w:rPr>
              <w:t>5%</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5%</w:t>
            </w:r>
          </w:p>
        </w:tc>
      </w:tr>
      <w:tr>
        <w:trPr>
          <w:trHeight w:val="40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6"/>
                <w:sz w:val="18"/>
                <w:szCs w:val="18"/>
              </w:rPr>
              <w:t>一至二年(含二年)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pacing w:val="3"/>
                <w:sz w:val="18"/>
              </w:rPr>
              <w:t>10%</w:t>
            </w:r>
            <w:r>
              <w:rPr>
                <w:rFonts w:ascii="宋体"/>
                <w:sz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pacing w:val="3"/>
                <w:sz w:val="18"/>
              </w:rPr>
              <w:t>10%</w:t>
            </w:r>
            <w:r>
              <w:rPr>
                <w:rFonts w:ascii="宋体"/>
                <w:sz w:val="18"/>
              </w:rPr>
            </w:r>
          </w:p>
        </w:tc>
      </w:tr>
      <w:tr>
        <w:trPr>
          <w:trHeight w:val="40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6"/>
                <w:sz w:val="18"/>
                <w:szCs w:val="18"/>
              </w:rPr>
              <w:t>二至三年(含三年)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pacing w:val="3"/>
                <w:sz w:val="18"/>
              </w:rPr>
              <w:t>20%</w:t>
            </w:r>
            <w:r>
              <w:rPr>
                <w:rFonts w:ascii="宋体"/>
                <w:sz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pacing w:val="3"/>
                <w:sz w:val="18"/>
              </w:rPr>
              <w:t>20%</w:t>
            </w:r>
            <w:r>
              <w:rPr>
                <w:rFonts w:ascii="宋体"/>
                <w:sz w:val="18"/>
              </w:rPr>
            </w:r>
          </w:p>
        </w:tc>
      </w:tr>
      <w:tr>
        <w:trPr>
          <w:trHeight w:val="408"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2"/>
                <w:sz w:val="18"/>
                <w:szCs w:val="18"/>
              </w:rPr>
              <w:t>三至四年(含四年)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center"/>
              <w:rPr>
                <w:rFonts w:ascii="宋体" w:hAnsi="宋体" w:cs="宋体" w:eastAsia="宋体" w:hint="default"/>
                <w:sz w:val="18"/>
                <w:szCs w:val="18"/>
              </w:rPr>
            </w:pPr>
            <w:r>
              <w:rPr>
                <w:rFonts w:ascii="宋体"/>
                <w:sz w:val="18"/>
              </w:rPr>
              <w:t>30%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sz w:val="18"/>
              </w:rPr>
              <w:t>30%</w:t>
            </w:r>
          </w:p>
        </w:tc>
      </w:tr>
      <w:tr>
        <w:trPr>
          <w:trHeight w:val="40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2"/>
                <w:sz w:val="18"/>
                <w:szCs w:val="18"/>
              </w:rPr>
              <w:t>四至五年(含五年)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
              <w:jc w:val="center"/>
              <w:rPr>
                <w:rFonts w:ascii="宋体" w:hAnsi="宋体" w:cs="宋体" w:eastAsia="宋体" w:hint="default"/>
                <w:sz w:val="18"/>
                <w:szCs w:val="18"/>
              </w:rPr>
            </w:pPr>
            <w:r>
              <w:rPr>
                <w:rFonts w:ascii="宋体"/>
                <w:sz w:val="18"/>
              </w:rPr>
              <w:t>40%</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18"/>
                <w:szCs w:val="18"/>
              </w:rPr>
            </w:pPr>
            <w:r>
              <w:rPr>
                <w:rFonts w:ascii="宋体"/>
                <w:sz w:val="18"/>
              </w:rPr>
              <w:t>40%</w:t>
            </w:r>
          </w:p>
        </w:tc>
      </w:tr>
      <w:tr>
        <w:trPr>
          <w:trHeight w:val="40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7"/>
                <w:sz w:val="18"/>
                <w:szCs w:val="18"/>
              </w:rPr>
              <w:t>五年以上</w:t>
            </w:r>
            <w:r>
              <w:rPr>
                <w:rFonts w:ascii="宋体" w:hAnsi="宋体" w:cs="宋体" w:eastAsia="宋体" w:hint="default"/>
                <w:sz w:val="18"/>
                <w:szCs w:val="18"/>
              </w:rPr>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pacing w:val="3"/>
                <w:sz w:val="18"/>
              </w:rPr>
              <w:t>100%</w:t>
            </w:r>
            <w:r>
              <w:rPr>
                <w:rFonts w:ascii="宋体"/>
                <w:sz w:val="18"/>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pacing w:val="3"/>
                <w:sz w:val="18"/>
              </w:rPr>
              <w:t>100%</w:t>
            </w:r>
            <w:r>
              <w:rPr>
                <w:rFonts w:ascii="宋体"/>
                <w:sz w:val="18"/>
              </w:rPr>
            </w:r>
          </w:p>
        </w:tc>
      </w:tr>
    </w:tbl>
    <w:p>
      <w:pPr>
        <w:spacing w:line="240" w:lineRule="auto" w:before="5"/>
        <w:rPr>
          <w:rFonts w:ascii="宋体" w:hAnsi="宋体" w:cs="宋体" w:eastAsia="宋体" w:hint="default"/>
          <w:sz w:val="22"/>
          <w:szCs w:val="22"/>
        </w:rPr>
      </w:pPr>
    </w:p>
    <w:p>
      <w:pPr>
        <w:spacing w:line="355" w:lineRule="auto" w:before="35"/>
        <w:ind w:left="684" w:right="7309" w:firstLine="0"/>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w w:val="99"/>
          <w:sz w:val="21"/>
          <w:szCs w:val="21"/>
        </w:rPr>
        <w:t> </w:t>
      </w:r>
      <w:r>
        <w:rPr>
          <w:rFonts w:ascii="宋体" w:hAnsi="宋体" w:cs="宋体" w:eastAsia="宋体" w:hint="default"/>
          <w:b/>
          <w:bCs/>
          <w:sz w:val="21"/>
          <w:szCs w:val="21"/>
        </w:rPr>
        <w:t>1．存货的分类</w:t>
      </w:r>
      <w:r>
        <w:rPr>
          <w:rFonts w:ascii="宋体" w:hAnsi="宋体" w:cs="宋体" w:eastAsia="宋体" w:hint="default"/>
          <w:sz w:val="21"/>
          <w:szCs w:val="21"/>
        </w:rPr>
      </w:r>
    </w:p>
    <w:p>
      <w:pPr>
        <w:spacing w:line="355" w:lineRule="auto" w:before="33"/>
        <w:ind w:left="683" w:right="2384" w:hanging="3"/>
        <w:jc w:val="left"/>
        <w:rPr>
          <w:rFonts w:ascii="宋体" w:hAnsi="宋体" w:cs="宋体" w:eastAsia="宋体" w:hint="default"/>
          <w:sz w:val="21"/>
          <w:szCs w:val="21"/>
        </w:rPr>
      </w:pPr>
      <w:r>
        <w:rPr>
          <w:rFonts w:ascii="宋体" w:hAnsi="宋体" w:cs="宋体" w:eastAsia="宋体" w:hint="default"/>
          <w:sz w:val="21"/>
          <w:szCs w:val="21"/>
        </w:rPr>
        <w:t>存货分类为：原材料、低值易耗品、库存商品、半成品、在产品等。 </w:t>
      </w:r>
      <w:r>
        <w:rPr>
          <w:rFonts w:ascii="宋体" w:hAnsi="宋体" w:cs="宋体" w:eastAsia="宋体" w:hint="default"/>
          <w:b/>
          <w:bCs/>
          <w:sz w:val="21"/>
          <w:szCs w:val="21"/>
        </w:rPr>
        <w:t>2．发出存货的计价方法</w:t>
      </w:r>
      <w:r>
        <w:rPr>
          <w:rFonts w:ascii="宋体" w:hAnsi="宋体" w:cs="宋体" w:eastAsia="宋体" w:hint="default"/>
          <w:sz w:val="21"/>
          <w:szCs w:val="21"/>
        </w:rPr>
      </w:r>
    </w:p>
    <w:p>
      <w:pPr>
        <w:spacing w:line="357" w:lineRule="auto" w:before="33"/>
        <w:ind w:left="681" w:right="493" w:firstLine="0"/>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宋体" w:hAnsi="宋体" w:cs="宋体" w:eastAsia="宋体" w:hint="default"/>
          <w:b/>
          <w:bCs/>
          <w:sz w:val="21"/>
          <w:szCs w:val="21"/>
        </w:rPr>
        <w:t>3．存货可变现净值的确定依据及存货跌价准备的计提方法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年末对存货进行全面清查后，按存货的成本与可变现净值孰低提取或调整存货跌价准备。</w:t>
      </w:r>
    </w:p>
    <w:p>
      <w:pPr>
        <w:spacing w:line="357" w:lineRule="auto" w:before="30"/>
        <w:ind w:left="261" w:right="213" w:firstLine="420"/>
        <w:jc w:val="both"/>
        <w:rPr>
          <w:rFonts w:ascii="宋体" w:hAnsi="宋体" w:cs="宋体" w:eastAsia="宋体" w:hint="default"/>
          <w:sz w:val="21"/>
          <w:szCs w:val="21"/>
        </w:rPr>
      </w:pPr>
      <w:r>
        <w:rPr>
          <w:rFonts w:ascii="宋体" w:hAnsi="宋体" w:cs="宋体" w:eastAsia="宋体" w:hint="default"/>
          <w:sz w:val="21"/>
          <w:szCs w:val="21"/>
        </w:rPr>
        <w:t>产成品、库存商品和用于出售的材料等直接用于出售的商品存货，在正常生产经营过程中，</w:t>
      </w:r>
      <w:r>
        <w:rPr>
          <w:rFonts w:ascii="宋体" w:hAnsi="宋体" w:cs="宋体" w:eastAsia="宋体" w:hint="default"/>
          <w:spacing w:val="2"/>
          <w:sz w:val="21"/>
          <w:szCs w:val="21"/>
        </w:rPr>
        <w:t> </w:t>
      </w:r>
      <w:r>
        <w:rPr>
          <w:rFonts w:ascii="宋体" w:hAnsi="宋体" w:cs="宋体" w:eastAsia="宋体" w:hint="default"/>
          <w:sz w:val="21"/>
          <w:szCs w:val="21"/>
        </w:rPr>
        <w:t>以该存货的估计售价减去估计的销售费用和相关税费后的金额，确定其可变现净值；需要经过加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工的材料存货，在正常生产经营过程中，以所生产的产成品的估计售价减去至完工时估计将要发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生的成本、估计的销售费用和相关税费后的金额，确定其可变现净值；为执行销售合同或者劳务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合同而持有的存货，其可变现净值以合同价格为基础计算，若持有存货的数量多于销售合同订购</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数量的，超出部分的存货的可变现净值以一般销售价格为基础计算。</w:t>
      </w:r>
    </w:p>
    <w:p>
      <w:pPr>
        <w:spacing w:line="355" w:lineRule="auto" w:before="31"/>
        <w:ind w:left="261" w:right="213" w:firstLine="420"/>
        <w:jc w:val="both"/>
        <w:rPr>
          <w:rFonts w:ascii="宋体" w:hAnsi="宋体" w:cs="宋体" w:eastAsia="宋体" w:hint="default"/>
          <w:sz w:val="21"/>
          <w:szCs w:val="21"/>
        </w:rPr>
      </w:pPr>
      <w:r>
        <w:rPr>
          <w:rFonts w:ascii="宋体" w:hAnsi="宋体" w:cs="宋体" w:eastAsia="宋体" w:hint="default"/>
          <w:sz w:val="21"/>
          <w:szCs w:val="21"/>
        </w:rPr>
        <w:t>年末按照单个存货项目计提存货跌价准备；但对于数量繁多、单价较低的存货，按照存货类</w:t>
      </w:r>
      <w:r>
        <w:rPr>
          <w:rFonts w:ascii="宋体" w:hAnsi="宋体" w:cs="宋体" w:eastAsia="宋体" w:hint="default"/>
          <w:spacing w:val="2"/>
          <w:sz w:val="21"/>
          <w:szCs w:val="21"/>
        </w:rPr>
        <w:t> </w:t>
      </w:r>
      <w:r>
        <w:rPr>
          <w:rFonts w:ascii="宋体" w:hAnsi="宋体" w:cs="宋体" w:eastAsia="宋体" w:hint="default"/>
          <w:sz w:val="21"/>
          <w:szCs w:val="21"/>
        </w:rPr>
        <w:t>别计提存货跌价准备；与在同一地区生产和销售的产品系列相关、具有相同或类似最终用途或目</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的，且难以与其他项目分开计量的存货，则合并计提存货跌价准备。</w:t>
      </w:r>
    </w:p>
    <w:p>
      <w:pPr>
        <w:spacing w:line="355"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以前减记存货价值的影响因素已经消失的，减记的金额予以恢复，并在原已计提的存货跌价</w:t>
      </w:r>
      <w:r>
        <w:rPr>
          <w:rFonts w:ascii="宋体" w:hAnsi="宋体" w:cs="宋体" w:eastAsia="宋体" w:hint="default"/>
          <w:spacing w:val="2"/>
          <w:sz w:val="21"/>
          <w:szCs w:val="21"/>
        </w:rPr>
        <w:t> </w:t>
      </w:r>
      <w:r>
        <w:rPr>
          <w:rFonts w:ascii="宋体" w:hAnsi="宋体" w:cs="宋体" w:eastAsia="宋体" w:hint="default"/>
          <w:sz w:val="21"/>
          <w:szCs w:val="21"/>
        </w:rPr>
        <w:t>准备金额内转回，转回的金额计入当期损益。</w:t>
      </w:r>
    </w:p>
    <w:p>
      <w:pPr>
        <w:spacing w:line="357" w:lineRule="auto" w:before="33"/>
        <w:ind w:left="681" w:right="6258" w:firstLine="2"/>
        <w:jc w:val="left"/>
        <w:rPr>
          <w:rFonts w:ascii="宋体" w:hAnsi="宋体" w:cs="宋体" w:eastAsia="宋体" w:hint="default"/>
          <w:sz w:val="21"/>
          <w:szCs w:val="21"/>
        </w:rPr>
      </w:pPr>
      <w:r>
        <w:rPr>
          <w:rFonts w:ascii="宋体" w:hAnsi="宋体" w:cs="宋体" w:eastAsia="宋体" w:hint="default"/>
          <w:b/>
          <w:bCs/>
          <w:sz w:val="21"/>
          <w:szCs w:val="21"/>
        </w:rPr>
        <w:t>4．存货的盘存制度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 </w:t>
      </w:r>
      <w:r>
        <w:rPr>
          <w:rFonts w:ascii="宋体" w:hAnsi="宋体" w:cs="宋体" w:eastAsia="宋体" w:hint="default"/>
          <w:b/>
          <w:bCs/>
          <w:sz w:val="21"/>
          <w:szCs w:val="21"/>
        </w:rPr>
        <w:t>5．低值易耗品的摊销方法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低值易耗品分次摊销法。</w:t>
      </w:r>
    </w:p>
    <w:p>
      <w:pPr>
        <w:spacing w:line="355" w:lineRule="auto" w:before="31"/>
        <w:ind w:left="683" w:right="6573" w:firstLine="0"/>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w w:val="99"/>
          <w:sz w:val="21"/>
          <w:szCs w:val="21"/>
        </w:rPr>
        <w:t> </w:t>
      </w:r>
      <w:r>
        <w:rPr>
          <w:rFonts w:ascii="宋体" w:hAnsi="宋体" w:cs="宋体" w:eastAsia="宋体" w:hint="default"/>
          <w:b/>
          <w:bCs/>
          <w:sz w:val="21"/>
          <w:szCs w:val="21"/>
        </w:rPr>
        <w:t>1．初始投资成本确定</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b/>
          <w:bCs/>
          <w:sz w:val="12"/>
          <w:szCs w:val="12"/>
        </w:rPr>
      </w:pPr>
    </w:p>
    <w:p>
      <w:pPr>
        <w:spacing w:line="336" w:lineRule="auto" w:before="35"/>
        <w:ind w:left="681" w:right="20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 同一控制下的企业合并：公司以支付现金、转让非现金资产或承担债务方式以及以发行权益</w:t>
      </w:r>
    </w:p>
    <w:p>
      <w:pPr>
        <w:spacing w:line="357" w:lineRule="auto" w:before="50"/>
        <w:ind w:left="261" w:right="215" w:firstLine="0"/>
        <w:jc w:val="both"/>
        <w:rPr>
          <w:rFonts w:ascii="宋体" w:hAnsi="宋体" w:cs="宋体" w:eastAsia="宋体" w:hint="default"/>
          <w:sz w:val="21"/>
          <w:szCs w:val="21"/>
        </w:rPr>
      </w:pPr>
      <w:r>
        <w:rPr>
          <w:rFonts w:ascii="宋体" w:hAnsi="宋体" w:cs="宋体" w:eastAsia="宋体" w:hint="default"/>
          <w:sz w:val="21"/>
          <w:szCs w:val="21"/>
        </w:rPr>
        <w:t>性证券作为合并对价的，在合并日按照取得被合并方所有者权益账面价值的份额作为长期股权投</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资的初始投资成本。长期股权投资初始投资成本与支付合并对价之间的差额，调整资本公积；资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本公积不足冲减的，调整留存收益。合并发生的各项直接相关费用，包括为进行合并而支付的审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计费用、评估费用、法律服务费用等，于发生时计入当期损益。</w:t>
      </w:r>
    </w:p>
    <w:p>
      <w:pPr>
        <w:spacing w:line="357" w:lineRule="auto" w:before="30"/>
        <w:ind w:left="261" w:right="213" w:firstLine="420"/>
        <w:jc w:val="both"/>
        <w:rPr>
          <w:rFonts w:ascii="宋体" w:hAnsi="宋体" w:cs="宋体" w:eastAsia="宋体" w:hint="default"/>
          <w:sz w:val="21"/>
          <w:szCs w:val="21"/>
        </w:rPr>
      </w:pPr>
      <w:r>
        <w:rPr>
          <w:rFonts w:ascii="宋体" w:hAnsi="宋体" w:cs="宋体" w:eastAsia="宋体" w:hint="default"/>
          <w:sz w:val="21"/>
          <w:szCs w:val="21"/>
        </w:rPr>
        <w:t>非同一控制下的企业合并：合并成本为购买日购买方为取得对被购买方的控制权而付出的资</w:t>
      </w:r>
      <w:r>
        <w:rPr>
          <w:rFonts w:ascii="宋体" w:hAnsi="宋体" w:cs="宋体" w:eastAsia="宋体" w:hint="default"/>
          <w:spacing w:val="2"/>
          <w:sz w:val="21"/>
          <w:szCs w:val="21"/>
        </w:rPr>
        <w:t> </w:t>
      </w:r>
      <w:r>
        <w:rPr>
          <w:rFonts w:ascii="宋体" w:hAnsi="宋体" w:cs="宋体" w:eastAsia="宋体" w:hint="default"/>
          <w:sz w:val="21"/>
          <w:szCs w:val="21"/>
        </w:rPr>
        <w:t>产、发生或承担的负债以及发行的权益性证券的公允价值，以及为企业合并而发生的各项直接相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关费用。通过多次交换交易分步实现的企业合并，合并成本为每一单项交易成本之和。在合并合</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同中对可能影响合并成本的未来事项作出约定的，购买日如果估计未来事项很可能发生并且对合</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并成本的影响金额能够可靠计量的，也计入合并成本。</w:t>
      </w:r>
    </w:p>
    <w:p>
      <w:pPr>
        <w:spacing w:line="357" w:lineRule="auto" w:before="30"/>
        <w:ind w:left="681" w:right="100" w:firstLine="0"/>
        <w:jc w:val="left"/>
        <w:rPr>
          <w:rFonts w:ascii="宋体" w:hAnsi="宋体" w:cs="宋体" w:eastAsia="宋体" w:hint="default"/>
          <w:sz w:val="21"/>
          <w:szCs w:val="21"/>
        </w:rPr>
      </w:pPr>
      <w:r>
        <w:rPr>
          <w:rFonts w:ascii="宋体" w:hAnsi="宋体" w:cs="宋体" w:eastAsia="宋体" w:hint="default"/>
          <w:sz w:val="21"/>
          <w:szCs w:val="21"/>
        </w:rPr>
        <w:t>（2）其他方式取得的长期股权投资 以支付现金方式取得的长期股权投资，按照实际支付的购买价款作为初始投资成本。 </w:t>
      </w:r>
      <w:r>
        <w:rPr>
          <w:rFonts w:ascii="宋体" w:hAnsi="宋体" w:cs="宋体" w:eastAsia="宋体" w:hint="default"/>
          <w:spacing w:val="-1"/>
          <w:sz w:val="21"/>
          <w:szCs w:val="21"/>
        </w:rPr>
        <w:t>以发行权益性证券取得的长期股权投资，按照发行权益性证券的公允价值作为初始投资成本。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投资者投入的长期股权投资，按照投资合同或协议约定的价值（扣除已宣告但尚未发放的现</w:t>
      </w:r>
    </w:p>
    <w:p>
      <w:pPr>
        <w:spacing w:line="357" w:lineRule="auto" w:before="30"/>
        <w:ind w:left="681" w:right="206" w:hanging="420"/>
        <w:jc w:val="left"/>
        <w:rPr>
          <w:rFonts w:ascii="宋体" w:hAnsi="宋体" w:cs="宋体" w:eastAsia="宋体" w:hint="default"/>
          <w:sz w:val="21"/>
          <w:szCs w:val="21"/>
        </w:rPr>
      </w:pPr>
      <w:r>
        <w:rPr>
          <w:rFonts w:ascii="宋体" w:hAnsi="宋体" w:cs="宋体" w:eastAsia="宋体" w:hint="default"/>
          <w:sz w:val="21"/>
          <w:szCs w:val="21"/>
        </w:rPr>
        <w:t>金股利或利润）作为初始投资成本，但合同或协议约定价值不公允的除外。 </w:t>
      </w:r>
      <w:r>
        <w:rPr>
          <w:rFonts w:ascii="宋体" w:hAnsi="宋体" w:cs="宋体" w:eastAsia="宋体" w:hint="default"/>
          <w:spacing w:val="7"/>
          <w:sz w:val="21"/>
          <w:szCs w:val="21"/>
        </w:rPr>
        <w:t>在非货币性资产交换具备商业实质和换入资产或换出资产的公允价值能够可靠计量的前提</w:t>
      </w:r>
    </w:p>
    <w:p>
      <w:pPr>
        <w:spacing w:line="357" w:lineRule="auto" w:before="30"/>
        <w:ind w:left="261" w:right="215" w:firstLine="0"/>
        <w:jc w:val="both"/>
        <w:rPr>
          <w:rFonts w:ascii="宋体" w:hAnsi="宋体" w:cs="宋体" w:eastAsia="宋体" w:hint="default"/>
          <w:sz w:val="21"/>
          <w:szCs w:val="21"/>
        </w:rPr>
      </w:pPr>
      <w:r>
        <w:rPr>
          <w:rFonts w:ascii="宋体" w:hAnsi="宋体" w:cs="宋体" w:eastAsia="宋体" w:hint="default"/>
          <w:sz w:val="21"/>
          <w:szCs w:val="21"/>
        </w:rPr>
        <w:t>下，非货币性资产交换换入的长期股权投资以换出资产的公允价值为基础确定其初始投资成本，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除非有确凿证据表明换入资产的公允价值更加可靠；不满足上述前提的非货币性资产交换，以换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出资产的账面价值和应支付的相关税费作为换入长期股权投资的初始投资成本。</w:t>
      </w:r>
    </w:p>
    <w:p>
      <w:pPr>
        <w:spacing w:line="357" w:lineRule="auto" w:before="30"/>
        <w:ind w:left="684" w:right="1333" w:hanging="3"/>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宋体" w:hAnsi="宋体" w:cs="宋体" w:eastAsia="宋体" w:hint="default"/>
          <w:b/>
          <w:bCs/>
          <w:sz w:val="21"/>
          <w:szCs w:val="21"/>
        </w:rPr>
        <w:t>2．后续计量及损益确认</w:t>
      </w:r>
      <w:r>
        <w:rPr>
          <w:rFonts w:ascii="宋体" w:hAnsi="宋体" w:cs="宋体" w:eastAsia="宋体" w:hint="default"/>
          <w:sz w:val="21"/>
          <w:szCs w:val="21"/>
        </w:rPr>
      </w:r>
    </w:p>
    <w:p>
      <w:pPr>
        <w:spacing w:line="348" w:lineRule="auto" w:before="30"/>
        <w:ind w:left="681" w:right="1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）后续计量 </w:t>
      </w:r>
      <w:r>
        <w:rPr>
          <w:rFonts w:ascii="宋体" w:hAnsi="宋体" w:cs="宋体" w:eastAsia="宋体" w:hint="default"/>
          <w:spacing w:val="-1"/>
          <w:sz w:val="21"/>
          <w:szCs w:val="21"/>
        </w:rPr>
        <w:t>公司对子公司的长期股权投资，采用成本法核算，编制合并财务报表时按照权益法进行调整。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对被投资单位不具有共同控制或重大影响，并且在活跃市场中没有报价、公允价值不能可靠</w:t>
      </w:r>
    </w:p>
    <w:p>
      <w:pPr>
        <w:spacing w:line="357" w:lineRule="auto" w:before="38"/>
        <w:ind w:left="681" w:right="206" w:hanging="420"/>
        <w:jc w:val="left"/>
        <w:rPr>
          <w:rFonts w:ascii="宋体" w:hAnsi="宋体" w:cs="宋体" w:eastAsia="宋体" w:hint="default"/>
          <w:sz w:val="21"/>
          <w:szCs w:val="21"/>
        </w:rPr>
      </w:pPr>
      <w:r>
        <w:rPr>
          <w:rFonts w:ascii="宋体" w:hAnsi="宋体" w:cs="宋体" w:eastAsia="宋体" w:hint="default"/>
          <w:sz w:val="21"/>
          <w:szCs w:val="21"/>
        </w:rPr>
        <w:t>计量的长期股权投资，采用成本法核算。 对被投资单位具有共同控制或重大影响的长期股权投资，采用权益法核算。初始投资成本大</w:t>
      </w:r>
    </w:p>
    <w:p>
      <w:pPr>
        <w:spacing w:line="357" w:lineRule="auto" w:before="30"/>
        <w:ind w:left="261" w:right="215" w:firstLine="0"/>
        <w:jc w:val="both"/>
        <w:rPr>
          <w:rFonts w:ascii="宋体" w:hAnsi="宋体" w:cs="宋体" w:eastAsia="宋体" w:hint="default"/>
          <w:sz w:val="21"/>
          <w:szCs w:val="21"/>
        </w:rPr>
      </w:pPr>
      <w:r>
        <w:rPr>
          <w:rFonts w:ascii="宋体" w:hAnsi="宋体" w:cs="宋体" w:eastAsia="宋体" w:hint="default"/>
          <w:sz w:val="21"/>
          <w:szCs w:val="21"/>
        </w:rPr>
        <w:t>于投资时应享有被投资单位可辨认净资产公允价值份额的差额，不调整长期股权投资的初始投资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成本；初始投资成本小于投资时应享有被投资单位可辨认净资产公允价值份额的差额，计入当期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损益。</w:t>
      </w:r>
    </w:p>
    <w:p>
      <w:pPr>
        <w:spacing w:line="355" w:lineRule="auto" w:before="31"/>
        <w:ind w:left="261" w:right="213" w:firstLine="420"/>
        <w:jc w:val="both"/>
        <w:rPr>
          <w:rFonts w:ascii="宋体" w:hAnsi="宋体" w:cs="宋体" w:eastAsia="宋体" w:hint="default"/>
          <w:sz w:val="21"/>
          <w:szCs w:val="21"/>
        </w:rPr>
      </w:pPr>
      <w:r>
        <w:rPr>
          <w:rFonts w:ascii="宋体" w:hAnsi="宋体" w:cs="宋体" w:eastAsia="宋体" w:hint="default"/>
          <w:sz w:val="21"/>
          <w:szCs w:val="21"/>
        </w:rPr>
        <w:t>被投资单位除净损益以外所有者权益其他变动的处理：对于被投资单位除净损益以外所有者</w:t>
      </w:r>
      <w:r>
        <w:rPr>
          <w:rFonts w:ascii="宋体" w:hAnsi="宋体" w:cs="宋体" w:eastAsia="宋体" w:hint="default"/>
          <w:spacing w:val="2"/>
          <w:sz w:val="21"/>
          <w:szCs w:val="21"/>
        </w:rPr>
        <w:t> </w:t>
      </w:r>
      <w:r>
        <w:rPr>
          <w:rFonts w:ascii="宋体" w:hAnsi="宋体" w:cs="宋体" w:eastAsia="宋体" w:hint="default"/>
          <w:sz w:val="21"/>
          <w:szCs w:val="21"/>
        </w:rPr>
        <w:t>权益的其他变动，在持股比例不变的情况下，公司按照持股比例计算应享有或承担的部分，调整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长期股权投资的账面价值，同时增加或减少资本公积（其他资本公积）。</w:t>
      </w:r>
    </w:p>
    <w:p>
      <w:pPr>
        <w:spacing w:before="33"/>
        <w:ind w:left="681" w:right="206" w:firstLine="0"/>
        <w:jc w:val="left"/>
        <w:rPr>
          <w:rFonts w:ascii="宋体" w:hAnsi="宋体" w:cs="宋体" w:eastAsia="宋体" w:hint="default"/>
          <w:sz w:val="21"/>
          <w:szCs w:val="21"/>
        </w:rPr>
      </w:pPr>
      <w:r>
        <w:rPr>
          <w:rFonts w:ascii="宋体" w:hAnsi="宋体" w:cs="宋体" w:eastAsia="宋体" w:hint="default"/>
          <w:sz w:val="21"/>
          <w:szCs w:val="21"/>
        </w:rPr>
        <w:t>（2）损益确认</w:t>
      </w:r>
    </w:p>
    <w:p>
      <w:pPr>
        <w:spacing w:after="0"/>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261" w:right="213" w:firstLine="420"/>
        <w:jc w:val="both"/>
        <w:rPr>
          <w:rFonts w:ascii="宋体" w:hAnsi="宋体" w:cs="宋体" w:eastAsia="宋体" w:hint="default"/>
          <w:sz w:val="21"/>
          <w:szCs w:val="21"/>
        </w:rPr>
      </w:pPr>
      <w:r>
        <w:rPr>
          <w:rFonts w:ascii="宋体" w:hAnsi="宋体" w:cs="宋体" w:eastAsia="宋体" w:hint="default"/>
          <w:sz w:val="21"/>
          <w:szCs w:val="21"/>
        </w:rPr>
        <w:t>成本法下，除取得投资时实际支付的价款或对价中包含的已宣告但尚未发放的现金股利或利</w:t>
      </w:r>
      <w:r>
        <w:rPr>
          <w:rFonts w:ascii="宋体" w:hAnsi="宋体" w:cs="宋体" w:eastAsia="宋体" w:hint="default"/>
          <w:spacing w:val="2"/>
          <w:sz w:val="21"/>
          <w:szCs w:val="21"/>
        </w:rPr>
        <w:t> </w:t>
      </w:r>
      <w:r>
        <w:rPr>
          <w:rFonts w:ascii="宋体" w:hAnsi="宋体" w:cs="宋体" w:eastAsia="宋体" w:hint="default"/>
          <w:sz w:val="21"/>
          <w:szCs w:val="21"/>
        </w:rPr>
        <w:t>润外，公司按照享有被投资单位宣告发放的现金股利或利润确认投资收益。</w:t>
      </w:r>
    </w:p>
    <w:p>
      <w:pPr>
        <w:spacing w:line="357"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权益法下，在公司确认应分担被投资单位发生的亏损时，按照以下顺序进行处理：首先，冲</w:t>
      </w:r>
      <w:r>
        <w:rPr>
          <w:rFonts w:ascii="宋体" w:hAnsi="宋体" w:cs="宋体" w:eastAsia="宋体" w:hint="default"/>
          <w:spacing w:val="2"/>
          <w:sz w:val="21"/>
          <w:szCs w:val="21"/>
        </w:rPr>
        <w:t> </w:t>
      </w:r>
      <w:r>
        <w:rPr>
          <w:rFonts w:ascii="宋体" w:hAnsi="宋体" w:cs="宋体" w:eastAsia="宋体" w:hint="default"/>
          <w:sz w:val="21"/>
          <w:szCs w:val="21"/>
        </w:rPr>
        <w:t>减长期股权投资的账面价值。其次，长期股权投资的账面价值不足以冲减的，以其他实质上构成</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对被投资单位净投资的长期权益账面价值为限继续确认投资损失，冲减长期应收项目等的账面价</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值。最后，经过上述处理，按照投资合同或协议约定企业仍承担额外义务的，按预计承担的义务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确认预计负债，计入当期投资损失。</w:t>
      </w:r>
    </w:p>
    <w:p>
      <w:pPr>
        <w:spacing w:line="357" w:lineRule="auto" w:before="31"/>
        <w:ind w:left="261" w:right="213" w:firstLine="420"/>
        <w:jc w:val="both"/>
        <w:rPr>
          <w:rFonts w:ascii="宋体" w:hAnsi="宋体" w:cs="宋体" w:eastAsia="宋体" w:hint="default"/>
          <w:sz w:val="21"/>
          <w:szCs w:val="21"/>
        </w:rPr>
      </w:pPr>
      <w:r>
        <w:rPr>
          <w:rFonts w:ascii="宋体" w:hAnsi="宋体" w:cs="宋体" w:eastAsia="宋体" w:hint="default"/>
          <w:sz w:val="21"/>
          <w:szCs w:val="21"/>
        </w:rPr>
        <w:t>被投资单位以后期间实现盈利的，公司在扣除未确认的亏损分担额后，按与上述相反的顺序</w:t>
      </w:r>
      <w:r>
        <w:rPr>
          <w:rFonts w:ascii="宋体" w:hAnsi="宋体" w:cs="宋体" w:eastAsia="宋体" w:hint="default"/>
          <w:spacing w:val="2"/>
          <w:sz w:val="21"/>
          <w:szCs w:val="21"/>
        </w:rPr>
        <w:t> </w:t>
      </w:r>
      <w:r>
        <w:rPr>
          <w:rFonts w:ascii="宋体" w:hAnsi="宋体" w:cs="宋体" w:eastAsia="宋体" w:hint="default"/>
          <w:sz w:val="21"/>
          <w:szCs w:val="21"/>
        </w:rPr>
        <w:t>处理，减记已确认预计负债的账面余额、恢复其他实质上构成对被投资单位净投资的长期权益及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长期股权投资的账面价值，同时确认投资收益。</w:t>
      </w:r>
    </w:p>
    <w:p>
      <w:pPr>
        <w:spacing w:line="355" w:lineRule="auto" w:before="30"/>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3．被投资单位具有共同控制、重大影响的依据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按照合同约定对某项经济活动所共有的控制，仅在与该项经济活动相关的重要财务和经营决</w:t>
      </w:r>
    </w:p>
    <w:p>
      <w:pPr>
        <w:spacing w:line="357" w:lineRule="auto" w:before="33"/>
        <w:ind w:left="261" w:right="215" w:firstLine="0"/>
        <w:jc w:val="both"/>
        <w:rPr>
          <w:rFonts w:ascii="宋体" w:hAnsi="宋体" w:cs="宋体" w:eastAsia="宋体" w:hint="default"/>
          <w:sz w:val="21"/>
          <w:szCs w:val="21"/>
        </w:rPr>
      </w:pPr>
      <w:r>
        <w:rPr>
          <w:rFonts w:ascii="宋体" w:hAnsi="宋体" w:cs="宋体" w:eastAsia="宋体" w:hint="default"/>
          <w:sz w:val="21"/>
          <w:szCs w:val="21"/>
        </w:rPr>
        <w:t>策需要分享控制权的投资方一致同意时存在，则视为与其他方对被投资单位实施共同控制；对一</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个企业的财务和经营决策有参与决策的权力，但并不能够控制或者与其他方一起共同控制这些政</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策的制定，则视为投资企业能够对被投资单位施加重大影响。</w:t>
      </w:r>
    </w:p>
    <w:p>
      <w:pPr>
        <w:spacing w:line="357" w:lineRule="auto" w:before="30"/>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4．减值准备计提</w:t>
      </w:r>
      <w:r>
        <w:rPr>
          <w:rFonts w:ascii="宋体" w:hAnsi="宋体" w:cs="宋体" w:eastAsia="宋体" w:hint="default"/>
          <w:b/>
          <w:bCs/>
          <w:spacing w:val="1"/>
          <w:w w:val="99"/>
          <w:sz w:val="21"/>
          <w:szCs w:val="21"/>
        </w:rPr>
        <w:t> </w:t>
      </w:r>
      <w:r>
        <w:rPr>
          <w:rFonts w:ascii="宋体" w:hAnsi="宋体" w:cs="宋体" w:eastAsia="宋体" w:hint="default"/>
          <w:sz w:val="21"/>
          <w:szCs w:val="21"/>
        </w:rPr>
        <w:t>重大影响以下的、在活跃市场中没有报价、公允价值不能可靠计量的长期股权投资，其减值</w:t>
      </w:r>
    </w:p>
    <w:p>
      <w:pPr>
        <w:spacing w:line="355" w:lineRule="auto" w:before="30"/>
        <w:ind w:left="261" w:right="215" w:firstLine="0"/>
        <w:jc w:val="both"/>
        <w:rPr>
          <w:rFonts w:ascii="宋体" w:hAnsi="宋体" w:cs="宋体" w:eastAsia="宋体" w:hint="default"/>
          <w:sz w:val="21"/>
          <w:szCs w:val="21"/>
        </w:rPr>
      </w:pPr>
      <w:r>
        <w:rPr>
          <w:rFonts w:ascii="宋体" w:hAnsi="宋体" w:cs="宋体" w:eastAsia="宋体" w:hint="default"/>
          <w:sz w:val="21"/>
          <w:szCs w:val="21"/>
        </w:rPr>
        <w:t>损失是根据其账面价值与按类似金融资产当时市场收益率对未来现金流量折现确定的现值之间的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差额进行确定。</w:t>
      </w:r>
    </w:p>
    <w:p>
      <w:pPr>
        <w:spacing w:line="355"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除因企业合并形成的商誉以外的存在减值迹象的其他长期股权投资，如果可收回金额的计量</w:t>
      </w:r>
      <w:r>
        <w:rPr>
          <w:rFonts w:ascii="宋体" w:hAnsi="宋体" w:cs="宋体" w:eastAsia="宋体" w:hint="default"/>
          <w:spacing w:val="2"/>
          <w:sz w:val="21"/>
          <w:szCs w:val="21"/>
        </w:rPr>
        <w:t> </w:t>
      </w:r>
      <w:r>
        <w:rPr>
          <w:rFonts w:ascii="宋体" w:hAnsi="宋体" w:cs="宋体" w:eastAsia="宋体" w:hint="default"/>
          <w:sz w:val="21"/>
          <w:szCs w:val="21"/>
        </w:rPr>
        <w:t>结果表明，该长期股权投资的可收回金额低于其账面价值的，将差额确认为减值损失。</w:t>
      </w:r>
    </w:p>
    <w:p>
      <w:pPr>
        <w:spacing w:line="355" w:lineRule="auto" w:before="33"/>
        <w:ind w:left="681" w:right="1963" w:firstLine="0"/>
        <w:jc w:val="left"/>
        <w:rPr>
          <w:rFonts w:ascii="宋体" w:hAnsi="宋体" w:cs="宋体" w:eastAsia="宋体" w:hint="default"/>
          <w:sz w:val="21"/>
          <w:szCs w:val="21"/>
        </w:rPr>
      </w:pPr>
      <w:r>
        <w:rPr>
          <w:rFonts w:ascii="宋体" w:hAnsi="宋体" w:cs="宋体" w:eastAsia="宋体" w:hint="default"/>
          <w:sz w:val="21"/>
          <w:szCs w:val="21"/>
        </w:rPr>
        <w:t>因企业合并形成的商誉，无论是否存在减值迹象，每年都进行减值测试。 长期股权投资减值损失一经确认，不再转回。</w:t>
      </w:r>
    </w:p>
    <w:p>
      <w:pPr>
        <w:spacing w:line="355" w:lineRule="auto" w:before="33"/>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投资性房地产是指为赚取租金或资本增值，或两者兼有而持有的房地产，包括已出租的土地</w:t>
      </w:r>
    </w:p>
    <w:p>
      <w:pPr>
        <w:spacing w:line="357" w:lineRule="auto" w:before="32"/>
        <w:ind w:left="681" w:right="206" w:hanging="420"/>
        <w:jc w:val="left"/>
        <w:rPr>
          <w:rFonts w:ascii="宋体" w:hAnsi="宋体" w:cs="宋体" w:eastAsia="宋体" w:hint="default"/>
          <w:sz w:val="21"/>
          <w:szCs w:val="21"/>
        </w:rPr>
      </w:pPr>
      <w:r>
        <w:rPr>
          <w:rFonts w:ascii="宋体" w:hAnsi="宋体" w:cs="宋体" w:eastAsia="宋体" w:hint="default"/>
          <w:sz w:val="21"/>
          <w:szCs w:val="21"/>
        </w:rPr>
        <w:t>使用权、持有并准备增值后转让的土地使用权、已出租的建筑物。 公司对现有投资性房地产采用成本模式计量。对按照成本模式计量的投资性房地产－出租用</w:t>
      </w:r>
    </w:p>
    <w:p>
      <w:pPr>
        <w:spacing w:line="357" w:lineRule="auto" w:before="30"/>
        <w:ind w:left="681" w:right="100" w:hanging="420"/>
        <w:jc w:val="left"/>
        <w:rPr>
          <w:rFonts w:ascii="宋体" w:hAnsi="宋体" w:cs="宋体" w:eastAsia="宋体" w:hint="default"/>
          <w:sz w:val="21"/>
          <w:szCs w:val="21"/>
        </w:rPr>
      </w:pPr>
      <w:r>
        <w:rPr>
          <w:rFonts w:ascii="宋体" w:hAnsi="宋体" w:cs="宋体" w:eastAsia="宋体" w:hint="default"/>
          <w:spacing w:val="-1"/>
          <w:sz w:val="21"/>
          <w:szCs w:val="21"/>
        </w:rPr>
        <w:t>建筑物采用与本公司固定资产相同的折旧政策，出租用土地使用权按与无形资产相同的摊销政策。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公司对存在减值迹象的，估计其可收回金额，可收回金额低于其账面价值的，确认相应的减</w:t>
      </w:r>
    </w:p>
    <w:p>
      <w:pPr>
        <w:spacing w:before="30"/>
        <w:ind w:left="261" w:right="206" w:firstLine="0"/>
        <w:jc w:val="left"/>
        <w:rPr>
          <w:rFonts w:ascii="宋体" w:hAnsi="宋体" w:cs="宋体" w:eastAsia="宋体" w:hint="default"/>
          <w:sz w:val="21"/>
          <w:szCs w:val="21"/>
        </w:rPr>
      </w:pPr>
      <w:r>
        <w:rPr>
          <w:rFonts w:ascii="宋体" w:hAnsi="宋体" w:cs="宋体" w:eastAsia="宋体" w:hint="default"/>
          <w:sz w:val="21"/>
          <w:szCs w:val="21"/>
        </w:rPr>
        <w:t>值损失。</w:t>
      </w:r>
    </w:p>
    <w:p>
      <w:pPr>
        <w:spacing w:before="134"/>
        <w:ind w:left="681" w:right="206" w:firstLine="0"/>
        <w:jc w:val="left"/>
        <w:rPr>
          <w:rFonts w:ascii="宋体" w:hAnsi="宋体" w:cs="宋体" w:eastAsia="宋体" w:hint="default"/>
          <w:sz w:val="21"/>
          <w:szCs w:val="21"/>
        </w:rPr>
      </w:pPr>
      <w:r>
        <w:rPr>
          <w:rFonts w:ascii="宋体" w:hAnsi="宋体" w:cs="宋体" w:eastAsia="宋体" w:hint="default"/>
          <w:sz w:val="21"/>
          <w:szCs w:val="21"/>
        </w:rPr>
        <w:t>投资性房地产减值损失一经确认，不再转回。</w:t>
      </w:r>
    </w:p>
    <w:p>
      <w:pPr>
        <w:spacing w:line="355" w:lineRule="auto" w:before="133"/>
        <w:ind w:left="683" w:right="6678" w:firstLine="0"/>
        <w:jc w:val="left"/>
        <w:rPr>
          <w:rFonts w:ascii="宋体" w:hAnsi="宋体" w:cs="宋体" w:eastAsia="宋体" w:hint="default"/>
          <w:sz w:val="21"/>
          <w:szCs w:val="21"/>
        </w:rPr>
      </w:pPr>
      <w:r>
        <w:rPr>
          <w:rFonts w:ascii="宋体" w:hAnsi="宋体" w:cs="宋体" w:eastAsia="宋体" w:hint="default"/>
          <w:b/>
          <w:bCs/>
          <w:sz w:val="21"/>
          <w:szCs w:val="21"/>
        </w:rPr>
        <w:t>（十四）固定资产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1．固定资产确认条件</w:t>
      </w:r>
      <w:r>
        <w:rPr>
          <w:rFonts w:ascii="宋体" w:hAnsi="宋体" w:cs="宋体" w:eastAsia="宋体" w:hint="default"/>
          <w:sz w:val="21"/>
          <w:szCs w:val="21"/>
        </w:rPr>
      </w:r>
    </w:p>
    <w:p>
      <w:pPr>
        <w:spacing w:before="33"/>
        <w:ind w:left="681" w:right="206" w:firstLine="0"/>
        <w:jc w:val="left"/>
        <w:rPr>
          <w:rFonts w:ascii="宋体" w:hAnsi="宋体" w:cs="宋体" w:eastAsia="宋体" w:hint="default"/>
          <w:sz w:val="21"/>
          <w:szCs w:val="21"/>
        </w:rPr>
      </w:pPr>
      <w:r>
        <w:rPr>
          <w:rFonts w:ascii="宋体" w:hAnsi="宋体" w:cs="宋体" w:eastAsia="宋体" w:hint="default"/>
          <w:sz w:val="21"/>
          <w:szCs w:val="21"/>
        </w:rPr>
        <w:t>固定资产指为生产商品、提供劳务、出租或经营管理而持有，并且使用寿命超过一个会计年</w:t>
      </w:r>
    </w:p>
    <w:p>
      <w:pPr>
        <w:spacing w:after="0"/>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before="35"/>
        <w:ind w:left="261" w:right="206" w:firstLine="0"/>
        <w:jc w:val="left"/>
        <w:rPr>
          <w:rFonts w:ascii="宋体" w:hAnsi="宋体" w:cs="宋体" w:eastAsia="宋体" w:hint="default"/>
          <w:sz w:val="21"/>
          <w:szCs w:val="21"/>
        </w:rPr>
      </w:pPr>
      <w:r>
        <w:rPr>
          <w:rFonts w:ascii="宋体" w:hAnsi="宋体" w:cs="宋体" w:eastAsia="宋体" w:hint="default"/>
          <w:sz w:val="21"/>
          <w:szCs w:val="21"/>
        </w:rPr>
        <w:t>度的有形资产。固定资产在同时满足下列条件时予以确认：</w:t>
      </w:r>
    </w:p>
    <w:p>
      <w:pPr>
        <w:spacing w:before="133"/>
        <w:ind w:left="68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line="345" w:lineRule="auto" w:before="118"/>
        <w:ind w:left="681" w:right="708"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 </w:t>
      </w:r>
      <w:r>
        <w:rPr>
          <w:rFonts w:ascii="宋体" w:hAnsi="宋体" w:cs="宋体" w:eastAsia="宋体" w:hint="default"/>
          <w:b/>
          <w:bCs/>
          <w:sz w:val="21"/>
          <w:szCs w:val="21"/>
        </w:rPr>
        <w:t>2．融资租入固定资产的认定依据、计价方法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spacing w:before="42"/>
        <w:ind w:left="68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）租赁期满后租赁资产的所有权归属于本公司；</w:t>
      </w:r>
    </w:p>
    <w:p>
      <w:pPr>
        <w:spacing w:before="117"/>
        <w:ind w:left="68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）公司具有购买资产的选择权，购买价款远低于行使选择权时该资产的公允价值；</w:t>
      </w:r>
    </w:p>
    <w:p>
      <w:pPr>
        <w:spacing w:before="118"/>
        <w:ind w:left="681" w:right="2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）租赁期占所租赁资产使用寿命的大部分；</w:t>
      </w:r>
    </w:p>
    <w:p>
      <w:pPr>
        <w:spacing w:line="338" w:lineRule="auto" w:before="117"/>
        <w:ind w:left="681" w:right="20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）租赁开始日的最低租赁付款额现值，与该资产的公允价值不存在较大的差异。 公司在承租开始日，将租赁资产公允价值与最低租赁付款额现值两者中较低者作为租入资产</w:t>
      </w:r>
    </w:p>
    <w:p>
      <w:pPr>
        <w:spacing w:line="357" w:lineRule="auto" w:before="47"/>
        <w:ind w:left="681" w:right="206" w:hanging="420"/>
        <w:jc w:val="left"/>
        <w:rPr>
          <w:rFonts w:ascii="宋体" w:hAnsi="宋体" w:cs="宋体" w:eastAsia="宋体" w:hint="default"/>
          <w:sz w:val="21"/>
          <w:szCs w:val="21"/>
        </w:rPr>
      </w:pPr>
      <w:r>
        <w:rPr>
          <w:rFonts w:ascii="宋体" w:hAnsi="宋体" w:cs="宋体" w:eastAsia="宋体" w:hint="default"/>
          <w:sz w:val="21"/>
          <w:szCs w:val="21"/>
        </w:rPr>
        <w:t>的入账价值，将最低租赁付款额作为长期应付款的入账价值，其差额作为未确认的融资费用。 </w:t>
      </w:r>
      <w:r>
        <w:rPr>
          <w:rFonts w:ascii="宋体" w:hAnsi="宋体" w:cs="宋体" w:eastAsia="宋体" w:hint="default"/>
          <w:b/>
          <w:bCs/>
          <w:sz w:val="21"/>
          <w:szCs w:val="21"/>
        </w:rPr>
        <w:t>3．各类固定资产的折旧方法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固定资产折旧采用年限平均法分类计提，根据固定资产类别、预计使用寿命和预计净残值率</w:t>
      </w:r>
    </w:p>
    <w:p>
      <w:pPr>
        <w:spacing w:before="30"/>
        <w:ind w:left="261" w:right="206" w:firstLine="0"/>
        <w:jc w:val="left"/>
        <w:rPr>
          <w:rFonts w:ascii="宋体" w:hAnsi="宋体" w:cs="宋体" w:eastAsia="宋体" w:hint="default"/>
          <w:sz w:val="21"/>
          <w:szCs w:val="21"/>
        </w:rPr>
      </w:pPr>
      <w:r>
        <w:rPr>
          <w:rFonts w:ascii="宋体" w:hAnsi="宋体" w:cs="宋体" w:eastAsia="宋体" w:hint="default"/>
          <w:sz w:val="21"/>
          <w:szCs w:val="21"/>
        </w:rPr>
        <w:t>确定折旧率。</w:t>
      </w:r>
    </w:p>
    <w:p>
      <w:pPr>
        <w:spacing w:line="357" w:lineRule="auto" w:before="134"/>
        <w:ind w:left="261" w:right="213" w:firstLine="420"/>
        <w:jc w:val="both"/>
        <w:rPr>
          <w:rFonts w:ascii="宋体" w:hAnsi="宋体" w:cs="宋体" w:eastAsia="宋体" w:hint="default"/>
          <w:sz w:val="21"/>
          <w:szCs w:val="21"/>
        </w:rPr>
      </w:pPr>
      <w:r>
        <w:rPr>
          <w:rFonts w:ascii="宋体" w:hAnsi="宋体" w:cs="宋体" w:eastAsia="宋体" w:hint="default"/>
          <w:sz w:val="21"/>
          <w:szCs w:val="21"/>
        </w:rPr>
        <w:t>融资租赁方式租入的固定资产，能合理确定租赁期届满时将会取得租赁资产所有权的，在租</w:t>
      </w:r>
      <w:r>
        <w:rPr>
          <w:rFonts w:ascii="宋体" w:hAnsi="宋体" w:cs="宋体" w:eastAsia="宋体" w:hint="default"/>
          <w:spacing w:val="2"/>
          <w:sz w:val="21"/>
          <w:szCs w:val="21"/>
        </w:rPr>
        <w:t> </w:t>
      </w:r>
      <w:r>
        <w:rPr>
          <w:rFonts w:ascii="宋体" w:hAnsi="宋体" w:cs="宋体" w:eastAsia="宋体" w:hint="default"/>
          <w:sz w:val="21"/>
          <w:szCs w:val="21"/>
        </w:rPr>
        <w:t>赁资产尚可使用年限内计提折旧；无法合理确定租赁期届满时能够取得租赁资产所有权的，在租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赁期与租赁资产尚可使用年限两者中较短的期间内计提折旧。</w:t>
      </w:r>
    </w:p>
    <w:p>
      <w:pPr>
        <w:spacing w:before="30"/>
        <w:ind w:left="681" w:right="206"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10"/>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2894"/>
        <w:gridCol w:w="2056"/>
        <w:gridCol w:w="1921"/>
        <w:gridCol w:w="2146"/>
      </w:tblGrid>
      <w:tr>
        <w:trPr>
          <w:trHeight w:val="408"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0"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6"/>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07"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sz w:val="18"/>
              </w:rPr>
              <w:t>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center"/>
              <w:rPr>
                <w:rFonts w:ascii="宋体" w:hAnsi="宋体" w:cs="宋体" w:eastAsia="宋体" w:hint="default"/>
                <w:sz w:val="18"/>
                <w:szCs w:val="18"/>
              </w:rPr>
            </w:pPr>
            <w:r>
              <w:rPr>
                <w:rFonts w:ascii="宋体"/>
                <w:sz w:val="18"/>
              </w:rPr>
              <w:t>4.5%</w:t>
            </w:r>
          </w:p>
        </w:tc>
      </w:tr>
      <w:tr>
        <w:trPr>
          <w:trHeight w:val="407"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sz w:val="18"/>
              </w:rPr>
              <w:t>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center"/>
              <w:rPr>
                <w:rFonts w:ascii="宋体" w:hAnsi="宋体" w:cs="宋体" w:eastAsia="宋体" w:hint="default"/>
                <w:sz w:val="18"/>
                <w:szCs w:val="18"/>
              </w:rPr>
            </w:pPr>
            <w:r>
              <w:rPr>
                <w:rFonts w:ascii="宋体"/>
                <w:sz w:val="18"/>
              </w:rPr>
              <w:t>9%</w:t>
            </w:r>
          </w:p>
        </w:tc>
      </w:tr>
      <w:tr>
        <w:trPr>
          <w:trHeight w:val="407"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sz w:val="18"/>
              </w:rPr>
              <w:t>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center"/>
              <w:rPr>
                <w:rFonts w:ascii="宋体" w:hAnsi="宋体" w:cs="宋体" w:eastAsia="宋体" w:hint="default"/>
                <w:sz w:val="18"/>
                <w:szCs w:val="18"/>
              </w:rPr>
            </w:pPr>
            <w:r>
              <w:rPr>
                <w:rFonts w:ascii="宋体"/>
                <w:sz w:val="18"/>
              </w:rPr>
              <w:t>18%</w:t>
            </w:r>
          </w:p>
        </w:tc>
      </w:tr>
      <w:tr>
        <w:trPr>
          <w:trHeight w:val="408" w:hRule="exact"/>
        </w:trPr>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7"/>
              <w:jc w:val="center"/>
              <w:rPr>
                <w:rFonts w:ascii="宋体" w:hAnsi="宋体" w:cs="宋体" w:eastAsia="宋体" w:hint="default"/>
                <w:sz w:val="18"/>
                <w:szCs w:val="18"/>
              </w:rPr>
            </w:pPr>
            <w:r>
              <w:rPr>
                <w:rFonts w:ascii="宋体"/>
                <w:sz w:val="18"/>
              </w:rPr>
              <w:t>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center"/>
              <w:rPr>
                <w:rFonts w:ascii="宋体" w:hAnsi="宋体" w:cs="宋体" w:eastAsia="宋体" w:hint="default"/>
                <w:sz w:val="18"/>
                <w:szCs w:val="18"/>
              </w:rPr>
            </w:pPr>
            <w:r>
              <w:rPr>
                <w:rFonts w:ascii="宋体"/>
                <w:sz w:val="18"/>
              </w:rPr>
              <w:t>20%</w:t>
            </w:r>
          </w:p>
        </w:tc>
      </w:tr>
    </w:tbl>
    <w:p>
      <w:pPr>
        <w:spacing w:line="240" w:lineRule="auto" w:before="4"/>
        <w:rPr>
          <w:rFonts w:ascii="宋体" w:hAnsi="宋体" w:cs="宋体" w:eastAsia="宋体" w:hint="default"/>
          <w:sz w:val="22"/>
          <w:szCs w:val="22"/>
        </w:rPr>
      </w:pPr>
    </w:p>
    <w:p>
      <w:pPr>
        <w:spacing w:line="357" w:lineRule="auto" w:before="35"/>
        <w:ind w:left="681" w:right="3223" w:firstLine="2"/>
        <w:jc w:val="left"/>
        <w:rPr>
          <w:rFonts w:ascii="宋体" w:hAnsi="宋体" w:cs="宋体" w:eastAsia="宋体" w:hint="default"/>
          <w:sz w:val="21"/>
          <w:szCs w:val="21"/>
        </w:rPr>
      </w:pPr>
      <w:r>
        <w:rPr>
          <w:rFonts w:ascii="宋体" w:hAnsi="宋体" w:cs="宋体" w:eastAsia="宋体" w:hint="default"/>
          <w:b/>
          <w:bCs/>
          <w:sz w:val="21"/>
          <w:szCs w:val="21"/>
        </w:rPr>
        <w:t>4．固定资产的减值准备计提</w:t>
      </w:r>
      <w:r>
        <w:rPr>
          <w:rFonts w:ascii="宋体" w:hAnsi="宋体" w:cs="宋体" w:eastAsia="宋体" w:hint="default"/>
          <w:b/>
          <w:bCs/>
          <w:w w:val="99"/>
          <w:sz w:val="21"/>
          <w:szCs w:val="21"/>
        </w:rPr>
        <w:t> </w:t>
      </w:r>
      <w:r>
        <w:rPr>
          <w:rFonts w:ascii="宋体" w:hAnsi="宋体" w:cs="宋体" w:eastAsia="宋体" w:hint="default"/>
          <w:sz w:val="21"/>
          <w:szCs w:val="21"/>
        </w:rPr>
        <w:t>公司在每年末判断固定资产是否存在可能发生减值的迹象。</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固定资产存在减值迹象的，估计其可收回金额。可收回金额根据固定资产的公允价值减去处</w:t>
      </w:r>
      <w:r>
        <w:rPr>
          <w:rFonts w:ascii="宋体" w:hAnsi="宋体" w:cs="宋体" w:eastAsia="宋体" w:hint="default"/>
          <w:spacing w:val="2"/>
          <w:sz w:val="21"/>
          <w:szCs w:val="21"/>
        </w:rPr>
        <w:t> </w:t>
      </w:r>
      <w:r>
        <w:rPr>
          <w:rFonts w:ascii="宋体" w:hAnsi="宋体" w:cs="宋体" w:eastAsia="宋体" w:hint="default"/>
          <w:sz w:val="21"/>
          <w:szCs w:val="21"/>
        </w:rPr>
        <w:t>置费用后的净额与固定资产预计未来现金流量的现值两者之间较高者确定。</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当固定资产的可收回金额低于其账面价值的，将固定资产的账面价值减记至可收回金额，减</w:t>
      </w:r>
      <w:r>
        <w:rPr>
          <w:rFonts w:ascii="宋体" w:hAnsi="宋体" w:cs="宋体" w:eastAsia="宋体" w:hint="default"/>
          <w:spacing w:val="2"/>
          <w:sz w:val="21"/>
          <w:szCs w:val="21"/>
        </w:rPr>
        <w:t> </w:t>
      </w:r>
      <w:r>
        <w:rPr>
          <w:rFonts w:ascii="宋体" w:hAnsi="宋体" w:cs="宋体" w:eastAsia="宋体" w:hint="default"/>
          <w:sz w:val="21"/>
          <w:szCs w:val="21"/>
        </w:rPr>
        <w:t>记的金额确认为固定资产减值损失，计入当期损益，同时计提相应的固定资产减值准备。</w:t>
      </w:r>
    </w:p>
    <w:p>
      <w:pPr>
        <w:spacing w:line="355"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固定资产减值损失确认后，减值固定资产的折旧在未来期间作相应调整，以使该固定资产在</w:t>
      </w:r>
      <w:r>
        <w:rPr>
          <w:rFonts w:ascii="宋体" w:hAnsi="宋体" w:cs="宋体" w:eastAsia="宋体" w:hint="default"/>
          <w:spacing w:val="2"/>
          <w:sz w:val="21"/>
          <w:szCs w:val="21"/>
        </w:rPr>
        <w:t> </w:t>
      </w:r>
      <w:r>
        <w:rPr>
          <w:rFonts w:ascii="宋体" w:hAnsi="宋体" w:cs="宋体" w:eastAsia="宋体" w:hint="default"/>
          <w:spacing w:val="-3"/>
          <w:sz w:val="21"/>
          <w:szCs w:val="21"/>
        </w:rPr>
        <w:t>剩余使用寿命内，系统地分摊调整后的固定资产账面价值（扣除预计净残值）。</w:t>
      </w:r>
    </w:p>
    <w:p>
      <w:pPr>
        <w:spacing w:line="355" w:lineRule="auto" w:before="33"/>
        <w:ind w:left="681" w:right="206"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 有迹象表明一项固定资产可能发生减值的，企业以单项固定资产为基础估计其可收回金额。</w:t>
      </w:r>
    </w:p>
    <w:p>
      <w:pPr>
        <w:spacing w:after="0" w:line="355"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261" w:right="215" w:firstLine="0"/>
        <w:jc w:val="both"/>
        <w:rPr>
          <w:rFonts w:ascii="宋体" w:hAnsi="宋体" w:cs="宋体" w:eastAsia="宋体" w:hint="default"/>
          <w:sz w:val="21"/>
          <w:szCs w:val="21"/>
        </w:rPr>
      </w:pPr>
      <w:r>
        <w:rPr>
          <w:rFonts w:ascii="宋体" w:hAnsi="宋体" w:cs="宋体" w:eastAsia="宋体" w:hint="default"/>
          <w:sz w:val="21"/>
          <w:szCs w:val="21"/>
        </w:rPr>
        <w:t>企业难以对单项固定资产的可收回金额进行估计的，以该固定资产所属的资产组为基础确定资产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组的可收回金额。</w:t>
      </w:r>
    </w:p>
    <w:p>
      <w:pPr>
        <w:spacing w:line="355" w:lineRule="auto" w:before="33"/>
        <w:ind w:left="681" w:right="5743" w:firstLine="2"/>
        <w:jc w:val="left"/>
        <w:rPr>
          <w:rFonts w:ascii="宋体" w:hAnsi="宋体" w:cs="宋体" w:eastAsia="宋体" w:hint="default"/>
          <w:sz w:val="21"/>
          <w:szCs w:val="21"/>
        </w:rPr>
      </w:pPr>
      <w:r>
        <w:rPr>
          <w:rFonts w:ascii="宋体" w:hAnsi="宋体" w:cs="宋体" w:eastAsia="宋体" w:hint="default"/>
          <w:b/>
          <w:bCs/>
          <w:sz w:val="21"/>
          <w:szCs w:val="21"/>
        </w:rPr>
        <w:t>（十五）在建工程</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line="355" w:lineRule="auto" w:before="33"/>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在建工程项目按建造该项资产达到预定可使用状态前所发生的全部支出，作为固定资产的入</w:t>
      </w:r>
    </w:p>
    <w:p>
      <w:pPr>
        <w:spacing w:line="357" w:lineRule="auto" w:before="33"/>
        <w:ind w:left="261" w:right="215" w:firstLine="0"/>
        <w:jc w:val="both"/>
        <w:rPr>
          <w:rFonts w:ascii="宋体" w:hAnsi="宋体" w:cs="宋体" w:eastAsia="宋体" w:hint="default"/>
          <w:sz w:val="21"/>
          <w:szCs w:val="21"/>
        </w:rPr>
      </w:pPr>
      <w:r>
        <w:rPr>
          <w:rFonts w:ascii="宋体" w:hAnsi="宋体" w:cs="宋体" w:eastAsia="宋体" w:hint="default"/>
          <w:sz w:val="21"/>
          <w:szCs w:val="21"/>
        </w:rPr>
        <w:t>账价值。所建造的固定资产在建工程已达到预定可使用状态，但尚未办理竣工决算的，自达到预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定可使用状态之日起，根据工程预算、造价或者工程实际成本等，按估计的价值转入固定资产，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并按本公司固定资产折旧政策计提固定资产的折旧，待办理竣工决算后，再按实际成本调整原来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的暂估价值，但不调整原已计提的折旧额。</w:t>
      </w:r>
    </w:p>
    <w:p>
      <w:pPr>
        <w:spacing w:line="357" w:lineRule="auto" w:before="30"/>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3．在建工程的减值测试方法、减值准备计提方法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公司在每年末判断在建工程是否存在可能发生减值的迹象。 在建工程存在减值迹象的，估计其可收回金额。可收回金额根据在建工程的公允价值减去处</w:t>
      </w:r>
    </w:p>
    <w:p>
      <w:pPr>
        <w:spacing w:line="355" w:lineRule="auto" w:before="31"/>
        <w:ind w:left="681" w:right="206" w:hanging="420"/>
        <w:jc w:val="left"/>
        <w:rPr>
          <w:rFonts w:ascii="宋体" w:hAnsi="宋体" w:cs="宋体" w:eastAsia="宋体" w:hint="default"/>
          <w:sz w:val="21"/>
          <w:szCs w:val="21"/>
        </w:rPr>
      </w:pPr>
      <w:r>
        <w:rPr>
          <w:rFonts w:ascii="宋体" w:hAnsi="宋体" w:cs="宋体" w:eastAsia="宋体" w:hint="default"/>
          <w:sz w:val="21"/>
          <w:szCs w:val="21"/>
        </w:rPr>
        <w:t>置费用后的净额与在建工程预计未来现金流量的现值两者之间较高者确定。 当在建工程的可收回金额低于其账面价值的，将在建工程的账面价值减记至可收回金额，减</w:t>
      </w:r>
    </w:p>
    <w:p>
      <w:pPr>
        <w:spacing w:line="355" w:lineRule="auto" w:before="33"/>
        <w:ind w:left="681" w:right="206" w:hanging="420"/>
        <w:jc w:val="left"/>
        <w:rPr>
          <w:rFonts w:ascii="宋体" w:hAnsi="宋体" w:cs="宋体" w:eastAsia="宋体" w:hint="default"/>
          <w:sz w:val="21"/>
          <w:szCs w:val="21"/>
        </w:rPr>
      </w:pPr>
      <w:r>
        <w:rPr>
          <w:rFonts w:ascii="宋体" w:hAnsi="宋体" w:cs="宋体" w:eastAsia="宋体" w:hint="default"/>
          <w:sz w:val="21"/>
          <w:szCs w:val="21"/>
        </w:rPr>
        <w:t>记的金额确认为在建工程减值损失，计入当期损益，同时计提相应的在建工程减值准备。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有迹象表明一项在建工程可能发生减值的，企业以单项在建工程为基础估计其可收回金额。</w:t>
      </w:r>
    </w:p>
    <w:p>
      <w:pPr>
        <w:spacing w:line="355" w:lineRule="auto" w:before="33"/>
        <w:ind w:left="261" w:right="215" w:firstLine="0"/>
        <w:jc w:val="both"/>
        <w:rPr>
          <w:rFonts w:ascii="宋体" w:hAnsi="宋体" w:cs="宋体" w:eastAsia="宋体" w:hint="default"/>
          <w:sz w:val="21"/>
          <w:szCs w:val="21"/>
        </w:rPr>
      </w:pPr>
      <w:r>
        <w:rPr>
          <w:rFonts w:ascii="宋体" w:hAnsi="宋体" w:cs="宋体" w:eastAsia="宋体" w:hint="default"/>
          <w:sz w:val="21"/>
          <w:szCs w:val="21"/>
        </w:rPr>
        <w:t>企业难以对单项在建工程的可收回金额进行估计的，以该在建工程所属的资产组为基础确定资产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组的可收回金额。</w:t>
      </w:r>
    </w:p>
    <w:p>
      <w:pPr>
        <w:spacing w:line="355" w:lineRule="auto" w:before="33"/>
        <w:ind w:left="683" w:right="5834" w:firstLine="0"/>
        <w:jc w:val="left"/>
        <w:rPr>
          <w:rFonts w:ascii="宋体" w:hAnsi="宋体" w:cs="宋体" w:eastAsia="宋体" w:hint="default"/>
          <w:sz w:val="21"/>
          <w:szCs w:val="21"/>
        </w:rPr>
      </w:pPr>
      <w:r>
        <w:rPr>
          <w:rFonts w:ascii="宋体" w:hAnsi="宋体" w:cs="宋体" w:eastAsia="宋体" w:hint="default"/>
          <w:b/>
          <w:bCs/>
          <w:sz w:val="21"/>
          <w:szCs w:val="21"/>
        </w:rPr>
        <w:t>（十六）借款费用</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1．借款费用资本化的确认原则</w:t>
      </w:r>
      <w:r>
        <w:rPr>
          <w:rFonts w:ascii="宋体" w:hAnsi="宋体" w:cs="宋体" w:eastAsia="宋体" w:hint="default"/>
          <w:sz w:val="21"/>
          <w:szCs w:val="21"/>
        </w:rPr>
      </w:r>
    </w:p>
    <w:p>
      <w:pPr>
        <w:spacing w:line="355" w:lineRule="auto" w:before="33"/>
        <w:ind w:left="261" w:right="100" w:firstLine="420"/>
        <w:jc w:val="left"/>
        <w:rPr>
          <w:rFonts w:ascii="宋体" w:hAnsi="宋体" w:cs="宋体" w:eastAsia="宋体" w:hint="default"/>
          <w:sz w:val="21"/>
          <w:szCs w:val="21"/>
        </w:rPr>
      </w:pPr>
      <w:r>
        <w:rPr>
          <w:rFonts w:ascii="宋体" w:hAnsi="宋体" w:cs="宋体" w:eastAsia="宋体" w:hint="default"/>
          <w:spacing w:val="-1"/>
          <w:sz w:val="21"/>
          <w:szCs w:val="21"/>
        </w:rPr>
        <w:t>公司发生的借款费用，可直接归属于符合资本化条件的资产的购建或者生产的，予以资本化，</w:t>
      </w:r>
      <w:r>
        <w:rPr>
          <w:rFonts w:ascii="宋体" w:hAnsi="宋体" w:cs="宋体" w:eastAsia="宋体" w:hint="default"/>
          <w:sz w:val="21"/>
          <w:szCs w:val="21"/>
        </w:rPr>
        <w:t> 计入相关资产成本；其他借款费用，在发生时根据其发生额确认为费用，计入当期损益。</w:t>
      </w:r>
    </w:p>
    <w:p>
      <w:pPr>
        <w:spacing w:line="357" w:lineRule="auto" w:before="32"/>
        <w:ind w:left="261" w:right="206" w:firstLine="420"/>
        <w:jc w:val="left"/>
        <w:rPr>
          <w:rFonts w:ascii="宋体" w:hAnsi="宋体" w:cs="宋体" w:eastAsia="宋体" w:hint="default"/>
          <w:sz w:val="21"/>
          <w:szCs w:val="21"/>
        </w:rPr>
      </w:pPr>
      <w:r>
        <w:rPr>
          <w:rFonts w:ascii="宋体" w:hAnsi="宋体" w:cs="宋体" w:eastAsia="宋体" w:hint="default"/>
          <w:sz w:val="21"/>
          <w:szCs w:val="21"/>
        </w:rPr>
        <w:t>符合资本化条件的资产，是指需要经过相当长时间的购建或者生产活动才能达到预定可使用</w:t>
      </w:r>
      <w:r>
        <w:rPr>
          <w:rFonts w:ascii="宋体" w:hAnsi="宋体" w:cs="宋体" w:eastAsia="宋体" w:hint="default"/>
          <w:spacing w:val="2"/>
          <w:sz w:val="21"/>
          <w:szCs w:val="21"/>
        </w:rPr>
        <w:t> </w:t>
      </w:r>
      <w:r>
        <w:rPr>
          <w:rFonts w:ascii="宋体" w:hAnsi="宋体" w:cs="宋体" w:eastAsia="宋体" w:hint="default"/>
          <w:sz w:val="21"/>
          <w:szCs w:val="21"/>
        </w:rPr>
        <w:t>或者可销售状态的固定资产、投资性房地产和存货等资产。</w:t>
      </w:r>
    </w:p>
    <w:p>
      <w:pPr>
        <w:spacing w:before="30"/>
        <w:ind w:left="681" w:right="206"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55" w:lineRule="auto" w:before="134"/>
        <w:ind w:left="261" w:right="100" w:firstLine="420"/>
        <w:jc w:val="left"/>
        <w:rPr>
          <w:rFonts w:ascii="宋体" w:hAnsi="宋体" w:cs="宋体" w:eastAsia="宋体" w:hint="default"/>
          <w:sz w:val="21"/>
          <w:szCs w:val="21"/>
        </w:rPr>
      </w:pPr>
      <w:r>
        <w:rPr>
          <w:rFonts w:ascii="宋体" w:hAnsi="宋体" w:cs="宋体" w:eastAsia="宋体" w:hint="default"/>
          <w:spacing w:val="-4"/>
          <w:sz w:val="21"/>
          <w:szCs w:val="21"/>
        </w:rPr>
        <w:t>（1）资产支出已经发生，资产支出包括为购建或者生产符合资本化条件的资产而以支付现金、</w:t>
      </w:r>
      <w:r>
        <w:rPr>
          <w:rFonts w:ascii="宋体" w:hAnsi="宋体" w:cs="宋体" w:eastAsia="宋体" w:hint="default"/>
          <w:sz w:val="21"/>
          <w:szCs w:val="21"/>
        </w:rPr>
        <w:t> 转移非现金资产或者承担带息债务形式发生的支出；</w:t>
      </w:r>
    </w:p>
    <w:p>
      <w:pPr>
        <w:spacing w:before="33"/>
        <w:ind w:left="681" w:right="206" w:firstLine="0"/>
        <w:jc w:val="left"/>
        <w:rPr>
          <w:rFonts w:ascii="宋体" w:hAnsi="宋体" w:cs="宋体" w:eastAsia="宋体" w:hint="default"/>
          <w:sz w:val="21"/>
          <w:szCs w:val="21"/>
        </w:rPr>
      </w:pPr>
      <w:r>
        <w:rPr>
          <w:rFonts w:ascii="宋体" w:hAnsi="宋体" w:cs="宋体" w:eastAsia="宋体" w:hint="default"/>
          <w:sz w:val="21"/>
          <w:szCs w:val="21"/>
        </w:rPr>
        <w:t>（2）借款费用已经发生；</w:t>
      </w:r>
    </w:p>
    <w:p>
      <w:pPr>
        <w:spacing w:line="357" w:lineRule="auto" w:before="133"/>
        <w:ind w:left="681" w:right="206" w:firstLine="0"/>
        <w:jc w:val="left"/>
        <w:rPr>
          <w:rFonts w:ascii="宋体" w:hAnsi="宋体" w:cs="宋体" w:eastAsia="宋体" w:hint="default"/>
          <w:sz w:val="21"/>
          <w:szCs w:val="21"/>
        </w:rPr>
      </w:pPr>
      <w:r>
        <w:rPr>
          <w:rFonts w:ascii="宋体" w:hAnsi="宋体" w:cs="宋体" w:eastAsia="宋体" w:hint="default"/>
          <w:sz w:val="21"/>
          <w:szCs w:val="21"/>
        </w:rPr>
        <w:t>（3）为使资产达到预定可使用或者可销售状态所必要的购建或者生产活动已经开始。 </w:t>
      </w: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资本化期间，指从借款费用开始资本化时点到停止资本化时点的期间，借款费用暂停资本化</w:t>
      </w:r>
    </w:p>
    <w:p>
      <w:pPr>
        <w:spacing w:after="0" w:line="357"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681" w:right="206" w:hanging="420"/>
        <w:jc w:val="left"/>
        <w:rPr>
          <w:rFonts w:ascii="宋体" w:hAnsi="宋体" w:cs="宋体" w:eastAsia="宋体" w:hint="default"/>
          <w:sz w:val="21"/>
          <w:szCs w:val="21"/>
        </w:rPr>
      </w:pPr>
      <w:r>
        <w:rPr>
          <w:rFonts w:ascii="宋体" w:hAnsi="宋体" w:cs="宋体" w:eastAsia="宋体" w:hint="default"/>
          <w:sz w:val="21"/>
          <w:szCs w:val="21"/>
        </w:rPr>
        <w:t>的期间不包括在内。 当购建或者生产符合资本化条件的资产达到预定可使用或者可销售状态时，借款费用停止资</w:t>
      </w:r>
    </w:p>
    <w:p>
      <w:pPr>
        <w:spacing w:before="33"/>
        <w:ind w:left="261" w:right="0" w:firstLine="0"/>
        <w:jc w:val="both"/>
        <w:rPr>
          <w:rFonts w:ascii="宋体" w:hAnsi="宋体" w:cs="宋体" w:eastAsia="宋体" w:hint="default"/>
          <w:sz w:val="21"/>
          <w:szCs w:val="21"/>
        </w:rPr>
      </w:pPr>
      <w:r>
        <w:rPr>
          <w:rFonts w:ascii="宋体" w:hAnsi="宋体" w:cs="宋体" w:eastAsia="宋体" w:hint="default"/>
          <w:sz w:val="21"/>
          <w:szCs w:val="21"/>
        </w:rPr>
        <w:t>本化。</w:t>
      </w:r>
    </w:p>
    <w:p>
      <w:pPr>
        <w:spacing w:line="355" w:lineRule="auto" w:before="133"/>
        <w:ind w:left="261" w:right="213" w:firstLine="420"/>
        <w:jc w:val="both"/>
        <w:rPr>
          <w:rFonts w:ascii="宋体" w:hAnsi="宋体" w:cs="宋体" w:eastAsia="宋体" w:hint="default"/>
          <w:sz w:val="21"/>
          <w:szCs w:val="21"/>
        </w:rPr>
      </w:pPr>
      <w:r>
        <w:rPr>
          <w:rFonts w:ascii="宋体" w:hAnsi="宋体" w:cs="宋体" w:eastAsia="宋体" w:hint="default"/>
          <w:sz w:val="21"/>
          <w:szCs w:val="21"/>
        </w:rPr>
        <w:t>当购建或者生产符合资本化条件的资产中部分项目分别完工且可单独使用时，该部分资产借</w:t>
      </w:r>
      <w:r>
        <w:rPr>
          <w:rFonts w:ascii="宋体" w:hAnsi="宋体" w:cs="宋体" w:eastAsia="宋体" w:hint="default"/>
          <w:spacing w:val="2"/>
          <w:sz w:val="21"/>
          <w:szCs w:val="21"/>
        </w:rPr>
        <w:t> </w:t>
      </w:r>
      <w:r>
        <w:rPr>
          <w:rFonts w:ascii="宋体" w:hAnsi="宋体" w:cs="宋体" w:eastAsia="宋体" w:hint="default"/>
          <w:sz w:val="21"/>
          <w:szCs w:val="21"/>
        </w:rPr>
        <w:t>款费用停止资本化。</w:t>
      </w:r>
    </w:p>
    <w:p>
      <w:pPr>
        <w:spacing w:line="355"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购建或者生产的资产的各部分分别完工，但必须等到整体完工后才可使用或可对外销售的，</w:t>
      </w:r>
      <w:r>
        <w:rPr>
          <w:rFonts w:ascii="宋体" w:hAnsi="宋体" w:cs="宋体" w:eastAsia="宋体" w:hint="default"/>
          <w:spacing w:val="2"/>
          <w:sz w:val="21"/>
          <w:szCs w:val="21"/>
        </w:rPr>
        <w:t> </w:t>
      </w:r>
      <w:r>
        <w:rPr>
          <w:rFonts w:ascii="宋体" w:hAnsi="宋体" w:cs="宋体" w:eastAsia="宋体" w:hint="default"/>
          <w:sz w:val="21"/>
          <w:szCs w:val="21"/>
        </w:rPr>
        <w:t>在该资产整体完工时停止借款费用资本化。</w:t>
      </w:r>
    </w:p>
    <w:p>
      <w:pPr>
        <w:spacing w:line="355" w:lineRule="auto" w:before="33"/>
        <w:ind w:left="681" w:right="199" w:firstLine="2"/>
        <w:jc w:val="left"/>
        <w:rPr>
          <w:rFonts w:ascii="宋体" w:hAnsi="宋体" w:cs="宋体" w:eastAsia="宋体" w:hint="default"/>
          <w:sz w:val="21"/>
          <w:szCs w:val="21"/>
        </w:rPr>
      </w:pPr>
      <w:r>
        <w:rPr>
          <w:rFonts w:ascii="宋体" w:hAnsi="宋体" w:cs="宋体" w:eastAsia="宋体" w:hint="default"/>
          <w:b/>
          <w:bCs/>
          <w:sz w:val="21"/>
          <w:szCs w:val="21"/>
        </w:rPr>
        <w:t>3．暂停资本化期间</w:t>
      </w:r>
      <w:r>
        <w:rPr>
          <w:rFonts w:ascii="宋体" w:hAnsi="宋体" w:cs="宋体" w:eastAsia="宋体" w:hint="default"/>
          <w:b/>
          <w:bCs/>
          <w:spacing w:val="1"/>
          <w:w w:val="99"/>
          <w:sz w:val="21"/>
          <w:szCs w:val="21"/>
        </w:rPr>
        <w:t> </w:t>
      </w:r>
      <w:r>
        <w:rPr>
          <w:rFonts w:ascii="宋体" w:hAnsi="宋体" w:cs="宋体" w:eastAsia="宋体" w:hint="default"/>
          <w:sz w:val="21"/>
          <w:szCs w:val="21"/>
        </w:rPr>
        <w:t>符合资本化条件的资产在购建或生产过程中发生的非正常中断、且中断时间连续超过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个月</w:t>
      </w:r>
    </w:p>
    <w:p>
      <w:pPr>
        <w:spacing w:line="355" w:lineRule="auto" w:before="7"/>
        <w:ind w:left="261" w:right="215" w:firstLine="0"/>
        <w:jc w:val="both"/>
        <w:rPr>
          <w:rFonts w:ascii="宋体" w:hAnsi="宋体" w:cs="宋体" w:eastAsia="宋体" w:hint="default"/>
          <w:sz w:val="21"/>
          <w:szCs w:val="21"/>
        </w:rPr>
      </w:pPr>
      <w:r>
        <w:rPr>
          <w:rFonts w:ascii="宋体" w:hAnsi="宋体" w:cs="宋体" w:eastAsia="宋体" w:hint="default"/>
          <w:sz w:val="21"/>
          <w:szCs w:val="21"/>
        </w:rPr>
        <w:t>的，则借款费用暂停资本化；该项中断如是所购建或生产的符合资本化条件的资产达到预定可使</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用状态或者可销售状态必要的程序，则借款费用继续资本化。在中断期间发生的借款费用确认为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当期损益，直至资产的购建或者生产活动重新开始后借款费用继续资本化。</w:t>
      </w:r>
    </w:p>
    <w:p>
      <w:pPr>
        <w:spacing w:line="355" w:lineRule="auto" w:before="33"/>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sz w:val="21"/>
          <w:szCs w:val="21"/>
        </w:rPr>
        <w:t>专门借款的利息费用（扣除尚未动用的借款资金存入银行取得的利息收入或者进行暂时性投</w:t>
      </w:r>
    </w:p>
    <w:p>
      <w:pPr>
        <w:spacing w:line="355" w:lineRule="auto" w:before="33"/>
        <w:ind w:left="261" w:right="215" w:firstLine="0"/>
        <w:jc w:val="both"/>
        <w:rPr>
          <w:rFonts w:ascii="宋体" w:hAnsi="宋体" w:cs="宋体" w:eastAsia="宋体" w:hint="default"/>
          <w:sz w:val="21"/>
          <w:szCs w:val="21"/>
        </w:rPr>
      </w:pPr>
      <w:r>
        <w:rPr>
          <w:rFonts w:ascii="宋体" w:hAnsi="宋体" w:cs="宋体" w:eastAsia="宋体" w:hint="default"/>
          <w:sz w:val="21"/>
          <w:szCs w:val="21"/>
        </w:rPr>
        <w:t>资取得的投资收益）及其辅助费用在所购建或者生产的符合资本化条件的资产达到预定可使用或</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者可销售状态前，予以资本化。</w:t>
      </w:r>
    </w:p>
    <w:p>
      <w:pPr>
        <w:spacing w:line="355"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根据累计资产支出超过专门借款部分的资产支出年初年末加权平均数乘以所占用一般借款的</w:t>
      </w:r>
      <w:r>
        <w:rPr>
          <w:rFonts w:ascii="宋体" w:hAnsi="宋体" w:cs="宋体" w:eastAsia="宋体" w:hint="default"/>
          <w:spacing w:val="2"/>
          <w:sz w:val="21"/>
          <w:szCs w:val="21"/>
        </w:rPr>
        <w:t> </w:t>
      </w:r>
      <w:r>
        <w:rPr>
          <w:rFonts w:ascii="宋体" w:hAnsi="宋体" w:cs="宋体" w:eastAsia="宋体" w:hint="default"/>
          <w:sz w:val="21"/>
          <w:szCs w:val="21"/>
        </w:rPr>
        <w:t>资本化率，计算确定一般借款应予资本化的利息金额。资本化率根据一般借款加权平均利率计算</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确定。</w:t>
      </w:r>
    </w:p>
    <w:p>
      <w:pPr>
        <w:spacing w:line="355" w:lineRule="auto" w:before="33"/>
        <w:ind w:left="261" w:right="213" w:firstLine="420"/>
        <w:jc w:val="both"/>
        <w:rPr>
          <w:rFonts w:ascii="宋体" w:hAnsi="宋体" w:cs="宋体" w:eastAsia="宋体" w:hint="default"/>
          <w:sz w:val="21"/>
          <w:szCs w:val="21"/>
        </w:rPr>
      </w:pPr>
      <w:r>
        <w:rPr>
          <w:rFonts w:ascii="宋体" w:hAnsi="宋体" w:cs="宋体" w:eastAsia="宋体" w:hint="default"/>
          <w:sz w:val="21"/>
          <w:szCs w:val="21"/>
        </w:rPr>
        <w:t>借款存在折价或者溢价的，按照实际利率法确定每一会计期间应摊销的折价或者溢价金额，</w:t>
      </w:r>
      <w:r>
        <w:rPr>
          <w:rFonts w:ascii="宋体" w:hAnsi="宋体" w:cs="宋体" w:eastAsia="宋体" w:hint="default"/>
          <w:spacing w:val="2"/>
          <w:sz w:val="21"/>
          <w:szCs w:val="21"/>
        </w:rPr>
        <w:t> </w:t>
      </w:r>
      <w:r>
        <w:rPr>
          <w:rFonts w:ascii="宋体" w:hAnsi="宋体" w:cs="宋体" w:eastAsia="宋体" w:hint="default"/>
          <w:sz w:val="21"/>
          <w:szCs w:val="21"/>
        </w:rPr>
        <w:t>调整每期利息金额。</w:t>
      </w:r>
    </w:p>
    <w:p>
      <w:pPr>
        <w:spacing w:before="33"/>
        <w:ind w:left="683" w:right="206" w:firstLine="0"/>
        <w:jc w:val="left"/>
        <w:rPr>
          <w:rFonts w:ascii="宋体" w:hAnsi="宋体" w:cs="宋体" w:eastAsia="宋体" w:hint="default"/>
          <w:sz w:val="21"/>
          <w:szCs w:val="21"/>
        </w:rPr>
      </w:pPr>
      <w:r>
        <w:rPr>
          <w:rFonts w:ascii="宋体" w:hAnsi="宋体" w:cs="宋体" w:eastAsia="宋体" w:hint="default"/>
          <w:b/>
          <w:bCs/>
          <w:sz w:val="21"/>
          <w:szCs w:val="21"/>
        </w:rPr>
        <w:t>（十七）无形资产</w:t>
      </w:r>
      <w:r>
        <w:rPr>
          <w:rFonts w:ascii="宋体" w:hAnsi="宋体" w:cs="宋体" w:eastAsia="宋体" w:hint="default"/>
          <w:sz w:val="21"/>
          <w:szCs w:val="21"/>
        </w:rPr>
      </w:r>
    </w:p>
    <w:p>
      <w:pPr>
        <w:spacing w:before="133"/>
        <w:ind w:left="787" w:right="2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355" w:lineRule="auto" w:before="118"/>
        <w:ind w:left="681" w:right="206" w:firstLine="0"/>
        <w:jc w:val="left"/>
        <w:rPr>
          <w:rFonts w:ascii="宋体" w:hAnsi="宋体" w:cs="宋体" w:eastAsia="宋体" w:hint="default"/>
          <w:sz w:val="21"/>
          <w:szCs w:val="21"/>
        </w:rPr>
      </w:pPr>
      <w:r>
        <w:rPr>
          <w:rFonts w:ascii="宋体" w:hAnsi="宋体" w:cs="宋体" w:eastAsia="宋体" w:hint="default"/>
          <w:sz w:val="21"/>
          <w:szCs w:val="21"/>
        </w:rPr>
        <w:t>（1）公司取得无形资产时按成本进行初始计量； 外购无形资产的成本，包括购买价款、相关税费以及直接归属于使该项资产达到预定用途所</w:t>
      </w:r>
    </w:p>
    <w:p>
      <w:pPr>
        <w:spacing w:line="357" w:lineRule="auto" w:before="32"/>
        <w:ind w:left="261" w:right="215" w:firstLine="0"/>
        <w:jc w:val="both"/>
        <w:rPr>
          <w:rFonts w:ascii="宋体" w:hAnsi="宋体" w:cs="宋体" w:eastAsia="宋体" w:hint="default"/>
          <w:sz w:val="21"/>
          <w:szCs w:val="21"/>
        </w:rPr>
      </w:pPr>
      <w:r>
        <w:rPr>
          <w:rFonts w:ascii="宋体" w:hAnsi="宋体" w:cs="宋体" w:eastAsia="宋体" w:hint="default"/>
          <w:sz w:val="21"/>
          <w:szCs w:val="21"/>
        </w:rPr>
        <w:t>发生的其他支出。购买无形资产的价款超过正常信用条件延期支付，实质上具有融资性质的，无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形资产的成本以购买价款的现值为基础确定。</w:t>
      </w:r>
    </w:p>
    <w:p>
      <w:pPr>
        <w:spacing w:line="357" w:lineRule="auto" w:before="30"/>
        <w:ind w:left="261" w:right="100" w:firstLine="420"/>
        <w:jc w:val="left"/>
        <w:rPr>
          <w:rFonts w:ascii="宋体" w:hAnsi="宋体" w:cs="宋体" w:eastAsia="宋体" w:hint="default"/>
          <w:sz w:val="21"/>
          <w:szCs w:val="21"/>
        </w:rPr>
      </w:pPr>
      <w:r>
        <w:rPr>
          <w:rFonts w:ascii="宋体" w:hAnsi="宋体" w:cs="宋体" w:eastAsia="宋体" w:hint="default"/>
          <w:spacing w:val="-1"/>
          <w:sz w:val="21"/>
          <w:szCs w:val="21"/>
        </w:rPr>
        <w:t>债务重组取得债务人用以抵债的无形资产，以该无形资产的公允价值为基础确定其入账价值，</w:t>
      </w:r>
      <w:r>
        <w:rPr>
          <w:rFonts w:ascii="宋体" w:hAnsi="宋体" w:cs="宋体" w:eastAsia="宋体" w:hint="default"/>
          <w:sz w:val="21"/>
          <w:szCs w:val="21"/>
        </w:rPr>
        <w:t> 并将重组债务的账面价值与该用以抵债的无形资产公允价值之间的差额，计入当期损益；</w:t>
      </w:r>
    </w:p>
    <w:p>
      <w:pPr>
        <w:spacing w:line="357" w:lineRule="auto" w:before="30"/>
        <w:ind w:left="261" w:right="215" w:firstLine="420"/>
        <w:jc w:val="both"/>
        <w:rPr>
          <w:rFonts w:ascii="宋体" w:hAnsi="宋体" w:cs="宋体" w:eastAsia="宋体" w:hint="default"/>
          <w:sz w:val="21"/>
          <w:szCs w:val="21"/>
        </w:rPr>
      </w:pPr>
      <w:r>
        <w:rPr>
          <w:rFonts w:ascii="宋体" w:hAnsi="宋体" w:cs="宋体" w:eastAsia="宋体" w:hint="default"/>
          <w:spacing w:val="7"/>
          <w:sz w:val="21"/>
          <w:szCs w:val="21"/>
        </w:rPr>
        <w:t>在非货币性资产交换具备商业实质且换入资产或换出资产的公允价值能够可靠计量的前提</w:t>
      </w:r>
      <w:r>
        <w:rPr>
          <w:rFonts w:ascii="宋体" w:hAnsi="宋体" w:cs="宋体" w:eastAsia="宋体" w:hint="default"/>
          <w:sz w:val="21"/>
          <w:szCs w:val="21"/>
        </w:rPr>
        <w:t> 下，非货币性资产交换换入的无形资产以换出资产的公允价值为基础确定其入账价值，除非有确</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凿证据表明换入资产的公允价值更加可靠；不满足上述前提的非货币性资产交换，以换出资产的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账面价值和应支付的相关税费作为换入无形资产的成本，不确认损益。</w:t>
      </w:r>
    </w:p>
    <w:p>
      <w:pPr>
        <w:spacing w:before="31"/>
        <w:ind w:left="681" w:right="206" w:firstLine="0"/>
        <w:jc w:val="left"/>
        <w:rPr>
          <w:rFonts w:ascii="宋体" w:hAnsi="宋体" w:cs="宋体" w:eastAsia="宋体" w:hint="default"/>
          <w:sz w:val="21"/>
          <w:szCs w:val="21"/>
        </w:rPr>
      </w:pPr>
      <w:r>
        <w:rPr>
          <w:rFonts w:ascii="宋体" w:hAnsi="宋体" w:cs="宋体" w:eastAsia="宋体" w:hint="default"/>
          <w:sz w:val="21"/>
          <w:szCs w:val="21"/>
        </w:rPr>
        <w:t>以同一控制下的企业吸收合并方式取得的无形资产按被合并方的账面价值确定其入账价值；</w:t>
      </w:r>
    </w:p>
    <w:p>
      <w:pPr>
        <w:spacing w:after="0"/>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681" w:right="100" w:hanging="420"/>
        <w:jc w:val="left"/>
        <w:rPr>
          <w:rFonts w:ascii="宋体" w:hAnsi="宋体" w:cs="宋体" w:eastAsia="宋体" w:hint="default"/>
          <w:sz w:val="21"/>
          <w:szCs w:val="21"/>
        </w:rPr>
      </w:pPr>
      <w:r>
        <w:rPr>
          <w:rFonts w:ascii="宋体" w:hAnsi="宋体" w:cs="宋体" w:eastAsia="宋体" w:hint="default"/>
          <w:sz w:val="21"/>
          <w:szCs w:val="21"/>
        </w:rPr>
        <w:t>以非同一控制下的企业吸收合并方式取得的无形资产按公允价值确定其入账价值。 </w:t>
      </w:r>
      <w:r>
        <w:rPr>
          <w:rFonts w:ascii="宋体" w:hAnsi="宋体" w:cs="宋体" w:eastAsia="宋体" w:hint="default"/>
          <w:spacing w:val="-1"/>
          <w:sz w:val="21"/>
          <w:szCs w:val="21"/>
        </w:rPr>
        <w:t>内部自行开发的无形资产，其成本包括：开发该无形资产时耗用的材料、劳务成本、注册费、</w:t>
      </w:r>
    </w:p>
    <w:p>
      <w:pPr>
        <w:spacing w:line="355" w:lineRule="auto" w:before="33"/>
        <w:ind w:left="261" w:right="206" w:firstLine="0"/>
        <w:jc w:val="left"/>
        <w:rPr>
          <w:rFonts w:ascii="宋体" w:hAnsi="宋体" w:cs="宋体" w:eastAsia="宋体" w:hint="default"/>
          <w:sz w:val="21"/>
          <w:szCs w:val="21"/>
        </w:rPr>
      </w:pPr>
      <w:r>
        <w:rPr>
          <w:rFonts w:ascii="宋体" w:hAnsi="宋体" w:cs="宋体" w:eastAsia="宋体" w:hint="default"/>
          <w:sz w:val="21"/>
          <w:szCs w:val="21"/>
        </w:rPr>
        <w:t>在开发过程中使用的其他专利权和特许权的摊销以及满足资本化条件的利息费用，以及为使该无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形资产达到预定用途前所发生的其他直接费用。</w:t>
      </w:r>
    </w:p>
    <w:p>
      <w:pPr>
        <w:spacing w:line="357" w:lineRule="auto" w:before="32"/>
        <w:ind w:left="681" w:right="4903" w:firstLine="0"/>
        <w:jc w:val="left"/>
        <w:rPr>
          <w:rFonts w:ascii="宋体" w:hAnsi="宋体" w:cs="宋体" w:eastAsia="宋体" w:hint="default"/>
          <w:sz w:val="21"/>
          <w:szCs w:val="21"/>
        </w:rPr>
      </w:pPr>
      <w:r>
        <w:rPr>
          <w:rFonts w:ascii="宋体" w:hAnsi="宋体" w:cs="宋体" w:eastAsia="宋体" w:hint="default"/>
          <w:sz w:val="21"/>
          <w:szCs w:val="21"/>
        </w:rPr>
        <w:t>（2）后续计量 在取得无形资产时分析判断其使用寿命。</w:t>
      </w:r>
    </w:p>
    <w:p>
      <w:pPr>
        <w:spacing w:line="357"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对于使用寿命有限的无形资产，在为企业带来经济利益的期限内按直线法摊销；无法预见无</w:t>
      </w:r>
      <w:r>
        <w:rPr>
          <w:rFonts w:ascii="宋体" w:hAnsi="宋体" w:cs="宋体" w:eastAsia="宋体" w:hint="default"/>
          <w:spacing w:val="2"/>
          <w:sz w:val="21"/>
          <w:szCs w:val="21"/>
        </w:rPr>
        <w:t> </w:t>
      </w:r>
      <w:r>
        <w:rPr>
          <w:rFonts w:ascii="宋体" w:hAnsi="宋体" w:cs="宋体" w:eastAsia="宋体" w:hint="default"/>
          <w:sz w:val="21"/>
          <w:szCs w:val="21"/>
        </w:rPr>
        <w:t>形资产为企业带来经济利益期限的，视为使用寿命不确定的无形资产，不予摊销。</w:t>
      </w:r>
    </w:p>
    <w:p>
      <w:pPr>
        <w:spacing w:before="30"/>
        <w:ind w:left="683" w:right="206" w:firstLine="0"/>
        <w:jc w:val="left"/>
        <w:rPr>
          <w:rFonts w:ascii="宋体" w:hAnsi="宋体" w:cs="宋体" w:eastAsia="宋体" w:hint="default"/>
          <w:sz w:val="21"/>
          <w:szCs w:val="21"/>
        </w:rPr>
      </w:pPr>
      <w:r>
        <w:rPr>
          <w:rFonts w:ascii="宋体" w:hAnsi="宋体" w:cs="宋体" w:eastAsia="宋体" w:hint="default"/>
          <w:b/>
          <w:bCs/>
          <w:sz w:val="21"/>
          <w:szCs w:val="21"/>
        </w:rPr>
        <w:t>2．使用寿命有限的无形资产的使用寿命估计情况：</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before="0"/>
        <w:ind w:left="681" w:right="206" w:firstLine="0"/>
        <w:jc w:val="left"/>
        <w:rPr>
          <w:rFonts w:ascii="宋体" w:hAnsi="宋体" w:cs="宋体" w:eastAsia="宋体" w:hint="default"/>
          <w:sz w:val="21"/>
          <w:szCs w:val="21"/>
        </w:rPr>
      </w:pPr>
      <w:r>
        <w:rPr>
          <w:rFonts w:ascii="宋体" w:hAnsi="宋体" w:cs="宋体" w:eastAsia="宋体" w:hint="default"/>
          <w:sz w:val="21"/>
          <w:szCs w:val="21"/>
        </w:rPr>
        <w:t>（1）专利权法律有规定的从法律，合同有规定的从合同，两者都没有规定的按</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年摊销；</w:t>
      </w:r>
    </w:p>
    <w:p>
      <w:pPr>
        <w:spacing w:line="240" w:lineRule="auto" w:before="10"/>
        <w:rPr>
          <w:rFonts w:ascii="宋体" w:hAnsi="宋体" w:cs="宋体" w:eastAsia="宋体" w:hint="default"/>
          <w:sz w:val="14"/>
          <w:szCs w:val="14"/>
        </w:rPr>
      </w:pPr>
    </w:p>
    <w:p>
      <w:pPr>
        <w:spacing w:before="0"/>
        <w:ind w:left="681" w:right="206" w:firstLine="0"/>
        <w:jc w:val="left"/>
        <w:rPr>
          <w:rFonts w:ascii="宋体" w:hAnsi="宋体" w:cs="宋体" w:eastAsia="宋体" w:hint="default"/>
          <w:sz w:val="21"/>
          <w:szCs w:val="21"/>
        </w:rPr>
      </w:pPr>
      <w:r>
        <w:rPr>
          <w:rFonts w:ascii="宋体" w:hAnsi="宋体" w:cs="宋体" w:eastAsia="宋体" w:hint="default"/>
          <w:sz w:val="21"/>
          <w:szCs w:val="21"/>
        </w:rPr>
        <w:t>（2）商标权法律有规定的从法律，合同有规定的从合同，两者都没有规定的按</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年摊销；</w:t>
      </w:r>
    </w:p>
    <w:p>
      <w:pPr>
        <w:spacing w:line="240" w:lineRule="auto" w:before="10"/>
        <w:rPr>
          <w:rFonts w:ascii="宋体" w:hAnsi="宋体" w:cs="宋体" w:eastAsia="宋体" w:hint="default"/>
          <w:sz w:val="14"/>
          <w:szCs w:val="14"/>
        </w:rPr>
      </w:pPr>
    </w:p>
    <w:p>
      <w:pPr>
        <w:spacing w:before="0"/>
        <w:ind w:left="681" w:right="100" w:firstLine="0"/>
        <w:jc w:val="left"/>
        <w:rPr>
          <w:rFonts w:ascii="宋体" w:hAnsi="宋体" w:cs="宋体" w:eastAsia="宋体" w:hint="default"/>
          <w:sz w:val="21"/>
          <w:szCs w:val="21"/>
        </w:rPr>
      </w:pPr>
      <w:r>
        <w:rPr>
          <w:rFonts w:ascii="宋体" w:hAnsi="宋体" w:cs="宋体" w:eastAsia="宋体" w:hint="default"/>
          <w:spacing w:val="-6"/>
          <w:sz w:val="21"/>
          <w:szCs w:val="21"/>
        </w:rPr>
        <w:t>（3）非专利技术法律有规定的从法律，合同有规定的从合同，两者都没有规定的按</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年摊销；</w:t>
      </w:r>
    </w:p>
    <w:p>
      <w:pPr>
        <w:spacing w:line="240" w:lineRule="auto" w:before="10"/>
        <w:rPr>
          <w:rFonts w:ascii="宋体" w:hAnsi="宋体" w:cs="宋体" w:eastAsia="宋体" w:hint="default"/>
          <w:sz w:val="14"/>
          <w:szCs w:val="14"/>
        </w:rPr>
      </w:pPr>
    </w:p>
    <w:p>
      <w:pPr>
        <w:spacing w:line="408" w:lineRule="auto" w:before="0"/>
        <w:ind w:left="681" w:right="4063" w:firstLine="0"/>
        <w:jc w:val="left"/>
        <w:rPr>
          <w:rFonts w:ascii="宋体" w:hAnsi="宋体" w:cs="宋体" w:eastAsia="宋体" w:hint="default"/>
          <w:sz w:val="21"/>
          <w:szCs w:val="21"/>
        </w:rPr>
      </w:pPr>
      <w:r>
        <w:rPr>
          <w:rFonts w:ascii="宋体" w:hAnsi="宋体" w:cs="宋体" w:eastAsia="宋体" w:hint="default"/>
          <w:sz w:val="21"/>
          <w:szCs w:val="21"/>
        </w:rPr>
        <w:t>（4）土地使用权按购置使用年限的规定摊销。 对于无形资产的使用寿命按照下述程序进行判断：</w:t>
      </w:r>
    </w:p>
    <w:p>
      <w:pPr>
        <w:spacing w:line="408" w:lineRule="auto" w:before="46"/>
        <w:ind w:left="261" w:right="206" w:firstLine="420"/>
        <w:jc w:val="left"/>
        <w:rPr>
          <w:rFonts w:ascii="宋体" w:hAnsi="宋体" w:cs="宋体" w:eastAsia="宋体" w:hint="default"/>
          <w:sz w:val="21"/>
          <w:szCs w:val="21"/>
        </w:rPr>
      </w:pPr>
      <w:r>
        <w:rPr>
          <w:rFonts w:ascii="宋体" w:hAnsi="宋体" w:cs="宋体" w:eastAsia="宋体" w:hint="default"/>
          <w:spacing w:val="-3"/>
          <w:sz w:val="21"/>
          <w:szCs w:val="21"/>
        </w:rPr>
        <w:t>（1）来源于合同性权利或其他法定权利的无形资产，其使用寿命不应超过合同性权利或其他</w:t>
      </w:r>
      <w:r>
        <w:rPr>
          <w:rFonts w:ascii="宋体" w:hAnsi="宋体" w:cs="宋体" w:eastAsia="宋体" w:hint="default"/>
          <w:sz w:val="21"/>
          <w:szCs w:val="21"/>
        </w:rPr>
        <w:t> 法定权利的期限；</w:t>
      </w:r>
    </w:p>
    <w:p>
      <w:pPr>
        <w:spacing w:line="408" w:lineRule="auto" w:before="46"/>
        <w:ind w:left="261" w:right="299" w:firstLine="420"/>
        <w:jc w:val="both"/>
        <w:rPr>
          <w:rFonts w:ascii="宋体" w:hAnsi="宋体" w:cs="宋体" w:eastAsia="宋体" w:hint="default"/>
          <w:sz w:val="21"/>
          <w:szCs w:val="21"/>
        </w:rPr>
      </w:pPr>
      <w:r>
        <w:rPr>
          <w:rFonts w:ascii="宋体" w:hAnsi="宋体" w:cs="宋体" w:eastAsia="宋体" w:hint="default"/>
          <w:spacing w:val="-3"/>
          <w:sz w:val="21"/>
          <w:szCs w:val="21"/>
        </w:rPr>
        <w:t>（2）合同性权利或其他法定权利在到期时因续约等延续、且有证据表明企业续约不需要付出</w:t>
      </w:r>
      <w:r>
        <w:rPr>
          <w:rFonts w:ascii="宋体" w:hAnsi="宋体" w:cs="宋体" w:eastAsia="宋体" w:hint="default"/>
          <w:sz w:val="21"/>
          <w:szCs w:val="21"/>
        </w:rPr>
        <w:t> 大额成本的，续约期应当计入使用寿命。合同或法律没有规定使用寿命的，本公司综合各方面因 素判断，以确定无形资产能为企业带来经济利益的期限。</w:t>
      </w:r>
    </w:p>
    <w:p>
      <w:pPr>
        <w:spacing w:line="408" w:lineRule="auto" w:before="46"/>
        <w:ind w:left="261" w:right="283" w:firstLine="420"/>
        <w:jc w:val="left"/>
        <w:rPr>
          <w:rFonts w:ascii="宋体" w:hAnsi="宋体" w:cs="宋体" w:eastAsia="宋体" w:hint="default"/>
          <w:sz w:val="21"/>
          <w:szCs w:val="21"/>
        </w:rPr>
      </w:pPr>
      <w:r>
        <w:rPr>
          <w:rFonts w:ascii="宋体" w:hAnsi="宋体" w:cs="宋体" w:eastAsia="宋体" w:hint="default"/>
          <w:sz w:val="21"/>
          <w:szCs w:val="21"/>
        </w:rPr>
        <w:t>按上述程序仍无法合理确定无形资产为企业带来经济利益期限的，该项无形资产应作为使用 寿命不确定的无形资产。使用寿命不确定的无形资产不进行摊销。</w:t>
      </w:r>
    </w:p>
    <w:p>
      <w:pPr>
        <w:spacing w:line="224" w:lineRule="exact" w:before="0"/>
        <w:ind w:left="681" w:right="206" w:firstLine="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w:t>
      </w:r>
    </w:p>
    <w:p>
      <w:pPr>
        <w:spacing w:line="357" w:lineRule="auto" w:before="134"/>
        <w:ind w:left="681" w:right="206" w:firstLine="0"/>
        <w:jc w:val="left"/>
        <w:rPr>
          <w:rFonts w:ascii="宋体" w:hAnsi="宋体" w:cs="宋体" w:eastAsia="宋体" w:hint="default"/>
          <w:sz w:val="21"/>
          <w:szCs w:val="21"/>
        </w:rPr>
      </w:pPr>
      <w:r>
        <w:rPr>
          <w:rFonts w:ascii="宋体" w:hAnsi="宋体" w:cs="宋体" w:eastAsia="宋体" w:hint="default"/>
          <w:sz w:val="21"/>
          <w:szCs w:val="21"/>
        </w:rPr>
        <w:t>经复核，本年年末无形资产的使用寿命及摊销方法与以前估计未有不同。 </w:t>
      </w:r>
      <w:r>
        <w:rPr>
          <w:rFonts w:ascii="宋体" w:hAnsi="宋体" w:cs="宋体" w:eastAsia="宋体" w:hint="default"/>
          <w:b/>
          <w:bCs/>
          <w:sz w:val="21"/>
          <w:szCs w:val="21"/>
        </w:rPr>
        <w:t>3．无形资产减值准备的计提</w:t>
      </w:r>
      <w:r>
        <w:rPr>
          <w:rFonts w:ascii="宋体" w:hAnsi="宋体" w:cs="宋体" w:eastAsia="宋体" w:hint="default"/>
          <w:b/>
          <w:bCs/>
          <w:w w:val="99"/>
          <w:sz w:val="21"/>
          <w:szCs w:val="21"/>
        </w:rPr>
        <w:t> </w:t>
      </w:r>
      <w:r>
        <w:rPr>
          <w:rFonts w:ascii="宋体" w:hAnsi="宋体" w:cs="宋体" w:eastAsia="宋体" w:hint="default"/>
          <w:sz w:val="21"/>
          <w:szCs w:val="21"/>
        </w:rPr>
        <w:t>对于使用寿命确定的无形资产，如有明显减值迹象的，年末进行减值测试。 对于使用寿命不确定的无形资产，每年末进行减值测试。 对无形资产进行减值测试，估计其可收回金额。可收回金额根据无形资产的公允价值减去处</w:t>
      </w:r>
    </w:p>
    <w:p>
      <w:pPr>
        <w:spacing w:line="355" w:lineRule="auto" w:before="30"/>
        <w:ind w:left="681" w:right="206" w:hanging="420"/>
        <w:jc w:val="left"/>
        <w:rPr>
          <w:rFonts w:ascii="宋体" w:hAnsi="宋体" w:cs="宋体" w:eastAsia="宋体" w:hint="default"/>
          <w:sz w:val="21"/>
          <w:szCs w:val="21"/>
        </w:rPr>
      </w:pPr>
      <w:r>
        <w:rPr>
          <w:rFonts w:ascii="宋体" w:hAnsi="宋体" w:cs="宋体" w:eastAsia="宋体" w:hint="default"/>
          <w:sz w:val="21"/>
          <w:szCs w:val="21"/>
        </w:rPr>
        <w:t>置费用后的净额与无形资产预计未来现金流量的现值两者之间较高者确定。 当无形资产的可收回金额低于其账面价值的，将无形资产的账面价值减记至可收回金额，减</w:t>
      </w:r>
    </w:p>
    <w:p>
      <w:pPr>
        <w:spacing w:line="355" w:lineRule="auto" w:before="33"/>
        <w:ind w:left="681" w:right="206" w:hanging="420"/>
        <w:jc w:val="left"/>
        <w:rPr>
          <w:rFonts w:ascii="宋体" w:hAnsi="宋体" w:cs="宋体" w:eastAsia="宋体" w:hint="default"/>
          <w:sz w:val="21"/>
          <w:szCs w:val="21"/>
        </w:rPr>
      </w:pPr>
      <w:r>
        <w:rPr>
          <w:rFonts w:ascii="宋体" w:hAnsi="宋体" w:cs="宋体" w:eastAsia="宋体" w:hint="default"/>
          <w:sz w:val="21"/>
          <w:szCs w:val="21"/>
        </w:rPr>
        <w:t>记的金额确认为无形资产减值损失，计入当期损益，同时计提相应的无形资产减值准备。 无形资产减值损失确认后，减值无形资产的折耗或者摊销费用在未来期间作相应调整，以使</w:t>
      </w:r>
    </w:p>
    <w:p>
      <w:pPr>
        <w:spacing w:before="33"/>
        <w:ind w:left="261" w:right="206" w:firstLine="0"/>
        <w:jc w:val="left"/>
        <w:rPr>
          <w:rFonts w:ascii="宋体" w:hAnsi="宋体" w:cs="宋体" w:eastAsia="宋体" w:hint="default"/>
          <w:sz w:val="21"/>
          <w:szCs w:val="21"/>
        </w:rPr>
      </w:pPr>
      <w:r>
        <w:rPr>
          <w:rFonts w:ascii="宋体" w:hAnsi="宋体" w:cs="宋体" w:eastAsia="宋体" w:hint="default"/>
          <w:sz w:val="21"/>
          <w:szCs w:val="21"/>
        </w:rPr>
        <w:t>该无形资产在剩余使用寿命内，系统地分摊调整后的无形资产账面价值（扣除预计净残值</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681" w:right="138"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 有迹象表明一项无形资产可能发生减值的，公司以单项无形资产为基础估计其可收回金额。</w:t>
      </w:r>
    </w:p>
    <w:p>
      <w:pPr>
        <w:spacing w:line="355" w:lineRule="auto" w:before="33"/>
        <w:ind w:left="261" w:right="138" w:firstLine="0"/>
        <w:jc w:val="left"/>
        <w:rPr>
          <w:rFonts w:ascii="宋体" w:hAnsi="宋体" w:cs="宋体" w:eastAsia="宋体" w:hint="default"/>
          <w:sz w:val="21"/>
          <w:szCs w:val="21"/>
        </w:rPr>
      </w:pPr>
      <w:r>
        <w:rPr>
          <w:rFonts w:ascii="宋体" w:hAnsi="宋体" w:cs="宋体" w:eastAsia="宋体" w:hint="default"/>
          <w:sz w:val="21"/>
          <w:szCs w:val="21"/>
        </w:rPr>
        <w:t>公司难以对单项资产的可收回金额进行估计的，以该无形资产所属的资产组为基础确定无形资产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组的可收回金额。</w:t>
      </w:r>
    </w:p>
    <w:p>
      <w:pPr>
        <w:spacing w:line="357" w:lineRule="auto" w:before="32"/>
        <w:ind w:left="681" w:right="138" w:firstLine="2"/>
        <w:jc w:val="left"/>
        <w:rPr>
          <w:rFonts w:ascii="宋体" w:hAnsi="宋体" w:cs="宋体" w:eastAsia="宋体" w:hint="default"/>
          <w:sz w:val="21"/>
          <w:szCs w:val="21"/>
        </w:rPr>
      </w:pPr>
      <w:r>
        <w:rPr>
          <w:rFonts w:ascii="宋体" w:hAnsi="宋体" w:cs="宋体" w:eastAsia="宋体" w:hint="default"/>
          <w:b/>
          <w:bCs/>
          <w:sz w:val="21"/>
          <w:szCs w:val="21"/>
        </w:rPr>
        <w:t>4．划分公司内部研究开发项目的研究阶段和开发阶段具体标准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研究阶段：为获取并理解新的科学或技术知识等而进行的独创性的有计划调查、研究活动的</w:t>
      </w:r>
    </w:p>
    <w:p>
      <w:pPr>
        <w:spacing w:before="30"/>
        <w:ind w:left="261" w:right="138" w:firstLine="0"/>
        <w:jc w:val="left"/>
        <w:rPr>
          <w:rFonts w:ascii="宋体" w:hAnsi="宋体" w:cs="宋体" w:eastAsia="宋体" w:hint="default"/>
          <w:sz w:val="21"/>
          <w:szCs w:val="21"/>
        </w:rPr>
      </w:pPr>
      <w:r>
        <w:rPr>
          <w:rFonts w:ascii="宋体" w:hAnsi="宋体" w:cs="宋体" w:eastAsia="宋体" w:hint="default"/>
          <w:sz w:val="21"/>
          <w:szCs w:val="21"/>
        </w:rPr>
        <w:t>阶段。</w:t>
      </w:r>
    </w:p>
    <w:p>
      <w:pPr>
        <w:spacing w:line="355" w:lineRule="auto" w:before="134"/>
        <w:ind w:left="261" w:right="138" w:firstLine="420"/>
        <w:jc w:val="left"/>
        <w:rPr>
          <w:rFonts w:ascii="宋体" w:hAnsi="宋体" w:cs="宋体" w:eastAsia="宋体" w:hint="default"/>
          <w:sz w:val="21"/>
          <w:szCs w:val="21"/>
        </w:rPr>
      </w:pPr>
      <w:r>
        <w:rPr>
          <w:rFonts w:ascii="宋体" w:hAnsi="宋体" w:cs="宋体" w:eastAsia="宋体" w:hint="default"/>
          <w:sz w:val="21"/>
          <w:szCs w:val="21"/>
        </w:rPr>
        <w:t>开发阶段：在进行商业性生产或使用前，将研究成果或其他知识应用于某项计划或设计，以</w:t>
      </w:r>
      <w:r>
        <w:rPr>
          <w:rFonts w:ascii="宋体" w:hAnsi="宋体" w:cs="宋体" w:eastAsia="宋体" w:hint="default"/>
          <w:spacing w:val="2"/>
          <w:sz w:val="21"/>
          <w:szCs w:val="21"/>
        </w:rPr>
        <w:t> </w:t>
      </w:r>
      <w:r>
        <w:rPr>
          <w:rFonts w:ascii="宋体" w:hAnsi="宋体" w:cs="宋体" w:eastAsia="宋体" w:hint="default"/>
          <w:sz w:val="21"/>
          <w:szCs w:val="21"/>
        </w:rPr>
        <w:t>生产出新的或具有实质性改进的材料、装置、产品等活动的阶段。</w:t>
      </w:r>
    </w:p>
    <w:p>
      <w:pPr>
        <w:spacing w:line="355" w:lineRule="auto" w:before="33"/>
        <w:ind w:left="681" w:right="1673"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 </w:t>
      </w:r>
      <w:r>
        <w:rPr>
          <w:rFonts w:ascii="宋体" w:hAnsi="宋体" w:cs="宋体" w:eastAsia="宋体" w:hint="default"/>
          <w:b/>
          <w:bCs/>
          <w:sz w:val="21"/>
          <w:szCs w:val="21"/>
        </w:rPr>
        <w:t>5．开发阶段支出符合资本化的具体标准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spacing w:before="33"/>
        <w:ind w:left="681" w:right="138" w:firstLine="0"/>
        <w:jc w:val="left"/>
        <w:rPr>
          <w:rFonts w:ascii="宋体" w:hAnsi="宋体" w:cs="宋体" w:eastAsia="宋体" w:hint="default"/>
          <w:sz w:val="21"/>
          <w:szCs w:val="21"/>
        </w:rPr>
      </w:pPr>
      <w:r>
        <w:rPr>
          <w:rFonts w:ascii="宋体" w:hAnsi="宋体" w:cs="宋体" w:eastAsia="宋体" w:hint="default"/>
          <w:sz w:val="21"/>
          <w:szCs w:val="21"/>
        </w:rPr>
        <w:t>（1）完成该无形资产以使其能够使用或出售在技术上具有可行性；</w:t>
      </w:r>
    </w:p>
    <w:p>
      <w:pPr>
        <w:spacing w:before="133"/>
        <w:ind w:left="681" w:right="138" w:firstLine="0"/>
        <w:jc w:val="left"/>
        <w:rPr>
          <w:rFonts w:ascii="宋体" w:hAnsi="宋体" w:cs="宋体" w:eastAsia="宋体" w:hint="default"/>
          <w:sz w:val="21"/>
          <w:szCs w:val="21"/>
        </w:rPr>
      </w:pPr>
      <w:r>
        <w:rPr>
          <w:rFonts w:ascii="宋体" w:hAnsi="宋体" w:cs="宋体" w:eastAsia="宋体" w:hint="default"/>
          <w:sz w:val="21"/>
          <w:szCs w:val="21"/>
        </w:rPr>
        <w:t>（2）具有完成该无形资产并使用或出售的意图；</w:t>
      </w:r>
    </w:p>
    <w:p>
      <w:pPr>
        <w:spacing w:line="355" w:lineRule="auto" w:before="134"/>
        <w:ind w:left="261" w:right="0" w:firstLine="420"/>
        <w:jc w:val="left"/>
        <w:rPr>
          <w:rFonts w:ascii="宋体" w:hAnsi="宋体" w:cs="宋体" w:eastAsia="宋体" w:hint="default"/>
          <w:sz w:val="21"/>
          <w:szCs w:val="21"/>
        </w:rPr>
      </w:pPr>
      <w:r>
        <w:rPr>
          <w:rFonts w:ascii="宋体" w:hAnsi="宋体" w:cs="宋体" w:eastAsia="宋体" w:hint="default"/>
          <w:spacing w:val="-1"/>
          <w:sz w:val="21"/>
          <w:szCs w:val="21"/>
        </w:rPr>
        <w:t>（3）无形资产产生经济利益的方式，包括能够证明运用该无形资产生产的产品存在市场或无</w:t>
      </w:r>
      <w:r>
        <w:rPr>
          <w:rFonts w:ascii="宋体" w:hAnsi="宋体" w:cs="宋体" w:eastAsia="宋体" w:hint="default"/>
          <w:sz w:val="21"/>
          <w:szCs w:val="21"/>
        </w:rPr>
        <w:t> 形资产自身存在市场，无形资产将在内部使用的，能够证明其有用性；</w:t>
      </w:r>
    </w:p>
    <w:p>
      <w:pPr>
        <w:spacing w:line="355" w:lineRule="auto" w:before="33"/>
        <w:ind w:left="261" w:right="0" w:firstLine="420"/>
        <w:jc w:val="left"/>
        <w:rPr>
          <w:rFonts w:ascii="宋体" w:hAnsi="宋体" w:cs="宋体" w:eastAsia="宋体" w:hint="default"/>
          <w:sz w:val="21"/>
          <w:szCs w:val="21"/>
        </w:rPr>
      </w:pPr>
      <w:r>
        <w:rPr>
          <w:rFonts w:ascii="宋体" w:hAnsi="宋体" w:cs="宋体" w:eastAsia="宋体" w:hint="default"/>
          <w:spacing w:val="-1"/>
          <w:sz w:val="21"/>
          <w:szCs w:val="21"/>
        </w:rPr>
        <w:t>（4）有足够的技术、财务资源和其他资源支持，以完成该无形资产的开发，并有能力使用或</w:t>
      </w:r>
      <w:r>
        <w:rPr>
          <w:rFonts w:ascii="宋体" w:hAnsi="宋体" w:cs="宋体" w:eastAsia="宋体" w:hint="default"/>
          <w:sz w:val="21"/>
          <w:szCs w:val="21"/>
        </w:rPr>
        <w:t> 出售该无形资产；</w:t>
      </w:r>
    </w:p>
    <w:p>
      <w:pPr>
        <w:spacing w:before="32"/>
        <w:ind w:left="681" w:right="138" w:firstLine="0"/>
        <w:jc w:val="left"/>
        <w:rPr>
          <w:rFonts w:ascii="宋体" w:hAnsi="宋体" w:cs="宋体" w:eastAsia="宋体" w:hint="default"/>
          <w:sz w:val="21"/>
          <w:szCs w:val="21"/>
        </w:rPr>
      </w:pPr>
      <w:r>
        <w:rPr>
          <w:rFonts w:ascii="宋体" w:hAnsi="宋体" w:cs="宋体" w:eastAsia="宋体" w:hint="default"/>
          <w:sz w:val="21"/>
          <w:szCs w:val="21"/>
        </w:rPr>
        <w:t>（5）归属于该无形资产开发阶段的支出能够可靠地计量。</w:t>
      </w:r>
    </w:p>
    <w:p>
      <w:pPr>
        <w:spacing w:line="355" w:lineRule="auto" w:before="134"/>
        <w:ind w:left="683" w:right="6493" w:firstLine="0"/>
        <w:jc w:val="left"/>
        <w:rPr>
          <w:rFonts w:ascii="宋体" w:hAnsi="宋体" w:cs="宋体" w:eastAsia="宋体" w:hint="default"/>
          <w:sz w:val="21"/>
          <w:szCs w:val="21"/>
        </w:rPr>
      </w:pPr>
      <w:r>
        <w:rPr>
          <w:rFonts w:ascii="宋体" w:hAnsi="宋体" w:cs="宋体" w:eastAsia="宋体" w:hint="default"/>
          <w:b/>
          <w:bCs/>
          <w:sz w:val="21"/>
          <w:szCs w:val="21"/>
        </w:rPr>
        <w:t>（十八）长期待摊费用</w:t>
      </w:r>
      <w:r>
        <w:rPr>
          <w:rFonts w:ascii="宋体" w:hAnsi="宋体" w:cs="宋体" w:eastAsia="宋体" w:hint="default"/>
          <w:b/>
          <w:bCs/>
          <w:w w:val="99"/>
          <w:sz w:val="21"/>
          <w:szCs w:val="21"/>
        </w:rPr>
        <w:t> </w:t>
      </w:r>
      <w:r>
        <w:rPr>
          <w:rFonts w:ascii="宋体" w:hAnsi="宋体" w:cs="宋体" w:eastAsia="宋体" w:hint="default"/>
          <w:b/>
          <w:bCs/>
          <w:sz w:val="21"/>
          <w:szCs w:val="21"/>
        </w:rPr>
        <w:t>1．摊销方法</w:t>
      </w:r>
      <w:r>
        <w:rPr>
          <w:rFonts w:ascii="宋体" w:hAnsi="宋体" w:cs="宋体" w:eastAsia="宋体" w:hint="default"/>
          <w:sz w:val="21"/>
          <w:szCs w:val="21"/>
        </w:rPr>
      </w:r>
    </w:p>
    <w:p>
      <w:pPr>
        <w:spacing w:line="355" w:lineRule="auto" w:before="33"/>
        <w:ind w:left="683" w:right="5244" w:hanging="3"/>
        <w:jc w:val="left"/>
        <w:rPr>
          <w:rFonts w:ascii="宋体" w:hAnsi="宋体" w:cs="宋体" w:eastAsia="宋体" w:hint="default"/>
          <w:sz w:val="21"/>
          <w:szCs w:val="21"/>
        </w:rPr>
      </w:pPr>
      <w:r>
        <w:rPr>
          <w:rFonts w:ascii="宋体" w:hAnsi="宋体" w:cs="宋体" w:eastAsia="宋体" w:hint="default"/>
          <w:sz w:val="21"/>
          <w:szCs w:val="21"/>
        </w:rPr>
        <w:t>长期待摊费用在受益期内平均摊销。 </w:t>
      </w:r>
      <w:r>
        <w:rPr>
          <w:rFonts w:ascii="宋体" w:hAnsi="宋体" w:cs="宋体" w:eastAsia="宋体" w:hint="default"/>
          <w:b/>
          <w:bCs/>
          <w:sz w:val="21"/>
          <w:szCs w:val="21"/>
        </w:rPr>
        <w:t>2．摊销年限</w:t>
      </w:r>
      <w:r>
        <w:rPr>
          <w:rFonts w:ascii="宋体" w:hAnsi="宋体" w:cs="宋体" w:eastAsia="宋体" w:hint="default"/>
          <w:sz w:val="21"/>
          <w:szCs w:val="21"/>
        </w:rPr>
      </w:r>
    </w:p>
    <w:p>
      <w:pPr>
        <w:spacing w:before="33"/>
        <w:ind w:left="681" w:right="138" w:firstLine="0"/>
        <w:jc w:val="left"/>
        <w:rPr>
          <w:rFonts w:ascii="宋体" w:hAnsi="宋体" w:cs="宋体" w:eastAsia="宋体" w:hint="default"/>
          <w:sz w:val="21"/>
          <w:szCs w:val="21"/>
        </w:rPr>
      </w:pPr>
      <w:r>
        <w:rPr>
          <w:rFonts w:ascii="宋体" w:hAnsi="宋体" w:cs="宋体" w:eastAsia="宋体" w:hint="default"/>
          <w:sz w:val="21"/>
          <w:szCs w:val="21"/>
        </w:rPr>
        <w:t>有明确受益期的，在受益期内平均摊销；无明确受益期的，按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年平均摊销。</w:t>
      </w:r>
    </w:p>
    <w:p>
      <w:pPr>
        <w:spacing w:line="355" w:lineRule="auto" w:before="117"/>
        <w:ind w:left="683" w:right="4700" w:firstLine="0"/>
        <w:jc w:val="left"/>
        <w:rPr>
          <w:rFonts w:ascii="宋体" w:hAnsi="宋体" w:cs="宋体" w:eastAsia="宋体" w:hint="default"/>
          <w:sz w:val="21"/>
          <w:szCs w:val="21"/>
        </w:rPr>
      </w:pPr>
      <w:r>
        <w:rPr>
          <w:rFonts w:ascii="宋体" w:hAnsi="宋体" w:cs="宋体" w:eastAsia="宋体" w:hint="default"/>
          <w:b/>
          <w:bCs/>
          <w:sz w:val="21"/>
          <w:szCs w:val="21"/>
        </w:rPr>
        <w:t>（十九）收入</w:t>
      </w:r>
      <w:r>
        <w:rPr>
          <w:rFonts w:ascii="宋体" w:hAnsi="宋体" w:cs="宋体" w:eastAsia="宋体" w:hint="default"/>
          <w:b/>
          <w:bCs/>
          <w:w w:val="99"/>
          <w:sz w:val="21"/>
          <w:szCs w:val="21"/>
        </w:rPr>
        <w:t> </w:t>
      </w:r>
      <w:r>
        <w:rPr>
          <w:rFonts w:ascii="宋体" w:hAnsi="宋体" w:cs="宋体" w:eastAsia="宋体" w:hint="default"/>
          <w:b/>
          <w:bCs/>
          <w:sz w:val="21"/>
          <w:szCs w:val="21"/>
        </w:rPr>
        <w:t>1．销售商品收入确认时间的具体判断标准</w:t>
      </w:r>
      <w:r>
        <w:rPr>
          <w:rFonts w:ascii="宋体" w:hAnsi="宋体" w:cs="宋体" w:eastAsia="宋体" w:hint="default"/>
          <w:sz w:val="21"/>
          <w:szCs w:val="21"/>
        </w:rPr>
      </w:r>
    </w:p>
    <w:p>
      <w:pPr>
        <w:spacing w:line="357" w:lineRule="auto" w:before="33"/>
        <w:ind w:left="261" w:right="133" w:firstLine="420"/>
        <w:jc w:val="both"/>
        <w:rPr>
          <w:rFonts w:ascii="宋体" w:hAnsi="宋体" w:cs="宋体" w:eastAsia="宋体" w:hint="default"/>
          <w:sz w:val="21"/>
          <w:szCs w:val="21"/>
        </w:rPr>
      </w:pPr>
      <w:r>
        <w:rPr>
          <w:rFonts w:ascii="宋体" w:hAnsi="宋体" w:cs="宋体" w:eastAsia="宋体" w:hint="default"/>
          <w:sz w:val="21"/>
          <w:szCs w:val="21"/>
        </w:rPr>
        <w:t>公司已将商品所有权上的主要风险和报酬转移给购买方；公司既没有保留与所有权相联系的</w:t>
      </w:r>
      <w:r>
        <w:rPr>
          <w:rFonts w:ascii="宋体" w:hAnsi="宋体" w:cs="宋体" w:eastAsia="宋体" w:hint="default"/>
          <w:spacing w:val="2"/>
          <w:sz w:val="21"/>
          <w:szCs w:val="21"/>
        </w:rPr>
        <w:t> </w:t>
      </w:r>
      <w:r>
        <w:rPr>
          <w:rFonts w:ascii="宋体" w:hAnsi="宋体" w:cs="宋体" w:eastAsia="宋体" w:hint="default"/>
          <w:sz w:val="21"/>
          <w:szCs w:val="21"/>
        </w:rPr>
        <w:t>继续管理权，也没有对已售出的商品实施有效控制；收入的金额能够可靠地计量；相关的经济利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益很可能流入企业；相关的已发生或将发生的成本能够可靠地计量时，确认商品销售收入实现。</w:t>
      </w:r>
    </w:p>
    <w:p>
      <w:pPr>
        <w:spacing w:line="357" w:lineRule="auto" w:before="30"/>
        <w:ind w:left="681" w:right="138" w:firstLine="2"/>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与交易相关的经济利益很可能流入企业，收入的金额能够可靠地计量时。分别下列情况确定</w:t>
      </w:r>
    </w:p>
    <w:p>
      <w:pPr>
        <w:spacing w:before="30"/>
        <w:ind w:left="261" w:right="138" w:firstLine="0"/>
        <w:jc w:val="left"/>
        <w:rPr>
          <w:rFonts w:ascii="宋体" w:hAnsi="宋体" w:cs="宋体" w:eastAsia="宋体" w:hint="default"/>
          <w:sz w:val="21"/>
          <w:szCs w:val="21"/>
        </w:rPr>
      </w:pPr>
      <w:r>
        <w:rPr>
          <w:rFonts w:ascii="宋体" w:hAnsi="宋体" w:cs="宋体" w:eastAsia="宋体" w:hint="default"/>
          <w:sz w:val="21"/>
          <w:szCs w:val="21"/>
        </w:rPr>
        <w:t>让渡资产使用权收入金额：</w:t>
      </w:r>
    </w:p>
    <w:p>
      <w:pPr>
        <w:spacing w:before="133"/>
        <w:ind w:left="681" w:right="138" w:firstLine="0"/>
        <w:jc w:val="left"/>
        <w:rPr>
          <w:rFonts w:ascii="宋体" w:hAnsi="宋体" w:cs="宋体" w:eastAsia="宋体" w:hint="default"/>
          <w:sz w:val="21"/>
          <w:szCs w:val="21"/>
        </w:rPr>
      </w:pPr>
      <w:r>
        <w:rPr>
          <w:rFonts w:ascii="宋体" w:hAnsi="宋体" w:cs="宋体" w:eastAsia="宋体" w:hint="default"/>
          <w:sz w:val="21"/>
          <w:szCs w:val="21"/>
        </w:rPr>
        <w:t>（1）利息收入金额，按照他人使用本企业货币资金的时间和实际利率计算确定。</w:t>
      </w:r>
    </w:p>
    <w:p>
      <w:pPr>
        <w:spacing w:before="134"/>
        <w:ind w:left="681" w:right="138" w:firstLine="0"/>
        <w:jc w:val="left"/>
        <w:rPr>
          <w:rFonts w:ascii="宋体" w:hAnsi="宋体" w:cs="宋体" w:eastAsia="宋体" w:hint="default"/>
          <w:sz w:val="21"/>
          <w:szCs w:val="21"/>
        </w:rPr>
      </w:pPr>
      <w:r>
        <w:rPr>
          <w:rFonts w:ascii="宋体" w:hAnsi="宋体" w:cs="宋体" w:eastAsia="宋体" w:hint="default"/>
          <w:sz w:val="21"/>
          <w:szCs w:val="21"/>
        </w:rPr>
        <w:t>（2）使用费收入金额，按照有关合同或协议约定的收费时间和方法计算确定。</w:t>
      </w:r>
    </w:p>
    <w:p>
      <w:pPr>
        <w:spacing w:after="0"/>
        <w:jc w:val="left"/>
        <w:rPr>
          <w:rFonts w:ascii="宋体" w:hAnsi="宋体" w:cs="宋体" w:eastAsia="宋体" w:hint="default"/>
          <w:sz w:val="21"/>
          <w:szCs w:val="21"/>
        </w:rPr>
        <w:sectPr>
          <w:pgSz w:w="11910" w:h="16840"/>
          <w:pgMar w:header="755" w:footer="981" w:top="1180" w:bottom="1180" w:left="1440" w:right="1160"/>
        </w:sectPr>
      </w:pPr>
    </w:p>
    <w:p>
      <w:pPr>
        <w:spacing w:line="240" w:lineRule="auto" w:before="3"/>
        <w:rPr>
          <w:rFonts w:ascii="宋体" w:hAnsi="宋体" w:cs="宋体" w:eastAsia="宋体" w:hint="default"/>
          <w:sz w:val="12"/>
          <w:szCs w:val="12"/>
        </w:rPr>
      </w:pPr>
    </w:p>
    <w:p>
      <w:pPr>
        <w:spacing w:line="355" w:lineRule="auto" w:before="35"/>
        <w:ind w:left="681" w:right="100" w:firstLine="2"/>
        <w:jc w:val="left"/>
        <w:rPr>
          <w:rFonts w:ascii="宋体" w:hAnsi="宋体" w:cs="宋体" w:eastAsia="宋体" w:hint="default"/>
          <w:sz w:val="21"/>
          <w:szCs w:val="21"/>
        </w:rPr>
      </w:pPr>
      <w:r>
        <w:rPr>
          <w:rFonts w:ascii="宋体" w:hAnsi="宋体" w:cs="宋体" w:eastAsia="宋体" w:hint="default"/>
          <w:b/>
          <w:bCs/>
          <w:sz w:val="21"/>
          <w:szCs w:val="21"/>
        </w:rPr>
        <w:t>3．按完工百分比法确认提供劳务的收入和建造合同收入时，确定合同完工进度的依据和方法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w:t>
      </w:r>
    </w:p>
    <w:p>
      <w:pPr>
        <w:spacing w:line="355" w:lineRule="auto" w:before="33"/>
        <w:ind w:left="681" w:right="206" w:hanging="420"/>
        <w:jc w:val="left"/>
        <w:rPr>
          <w:rFonts w:ascii="宋体" w:hAnsi="宋体" w:cs="宋体" w:eastAsia="宋体" w:hint="default"/>
          <w:sz w:val="21"/>
          <w:szCs w:val="21"/>
        </w:rPr>
      </w:pPr>
      <w:r>
        <w:rPr>
          <w:rFonts w:ascii="宋体" w:hAnsi="宋体" w:cs="宋体" w:eastAsia="宋体" w:hint="default"/>
          <w:sz w:val="21"/>
          <w:szCs w:val="21"/>
        </w:rPr>
        <w:t>提供劳务交易的完工进度，依据已完工作的测量确定。 按照已收或应收的合同或协议价款确定提供劳务收入总额，但已收或应收的合同或协议价款</w:t>
      </w:r>
    </w:p>
    <w:p>
      <w:pPr>
        <w:spacing w:line="357" w:lineRule="auto" w:before="32"/>
        <w:ind w:left="261" w:right="215" w:firstLine="0"/>
        <w:jc w:val="both"/>
        <w:rPr>
          <w:rFonts w:ascii="宋体" w:hAnsi="宋体" w:cs="宋体" w:eastAsia="宋体" w:hint="default"/>
          <w:sz w:val="21"/>
          <w:szCs w:val="21"/>
        </w:rPr>
      </w:pPr>
      <w:r>
        <w:rPr>
          <w:rFonts w:ascii="宋体" w:hAnsi="宋体" w:cs="宋体" w:eastAsia="宋体" w:hint="default"/>
          <w:sz w:val="21"/>
          <w:szCs w:val="21"/>
        </w:rPr>
        <w:t>不公允的除外。资产负债表日按照提供劳务收入总额乘以完工进度扣除以前会计期间累计已确认</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提供劳务收入后的金额，确认当期提供劳务收入；同时，按照提供劳务估计总成本乘以完工进度</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扣除以前会计期间累计已确认劳务成本后的金额，结转当期劳务成本。</w:t>
      </w:r>
    </w:p>
    <w:p>
      <w:pPr>
        <w:spacing w:before="31"/>
        <w:ind w:left="681" w:right="206"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57" w:lineRule="auto" w:before="133"/>
        <w:ind w:left="261" w:right="206" w:firstLine="420"/>
        <w:jc w:val="left"/>
        <w:rPr>
          <w:rFonts w:ascii="宋体" w:hAnsi="宋体" w:cs="宋体" w:eastAsia="宋体" w:hint="default"/>
          <w:sz w:val="21"/>
          <w:szCs w:val="21"/>
        </w:rPr>
      </w:pPr>
      <w:r>
        <w:rPr>
          <w:rFonts w:ascii="宋体" w:hAnsi="宋体" w:cs="宋体" w:eastAsia="宋体" w:hint="default"/>
          <w:spacing w:val="-1"/>
          <w:sz w:val="21"/>
          <w:szCs w:val="21"/>
        </w:rPr>
        <w:t>（1）已经发生的劳务成本预计能够得到补偿的，按照已经发生的劳务成本金额确认提供劳务</w:t>
      </w:r>
      <w:r>
        <w:rPr>
          <w:rFonts w:ascii="宋体" w:hAnsi="宋体" w:cs="宋体" w:eastAsia="宋体" w:hint="default"/>
          <w:sz w:val="21"/>
          <w:szCs w:val="21"/>
        </w:rPr>
        <w:t> 收入，并按相同金额结转劳务成本。</w:t>
      </w:r>
    </w:p>
    <w:p>
      <w:pPr>
        <w:spacing w:line="355" w:lineRule="auto" w:before="30"/>
        <w:ind w:left="261" w:right="206" w:firstLine="420"/>
        <w:jc w:val="left"/>
        <w:rPr>
          <w:rFonts w:ascii="宋体" w:hAnsi="宋体" w:cs="宋体" w:eastAsia="宋体" w:hint="default"/>
          <w:sz w:val="21"/>
          <w:szCs w:val="21"/>
        </w:rPr>
      </w:pPr>
      <w:r>
        <w:rPr>
          <w:rFonts w:ascii="宋体" w:hAnsi="宋体" w:cs="宋体" w:eastAsia="宋体" w:hint="default"/>
          <w:spacing w:val="-1"/>
          <w:sz w:val="21"/>
          <w:szCs w:val="21"/>
        </w:rPr>
        <w:t>（2）已经发生的劳务成本预计不能够得到补偿的，将已经发生的劳务成本计入当期损益，不</w:t>
      </w:r>
      <w:r>
        <w:rPr>
          <w:rFonts w:ascii="宋体" w:hAnsi="宋体" w:cs="宋体" w:eastAsia="宋体" w:hint="default"/>
          <w:sz w:val="21"/>
          <w:szCs w:val="21"/>
        </w:rPr>
        <w:t> 确认提供劳务收入。</w:t>
      </w:r>
    </w:p>
    <w:p>
      <w:pPr>
        <w:spacing w:line="355" w:lineRule="auto" w:before="33"/>
        <w:ind w:left="684" w:right="6993" w:firstLine="0"/>
        <w:jc w:val="left"/>
        <w:rPr>
          <w:rFonts w:ascii="宋体" w:hAnsi="宋体" w:cs="宋体" w:eastAsia="宋体" w:hint="default"/>
          <w:sz w:val="21"/>
          <w:szCs w:val="21"/>
        </w:rPr>
      </w:pPr>
      <w:r>
        <w:rPr>
          <w:rFonts w:ascii="宋体" w:hAnsi="宋体" w:cs="宋体" w:eastAsia="宋体" w:hint="default"/>
          <w:b/>
          <w:bCs/>
          <w:sz w:val="21"/>
          <w:szCs w:val="21"/>
        </w:rPr>
        <w:t>（二十）政府补助</w:t>
      </w:r>
      <w:r>
        <w:rPr>
          <w:rFonts w:ascii="宋体" w:hAnsi="宋体" w:cs="宋体" w:eastAsia="宋体" w:hint="default"/>
          <w:b/>
          <w:bCs/>
          <w:spacing w:val="1"/>
          <w:w w:val="99"/>
          <w:sz w:val="21"/>
          <w:szCs w:val="21"/>
        </w:rPr>
        <w:t> </w:t>
      </w:r>
      <w:r>
        <w:rPr>
          <w:rFonts w:ascii="宋体" w:hAnsi="宋体" w:cs="宋体" w:eastAsia="宋体" w:hint="default"/>
          <w:b/>
          <w:bCs/>
          <w:sz w:val="21"/>
          <w:szCs w:val="21"/>
        </w:rPr>
        <w:t>1．类型</w:t>
      </w:r>
      <w:r>
        <w:rPr>
          <w:rFonts w:ascii="宋体" w:hAnsi="宋体" w:cs="宋体" w:eastAsia="宋体" w:hint="default"/>
          <w:sz w:val="21"/>
          <w:szCs w:val="21"/>
        </w:rPr>
      </w:r>
    </w:p>
    <w:p>
      <w:pPr>
        <w:spacing w:line="355" w:lineRule="auto" w:before="33"/>
        <w:ind w:left="261" w:right="206" w:firstLine="420"/>
        <w:jc w:val="left"/>
        <w:rPr>
          <w:rFonts w:ascii="宋体" w:hAnsi="宋体" w:cs="宋体" w:eastAsia="宋体" w:hint="default"/>
          <w:sz w:val="21"/>
          <w:szCs w:val="21"/>
        </w:rPr>
      </w:pPr>
      <w:r>
        <w:rPr>
          <w:rFonts w:ascii="宋体" w:hAnsi="宋体" w:cs="宋体" w:eastAsia="宋体" w:hint="default"/>
          <w:sz w:val="21"/>
          <w:szCs w:val="21"/>
        </w:rPr>
        <w:t>政府补助，是本公司从政府无偿取得的货币性资产与非货币性资产。分为与资产相关的政府</w:t>
      </w:r>
      <w:r>
        <w:rPr>
          <w:rFonts w:ascii="宋体" w:hAnsi="宋体" w:cs="宋体" w:eastAsia="宋体" w:hint="default"/>
          <w:spacing w:val="2"/>
          <w:sz w:val="21"/>
          <w:szCs w:val="21"/>
        </w:rPr>
        <w:t> </w:t>
      </w:r>
      <w:r>
        <w:rPr>
          <w:rFonts w:ascii="宋体" w:hAnsi="宋体" w:cs="宋体" w:eastAsia="宋体" w:hint="default"/>
          <w:sz w:val="21"/>
          <w:szCs w:val="21"/>
        </w:rPr>
        <w:t>补助和与收益相关的政府补助。</w:t>
      </w:r>
    </w:p>
    <w:p>
      <w:pPr>
        <w:spacing w:line="355" w:lineRule="auto" w:before="33"/>
        <w:ind w:left="681" w:right="206" w:firstLine="2"/>
        <w:jc w:val="left"/>
        <w:rPr>
          <w:rFonts w:ascii="宋体" w:hAnsi="宋体" w:cs="宋体" w:eastAsia="宋体" w:hint="default"/>
          <w:sz w:val="21"/>
          <w:szCs w:val="21"/>
        </w:rPr>
      </w:pPr>
      <w:r>
        <w:rPr>
          <w:rFonts w:ascii="宋体" w:hAnsi="宋体" w:cs="宋体" w:eastAsia="宋体" w:hint="default"/>
          <w:b/>
          <w:bCs/>
          <w:sz w:val="21"/>
          <w:szCs w:val="21"/>
        </w:rPr>
        <w:t>2．会计处理方法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与购建固定资产、无形资产等长期资产相关的政府补助，确认为递延收益，按照所建造或购</w:t>
      </w:r>
    </w:p>
    <w:p>
      <w:pPr>
        <w:spacing w:line="357" w:lineRule="auto" w:before="32"/>
        <w:ind w:left="681" w:right="206" w:hanging="420"/>
        <w:jc w:val="left"/>
        <w:rPr>
          <w:rFonts w:ascii="宋体" w:hAnsi="宋体" w:cs="宋体" w:eastAsia="宋体" w:hint="default"/>
          <w:sz w:val="21"/>
          <w:szCs w:val="21"/>
        </w:rPr>
      </w:pPr>
      <w:r>
        <w:rPr>
          <w:rFonts w:ascii="宋体" w:hAnsi="宋体" w:cs="宋体" w:eastAsia="宋体" w:hint="default"/>
          <w:sz w:val="21"/>
          <w:szCs w:val="21"/>
        </w:rPr>
        <w:t>买的资产使用年限分期计入营业外收入； 与收益相关的政府补助，用于补偿企业以后期间的相关费用或损失的，取得时确认为递延收</w:t>
      </w:r>
    </w:p>
    <w:p>
      <w:pPr>
        <w:spacing w:line="357" w:lineRule="auto" w:before="30"/>
        <w:ind w:left="261" w:right="215" w:firstLine="0"/>
        <w:jc w:val="both"/>
        <w:rPr>
          <w:rFonts w:ascii="宋体" w:hAnsi="宋体" w:cs="宋体" w:eastAsia="宋体" w:hint="default"/>
          <w:sz w:val="21"/>
          <w:szCs w:val="21"/>
        </w:rPr>
      </w:pPr>
      <w:r>
        <w:rPr>
          <w:rFonts w:ascii="宋体" w:hAnsi="宋体" w:cs="宋体" w:eastAsia="宋体" w:hint="default"/>
          <w:sz w:val="21"/>
          <w:szCs w:val="21"/>
        </w:rPr>
        <w:t>益，在确认相关费用的期间计入当期营业外收入；用于补偿企业已发生的相关费用或损失的，取</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得时直接计入当期营业外收入。</w:t>
      </w:r>
    </w:p>
    <w:p>
      <w:pPr>
        <w:spacing w:line="357" w:lineRule="auto" w:before="30"/>
        <w:ind w:left="683" w:right="4465" w:firstLine="0"/>
        <w:jc w:val="left"/>
        <w:rPr>
          <w:rFonts w:ascii="宋体" w:hAnsi="宋体" w:cs="宋体" w:eastAsia="宋体" w:hint="default"/>
          <w:sz w:val="21"/>
          <w:szCs w:val="21"/>
        </w:rPr>
      </w:pPr>
      <w:r>
        <w:rPr>
          <w:rFonts w:ascii="宋体" w:hAnsi="宋体" w:cs="宋体" w:eastAsia="宋体" w:hint="default"/>
          <w:b/>
          <w:bCs/>
          <w:sz w:val="21"/>
          <w:szCs w:val="21"/>
        </w:rPr>
        <w:t>（二十一）递延所得税资产和递延所得税负债</w:t>
      </w:r>
      <w:r>
        <w:rPr>
          <w:rFonts w:ascii="宋体" w:hAnsi="宋体" w:cs="宋体" w:eastAsia="宋体" w:hint="default"/>
          <w:b/>
          <w:bCs/>
          <w:w w:val="99"/>
          <w:sz w:val="21"/>
          <w:szCs w:val="21"/>
        </w:rPr>
        <w:t> </w:t>
      </w:r>
      <w:r>
        <w:rPr>
          <w:rFonts w:ascii="宋体" w:hAnsi="宋体" w:cs="宋体" w:eastAsia="宋体" w:hint="default"/>
          <w:b/>
          <w:bCs/>
          <w:sz w:val="21"/>
          <w:szCs w:val="21"/>
        </w:rPr>
        <w:t>1．确认递延所得税资产的依据</w:t>
      </w:r>
      <w:r>
        <w:rPr>
          <w:rFonts w:ascii="宋体" w:hAnsi="宋体" w:cs="宋体" w:eastAsia="宋体" w:hint="default"/>
          <w:sz w:val="21"/>
          <w:szCs w:val="21"/>
        </w:rPr>
      </w:r>
    </w:p>
    <w:p>
      <w:pPr>
        <w:spacing w:line="355" w:lineRule="auto" w:before="30"/>
        <w:ind w:left="261" w:right="206" w:firstLine="420"/>
        <w:jc w:val="left"/>
        <w:rPr>
          <w:rFonts w:ascii="宋体" w:hAnsi="宋体" w:cs="宋体" w:eastAsia="宋体" w:hint="default"/>
          <w:sz w:val="21"/>
          <w:szCs w:val="21"/>
        </w:rPr>
      </w:pPr>
      <w:r>
        <w:rPr>
          <w:rFonts w:ascii="宋体" w:hAnsi="宋体" w:cs="宋体" w:eastAsia="宋体" w:hint="default"/>
          <w:sz w:val="21"/>
          <w:szCs w:val="21"/>
        </w:rPr>
        <w:t>公司以很可能取得用来抵扣可抵扣暂时性差异的应纳税所得额为限，确认由可抵扣暂时性差</w:t>
      </w:r>
      <w:r>
        <w:rPr>
          <w:rFonts w:ascii="宋体" w:hAnsi="宋体" w:cs="宋体" w:eastAsia="宋体" w:hint="default"/>
          <w:spacing w:val="2"/>
          <w:sz w:val="21"/>
          <w:szCs w:val="21"/>
        </w:rPr>
        <w:t> </w:t>
      </w:r>
      <w:r>
        <w:rPr>
          <w:rFonts w:ascii="宋体" w:hAnsi="宋体" w:cs="宋体" w:eastAsia="宋体" w:hint="default"/>
          <w:sz w:val="21"/>
          <w:szCs w:val="21"/>
        </w:rPr>
        <w:t>异产生的递延所得税资产。</w:t>
      </w:r>
    </w:p>
    <w:p>
      <w:pPr>
        <w:spacing w:line="355" w:lineRule="auto" w:before="33"/>
        <w:ind w:left="681" w:right="100" w:firstLine="2"/>
        <w:jc w:val="left"/>
        <w:rPr>
          <w:rFonts w:ascii="宋体" w:hAnsi="宋体" w:cs="宋体" w:eastAsia="宋体" w:hint="default"/>
          <w:sz w:val="21"/>
          <w:szCs w:val="21"/>
        </w:rPr>
      </w:pPr>
      <w:r>
        <w:rPr>
          <w:rFonts w:ascii="宋体" w:hAnsi="宋体" w:cs="宋体" w:eastAsia="宋体" w:hint="default"/>
          <w:b/>
          <w:bCs/>
          <w:sz w:val="21"/>
          <w:szCs w:val="21"/>
        </w:rPr>
        <w:t>2．确认递延所得税负债的依据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公司将当期与以前期间应交未交的应纳税暂时性差异确认为递延所得税负债。但不包括商誉、</w:t>
      </w:r>
    </w:p>
    <w:p>
      <w:pPr>
        <w:spacing w:line="355" w:lineRule="auto" w:before="33"/>
        <w:ind w:left="261" w:right="215" w:firstLine="0"/>
        <w:jc w:val="both"/>
        <w:rPr>
          <w:rFonts w:ascii="宋体" w:hAnsi="宋体" w:cs="宋体" w:eastAsia="宋体" w:hint="default"/>
          <w:sz w:val="21"/>
          <w:szCs w:val="21"/>
        </w:rPr>
      </w:pPr>
      <w:r>
        <w:rPr>
          <w:rFonts w:ascii="宋体" w:hAnsi="宋体" w:cs="宋体" w:eastAsia="宋体" w:hint="default"/>
          <w:sz w:val="21"/>
          <w:szCs w:val="21"/>
        </w:rPr>
        <w:t>非企业合并形成的交易且该交易发生时既不影响会计利润也不影响应纳税所得额所形成的暂时性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差异。</w:t>
      </w:r>
    </w:p>
    <w:p>
      <w:pPr>
        <w:spacing w:line="355" w:lineRule="auto" w:before="33"/>
        <w:ind w:left="683" w:right="4254" w:firstLine="0"/>
        <w:jc w:val="left"/>
        <w:rPr>
          <w:rFonts w:ascii="宋体" w:hAnsi="宋体" w:cs="宋体" w:eastAsia="宋体" w:hint="default"/>
          <w:sz w:val="21"/>
          <w:szCs w:val="21"/>
        </w:rPr>
      </w:pPr>
      <w:r>
        <w:rPr>
          <w:rFonts w:ascii="宋体" w:hAnsi="宋体" w:cs="宋体" w:eastAsia="宋体" w:hint="default"/>
          <w:b/>
          <w:bCs/>
          <w:sz w:val="21"/>
          <w:szCs w:val="21"/>
        </w:rPr>
        <w:t>（二十二）经营租赁、融资租赁的会计处理方法</w:t>
      </w:r>
      <w:r>
        <w:rPr>
          <w:rFonts w:ascii="宋体" w:hAnsi="宋体" w:cs="宋体" w:eastAsia="宋体" w:hint="default"/>
          <w:b/>
          <w:bCs/>
          <w:w w:val="99"/>
          <w:sz w:val="21"/>
          <w:szCs w:val="21"/>
        </w:rPr>
        <w:t> </w:t>
      </w:r>
      <w:r>
        <w:rPr>
          <w:rFonts w:ascii="宋体" w:hAnsi="宋体" w:cs="宋体" w:eastAsia="宋体" w:hint="default"/>
          <w:b/>
          <w:bCs/>
          <w:sz w:val="21"/>
          <w:szCs w:val="21"/>
        </w:rPr>
        <w:t>1．经营租赁会计处理</w:t>
      </w:r>
      <w:r>
        <w:rPr>
          <w:rFonts w:ascii="宋体" w:hAnsi="宋体" w:cs="宋体" w:eastAsia="宋体" w:hint="default"/>
          <w:sz w:val="21"/>
          <w:szCs w:val="21"/>
        </w:rPr>
      </w:r>
    </w:p>
    <w:p>
      <w:pPr>
        <w:spacing w:line="338" w:lineRule="auto" w:before="32"/>
        <w:ind w:left="261" w:right="17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）公司租入资产所支付的租赁费，在不扣除免租期的整个租赁期内，按直线法进行分摊， 计入当期费用。公司支付的与租赁交易相关的初始直接费用，计入当期费用。</w:t>
      </w:r>
    </w:p>
    <w:p>
      <w:pPr>
        <w:spacing w:after="0" w:line="338" w:lineRule="auto"/>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261" w:right="213" w:firstLine="420"/>
        <w:jc w:val="both"/>
        <w:rPr>
          <w:rFonts w:ascii="宋体" w:hAnsi="宋体" w:cs="宋体" w:eastAsia="宋体" w:hint="default"/>
          <w:sz w:val="21"/>
          <w:szCs w:val="21"/>
        </w:rPr>
      </w:pPr>
      <w:r>
        <w:rPr>
          <w:rFonts w:ascii="宋体" w:hAnsi="宋体" w:cs="宋体" w:eastAsia="宋体" w:hint="default"/>
          <w:sz w:val="21"/>
          <w:szCs w:val="21"/>
        </w:rPr>
        <w:t>资产出租方承担了应由公司承担的与租赁相关的费用时，公司将该部分费用从租金总额中扣</w:t>
      </w:r>
      <w:r>
        <w:rPr>
          <w:rFonts w:ascii="宋体" w:hAnsi="宋体" w:cs="宋体" w:eastAsia="宋体" w:hint="default"/>
          <w:spacing w:val="2"/>
          <w:sz w:val="21"/>
          <w:szCs w:val="21"/>
        </w:rPr>
        <w:t> </w:t>
      </w:r>
      <w:r>
        <w:rPr>
          <w:rFonts w:ascii="宋体" w:hAnsi="宋体" w:cs="宋体" w:eastAsia="宋体" w:hint="default"/>
          <w:sz w:val="21"/>
          <w:szCs w:val="21"/>
        </w:rPr>
        <w:t>除，按扣除后的租金费用在租赁期内分摊，计入当期费用。</w:t>
      </w:r>
    </w:p>
    <w:p>
      <w:pPr>
        <w:spacing w:line="345" w:lineRule="auto" w:before="33"/>
        <w:ind w:left="261" w:right="19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）公司出租资产所收取的租赁费，在不扣除免租期的整个租赁期内，按直线法进行分摊， 确认为租赁收入。公司支付的与租赁交易相关的初始直接费用，计入当期费用；如金额较大的，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则予以资本化，在整个租赁期间内按照与租赁收入确认相同的基础分期计入当期收益。</w:t>
      </w:r>
    </w:p>
    <w:p>
      <w:pPr>
        <w:spacing w:line="355" w:lineRule="auto" w:before="42"/>
        <w:ind w:left="261" w:right="213" w:firstLine="420"/>
        <w:jc w:val="both"/>
        <w:rPr>
          <w:rFonts w:ascii="宋体" w:hAnsi="宋体" w:cs="宋体" w:eastAsia="宋体" w:hint="default"/>
          <w:sz w:val="21"/>
          <w:szCs w:val="21"/>
        </w:rPr>
      </w:pPr>
      <w:r>
        <w:rPr>
          <w:rFonts w:ascii="宋体" w:hAnsi="宋体" w:cs="宋体" w:eastAsia="宋体" w:hint="default"/>
          <w:sz w:val="21"/>
          <w:szCs w:val="21"/>
        </w:rPr>
        <w:t>公司承担了应由承租方承担的与租赁相关的费用时，公司将该部分费用从租金收入总额中扣</w:t>
      </w:r>
      <w:r>
        <w:rPr>
          <w:rFonts w:ascii="宋体" w:hAnsi="宋体" w:cs="宋体" w:eastAsia="宋体" w:hint="default"/>
          <w:spacing w:val="2"/>
          <w:sz w:val="21"/>
          <w:szCs w:val="21"/>
        </w:rPr>
        <w:t> </w:t>
      </w:r>
      <w:r>
        <w:rPr>
          <w:rFonts w:ascii="宋体" w:hAnsi="宋体" w:cs="宋体" w:eastAsia="宋体" w:hint="default"/>
          <w:sz w:val="21"/>
          <w:szCs w:val="21"/>
        </w:rPr>
        <w:t>除，按扣除后的租金费用在租赁期内分配。</w:t>
      </w:r>
    </w:p>
    <w:p>
      <w:pPr>
        <w:spacing w:before="33"/>
        <w:ind w:left="683" w:right="206" w:firstLine="0"/>
        <w:jc w:val="left"/>
        <w:rPr>
          <w:rFonts w:ascii="宋体" w:hAnsi="宋体" w:cs="宋体" w:eastAsia="宋体" w:hint="default"/>
          <w:sz w:val="21"/>
          <w:szCs w:val="21"/>
        </w:rPr>
      </w:pPr>
      <w:r>
        <w:rPr>
          <w:rFonts w:ascii="宋体" w:hAnsi="宋体" w:cs="宋体" w:eastAsia="宋体" w:hint="default"/>
          <w:b/>
          <w:bCs/>
          <w:sz w:val="21"/>
          <w:szCs w:val="21"/>
        </w:rPr>
        <w:t>2．融资租赁会计处理</w:t>
      </w:r>
      <w:r>
        <w:rPr>
          <w:rFonts w:ascii="宋体" w:hAnsi="宋体" w:cs="宋体" w:eastAsia="宋体" w:hint="default"/>
          <w:sz w:val="21"/>
          <w:szCs w:val="21"/>
        </w:rPr>
      </w:r>
    </w:p>
    <w:p>
      <w:pPr>
        <w:spacing w:line="348" w:lineRule="auto" w:before="133"/>
        <w:ind w:left="261" w:right="215" w:firstLine="42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）融资租入资产：公司在承租开始日，将租赁资产公允价值与最低租赁付款额现值两者中</w:t>
      </w:r>
      <w:r>
        <w:rPr>
          <w:rFonts w:ascii="宋体" w:hAnsi="宋体" w:cs="宋体" w:eastAsia="宋体" w:hint="default"/>
          <w:sz w:val="21"/>
          <w:szCs w:val="21"/>
        </w:rPr>
        <w:t> 较低者作为租入资产的入账价值，将最低租赁付款额作为长期应付款的入账价值，其差额作为未</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确认的融资费用。</w:t>
      </w:r>
    </w:p>
    <w:p>
      <w:pPr>
        <w:spacing w:before="38"/>
        <w:ind w:left="681" w:right="206" w:firstLine="0"/>
        <w:jc w:val="left"/>
        <w:rPr>
          <w:rFonts w:ascii="宋体" w:hAnsi="宋体" w:cs="宋体" w:eastAsia="宋体" w:hint="default"/>
          <w:sz w:val="21"/>
          <w:szCs w:val="21"/>
        </w:rPr>
      </w:pPr>
      <w:r>
        <w:rPr>
          <w:rFonts w:ascii="宋体" w:hAnsi="宋体" w:cs="宋体" w:eastAsia="宋体" w:hint="default"/>
          <w:sz w:val="21"/>
          <w:szCs w:val="21"/>
        </w:rPr>
        <w:t>公司采用实际利率法对未确认的融资费用，在资产租赁期间内摊销，计入财务费用。</w:t>
      </w:r>
    </w:p>
    <w:p>
      <w:pPr>
        <w:spacing w:line="348" w:lineRule="auto" w:before="134"/>
        <w:ind w:left="261" w:right="215" w:firstLine="42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）融资租出资产：公司在租赁开始日，将应收融资租赁款，未担保余值之和与其现值的差</w:t>
      </w:r>
      <w:r>
        <w:rPr>
          <w:rFonts w:ascii="宋体" w:hAnsi="宋体" w:cs="宋体" w:eastAsia="宋体" w:hint="default"/>
          <w:sz w:val="21"/>
          <w:szCs w:val="21"/>
        </w:rPr>
        <w:t> 额确认为未实现融资收益，在将来受到租赁的各期间内确认为租赁收入，公司发生的与出租交易</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相关的初始直接费用，计入应收融资租赁款的初始计量中，并减少租赁期内确认的收益金额。</w:t>
      </w:r>
    </w:p>
    <w:p>
      <w:pPr>
        <w:spacing w:line="357" w:lineRule="auto" w:before="38"/>
        <w:ind w:left="681" w:right="4675" w:firstLine="2"/>
        <w:jc w:val="left"/>
        <w:rPr>
          <w:rFonts w:ascii="宋体" w:hAnsi="宋体" w:cs="宋体" w:eastAsia="宋体" w:hint="default"/>
          <w:sz w:val="21"/>
          <w:szCs w:val="21"/>
        </w:rPr>
      </w:pPr>
      <w:r>
        <w:rPr>
          <w:rFonts w:ascii="宋体" w:hAnsi="宋体" w:cs="宋体" w:eastAsia="宋体" w:hint="default"/>
          <w:b/>
          <w:bCs/>
          <w:sz w:val="21"/>
          <w:szCs w:val="21"/>
        </w:rPr>
        <w:t>（二十三）主要会计政策、会计估计的变更</w:t>
      </w:r>
      <w:r>
        <w:rPr>
          <w:rFonts w:ascii="宋体" w:hAnsi="宋体" w:cs="宋体" w:eastAsia="宋体" w:hint="default"/>
          <w:b/>
          <w:bCs/>
          <w:spacing w:val="1"/>
          <w:w w:val="99"/>
          <w:sz w:val="21"/>
          <w:szCs w:val="21"/>
        </w:rPr>
        <w:t> </w:t>
      </w:r>
      <w:r>
        <w:rPr>
          <w:rFonts w:ascii="宋体" w:hAnsi="宋体" w:cs="宋体" w:eastAsia="宋体" w:hint="default"/>
          <w:b/>
          <w:bCs/>
          <w:sz w:val="21"/>
          <w:szCs w:val="21"/>
        </w:rPr>
        <w:t>1．会计政策变更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本报告期主要会计政策未变更。 </w:t>
      </w:r>
      <w:r>
        <w:rPr>
          <w:rFonts w:ascii="宋体" w:hAnsi="宋体" w:cs="宋体" w:eastAsia="宋体" w:hint="default"/>
          <w:b/>
          <w:bCs/>
          <w:sz w:val="21"/>
          <w:szCs w:val="21"/>
        </w:rPr>
        <w:t>2．会计估计变更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本报告期主要会计估计未变更。</w:t>
      </w:r>
    </w:p>
    <w:p>
      <w:pPr>
        <w:spacing w:line="357" w:lineRule="auto" w:before="30"/>
        <w:ind w:left="683" w:right="5940" w:firstLine="0"/>
        <w:jc w:val="left"/>
        <w:rPr>
          <w:rFonts w:ascii="宋体" w:hAnsi="宋体" w:cs="宋体" w:eastAsia="宋体" w:hint="default"/>
          <w:sz w:val="21"/>
          <w:szCs w:val="21"/>
        </w:rPr>
      </w:pPr>
      <w:r>
        <w:rPr>
          <w:rFonts w:ascii="宋体" w:hAnsi="宋体" w:cs="宋体" w:eastAsia="宋体" w:hint="default"/>
          <w:b/>
          <w:bCs/>
          <w:sz w:val="21"/>
          <w:szCs w:val="21"/>
        </w:rPr>
        <w:t>（二十四）前期会计差错更正</w:t>
      </w:r>
      <w:r>
        <w:rPr>
          <w:rFonts w:ascii="宋体" w:hAnsi="宋体" w:cs="宋体" w:eastAsia="宋体" w:hint="default"/>
          <w:b/>
          <w:bCs/>
          <w:spacing w:val="1"/>
          <w:w w:val="99"/>
          <w:sz w:val="21"/>
          <w:szCs w:val="21"/>
        </w:rPr>
        <w:t> </w:t>
      </w:r>
      <w:r>
        <w:rPr>
          <w:rFonts w:ascii="宋体" w:hAnsi="宋体" w:cs="宋体" w:eastAsia="宋体" w:hint="default"/>
          <w:b/>
          <w:bCs/>
          <w:sz w:val="21"/>
          <w:szCs w:val="21"/>
        </w:rPr>
        <w:t>1．追溯重述法</w:t>
      </w:r>
      <w:r>
        <w:rPr>
          <w:rFonts w:ascii="宋体" w:hAnsi="宋体" w:cs="宋体" w:eastAsia="宋体" w:hint="default"/>
          <w:sz w:val="21"/>
          <w:szCs w:val="21"/>
        </w:rPr>
      </w:r>
    </w:p>
    <w:p>
      <w:pPr>
        <w:spacing w:line="357" w:lineRule="auto" w:before="30"/>
        <w:ind w:left="681" w:right="4063" w:firstLine="0"/>
        <w:jc w:val="left"/>
        <w:rPr>
          <w:rFonts w:ascii="宋体" w:hAnsi="宋体" w:cs="宋体" w:eastAsia="宋体" w:hint="default"/>
          <w:sz w:val="21"/>
          <w:szCs w:val="21"/>
        </w:rPr>
      </w:pPr>
      <w:r>
        <w:rPr>
          <w:rFonts w:ascii="宋体" w:hAnsi="宋体" w:cs="宋体" w:eastAsia="宋体" w:hint="default"/>
          <w:sz w:val="21"/>
          <w:szCs w:val="21"/>
        </w:rPr>
        <w:t>本报告期未发现采用追溯重述法的前期会计差错。 </w:t>
      </w:r>
      <w:r>
        <w:rPr>
          <w:rFonts w:ascii="宋体" w:hAnsi="宋体" w:cs="宋体" w:eastAsia="宋体" w:hint="default"/>
          <w:b/>
          <w:bCs/>
          <w:sz w:val="21"/>
          <w:szCs w:val="21"/>
        </w:rPr>
        <w:t>2．未来适用法</w:t>
      </w:r>
      <w:r>
        <w:rPr>
          <w:rFonts w:ascii="宋体" w:hAnsi="宋体" w:cs="宋体" w:eastAsia="宋体" w:hint="default"/>
          <w:b/>
          <w:bCs/>
          <w:w w:val="99"/>
          <w:sz w:val="21"/>
          <w:szCs w:val="21"/>
        </w:rPr>
        <w:t> </w:t>
      </w:r>
      <w:r>
        <w:rPr>
          <w:rFonts w:ascii="宋体" w:hAnsi="宋体" w:cs="宋体" w:eastAsia="宋体" w:hint="default"/>
          <w:sz w:val="21"/>
          <w:szCs w:val="21"/>
        </w:rPr>
        <w:t>本报告期未发现采用未来适用法的前期会计差错。 </w:t>
      </w:r>
      <w:r>
        <w:rPr>
          <w:rFonts w:ascii="宋体" w:hAnsi="宋体" w:cs="宋体" w:eastAsia="宋体" w:hint="default"/>
          <w:b/>
          <w:bCs/>
          <w:sz w:val="21"/>
          <w:szCs w:val="21"/>
        </w:rPr>
        <w:t>三、税项</w:t>
      </w:r>
      <w:r>
        <w:rPr>
          <w:rFonts w:ascii="宋体" w:hAnsi="宋体" w:cs="宋体" w:eastAsia="宋体" w:hint="default"/>
          <w:sz w:val="21"/>
          <w:szCs w:val="21"/>
        </w:rPr>
      </w:r>
    </w:p>
    <w:p>
      <w:pPr>
        <w:spacing w:line="336" w:lineRule="auto" w:before="31"/>
        <w:ind w:left="681" w:right="2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b/>
          <w:bCs/>
          <w:w w:val="99"/>
          <w:sz w:val="21"/>
          <w:szCs w:val="21"/>
        </w:rPr>
        <w:t> </w:t>
      </w:r>
      <w:r>
        <w:rPr>
          <w:rFonts w:ascii="宋体" w:hAnsi="宋体" w:cs="宋体" w:eastAsia="宋体" w:hint="default"/>
          <w:sz w:val="21"/>
          <w:szCs w:val="21"/>
        </w:rPr>
        <w:t>本公司适用的主要税种包括：增值税、城市维护建设税、教育费附加和企业所得税等。香港</w:t>
      </w:r>
    </w:p>
    <w:p>
      <w:pPr>
        <w:spacing w:line="355" w:lineRule="auto" w:before="50"/>
        <w:ind w:left="681" w:right="1652" w:hanging="421"/>
        <w:jc w:val="left"/>
        <w:rPr>
          <w:rFonts w:ascii="宋体" w:hAnsi="宋体" w:cs="宋体" w:eastAsia="宋体" w:hint="default"/>
          <w:sz w:val="21"/>
          <w:szCs w:val="21"/>
        </w:rPr>
      </w:pPr>
      <w:r>
        <w:rPr>
          <w:rFonts w:ascii="宋体" w:hAnsi="宋体" w:cs="宋体" w:eastAsia="宋体" w:hint="default"/>
          <w:spacing w:val="-3"/>
          <w:sz w:val="21"/>
          <w:szCs w:val="21"/>
        </w:rPr>
        <w:t>惠程由于注册地为香港，无增值税以及其他税费，仅有利得税（即企业所得税）。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流转税税率分别为：</w:t>
      </w:r>
    </w:p>
    <w:p>
      <w:pPr>
        <w:spacing w:line="355" w:lineRule="auto" w:before="33"/>
        <w:ind w:left="261" w:right="100" w:firstLine="420"/>
        <w:jc w:val="left"/>
        <w:rPr>
          <w:rFonts w:ascii="宋体" w:hAnsi="宋体" w:cs="宋体" w:eastAsia="宋体" w:hint="default"/>
          <w:sz w:val="21"/>
          <w:szCs w:val="21"/>
        </w:rPr>
      </w:pPr>
      <w:r>
        <w:rPr>
          <w:rFonts w:ascii="宋体" w:hAnsi="宋体" w:cs="宋体" w:eastAsia="宋体" w:hint="default"/>
          <w:sz w:val="21"/>
          <w:szCs w:val="21"/>
        </w:rPr>
        <w:t>（1）销售产品适用增值税，税率为</w:t>
      </w:r>
      <w:r>
        <w:rPr>
          <w:rFonts w:ascii="宋体" w:hAnsi="宋体" w:cs="宋体" w:eastAsia="宋体" w:hint="default"/>
          <w:spacing w:val="-51"/>
          <w:sz w:val="21"/>
          <w:szCs w:val="21"/>
        </w:rPr>
        <w:t> </w:t>
      </w:r>
      <w:r>
        <w:rPr>
          <w:rFonts w:ascii="宋体" w:hAnsi="宋体" w:cs="宋体" w:eastAsia="宋体" w:hint="default"/>
          <w:spacing w:val="-3"/>
          <w:sz w:val="21"/>
          <w:szCs w:val="21"/>
        </w:rPr>
        <w:t>17%，本公司出口销售业务适用“免、抵、退”税收政策，</w:t>
      </w:r>
      <w:r>
        <w:rPr>
          <w:rFonts w:ascii="宋体" w:hAnsi="宋体" w:cs="宋体" w:eastAsia="宋体" w:hint="default"/>
          <w:sz w:val="21"/>
          <w:szCs w:val="21"/>
        </w:rPr>
        <w:t> 本公司报告期内出口产品的退税率为</w:t>
      </w:r>
      <w:r>
        <w:rPr>
          <w:rFonts w:ascii="宋体" w:hAnsi="宋体" w:cs="宋体" w:eastAsia="宋体" w:hint="default"/>
          <w:spacing w:val="-72"/>
          <w:sz w:val="21"/>
          <w:szCs w:val="21"/>
        </w:rPr>
        <w:t> </w:t>
      </w:r>
      <w:r>
        <w:rPr>
          <w:rFonts w:ascii="宋体" w:hAnsi="宋体" w:cs="宋体" w:eastAsia="宋体" w:hint="default"/>
          <w:sz w:val="21"/>
          <w:szCs w:val="21"/>
        </w:rPr>
        <w:t>13%；</w:t>
      </w:r>
    </w:p>
    <w:p>
      <w:pPr>
        <w:spacing w:before="32"/>
        <w:ind w:left="681" w:right="206" w:firstLine="0"/>
        <w:jc w:val="left"/>
        <w:rPr>
          <w:rFonts w:ascii="宋体" w:hAnsi="宋体" w:cs="宋体" w:eastAsia="宋体" w:hint="default"/>
          <w:sz w:val="21"/>
          <w:szCs w:val="21"/>
        </w:rPr>
      </w:pPr>
      <w:r>
        <w:rPr>
          <w:rFonts w:ascii="宋体" w:hAnsi="宋体" w:cs="宋体" w:eastAsia="宋体" w:hint="default"/>
          <w:sz w:val="21"/>
          <w:szCs w:val="21"/>
        </w:rPr>
        <w:t>（2）劳务收入适用营业税，税率为</w:t>
      </w:r>
      <w:r>
        <w:rPr>
          <w:rFonts w:ascii="宋体" w:hAnsi="宋体" w:cs="宋体" w:eastAsia="宋体" w:hint="default"/>
          <w:spacing w:val="-55"/>
          <w:sz w:val="21"/>
          <w:szCs w:val="21"/>
        </w:rPr>
        <w:t> </w:t>
      </w:r>
      <w:r>
        <w:rPr>
          <w:rFonts w:ascii="宋体" w:hAnsi="宋体" w:cs="宋体" w:eastAsia="宋体" w:hint="default"/>
          <w:sz w:val="21"/>
          <w:szCs w:val="21"/>
        </w:rPr>
        <w:t>5%；</w:t>
      </w:r>
    </w:p>
    <w:p>
      <w:pPr>
        <w:spacing w:before="134"/>
        <w:ind w:left="681" w:right="206" w:firstLine="0"/>
        <w:jc w:val="left"/>
        <w:rPr>
          <w:rFonts w:ascii="宋体" w:hAnsi="宋体" w:cs="宋体" w:eastAsia="宋体" w:hint="default"/>
          <w:sz w:val="21"/>
          <w:szCs w:val="21"/>
        </w:rPr>
      </w:pPr>
      <w:r>
        <w:rPr>
          <w:rFonts w:ascii="宋体" w:hAnsi="宋体" w:cs="宋体" w:eastAsia="宋体" w:hint="default"/>
          <w:sz w:val="21"/>
          <w:szCs w:val="21"/>
        </w:rPr>
        <w:t>（3）城建税：按流转税的</w:t>
      </w:r>
      <w:r>
        <w:rPr>
          <w:rFonts w:ascii="宋体" w:hAnsi="宋体" w:cs="宋体" w:eastAsia="宋体" w:hint="default"/>
          <w:spacing w:val="-57"/>
          <w:sz w:val="21"/>
          <w:szCs w:val="21"/>
        </w:rPr>
        <w:t> </w:t>
      </w:r>
      <w:r>
        <w:rPr>
          <w:rFonts w:ascii="宋体" w:hAnsi="宋体" w:cs="宋体" w:eastAsia="宋体" w:hint="default"/>
          <w:sz w:val="21"/>
          <w:szCs w:val="21"/>
        </w:rPr>
        <w:t>1%征收，其他子公司按当地规定执行；</w:t>
      </w:r>
    </w:p>
    <w:p>
      <w:pPr>
        <w:spacing w:after="0"/>
        <w:jc w:val="left"/>
        <w:rPr>
          <w:rFonts w:ascii="宋体" w:hAnsi="宋体" w:cs="宋体" w:eastAsia="宋体" w:hint="default"/>
          <w:sz w:val="21"/>
          <w:szCs w:val="21"/>
        </w:rPr>
        <w:sectPr>
          <w:pgSz w:w="11910" w:h="16840"/>
          <w:pgMar w:header="755" w:footer="981" w:top="1180" w:bottom="1180" w:left="1440" w:right="1080"/>
        </w:sectPr>
      </w:pPr>
    </w:p>
    <w:p>
      <w:pPr>
        <w:spacing w:line="240" w:lineRule="auto" w:before="3"/>
        <w:rPr>
          <w:rFonts w:ascii="宋体" w:hAnsi="宋体" w:cs="宋体" w:eastAsia="宋体" w:hint="default"/>
          <w:sz w:val="12"/>
          <w:szCs w:val="12"/>
        </w:rPr>
      </w:pPr>
    </w:p>
    <w:p>
      <w:pPr>
        <w:spacing w:line="355" w:lineRule="auto" w:before="35"/>
        <w:ind w:left="681" w:right="2570" w:firstLine="0"/>
        <w:jc w:val="left"/>
        <w:rPr>
          <w:rFonts w:ascii="宋体" w:hAnsi="宋体" w:cs="宋体" w:eastAsia="宋体" w:hint="default"/>
          <w:sz w:val="21"/>
          <w:szCs w:val="21"/>
        </w:rPr>
      </w:pPr>
      <w:r>
        <w:rPr>
          <w:rFonts w:ascii="宋体" w:hAnsi="宋体" w:cs="宋体" w:eastAsia="宋体" w:hint="default"/>
          <w:sz w:val="21"/>
          <w:szCs w:val="21"/>
        </w:rPr>
        <w:t>（4）教育费附加：按流转税的</w:t>
      </w:r>
      <w:r>
        <w:rPr>
          <w:rFonts w:ascii="宋体" w:hAnsi="宋体" w:cs="宋体" w:eastAsia="宋体" w:hint="default"/>
          <w:spacing w:val="-57"/>
          <w:sz w:val="21"/>
          <w:szCs w:val="21"/>
        </w:rPr>
        <w:t> </w:t>
      </w:r>
      <w:r>
        <w:rPr>
          <w:rFonts w:ascii="宋体" w:hAnsi="宋体" w:cs="宋体" w:eastAsia="宋体" w:hint="default"/>
          <w:sz w:val="21"/>
          <w:szCs w:val="21"/>
        </w:rPr>
        <w:t>3%征收，其他子公司按当地规定。</w:t>
      </w:r>
      <w:r>
        <w:rPr>
          <w:rFonts w:ascii="宋体" w:hAnsi="宋体" w:cs="宋体" w:eastAsia="宋体" w:hint="default"/>
          <w:sz w:val="21"/>
          <w:szCs w:val="21"/>
        </w:rPr>
        <w:t> 企业所得税率为：</w:t>
      </w:r>
    </w:p>
    <w:p>
      <w:pPr>
        <w:spacing w:line="240" w:lineRule="auto" w:before="0"/>
        <w:rPr>
          <w:rFonts w:ascii="宋体" w:hAnsi="宋体" w:cs="宋体" w:eastAsia="宋体" w:hint="default"/>
          <w:sz w:val="29"/>
          <w:szCs w:val="29"/>
        </w:rPr>
      </w:pPr>
    </w:p>
    <w:tbl>
      <w:tblPr>
        <w:tblW w:w="0" w:type="auto"/>
        <w:jc w:val="left"/>
        <w:tblInd w:w="229" w:type="dxa"/>
        <w:tblLayout w:type="fixed"/>
        <w:tblCellMar>
          <w:top w:w="0" w:type="dxa"/>
          <w:left w:w="0" w:type="dxa"/>
          <w:bottom w:w="0" w:type="dxa"/>
          <w:right w:w="0" w:type="dxa"/>
        </w:tblCellMar>
        <w:tblLook w:val="01E0"/>
      </w:tblPr>
      <w:tblGrid>
        <w:gridCol w:w="3178"/>
        <w:gridCol w:w="2562"/>
        <w:gridCol w:w="2584"/>
      </w:tblGrid>
      <w:tr>
        <w:trPr>
          <w:trHeight w:val="463"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4" w:right="0"/>
              <w:jc w:val="left"/>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0"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46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15%</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15%</w:t>
            </w:r>
          </w:p>
        </w:tc>
      </w:tr>
      <w:tr>
        <w:trPr>
          <w:trHeight w:val="46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长春高琦聚酰亚胺材料有限公司</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r>
      <w:tr>
        <w:trPr>
          <w:trHeight w:val="463"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吉林高琦聚酰亚胺材料有限公司</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r>
      <w:tr>
        <w:trPr>
          <w:trHeight w:val="46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香港惠程有限公司*1</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0" w:right="0"/>
              <w:jc w:val="left"/>
              <w:rPr>
                <w:rFonts w:ascii="宋体" w:hAnsi="宋体" w:cs="宋体" w:eastAsia="宋体" w:hint="default"/>
                <w:sz w:val="18"/>
                <w:szCs w:val="18"/>
              </w:rPr>
            </w:pPr>
            <w:r>
              <w:rPr>
                <w:rFonts w:ascii="宋体"/>
                <w:sz w:val="18"/>
              </w:rPr>
              <w:t>17.5%</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17.5%</w:t>
            </w:r>
          </w:p>
        </w:tc>
      </w:tr>
      <w:tr>
        <w:trPr>
          <w:trHeight w:val="46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深圳市惠程高能能源科技有限公司*2</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r>
        <w:trPr>
          <w:trHeight w:val="46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江西先材纳米纤维科技有限公司</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25%</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22"/>
          <w:szCs w:val="22"/>
        </w:rPr>
      </w:pPr>
    </w:p>
    <w:p>
      <w:pPr>
        <w:spacing w:before="35"/>
        <w:ind w:left="684" w:right="138" w:firstLine="0"/>
        <w:jc w:val="left"/>
        <w:rPr>
          <w:rFonts w:ascii="宋体" w:hAnsi="宋体" w:cs="宋体" w:eastAsia="宋体" w:hint="default"/>
          <w:sz w:val="21"/>
          <w:szCs w:val="21"/>
        </w:rPr>
      </w:pPr>
      <w:r>
        <w:rPr>
          <w:rFonts w:ascii="宋体" w:hAnsi="宋体" w:cs="宋体" w:eastAsia="宋体" w:hint="default"/>
          <w:b/>
          <w:bCs/>
          <w:sz w:val="21"/>
          <w:szCs w:val="21"/>
        </w:rPr>
        <w:t>2．税收优惠及批文</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line="408" w:lineRule="auto" w:before="0"/>
        <w:ind w:left="261" w:right="219"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3"/>
          <w:sz w:val="21"/>
          <w:szCs w:val="21"/>
        </w:rPr>
        <w:t> </w:t>
      </w:r>
      <w:r>
        <w:rPr>
          <w:rFonts w:ascii="宋体" w:hAnsi="宋体" w:cs="宋体" w:eastAsia="宋体" w:hint="default"/>
          <w:sz w:val="21"/>
          <w:szCs w:val="21"/>
        </w:rPr>
        <w:t>日，本公司接到深圳市科技和信息局、深圳市财政局、深圳市国家税务局和</w:t>
      </w:r>
      <w:r>
        <w:rPr>
          <w:rFonts w:ascii="宋体" w:hAnsi="宋体" w:cs="宋体" w:eastAsia="宋体" w:hint="default"/>
          <w:sz w:val="21"/>
          <w:szCs w:val="21"/>
        </w:rPr>
        <w:t> 深圳市地方税务局联合批准颁发的高新技术企业证书,证书编号</w:t>
      </w:r>
      <w:r>
        <w:rPr>
          <w:rFonts w:ascii="宋体" w:hAnsi="宋体" w:cs="宋体" w:eastAsia="宋体" w:hint="default"/>
          <w:spacing w:val="-2"/>
          <w:sz w:val="21"/>
          <w:szCs w:val="21"/>
        </w:rPr>
        <w:t> </w:t>
      </w:r>
      <w:r>
        <w:rPr>
          <w:rFonts w:ascii="宋体" w:hAnsi="宋体" w:cs="宋体" w:eastAsia="宋体" w:hint="default"/>
          <w:sz w:val="21"/>
          <w:szCs w:val="21"/>
        </w:rPr>
        <w:t>GR200844200171。根据高新技术</w:t>
      </w:r>
      <w:r>
        <w:rPr>
          <w:rFonts w:ascii="宋体" w:hAnsi="宋体" w:cs="宋体" w:eastAsia="宋体" w:hint="default"/>
          <w:sz w:val="21"/>
          <w:szCs w:val="21"/>
        </w:rPr>
        <w:t> 企业所得税优惠政策，本公司</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年度、2009</w:t>
      </w:r>
      <w:r>
        <w:rPr>
          <w:rFonts w:ascii="宋体" w:hAnsi="宋体" w:cs="宋体" w:eastAsia="宋体" w:hint="default"/>
          <w:spacing w:val="-60"/>
          <w:sz w:val="21"/>
          <w:szCs w:val="21"/>
        </w:rPr>
        <w:t> </w:t>
      </w:r>
      <w:r>
        <w:rPr>
          <w:rFonts w:ascii="宋体" w:hAnsi="宋体" w:cs="宋体" w:eastAsia="宋体" w:hint="default"/>
          <w:sz w:val="21"/>
          <w:szCs w:val="21"/>
        </w:rPr>
        <w:t>年度和</w:t>
      </w:r>
      <w:r>
        <w:rPr>
          <w:rFonts w:ascii="宋体" w:hAnsi="宋体" w:cs="宋体" w:eastAsia="宋体" w:hint="default"/>
          <w:spacing w:val="-60"/>
          <w:sz w:val="21"/>
          <w:szCs w:val="21"/>
        </w:rPr>
        <w:t> </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年度执行企业所得税率为</w:t>
      </w:r>
      <w:r>
        <w:rPr>
          <w:rFonts w:ascii="宋体" w:hAnsi="宋体" w:cs="宋体" w:eastAsia="宋体" w:hint="default"/>
          <w:spacing w:val="-60"/>
          <w:sz w:val="21"/>
          <w:szCs w:val="21"/>
        </w:rPr>
        <w:t> </w:t>
      </w:r>
      <w:r>
        <w:rPr>
          <w:rFonts w:ascii="宋体" w:hAnsi="宋体" w:cs="宋体" w:eastAsia="宋体" w:hint="default"/>
          <w:sz w:val="21"/>
          <w:szCs w:val="21"/>
        </w:rPr>
        <w:t>15%。</w:t>
      </w:r>
    </w:p>
    <w:p>
      <w:pPr>
        <w:spacing w:line="224" w:lineRule="exact" w:before="0"/>
        <w:ind w:left="684" w:right="138" w:firstLine="0"/>
        <w:jc w:val="left"/>
        <w:rPr>
          <w:rFonts w:ascii="宋体" w:hAnsi="宋体" w:cs="宋体" w:eastAsia="宋体" w:hint="default"/>
          <w:sz w:val="21"/>
          <w:szCs w:val="21"/>
        </w:rPr>
      </w:pPr>
      <w:r>
        <w:rPr>
          <w:rFonts w:ascii="宋体" w:hAnsi="宋体" w:cs="宋体" w:eastAsia="宋体" w:hint="default"/>
          <w:b/>
          <w:bCs/>
          <w:sz w:val="21"/>
          <w:szCs w:val="21"/>
        </w:rPr>
        <w:t>3．其他说明</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08" w:lineRule="auto" w:before="0"/>
        <w:ind w:left="261" w:right="220"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7"/>
          <w:sz w:val="21"/>
          <w:szCs w:val="21"/>
        </w:rPr>
        <w:t> </w:t>
      </w:r>
      <w:r>
        <w:rPr>
          <w:rFonts w:ascii="宋体" w:hAnsi="宋体" w:cs="宋体" w:eastAsia="宋体" w:hint="default"/>
          <w:spacing w:val="-2"/>
          <w:sz w:val="21"/>
          <w:szCs w:val="21"/>
        </w:rPr>
        <w:t>香港惠程有限公司注册地为香港，根据相关法规规定，香港的利得税（即企业所得税）为</w:t>
      </w:r>
      <w:r>
        <w:rPr>
          <w:rFonts w:ascii="宋体" w:hAnsi="宋体" w:cs="宋体" w:eastAsia="宋体" w:hint="default"/>
          <w:sz w:val="21"/>
          <w:szCs w:val="21"/>
        </w:rPr>
        <w:t> 17.5%。</w:t>
      </w:r>
    </w:p>
    <w:p>
      <w:pPr>
        <w:spacing w:line="408" w:lineRule="auto" w:before="46"/>
        <w:ind w:left="261" w:right="218"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3"/>
          <w:sz w:val="21"/>
          <w:szCs w:val="21"/>
        </w:rPr>
        <w:t> </w:t>
      </w:r>
      <w:r>
        <w:rPr>
          <w:rFonts w:ascii="宋体" w:hAnsi="宋体" w:cs="宋体" w:eastAsia="宋体" w:hint="default"/>
          <w:spacing w:val="-2"/>
          <w:sz w:val="21"/>
          <w:szCs w:val="21"/>
        </w:rPr>
        <w:t>深圳市惠程高能能源科技有限公司注册地为深圳，根据国务院颁布的《关于实施企业所得</w:t>
      </w:r>
      <w:r>
        <w:rPr>
          <w:rFonts w:ascii="宋体" w:hAnsi="宋体" w:cs="宋体" w:eastAsia="宋体" w:hint="default"/>
          <w:sz w:val="21"/>
          <w:szCs w:val="21"/>
        </w:rPr>
        <w:t> </w:t>
      </w:r>
      <w:r>
        <w:rPr>
          <w:rFonts w:ascii="宋体" w:hAnsi="宋体" w:cs="宋体" w:eastAsia="宋体" w:hint="default"/>
          <w:spacing w:val="-4"/>
          <w:sz w:val="21"/>
          <w:szCs w:val="21"/>
        </w:rPr>
        <w:t>税过渡优惠政策的通知》的规定，深圳自</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日新税法实施后起</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年内逐步过渡到</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1"/>
          <w:sz w:val="21"/>
          <w:szCs w:val="21"/>
        </w:rPr>
        <w:t> </w:t>
      </w:r>
      <w:r>
        <w:rPr>
          <w:rFonts w:ascii="宋体" w:hAnsi="宋体" w:cs="宋体" w:eastAsia="宋体" w:hint="default"/>
          <w:sz w:val="21"/>
          <w:szCs w:val="21"/>
        </w:rPr>
        <w:t>的新税率，2009</w:t>
      </w:r>
      <w:r>
        <w:rPr>
          <w:rFonts w:ascii="宋体" w:hAnsi="宋体" w:cs="宋体" w:eastAsia="宋体" w:hint="default"/>
          <w:spacing w:val="-53"/>
          <w:sz w:val="21"/>
          <w:szCs w:val="21"/>
        </w:rPr>
        <w:t> </w:t>
      </w:r>
      <w:r>
        <w:rPr>
          <w:rFonts w:ascii="宋体" w:hAnsi="宋体" w:cs="宋体" w:eastAsia="宋体" w:hint="default"/>
          <w:sz w:val="21"/>
          <w:szCs w:val="21"/>
        </w:rPr>
        <w:t>年执行</w:t>
      </w:r>
      <w:r>
        <w:rPr>
          <w:rFonts w:ascii="宋体" w:hAnsi="宋体" w:cs="宋体" w:eastAsia="宋体" w:hint="default"/>
          <w:spacing w:val="-55"/>
          <w:sz w:val="21"/>
          <w:szCs w:val="21"/>
        </w:rPr>
        <w:t> </w:t>
      </w:r>
      <w:r>
        <w:rPr>
          <w:rFonts w:ascii="宋体" w:hAnsi="宋体" w:cs="宋体" w:eastAsia="宋体" w:hint="default"/>
          <w:sz w:val="21"/>
          <w:szCs w:val="21"/>
        </w:rPr>
        <w:t>20%的所得税率。</w:t>
      </w:r>
    </w:p>
    <w:p>
      <w:pPr>
        <w:spacing w:after="0" w:line="408" w:lineRule="auto"/>
        <w:jc w:val="both"/>
        <w:rPr>
          <w:rFonts w:ascii="宋体" w:hAnsi="宋体" w:cs="宋体" w:eastAsia="宋体" w:hint="default"/>
          <w:sz w:val="21"/>
          <w:szCs w:val="21"/>
        </w:rPr>
        <w:sectPr>
          <w:pgSz w:w="11910" w:h="16840"/>
          <w:pgMar w:header="755" w:footer="981" w:top="1180" w:bottom="1180" w:left="144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35"/>
        <w:ind w:left="678" w:right="7702" w:firstLine="2"/>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spacing w:val="1"/>
          <w:w w:val="99"/>
          <w:sz w:val="21"/>
          <w:szCs w:val="21"/>
        </w:rPr>
        <w:t> </w:t>
      </w:r>
      <w:r>
        <w:rPr>
          <w:rFonts w:ascii="宋体" w:hAnsi="宋体" w:cs="宋体" w:eastAsia="宋体" w:hint="default"/>
          <w:sz w:val="21"/>
          <w:szCs w:val="21"/>
        </w:rPr>
        <w:t>本节下列表式数据中的金额单位，除非特别注明外均为人民币万元。</w:t>
      </w:r>
    </w:p>
    <w:p>
      <w:pPr>
        <w:spacing w:before="32"/>
        <w:ind w:left="680" w:right="7702" w:firstLine="0"/>
        <w:jc w:val="left"/>
        <w:rPr>
          <w:rFonts w:ascii="宋体" w:hAnsi="宋体" w:cs="宋体" w:eastAsia="宋体" w:hint="default"/>
          <w:sz w:val="21"/>
          <w:szCs w:val="21"/>
        </w:rPr>
      </w:pPr>
      <w:r>
        <w:rPr>
          <w:rFonts w:ascii="宋体" w:hAnsi="宋体" w:cs="宋体" w:eastAsia="宋体" w:hint="default"/>
          <w:b/>
          <w:bCs/>
          <w:sz w:val="21"/>
          <w:szCs w:val="21"/>
        </w:rPr>
        <w:t>（一）重要子公司情况</w:t>
      </w:r>
      <w:r>
        <w:rPr>
          <w:rFonts w:ascii="宋体" w:hAnsi="宋体" w:cs="宋体" w:eastAsia="宋体" w:hint="default"/>
          <w:sz w:val="21"/>
          <w:szCs w:val="21"/>
        </w:rPr>
      </w:r>
    </w:p>
    <w:p>
      <w:pPr>
        <w:spacing w:before="134"/>
        <w:ind w:left="680" w:right="77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．通过非同一控制下的企业合并取得的子公司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225" w:type="dxa"/>
        <w:tblLayout w:type="fixed"/>
        <w:tblCellMar>
          <w:top w:w="0" w:type="dxa"/>
          <w:left w:w="0" w:type="dxa"/>
          <w:bottom w:w="0" w:type="dxa"/>
          <w:right w:w="0" w:type="dxa"/>
        </w:tblCellMar>
        <w:tblLook w:val="01E0"/>
      </w:tblPr>
      <w:tblGrid>
        <w:gridCol w:w="1418"/>
        <w:gridCol w:w="911"/>
        <w:gridCol w:w="1033"/>
        <w:gridCol w:w="1079"/>
        <w:gridCol w:w="1236"/>
        <w:gridCol w:w="1286"/>
        <w:gridCol w:w="1177"/>
        <w:gridCol w:w="1382"/>
        <w:gridCol w:w="962"/>
        <w:gridCol w:w="790"/>
        <w:gridCol w:w="808"/>
        <w:gridCol w:w="965"/>
        <w:gridCol w:w="1061"/>
      </w:tblGrid>
      <w:tr>
        <w:trPr>
          <w:trHeight w:val="890"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85" w:lineRule="auto"/>
              <w:ind w:left="269" w:right="176" w:hanging="9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0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85" w:lineRule="auto"/>
              <w:ind w:left="130" w:right="131"/>
              <w:jc w:val="left"/>
              <w:rPr>
                <w:rFonts w:ascii="宋体" w:hAnsi="宋体" w:cs="宋体" w:eastAsia="宋体" w:hint="default"/>
                <w:sz w:val="18"/>
                <w:szCs w:val="18"/>
              </w:rPr>
            </w:pPr>
            <w:r>
              <w:rPr>
                <w:rFonts w:ascii="宋体" w:hAnsi="宋体" w:cs="宋体" w:eastAsia="宋体" w:hint="default"/>
                <w:b/>
                <w:bCs/>
                <w:sz w:val="18"/>
                <w:szCs w:val="18"/>
              </w:rPr>
              <w:t>本公司期末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4" w:lineRule="auto"/>
              <w:ind w:left="53" w:right="53"/>
              <w:jc w:val="center"/>
              <w:rPr>
                <w:rFonts w:ascii="宋体" w:hAnsi="宋体" w:cs="宋体" w:eastAsia="宋体" w:hint="default"/>
                <w:sz w:val="18"/>
                <w:szCs w:val="18"/>
              </w:rPr>
            </w:pPr>
            <w:r>
              <w:rPr>
                <w:rFonts w:ascii="宋体" w:hAnsi="宋体" w:cs="宋体" w:eastAsia="宋体" w:hint="default"/>
                <w:b/>
                <w:bCs/>
                <w:sz w:val="18"/>
                <w:szCs w:val="18"/>
              </w:rPr>
              <w:t>实质上构成对</w:t>
            </w:r>
            <w:r>
              <w:rPr>
                <w:rFonts w:ascii="宋体" w:hAnsi="宋体" w:cs="宋体" w:eastAsia="宋体" w:hint="default"/>
                <w:b/>
                <w:bCs/>
                <w:w w:val="99"/>
                <w:sz w:val="18"/>
                <w:szCs w:val="18"/>
              </w:rPr>
              <w:t> </w:t>
            </w:r>
            <w:r>
              <w:rPr>
                <w:rFonts w:ascii="宋体" w:hAnsi="宋体" w:cs="宋体" w:eastAsia="宋体" w:hint="default"/>
                <w:b/>
                <w:bCs/>
                <w:sz w:val="18"/>
                <w:szCs w:val="18"/>
              </w:rPr>
              <w:t>子公司净投资的</w:t>
            </w:r>
            <w:r>
              <w:rPr>
                <w:rFonts w:ascii="宋体" w:hAnsi="宋体" w:cs="宋体" w:eastAsia="宋体" w:hint="default"/>
                <w:b/>
                <w:bCs/>
                <w:w w:val="99"/>
                <w:sz w:val="18"/>
                <w:szCs w:val="18"/>
              </w:rPr>
              <w:t> </w:t>
            </w:r>
            <w:r>
              <w:rPr>
                <w:rFonts w:ascii="宋体" w:hAnsi="宋体" w:cs="宋体" w:eastAsia="宋体" w:hint="default"/>
                <w:b/>
                <w:bCs/>
                <w:sz w:val="18"/>
                <w:szCs w:val="18"/>
              </w:rPr>
              <w:t>其他项目余额</w:t>
            </w:r>
            <w:r>
              <w:rPr>
                <w:rFonts w:ascii="宋体" w:hAnsi="宋体" w:cs="宋体" w:eastAsia="宋体" w:hint="default"/>
                <w:sz w:val="18"/>
                <w:szCs w:val="18"/>
              </w:rPr>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508" w:right="509" w:firstLine="9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持股比例</w:t>
            </w:r>
            <w:r>
              <w:rPr>
                <w:rFonts w:ascii="宋体" w:hAnsi="宋体" w:cs="宋体" w:eastAsia="宋体" w:hint="default"/>
                <w:sz w:val="18"/>
                <w:szCs w:val="18"/>
              </w:rPr>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699" w:right="66" w:hanging="633"/>
              <w:jc w:val="left"/>
              <w:rPr>
                <w:rFonts w:ascii="宋体" w:hAnsi="宋体" w:cs="宋体" w:eastAsia="宋体" w:hint="default"/>
                <w:sz w:val="18"/>
                <w:szCs w:val="18"/>
              </w:rPr>
            </w:pPr>
            <w:r>
              <w:rPr>
                <w:rFonts w:ascii="宋体" w:hAnsi="宋体" w:cs="宋体" w:eastAsia="宋体" w:hint="default"/>
                <w:b/>
                <w:bCs/>
                <w:sz w:val="18"/>
                <w:szCs w:val="18"/>
              </w:rPr>
              <w:t>本公司享有的表决权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85" w:lineRule="auto"/>
              <w:ind w:left="164" w:right="162" w:firstLine="18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合并报表</w:t>
            </w:r>
            <w:r>
              <w:rPr>
                <w:rFonts w:ascii="宋体" w:hAnsi="宋体" w:cs="宋体" w:eastAsia="宋体" w:hint="default"/>
                <w:sz w:val="18"/>
                <w:szCs w:val="18"/>
              </w:rPr>
            </w:r>
          </w:p>
        </w:tc>
      </w:tr>
      <w:tr>
        <w:trPr>
          <w:trHeight w:val="482" w:hRule="exact"/>
        </w:trPr>
        <w:tc>
          <w:tcPr>
            <w:tcW w:w="1418"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1033" w:type="dxa"/>
            <w:vMerge/>
            <w:tcBorders>
              <w:left w:val="single" w:sz="4" w:space="0" w:color="000000"/>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061" w:type="dxa"/>
            <w:vMerge/>
            <w:tcBorders>
              <w:left w:val="single" w:sz="4" w:space="0" w:color="000000"/>
              <w:bottom w:val="single" w:sz="4" w:space="0" w:color="000000"/>
              <w:right w:val="single" w:sz="4" w:space="0" w:color="000000"/>
            </w:tcBorders>
          </w:tcPr>
          <w:p>
            <w:pPr/>
          </w:p>
        </w:tc>
      </w:tr>
      <w:tr>
        <w:trPr>
          <w:trHeight w:val="293" w:hRule="exact"/>
        </w:trPr>
        <w:tc>
          <w:tcPr>
            <w:tcW w:w="1418" w:type="dxa"/>
            <w:tcBorders>
              <w:top w:val="single" w:sz="4" w:space="0" w:color="000000"/>
              <w:left w:val="single" w:sz="4" w:space="0" w:color="000000"/>
              <w:bottom w:val="nil" w:sz="6" w:space="0" w:color="auto"/>
              <w:right w:val="single" w:sz="4" w:space="0" w:color="000000"/>
            </w:tcBorders>
          </w:tcPr>
          <w:p>
            <w:pPr/>
          </w:p>
        </w:tc>
        <w:tc>
          <w:tcPr>
            <w:tcW w:w="911" w:type="dxa"/>
            <w:tcBorders>
              <w:top w:val="single" w:sz="4" w:space="0" w:color="000000"/>
              <w:left w:val="single" w:sz="4" w:space="0" w:color="000000"/>
              <w:bottom w:val="nil" w:sz="6" w:space="0" w:color="auto"/>
              <w:right w:val="single" w:sz="4" w:space="0" w:color="000000"/>
            </w:tcBorders>
          </w:tcPr>
          <w:p>
            <w:pPr/>
          </w:p>
        </w:tc>
        <w:tc>
          <w:tcPr>
            <w:tcW w:w="1033" w:type="dxa"/>
            <w:tcBorders>
              <w:top w:val="single" w:sz="4" w:space="0" w:color="000000"/>
              <w:left w:val="single" w:sz="4" w:space="0" w:color="000000"/>
              <w:bottom w:val="nil" w:sz="6" w:space="0" w:color="auto"/>
              <w:right w:val="single" w:sz="4" w:space="0" w:color="000000"/>
            </w:tcBorders>
          </w:tcPr>
          <w:p>
            <w:pPr/>
          </w:p>
        </w:tc>
        <w:tc>
          <w:tcPr>
            <w:tcW w:w="1079"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pacing w:val="-5"/>
                <w:sz w:val="18"/>
                <w:szCs w:val="18"/>
              </w:rPr>
              <w:t>高分子材料、无</w:t>
            </w:r>
          </w:p>
        </w:tc>
        <w:tc>
          <w:tcPr>
            <w:tcW w:w="1177" w:type="dxa"/>
            <w:tcBorders>
              <w:top w:val="single" w:sz="4" w:space="0" w:color="000000"/>
              <w:left w:val="single" w:sz="4" w:space="0" w:color="000000"/>
              <w:bottom w:val="nil" w:sz="6" w:space="0" w:color="auto"/>
              <w:right w:val="single" w:sz="4" w:space="0" w:color="000000"/>
            </w:tcBorders>
          </w:tcPr>
          <w:p>
            <w:pPr/>
          </w:p>
        </w:tc>
        <w:tc>
          <w:tcPr>
            <w:tcW w:w="1382" w:type="dxa"/>
            <w:tcBorders>
              <w:top w:val="single" w:sz="4" w:space="0" w:color="000000"/>
              <w:left w:val="single" w:sz="4" w:space="0" w:color="000000"/>
              <w:bottom w:val="nil" w:sz="6" w:space="0" w:color="auto"/>
              <w:right w:val="single" w:sz="4" w:space="0" w:color="000000"/>
            </w:tcBorders>
          </w:tcPr>
          <w:p>
            <w:pPr/>
          </w:p>
        </w:tc>
        <w:tc>
          <w:tcPr>
            <w:tcW w:w="962" w:type="dxa"/>
            <w:tcBorders>
              <w:top w:val="single" w:sz="4" w:space="0" w:color="000000"/>
              <w:left w:val="single" w:sz="4" w:space="0" w:color="000000"/>
              <w:bottom w:val="nil" w:sz="6" w:space="0" w:color="auto"/>
              <w:right w:val="single" w:sz="4" w:space="0" w:color="000000"/>
            </w:tcBorders>
          </w:tcPr>
          <w:p>
            <w:pPr/>
          </w:p>
        </w:tc>
        <w:tc>
          <w:tcPr>
            <w:tcW w:w="790"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0"/>
              <w:jc w:val="right"/>
              <w:rPr>
                <w:rFonts w:ascii="宋体" w:hAnsi="宋体" w:cs="宋体" w:eastAsia="宋体" w:hint="default"/>
                <w:sz w:val="18"/>
                <w:szCs w:val="18"/>
              </w:rPr>
            </w:pPr>
            <w:r>
              <w:rPr>
                <w:rFonts w:ascii="宋体" w:hAnsi="宋体" w:cs="宋体" w:eastAsia="宋体" w:hint="default"/>
                <w:spacing w:val="14"/>
                <w:sz w:val="18"/>
                <w:szCs w:val="18"/>
              </w:rPr>
              <w:t>长春高琦聚酰亚</w:t>
            </w:r>
          </w:p>
        </w:tc>
        <w:tc>
          <w:tcPr>
            <w:tcW w:w="911" w:type="dxa"/>
            <w:tcBorders>
              <w:top w:val="nil" w:sz="6" w:space="0" w:color="auto"/>
              <w:left w:val="single" w:sz="4" w:space="0" w:color="000000"/>
              <w:bottom w:val="nil" w:sz="6" w:space="0" w:color="auto"/>
              <w:right w:val="single" w:sz="4" w:space="0" w:color="000000"/>
            </w:tcBorders>
          </w:tcPr>
          <w:p>
            <w:pPr/>
          </w:p>
        </w:tc>
        <w:tc>
          <w:tcPr>
            <w:tcW w:w="103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1" w:right="-5"/>
              <w:jc w:val="left"/>
              <w:rPr>
                <w:rFonts w:ascii="宋体" w:hAnsi="宋体" w:cs="宋体" w:eastAsia="宋体" w:hint="default"/>
                <w:sz w:val="18"/>
                <w:szCs w:val="18"/>
              </w:rPr>
            </w:pPr>
            <w:r>
              <w:rPr>
                <w:rFonts w:ascii="宋体" w:hAnsi="宋体" w:cs="宋体" w:eastAsia="宋体" w:hint="default"/>
                <w:sz w:val="18"/>
                <w:szCs w:val="18"/>
              </w:rPr>
              <w:t>石棉摩擦材料、</w:t>
            </w:r>
          </w:p>
        </w:tc>
        <w:tc>
          <w:tcPr>
            <w:tcW w:w="1177" w:type="dxa"/>
            <w:tcBorders>
              <w:top w:val="nil" w:sz="6" w:space="0" w:color="auto"/>
              <w:left w:val="single" w:sz="4" w:space="0" w:color="000000"/>
              <w:bottom w:val="nil" w:sz="6" w:space="0" w:color="auto"/>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0"/>
              <w:jc w:val="right"/>
              <w:rPr>
                <w:rFonts w:ascii="宋体" w:hAnsi="宋体" w:cs="宋体" w:eastAsia="宋体" w:hint="default"/>
                <w:sz w:val="18"/>
                <w:szCs w:val="18"/>
              </w:rPr>
            </w:pPr>
            <w:r>
              <w:rPr>
                <w:rFonts w:ascii="宋体" w:hAnsi="宋体" w:cs="宋体" w:eastAsia="宋体" w:hint="default"/>
                <w:spacing w:val="14"/>
                <w:sz w:val="18"/>
                <w:szCs w:val="18"/>
              </w:rPr>
              <w:t>胺材料有限公司</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14"/>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1033"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长春市</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63"/>
              <w:jc w:val="right"/>
              <w:rPr>
                <w:rFonts w:ascii="宋体" w:hAnsi="宋体" w:cs="宋体" w:eastAsia="宋体" w:hint="default"/>
                <w:sz w:val="18"/>
                <w:szCs w:val="18"/>
              </w:rPr>
            </w:pPr>
            <w:r>
              <w:rPr>
                <w:rFonts w:ascii="宋体" w:hAnsi="宋体" w:cs="宋体" w:eastAsia="宋体" w:hint="default"/>
                <w:sz w:val="18"/>
                <w:szCs w:val="18"/>
              </w:rPr>
              <w:t>制造业</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hAnsi="宋体" w:cs="宋体" w:eastAsia="宋体" w:hint="default"/>
                <w:sz w:val="18"/>
                <w:szCs w:val="18"/>
              </w:rPr>
              <w:t>RMB2,587.5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pacing w:val="24"/>
                <w:sz w:val="18"/>
                <w:szCs w:val="18"/>
              </w:rPr>
              <w:t>特种工程塑</w:t>
            </w:r>
            <w:r>
              <w:rPr>
                <w:rFonts w:ascii="宋体" w:hAnsi="宋体" w:cs="宋体" w:eastAsia="宋体" w:hint="default"/>
                <w:spacing w:val="-59"/>
                <w:sz w:val="18"/>
                <w:szCs w:val="18"/>
              </w:rPr>
              <w:t> </w:t>
            </w:r>
            <w:r>
              <w:rPr>
                <w:rFonts w:ascii="宋体" w:hAnsi="宋体" w:cs="宋体" w:eastAsia="宋体" w:hint="default"/>
                <w:sz w:val="18"/>
                <w:szCs w:val="18"/>
              </w:rPr>
              <w:t>料</w:t>
            </w:r>
          </w:p>
        </w:tc>
        <w:tc>
          <w:tcPr>
            <w:tcW w:w="1177"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2"/>
              <w:jc w:val="right"/>
              <w:rPr>
                <w:rFonts w:ascii="宋体" w:hAnsi="宋体" w:cs="宋体" w:eastAsia="宋体" w:hint="default"/>
                <w:sz w:val="18"/>
                <w:szCs w:val="18"/>
              </w:rPr>
            </w:pPr>
            <w:r>
              <w:rPr>
                <w:rFonts w:ascii="宋体" w:hAnsi="宋体" w:cs="宋体" w:eastAsia="宋体" w:hint="default"/>
                <w:sz w:val="18"/>
                <w:szCs w:val="18"/>
              </w:rPr>
              <w:t>RMB6,240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54.26%</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54.26%</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sz w:val="18"/>
              </w:rPr>
              <w:t>---</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0"/>
              <w:jc w:val="righ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“长春高琦</w:t>
            </w:r>
            <w:r>
              <w:rPr>
                <w:rFonts w:ascii="宋体" w:hAnsi="宋体" w:cs="宋体" w:eastAsia="宋体" w:hint="default"/>
                <w:spacing w:val="-90"/>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*1</w:t>
            </w:r>
          </w:p>
        </w:tc>
        <w:tc>
          <w:tcPr>
            <w:tcW w:w="911" w:type="dxa"/>
            <w:tcBorders>
              <w:top w:val="nil" w:sz="6" w:space="0" w:color="auto"/>
              <w:left w:val="single" w:sz="4" w:space="0" w:color="000000"/>
              <w:bottom w:val="nil" w:sz="6" w:space="0" w:color="auto"/>
              <w:right w:val="single" w:sz="4" w:space="0" w:color="000000"/>
            </w:tcBorders>
          </w:tcPr>
          <w:p>
            <w:pPr/>
          </w:p>
        </w:tc>
        <w:tc>
          <w:tcPr>
            <w:tcW w:w="1033" w:type="dxa"/>
            <w:tcBorders>
              <w:top w:val="nil" w:sz="6" w:space="0" w:color="auto"/>
              <w:left w:val="single" w:sz="4" w:space="0" w:color="000000"/>
              <w:bottom w:val="nil" w:sz="6" w:space="0" w:color="auto"/>
              <w:right w:val="single" w:sz="4" w:space="0" w:color="000000"/>
            </w:tcBorders>
          </w:tcPr>
          <w:p>
            <w:pPr/>
          </w:p>
        </w:tc>
        <w:tc>
          <w:tcPr>
            <w:tcW w:w="1079" w:type="dxa"/>
            <w:tcBorders>
              <w:top w:val="nil" w:sz="6" w:space="0" w:color="auto"/>
              <w:left w:val="single" w:sz="4" w:space="0" w:color="000000"/>
              <w:bottom w:val="nil" w:sz="6" w:space="0" w:color="auto"/>
              <w:right w:val="single" w:sz="4" w:space="0" w:color="000000"/>
            </w:tcBorders>
          </w:tcPr>
          <w:p>
            <w:pPr/>
          </w:p>
        </w:tc>
        <w:tc>
          <w:tcPr>
            <w:tcW w:w="1236"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pacing w:val="24"/>
                <w:sz w:val="18"/>
                <w:szCs w:val="18"/>
              </w:rPr>
              <w:t>制品加工及</w:t>
            </w:r>
            <w:r>
              <w:rPr>
                <w:rFonts w:ascii="宋体" w:hAnsi="宋体" w:cs="宋体" w:eastAsia="宋体" w:hint="default"/>
                <w:spacing w:val="-59"/>
                <w:sz w:val="18"/>
                <w:szCs w:val="18"/>
              </w:rPr>
              <w:t> </w:t>
            </w:r>
            <w:r>
              <w:rPr>
                <w:rFonts w:ascii="宋体" w:hAnsi="宋体" w:cs="宋体" w:eastAsia="宋体" w:hint="default"/>
                <w:sz w:val="18"/>
                <w:szCs w:val="18"/>
              </w:rPr>
              <w:t>技</w:t>
            </w:r>
          </w:p>
        </w:tc>
        <w:tc>
          <w:tcPr>
            <w:tcW w:w="1177" w:type="dxa"/>
            <w:tcBorders>
              <w:top w:val="nil" w:sz="6" w:space="0" w:color="auto"/>
              <w:left w:val="single" w:sz="4" w:space="0" w:color="000000"/>
              <w:bottom w:val="nil" w:sz="6" w:space="0" w:color="auto"/>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
        </w:tc>
        <w:tc>
          <w:tcPr>
            <w:tcW w:w="96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1418"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
        </w:tc>
        <w:tc>
          <w:tcPr>
            <w:tcW w:w="1033" w:type="dxa"/>
            <w:tcBorders>
              <w:top w:val="nil" w:sz="6" w:space="0" w:color="auto"/>
              <w:left w:val="single" w:sz="4" w:space="0" w:color="000000"/>
              <w:bottom w:val="single" w:sz="4" w:space="0" w:color="000000"/>
              <w:right w:val="single" w:sz="4" w:space="0" w:color="000000"/>
            </w:tcBorders>
          </w:tcPr>
          <w:p>
            <w:pPr/>
          </w:p>
        </w:tc>
        <w:tc>
          <w:tcPr>
            <w:tcW w:w="1079"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z w:val="18"/>
                <w:szCs w:val="18"/>
              </w:rPr>
              <w:t>术咨询</w:t>
            </w:r>
          </w:p>
        </w:tc>
        <w:tc>
          <w:tcPr>
            <w:tcW w:w="1177" w:type="dxa"/>
            <w:tcBorders>
              <w:top w:val="nil" w:sz="6" w:space="0" w:color="auto"/>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
        </w:tc>
        <w:tc>
          <w:tcPr>
            <w:tcW w:w="962"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105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20"/>
              <w:jc w:val="left"/>
              <w:rPr>
                <w:rFonts w:ascii="宋体" w:hAnsi="宋体" w:cs="宋体" w:eastAsia="宋体" w:hint="default"/>
                <w:sz w:val="18"/>
                <w:szCs w:val="18"/>
              </w:rPr>
            </w:pPr>
            <w:r>
              <w:rPr>
                <w:rFonts w:ascii="宋体" w:hAnsi="宋体" w:cs="宋体" w:eastAsia="宋体" w:hint="default"/>
                <w:spacing w:val="14"/>
                <w:sz w:val="18"/>
                <w:szCs w:val="18"/>
              </w:rPr>
              <w:t>香港惠程有限公</w:t>
            </w:r>
            <w:r>
              <w:rPr>
                <w:rFonts w:ascii="宋体" w:hAnsi="宋体" w:cs="宋体" w:eastAsia="宋体" w:hint="default"/>
                <w:sz w:val="18"/>
                <w:szCs w:val="18"/>
              </w:rPr>
              <w:t> </w:t>
            </w:r>
            <w:r>
              <w:rPr>
                <w:rFonts w:ascii="宋体" w:hAnsi="宋体" w:cs="宋体" w:eastAsia="宋体" w:hint="default"/>
                <w:spacing w:val="-23"/>
                <w:sz w:val="18"/>
                <w:szCs w:val="18"/>
              </w:rPr>
              <w:t>司（“香港惠程”</w:t>
            </w:r>
            <w:r>
              <w:rPr>
                <w:rFonts w:ascii="宋体" w:hAnsi="宋体" w:cs="宋体" w:eastAsia="宋体" w:hint="default"/>
                <w:sz w:val="18"/>
                <w:szCs w:val="18"/>
              </w:rPr>
            </w:r>
          </w:p>
          <w:p>
            <w:pPr>
              <w:pStyle w:val="TableParagraph"/>
              <w:spacing w:line="240" w:lineRule="auto" w:before="1"/>
              <w:ind w:left="22" w:right="0"/>
              <w:jc w:val="left"/>
              <w:rPr>
                <w:rFonts w:ascii="宋体" w:hAnsi="宋体" w:cs="宋体" w:eastAsia="宋体" w:hint="default"/>
                <w:sz w:val="18"/>
                <w:szCs w:val="18"/>
              </w:rPr>
            </w:pPr>
            <w:r>
              <w:rPr>
                <w:rFonts w:ascii="宋体"/>
                <w:sz w:val="18"/>
              </w:rPr>
              <w:t>*2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36" w:right="11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有限公司</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263"/>
              <w:jc w:val="right"/>
              <w:rPr>
                <w:rFonts w:ascii="宋体" w:hAnsi="宋体" w:cs="宋体" w:eastAsia="宋体" w:hint="default"/>
                <w:sz w:val="18"/>
                <w:szCs w:val="18"/>
              </w:rPr>
            </w:pPr>
            <w:r>
              <w:rPr>
                <w:rFonts w:ascii="宋体" w:hAnsi="宋体" w:cs="宋体" w:eastAsia="宋体" w:hint="default"/>
                <w:sz w:val="18"/>
                <w:szCs w:val="18"/>
              </w:rPr>
              <w:t>贸易业</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23"/>
              <w:jc w:val="right"/>
              <w:rPr>
                <w:rFonts w:ascii="宋体" w:hAnsi="宋体" w:cs="宋体" w:eastAsia="宋体" w:hint="default"/>
                <w:sz w:val="18"/>
                <w:szCs w:val="18"/>
              </w:rPr>
            </w:pPr>
            <w:r>
              <w:rPr>
                <w:rFonts w:ascii="宋体" w:hAnsi="宋体" w:cs="宋体" w:eastAsia="宋体" w:hint="default"/>
                <w:sz w:val="18"/>
                <w:szCs w:val="18"/>
              </w:rPr>
              <w:t>HKD1</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1" w:right="23"/>
              <w:jc w:val="both"/>
              <w:rPr>
                <w:rFonts w:ascii="宋体" w:hAnsi="宋体" w:cs="宋体" w:eastAsia="宋体" w:hint="default"/>
                <w:sz w:val="18"/>
                <w:szCs w:val="18"/>
              </w:rPr>
            </w:pPr>
            <w:r>
              <w:rPr>
                <w:rFonts w:ascii="宋体" w:hAnsi="宋体" w:cs="宋体" w:eastAsia="宋体" w:hint="default"/>
                <w:spacing w:val="24"/>
                <w:sz w:val="18"/>
                <w:szCs w:val="18"/>
              </w:rPr>
              <w:t>电力设备及</w:t>
            </w:r>
            <w:r>
              <w:rPr>
                <w:rFonts w:ascii="宋体" w:hAnsi="宋体" w:cs="宋体" w:eastAsia="宋体" w:hint="default"/>
                <w:spacing w:val="-59"/>
                <w:sz w:val="18"/>
                <w:szCs w:val="18"/>
              </w:rPr>
              <w:t> </w:t>
            </w:r>
            <w:r>
              <w:rPr>
                <w:rFonts w:ascii="宋体" w:hAnsi="宋体" w:cs="宋体" w:eastAsia="宋体" w:hint="default"/>
                <w:sz w:val="18"/>
                <w:szCs w:val="18"/>
              </w:rPr>
              <w:t>相</w:t>
            </w:r>
            <w:r>
              <w:rPr>
                <w:rFonts w:ascii="宋体" w:hAnsi="宋体" w:cs="宋体" w:eastAsia="宋体" w:hint="default"/>
                <w:sz w:val="18"/>
                <w:szCs w:val="18"/>
              </w:rPr>
              <w:t> </w:t>
            </w:r>
            <w:r>
              <w:rPr>
                <w:rFonts w:ascii="宋体" w:hAnsi="宋体" w:cs="宋体" w:eastAsia="宋体" w:hint="default"/>
                <w:spacing w:val="24"/>
                <w:sz w:val="18"/>
                <w:szCs w:val="18"/>
              </w:rPr>
              <w:t>关配件产品</w:t>
            </w:r>
            <w:r>
              <w:rPr>
                <w:rFonts w:ascii="宋体" w:hAnsi="宋体" w:cs="宋体" w:eastAsia="宋体" w:hint="default"/>
                <w:spacing w:val="-59"/>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5"/>
                <w:sz w:val="18"/>
                <w:szCs w:val="18"/>
              </w:rPr>
              <w:t>销售、提供技术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支持服务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22"/>
              <w:jc w:val="right"/>
              <w:rPr>
                <w:rFonts w:ascii="宋体" w:hAnsi="宋体" w:cs="宋体" w:eastAsia="宋体" w:hint="default"/>
                <w:sz w:val="18"/>
                <w:szCs w:val="18"/>
              </w:rPr>
            </w:pPr>
            <w:r>
              <w:rPr>
                <w:rFonts w:ascii="宋体" w:hAnsi="宋体" w:cs="宋体" w:eastAsia="宋体" w:hint="default"/>
                <w:sz w:val="18"/>
                <w:szCs w:val="18"/>
              </w:rPr>
              <w:t>RMB170.95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100%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63"/>
        <w:ind w:left="67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长春高琦原名“长春应化特种工程塑料有限公司”系自然人丁孟贤、高连勋等人共同出资，于</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日成立，注册资本为</w:t>
      </w:r>
      <w:r>
        <w:rPr>
          <w:rFonts w:ascii="宋体" w:hAnsi="宋体" w:cs="宋体" w:eastAsia="宋体" w:hint="default"/>
          <w:spacing w:val="-54"/>
          <w:sz w:val="21"/>
          <w:szCs w:val="21"/>
        </w:rPr>
        <w:t> </w:t>
      </w:r>
      <w:r>
        <w:rPr>
          <w:rFonts w:ascii="宋体" w:hAnsi="宋体" w:cs="宋体" w:eastAsia="宋体" w:hint="default"/>
          <w:sz w:val="21"/>
          <w:szCs w:val="21"/>
        </w:rPr>
        <w:t>180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年本公司投入</w:t>
      </w:r>
      <w:r>
        <w:rPr>
          <w:rFonts w:ascii="宋体" w:hAnsi="宋体" w:cs="宋体" w:eastAsia="宋体" w:hint="default"/>
          <w:spacing w:val="-54"/>
          <w:sz w:val="21"/>
          <w:szCs w:val="21"/>
        </w:rPr>
        <w:t> </w:t>
      </w:r>
      <w:r>
        <w:rPr>
          <w:rFonts w:ascii="宋体" w:hAnsi="宋体" w:cs="宋体" w:eastAsia="宋体" w:hint="default"/>
          <w:sz w:val="21"/>
          <w:szCs w:val="21"/>
        </w:rPr>
        <w:t>2,600</w:t>
      </w:r>
      <w:r>
        <w:rPr>
          <w:rFonts w:ascii="宋体" w:hAnsi="宋体" w:cs="宋体" w:eastAsia="宋体" w:hint="default"/>
          <w:spacing w:val="-53"/>
          <w:sz w:val="21"/>
          <w:szCs w:val="21"/>
        </w:rPr>
        <w:t> </w:t>
      </w:r>
      <w:r>
        <w:rPr>
          <w:rFonts w:ascii="宋体" w:hAnsi="宋体" w:cs="宋体" w:eastAsia="宋体" w:hint="default"/>
          <w:sz w:val="21"/>
          <w:szCs w:val="21"/>
        </w:rPr>
        <w:t>万元，长春高琦的注册资本变更为</w:t>
      </w:r>
      <w:r>
        <w:rPr>
          <w:rFonts w:ascii="宋体" w:hAnsi="宋体" w:cs="宋体" w:eastAsia="宋体" w:hint="default"/>
          <w:spacing w:val="-54"/>
          <w:sz w:val="21"/>
          <w:szCs w:val="21"/>
        </w:rPr>
        <w:t> </w:t>
      </w:r>
      <w:r>
        <w:rPr>
          <w:rFonts w:ascii="宋体" w:hAnsi="宋体" w:cs="宋体" w:eastAsia="宋体" w:hint="default"/>
          <w:sz w:val="21"/>
          <w:szCs w:val="21"/>
        </w:rPr>
        <w:t>1,125</w:t>
      </w:r>
      <w:r>
        <w:rPr>
          <w:rFonts w:ascii="宋体" w:hAnsi="宋体" w:cs="宋体" w:eastAsia="宋体" w:hint="default"/>
          <w:spacing w:val="-53"/>
          <w:sz w:val="21"/>
          <w:szCs w:val="21"/>
        </w:rPr>
        <w:t> </w:t>
      </w:r>
      <w:r>
        <w:rPr>
          <w:rFonts w:ascii="宋体" w:hAnsi="宋体" w:cs="宋体" w:eastAsia="宋体" w:hint="default"/>
          <w:sz w:val="21"/>
          <w:szCs w:val="21"/>
        </w:rPr>
        <w:t>万元，本公司持有股权为</w:t>
      </w:r>
      <w:r>
        <w:rPr>
          <w:rFonts w:ascii="宋体" w:hAnsi="宋体" w:cs="宋体" w:eastAsia="宋体" w:hint="default"/>
          <w:spacing w:val="-54"/>
          <w:sz w:val="21"/>
          <w:szCs w:val="21"/>
        </w:rPr>
        <w:t> </w:t>
      </w:r>
      <w:r>
        <w:rPr>
          <w:rFonts w:ascii="宋体" w:hAnsi="宋体" w:cs="宋体" w:eastAsia="宋体" w:hint="default"/>
          <w:sz w:val="21"/>
          <w:szCs w:val="21"/>
        </w:rPr>
        <w:t>52%。</w:t>
      </w:r>
    </w:p>
    <w:p>
      <w:pPr>
        <w:spacing w:line="240" w:lineRule="auto" w:before="10"/>
        <w:rPr>
          <w:rFonts w:ascii="宋体" w:hAnsi="宋体" w:cs="宋体" w:eastAsia="宋体" w:hint="default"/>
          <w:sz w:val="14"/>
          <w:szCs w:val="14"/>
        </w:rPr>
      </w:pPr>
    </w:p>
    <w:p>
      <w:pPr>
        <w:spacing w:line="408" w:lineRule="auto" w:before="0"/>
        <w:ind w:left="258" w:right="0" w:firstLine="42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日，本公司、中国科学院长春应用化学科技总公司、杨诚等</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位自然人股东分别出资</w:t>
      </w:r>
      <w:r>
        <w:rPr>
          <w:rFonts w:ascii="宋体" w:hAnsi="宋体" w:cs="宋体" w:eastAsia="宋体" w:hint="default"/>
          <w:spacing w:val="-56"/>
          <w:sz w:val="21"/>
          <w:szCs w:val="21"/>
        </w:rPr>
        <w:t> </w:t>
      </w:r>
      <w:r>
        <w:rPr>
          <w:rFonts w:ascii="宋体" w:hAnsi="宋体" w:cs="宋体" w:eastAsia="宋体" w:hint="default"/>
          <w:sz w:val="21"/>
          <w:szCs w:val="21"/>
        </w:rPr>
        <w:t>2,200</w:t>
      </w:r>
      <w:r>
        <w:rPr>
          <w:rFonts w:ascii="宋体" w:hAnsi="宋体" w:cs="宋体" w:eastAsia="宋体" w:hint="default"/>
          <w:spacing w:val="-56"/>
          <w:sz w:val="21"/>
          <w:szCs w:val="21"/>
        </w:rPr>
        <w:t> </w:t>
      </w:r>
      <w:r>
        <w:rPr>
          <w:rFonts w:ascii="宋体" w:hAnsi="宋体" w:cs="宋体" w:eastAsia="宋体" w:hint="default"/>
          <w:sz w:val="21"/>
          <w:szCs w:val="21"/>
        </w:rPr>
        <w:t>万元、300</w:t>
      </w:r>
      <w:r>
        <w:rPr>
          <w:rFonts w:ascii="宋体" w:hAnsi="宋体" w:cs="宋体" w:eastAsia="宋体" w:hint="default"/>
          <w:spacing w:val="-55"/>
          <w:sz w:val="21"/>
          <w:szCs w:val="21"/>
        </w:rPr>
        <w:t> </w:t>
      </w:r>
      <w:r>
        <w:rPr>
          <w:rFonts w:ascii="宋体" w:hAnsi="宋体" w:cs="宋体" w:eastAsia="宋体" w:hint="default"/>
          <w:sz w:val="21"/>
          <w:szCs w:val="21"/>
        </w:rPr>
        <w:t>万元、2,600</w:t>
      </w:r>
      <w:r>
        <w:rPr>
          <w:rFonts w:ascii="宋体" w:hAnsi="宋体" w:cs="宋体" w:eastAsia="宋体" w:hint="default"/>
          <w:spacing w:val="-55"/>
          <w:sz w:val="21"/>
          <w:szCs w:val="21"/>
        </w:rPr>
        <w:t> </w:t>
      </w:r>
      <w:r>
        <w:rPr>
          <w:rFonts w:ascii="宋体" w:hAnsi="宋体" w:cs="宋体" w:eastAsia="宋体" w:hint="default"/>
          <w:spacing w:val="-3"/>
          <w:sz w:val="21"/>
          <w:szCs w:val="21"/>
        </w:rPr>
        <w:t>万元，其中：495</w:t>
      </w:r>
      <w:r>
        <w:rPr>
          <w:rFonts w:ascii="宋体" w:hAnsi="宋体" w:cs="宋体" w:eastAsia="宋体" w:hint="default"/>
          <w:spacing w:val="-55"/>
          <w:sz w:val="21"/>
          <w:szCs w:val="21"/>
        </w:rPr>
        <w:t> </w:t>
      </w:r>
      <w:r>
        <w:rPr>
          <w:rFonts w:ascii="宋体" w:hAnsi="宋体" w:cs="宋体" w:eastAsia="宋体" w:hint="default"/>
          <w:sz w:val="21"/>
          <w:szCs w:val="21"/>
        </w:rPr>
        <w:t>万</w:t>
      </w:r>
      <w:r>
        <w:rPr>
          <w:rFonts w:ascii="宋体" w:hAnsi="宋体" w:cs="宋体" w:eastAsia="宋体" w:hint="default"/>
          <w:sz w:val="21"/>
          <w:szCs w:val="21"/>
        </w:rPr>
        <w:t> </w:t>
      </w:r>
      <w:r>
        <w:rPr>
          <w:rFonts w:ascii="宋体" w:hAnsi="宋体" w:cs="宋体" w:eastAsia="宋体" w:hint="default"/>
          <w:spacing w:val="-3"/>
          <w:sz w:val="21"/>
          <w:szCs w:val="21"/>
        </w:rPr>
        <w:t>元、67.5</w:t>
      </w:r>
      <w:r>
        <w:rPr>
          <w:rFonts w:ascii="宋体" w:hAnsi="宋体" w:cs="宋体" w:eastAsia="宋体" w:hint="default"/>
          <w:spacing w:val="-65"/>
          <w:sz w:val="21"/>
          <w:szCs w:val="21"/>
        </w:rPr>
        <w:t> </w:t>
      </w:r>
      <w:r>
        <w:rPr>
          <w:rFonts w:ascii="宋体" w:hAnsi="宋体" w:cs="宋体" w:eastAsia="宋体" w:hint="default"/>
          <w:spacing w:val="-2"/>
          <w:sz w:val="21"/>
          <w:szCs w:val="21"/>
        </w:rPr>
        <w:t>万元、585</w:t>
      </w:r>
      <w:r>
        <w:rPr>
          <w:rFonts w:ascii="宋体" w:hAnsi="宋体" w:cs="宋体" w:eastAsia="宋体" w:hint="default"/>
          <w:spacing w:val="-65"/>
          <w:sz w:val="21"/>
          <w:szCs w:val="21"/>
        </w:rPr>
        <w:t> </w:t>
      </w:r>
      <w:r>
        <w:rPr>
          <w:rFonts w:ascii="宋体" w:hAnsi="宋体" w:cs="宋体" w:eastAsia="宋体" w:hint="default"/>
          <w:sz w:val="21"/>
          <w:szCs w:val="21"/>
        </w:rPr>
        <w:t>万元计入注册资本，3,952.50</w:t>
      </w:r>
      <w:r>
        <w:rPr>
          <w:rFonts w:ascii="宋体" w:hAnsi="宋体" w:cs="宋体" w:eastAsia="宋体" w:hint="default"/>
          <w:spacing w:val="-65"/>
          <w:sz w:val="21"/>
          <w:szCs w:val="21"/>
        </w:rPr>
        <w:t> </w:t>
      </w:r>
      <w:r>
        <w:rPr>
          <w:rFonts w:ascii="宋体" w:hAnsi="宋体" w:cs="宋体" w:eastAsia="宋体" w:hint="default"/>
          <w:sz w:val="21"/>
          <w:szCs w:val="21"/>
        </w:rPr>
        <w:t>万元计入资本公积。增资后，长春高琦的注册资本变更为</w:t>
      </w:r>
      <w:r>
        <w:rPr>
          <w:rFonts w:ascii="宋体" w:hAnsi="宋体" w:cs="宋体" w:eastAsia="宋体" w:hint="default"/>
          <w:spacing w:val="-66"/>
          <w:sz w:val="21"/>
          <w:szCs w:val="21"/>
        </w:rPr>
        <w:t> </w:t>
      </w:r>
      <w:r>
        <w:rPr>
          <w:rFonts w:ascii="宋体" w:hAnsi="宋体" w:cs="宋体" w:eastAsia="宋体" w:hint="default"/>
          <w:sz w:val="21"/>
          <w:szCs w:val="21"/>
        </w:rPr>
        <w:t>2,272.5</w:t>
      </w:r>
      <w:r>
        <w:rPr>
          <w:rFonts w:ascii="宋体" w:hAnsi="宋体" w:cs="宋体" w:eastAsia="宋体" w:hint="default"/>
          <w:spacing w:val="-65"/>
          <w:sz w:val="21"/>
          <w:szCs w:val="21"/>
        </w:rPr>
        <w:t> </w:t>
      </w:r>
      <w:r>
        <w:rPr>
          <w:rFonts w:ascii="宋体" w:hAnsi="宋体" w:cs="宋体" w:eastAsia="宋体" w:hint="default"/>
          <w:sz w:val="21"/>
          <w:szCs w:val="21"/>
        </w:rPr>
        <w:t>万元，本公司持有股权变更为</w:t>
      </w:r>
      <w:r>
        <w:rPr>
          <w:rFonts w:ascii="宋体" w:hAnsi="宋体" w:cs="宋体" w:eastAsia="宋体" w:hint="default"/>
          <w:spacing w:val="-66"/>
          <w:sz w:val="21"/>
          <w:szCs w:val="21"/>
        </w:rPr>
        <w:t> </w:t>
      </w:r>
      <w:r>
        <w:rPr>
          <w:rFonts w:ascii="宋体" w:hAnsi="宋体" w:cs="宋体" w:eastAsia="宋体" w:hint="default"/>
          <w:sz w:val="21"/>
          <w:szCs w:val="21"/>
        </w:rPr>
        <w:t>47.52%。</w:t>
      </w:r>
    </w:p>
    <w:p>
      <w:pPr>
        <w:spacing w:line="408" w:lineRule="auto" w:before="46"/>
        <w:ind w:left="258" w:right="0" w:firstLine="42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30</w:t>
      </w:r>
      <w:r>
        <w:rPr>
          <w:rFonts w:ascii="宋体" w:hAnsi="宋体" w:cs="宋体" w:eastAsia="宋体" w:hint="default"/>
          <w:spacing w:val="-47"/>
          <w:sz w:val="21"/>
          <w:szCs w:val="21"/>
        </w:rPr>
        <w:t> </w:t>
      </w:r>
      <w:r>
        <w:rPr>
          <w:rFonts w:ascii="宋体" w:hAnsi="宋体" w:cs="宋体" w:eastAsia="宋体" w:hint="default"/>
          <w:sz w:val="21"/>
          <w:szCs w:val="21"/>
        </w:rPr>
        <w:t>日，本公司、中国科学院长春应用化学科技总公司、侯豪情等</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位自然人股东分别现金出资</w:t>
      </w:r>
      <w:r>
        <w:rPr>
          <w:rFonts w:ascii="宋体" w:hAnsi="宋体" w:cs="宋体" w:eastAsia="宋体" w:hint="default"/>
          <w:spacing w:val="-48"/>
          <w:sz w:val="21"/>
          <w:szCs w:val="21"/>
        </w:rPr>
        <w:t> </w:t>
      </w:r>
      <w:r>
        <w:rPr>
          <w:rFonts w:ascii="宋体" w:hAnsi="宋体" w:cs="宋体" w:eastAsia="宋体" w:hint="default"/>
          <w:sz w:val="21"/>
          <w:szCs w:val="21"/>
        </w:rPr>
        <w:t>455</w:t>
      </w:r>
      <w:r>
        <w:rPr>
          <w:rFonts w:ascii="宋体" w:hAnsi="宋体" w:cs="宋体" w:eastAsia="宋体" w:hint="default"/>
          <w:spacing w:val="-47"/>
          <w:sz w:val="21"/>
          <w:szCs w:val="21"/>
        </w:rPr>
        <w:t> </w:t>
      </w:r>
      <w:r>
        <w:rPr>
          <w:rFonts w:ascii="宋体" w:hAnsi="宋体" w:cs="宋体" w:eastAsia="宋体" w:hint="default"/>
          <w:sz w:val="21"/>
          <w:szCs w:val="21"/>
        </w:rPr>
        <w:t>万元、300</w:t>
      </w:r>
      <w:r>
        <w:rPr>
          <w:rFonts w:ascii="宋体" w:hAnsi="宋体" w:cs="宋体" w:eastAsia="宋体" w:hint="default"/>
          <w:spacing w:val="-47"/>
          <w:sz w:val="21"/>
          <w:szCs w:val="21"/>
        </w:rPr>
        <w:t> </w:t>
      </w:r>
      <w:r>
        <w:rPr>
          <w:rFonts w:ascii="宋体" w:hAnsi="宋体" w:cs="宋体" w:eastAsia="宋体" w:hint="default"/>
          <w:sz w:val="21"/>
          <w:szCs w:val="21"/>
        </w:rPr>
        <w:t>万元、245</w:t>
      </w:r>
      <w:r>
        <w:rPr>
          <w:rFonts w:ascii="宋体" w:hAnsi="宋体" w:cs="宋体" w:eastAsia="宋体" w:hint="default"/>
          <w:spacing w:val="-47"/>
          <w:sz w:val="21"/>
          <w:szCs w:val="21"/>
        </w:rPr>
        <w:t> </w:t>
      </w:r>
      <w:r>
        <w:rPr>
          <w:rFonts w:ascii="宋体" w:hAnsi="宋体" w:cs="宋体" w:eastAsia="宋体" w:hint="default"/>
          <w:sz w:val="21"/>
          <w:szCs w:val="21"/>
        </w:rPr>
        <w:t>万元</w:t>
      </w:r>
      <w:r>
        <w:rPr>
          <w:rFonts w:ascii="宋体" w:hAnsi="宋体" w:cs="宋体" w:eastAsia="宋体" w:hint="default"/>
          <w:spacing w:val="-9"/>
          <w:sz w:val="21"/>
          <w:szCs w:val="21"/>
        </w:rPr>
        <w:t> </w:t>
      </w:r>
      <w:r>
        <w:rPr>
          <w:rFonts w:ascii="宋体" w:hAnsi="宋体" w:cs="宋体" w:eastAsia="宋体" w:hint="default"/>
          <w:sz w:val="21"/>
          <w:szCs w:val="21"/>
        </w:rPr>
        <w:t>，中国科</w:t>
      </w:r>
      <w:r>
        <w:rPr>
          <w:rFonts w:ascii="宋体" w:hAnsi="宋体" w:cs="宋体" w:eastAsia="宋体" w:hint="default"/>
          <w:spacing w:val="-1"/>
          <w:sz w:val="21"/>
          <w:szCs w:val="21"/>
        </w:rPr>
        <w:t> </w:t>
      </w:r>
      <w:r>
        <w:rPr>
          <w:rFonts w:ascii="宋体" w:hAnsi="宋体" w:cs="宋体" w:eastAsia="宋体" w:hint="default"/>
          <w:sz w:val="21"/>
          <w:szCs w:val="21"/>
        </w:rPr>
        <w:t>学院宁波材料技术与工程研究所和方省众以知识产权专有技术出资</w:t>
      </w:r>
      <w:r>
        <w:rPr>
          <w:rFonts w:ascii="宋体" w:hAnsi="宋体" w:cs="宋体" w:eastAsia="宋体" w:hint="default"/>
          <w:spacing w:val="-62"/>
          <w:sz w:val="21"/>
          <w:szCs w:val="21"/>
        </w:rPr>
        <w:t> </w:t>
      </w:r>
      <w:r>
        <w:rPr>
          <w:rFonts w:ascii="宋体" w:hAnsi="宋体" w:cs="宋体" w:eastAsia="宋体" w:hint="default"/>
          <w:sz w:val="21"/>
          <w:szCs w:val="21"/>
        </w:rPr>
        <w:t>400</w:t>
      </w:r>
      <w:r>
        <w:rPr>
          <w:rFonts w:ascii="宋体" w:hAnsi="宋体" w:cs="宋体" w:eastAsia="宋体" w:hint="default"/>
          <w:spacing w:val="-61"/>
          <w:sz w:val="21"/>
          <w:szCs w:val="21"/>
        </w:rPr>
        <w:t> </w:t>
      </w:r>
      <w:r>
        <w:rPr>
          <w:rFonts w:ascii="宋体" w:hAnsi="宋体" w:cs="宋体" w:eastAsia="宋体" w:hint="default"/>
          <w:spacing w:val="-3"/>
          <w:sz w:val="21"/>
          <w:szCs w:val="21"/>
        </w:rPr>
        <w:t>万元，其中：102.375</w:t>
      </w:r>
      <w:r>
        <w:rPr>
          <w:rFonts w:ascii="宋体" w:hAnsi="宋体" w:cs="宋体" w:eastAsia="宋体" w:hint="default"/>
          <w:spacing w:val="-61"/>
          <w:sz w:val="21"/>
          <w:szCs w:val="21"/>
        </w:rPr>
        <w:t> </w:t>
      </w:r>
      <w:r>
        <w:rPr>
          <w:rFonts w:ascii="宋体" w:hAnsi="宋体" w:cs="宋体" w:eastAsia="宋体" w:hint="default"/>
          <w:sz w:val="21"/>
          <w:szCs w:val="21"/>
        </w:rPr>
        <w:t>万元、67.5</w:t>
      </w:r>
      <w:r>
        <w:rPr>
          <w:rFonts w:ascii="宋体" w:hAnsi="宋体" w:cs="宋体" w:eastAsia="宋体" w:hint="default"/>
          <w:spacing w:val="-61"/>
          <w:sz w:val="21"/>
          <w:szCs w:val="21"/>
        </w:rPr>
        <w:t> </w:t>
      </w:r>
      <w:r>
        <w:rPr>
          <w:rFonts w:ascii="宋体" w:hAnsi="宋体" w:cs="宋体" w:eastAsia="宋体" w:hint="default"/>
          <w:sz w:val="21"/>
          <w:szCs w:val="21"/>
        </w:rPr>
        <w:t>万元、55.125</w:t>
      </w:r>
      <w:r>
        <w:rPr>
          <w:rFonts w:ascii="宋体" w:hAnsi="宋体" w:cs="宋体" w:eastAsia="宋体" w:hint="default"/>
          <w:spacing w:val="-62"/>
          <w:sz w:val="21"/>
          <w:szCs w:val="21"/>
        </w:rPr>
        <w:t> </w:t>
      </w:r>
      <w:r>
        <w:rPr>
          <w:rFonts w:ascii="宋体" w:hAnsi="宋体" w:cs="宋体" w:eastAsia="宋体" w:hint="default"/>
          <w:spacing w:val="-3"/>
          <w:sz w:val="21"/>
          <w:szCs w:val="21"/>
        </w:rPr>
        <w:t>万元、90</w:t>
      </w:r>
      <w:r>
        <w:rPr>
          <w:rFonts w:ascii="宋体" w:hAnsi="宋体" w:cs="宋体" w:eastAsia="宋体" w:hint="default"/>
          <w:spacing w:val="-61"/>
          <w:sz w:val="21"/>
          <w:szCs w:val="21"/>
        </w:rPr>
        <w:t> </w:t>
      </w:r>
      <w:r>
        <w:rPr>
          <w:rFonts w:ascii="宋体" w:hAnsi="宋体" w:cs="宋体" w:eastAsia="宋体" w:hint="default"/>
          <w:sz w:val="21"/>
          <w:szCs w:val="21"/>
        </w:rPr>
        <w:t>万元计入注册资本，1,085</w:t>
      </w:r>
    </w:p>
    <w:p>
      <w:pPr>
        <w:spacing w:before="46"/>
        <w:ind w:left="242" w:right="4604" w:firstLine="0"/>
        <w:jc w:val="center"/>
        <w:rPr>
          <w:rFonts w:ascii="宋体" w:hAnsi="宋体" w:cs="宋体" w:eastAsia="宋体" w:hint="default"/>
          <w:sz w:val="21"/>
          <w:szCs w:val="21"/>
        </w:rPr>
      </w:pPr>
      <w:r>
        <w:rPr>
          <w:rFonts w:ascii="宋体" w:hAnsi="宋体" w:cs="宋体" w:eastAsia="宋体" w:hint="default"/>
          <w:sz w:val="21"/>
          <w:szCs w:val="21"/>
        </w:rPr>
        <w:t>万元计入资本公积。增资后，长春高琦的注册资本变更为</w:t>
      </w:r>
      <w:r>
        <w:rPr>
          <w:rFonts w:ascii="宋体" w:hAnsi="宋体" w:cs="宋体" w:eastAsia="宋体" w:hint="default"/>
          <w:spacing w:val="-54"/>
          <w:sz w:val="21"/>
          <w:szCs w:val="21"/>
        </w:rPr>
        <w:t> </w:t>
      </w:r>
      <w:r>
        <w:rPr>
          <w:rFonts w:ascii="宋体" w:hAnsi="宋体" w:cs="宋体" w:eastAsia="宋体" w:hint="default"/>
          <w:sz w:val="21"/>
          <w:szCs w:val="21"/>
        </w:rPr>
        <w:t>2,587.5</w:t>
      </w:r>
      <w:r>
        <w:rPr>
          <w:rFonts w:ascii="宋体" w:hAnsi="宋体" w:cs="宋体" w:eastAsia="宋体" w:hint="default"/>
          <w:spacing w:val="-53"/>
          <w:sz w:val="21"/>
          <w:szCs w:val="21"/>
        </w:rPr>
        <w:t> </w:t>
      </w:r>
      <w:r>
        <w:rPr>
          <w:rFonts w:ascii="宋体" w:hAnsi="宋体" w:cs="宋体" w:eastAsia="宋体" w:hint="default"/>
          <w:sz w:val="21"/>
          <w:szCs w:val="21"/>
        </w:rPr>
        <w:t>万元，本公司持有股权变更为</w:t>
      </w:r>
      <w:r>
        <w:rPr>
          <w:rFonts w:ascii="宋体" w:hAnsi="宋体" w:cs="宋体" w:eastAsia="宋体" w:hint="default"/>
          <w:spacing w:val="-54"/>
          <w:sz w:val="21"/>
          <w:szCs w:val="21"/>
        </w:rPr>
        <w:t> </w:t>
      </w:r>
      <w:r>
        <w:rPr>
          <w:rFonts w:ascii="宋体" w:hAnsi="宋体" w:cs="宋体" w:eastAsia="宋体" w:hint="default"/>
          <w:sz w:val="21"/>
          <w:szCs w:val="21"/>
        </w:rPr>
        <w:t>45.696%。</w:t>
      </w:r>
    </w:p>
    <w:p>
      <w:pPr>
        <w:spacing w:after="0"/>
        <w:jc w:val="center"/>
        <w:rPr>
          <w:rFonts w:ascii="宋体" w:hAnsi="宋体" w:cs="宋体" w:eastAsia="宋体" w:hint="default"/>
          <w:sz w:val="21"/>
          <w:szCs w:val="21"/>
        </w:rPr>
        <w:sectPr>
          <w:headerReference w:type="default" r:id="rId48"/>
          <w:footerReference w:type="default" r:id="rId49"/>
          <w:pgSz w:w="16840" w:h="11910" w:orient="landscape"/>
          <w:pgMar w:header="755" w:footer="977" w:top="1180" w:bottom="1160" w:left="116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35"/>
        <w:ind w:left="678" w:right="659"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日，何芳、匡晓明分别将所持有的</w:t>
      </w:r>
      <w:r>
        <w:rPr>
          <w:rFonts w:ascii="宋体" w:hAnsi="宋体" w:cs="宋体" w:eastAsia="宋体" w:hint="default"/>
          <w:spacing w:val="-55"/>
          <w:sz w:val="21"/>
          <w:szCs w:val="21"/>
        </w:rPr>
        <w:t> </w:t>
      </w:r>
      <w:r>
        <w:rPr>
          <w:rFonts w:ascii="宋体" w:hAnsi="宋体" w:cs="宋体" w:eastAsia="宋体" w:hint="default"/>
          <w:sz w:val="21"/>
          <w:szCs w:val="21"/>
        </w:rPr>
        <w:t>5.304%、3.260%股权转让给本公司。转让后，本公司持有股权变更为</w:t>
      </w:r>
      <w:r>
        <w:rPr>
          <w:rFonts w:ascii="宋体" w:hAnsi="宋体" w:cs="宋体" w:eastAsia="宋体" w:hint="default"/>
          <w:spacing w:val="-55"/>
          <w:sz w:val="21"/>
          <w:szCs w:val="21"/>
        </w:rPr>
        <w:t> </w:t>
      </w:r>
      <w:r>
        <w:rPr>
          <w:rFonts w:ascii="宋体" w:hAnsi="宋体" w:cs="宋体" w:eastAsia="宋体" w:hint="default"/>
          <w:sz w:val="21"/>
          <w:szCs w:val="21"/>
        </w:rPr>
        <w:t>54.26%。</w:t>
      </w:r>
    </w:p>
    <w:p>
      <w:pPr>
        <w:spacing w:line="240" w:lineRule="auto" w:before="9"/>
        <w:rPr>
          <w:rFonts w:ascii="宋体" w:hAnsi="宋体" w:cs="宋体" w:eastAsia="宋体" w:hint="default"/>
          <w:sz w:val="14"/>
          <w:szCs w:val="14"/>
        </w:rPr>
      </w:pPr>
    </w:p>
    <w:p>
      <w:pPr>
        <w:spacing w:line="408" w:lineRule="auto" w:before="0"/>
        <w:ind w:left="258" w:right="659"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香港惠程成立于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日，由品勉有限公司（BEMAC</w:t>
      </w:r>
      <w:r>
        <w:rPr>
          <w:rFonts w:ascii="宋体" w:hAnsi="宋体" w:cs="宋体" w:eastAsia="宋体" w:hint="default"/>
          <w:spacing w:val="-5"/>
          <w:sz w:val="21"/>
          <w:szCs w:val="21"/>
        </w:rPr>
        <w:t> </w:t>
      </w:r>
      <w:r>
        <w:rPr>
          <w:rFonts w:ascii="宋体" w:hAnsi="宋体" w:cs="宋体" w:eastAsia="宋体" w:hint="default"/>
          <w:sz w:val="21"/>
          <w:szCs w:val="21"/>
        </w:rPr>
        <w:t>COMPANY</w:t>
      </w:r>
      <w:r>
        <w:rPr>
          <w:rFonts w:ascii="宋体" w:hAnsi="宋体" w:cs="宋体" w:eastAsia="宋体" w:hint="default"/>
          <w:spacing w:val="-4"/>
          <w:sz w:val="21"/>
          <w:szCs w:val="21"/>
        </w:rPr>
        <w:t> </w:t>
      </w:r>
      <w:r>
        <w:rPr>
          <w:rFonts w:ascii="宋体" w:hAnsi="宋体" w:cs="宋体" w:eastAsia="宋体" w:hint="default"/>
          <w:sz w:val="21"/>
          <w:szCs w:val="21"/>
        </w:rPr>
        <w:t>LIMITED)以</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元港币注册成立，2008</w:t>
      </w:r>
      <w:r>
        <w:rPr>
          <w:rFonts w:ascii="宋体" w:hAnsi="宋体" w:cs="宋体" w:eastAsia="宋体" w:hint="default"/>
          <w:spacing w:val="-55"/>
          <w:sz w:val="21"/>
          <w:szCs w:val="21"/>
        </w:rPr>
        <w:t> </w:t>
      </w:r>
      <w:r>
        <w:rPr>
          <w:rFonts w:ascii="宋体" w:hAnsi="宋体" w:cs="宋体" w:eastAsia="宋体" w:hint="default"/>
          <w:sz w:val="21"/>
          <w:szCs w:val="21"/>
        </w:rPr>
        <w:t>年转让给本公司。2008</w:t>
      </w:r>
      <w:r>
        <w:rPr>
          <w:rFonts w:ascii="宋体" w:hAnsi="宋体" w:cs="宋体" w:eastAsia="宋体" w:hint="default"/>
          <w:spacing w:val="-55"/>
          <w:sz w:val="21"/>
          <w:szCs w:val="21"/>
        </w:rPr>
        <w:t> </w:t>
      </w:r>
      <w:r>
        <w:rPr>
          <w:rFonts w:ascii="宋体" w:hAnsi="宋体" w:cs="宋体" w:eastAsia="宋体" w:hint="default"/>
          <w:sz w:val="21"/>
          <w:szCs w:val="21"/>
        </w:rPr>
        <w:t>年香港惠程再发</w:t>
      </w:r>
      <w:r>
        <w:rPr>
          <w:rFonts w:ascii="宋体" w:hAnsi="宋体" w:cs="宋体" w:eastAsia="宋体" w:hint="default"/>
          <w:sz w:val="21"/>
          <w:szCs w:val="21"/>
        </w:rPr>
        <w:t> 行</w:t>
      </w:r>
      <w:r>
        <w:rPr>
          <w:rFonts w:ascii="宋体" w:hAnsi="宋体" w:cs="宋体" w:eastAsia="宋体" w:hint="default"/>
          <w:spacing w:val="-53"/>
          <w:sz w:val="21"/>
          <w:szCs w:val="21"/>
        </w:rPr>
        <w:t> </w:t>
      </w:r>
      <w:r>
        <w:rPr>
          <w:rFonts w:ascii="宋体" w:hAnsi="宋体" w:cs="宋体" w:eastAsia="宋体" w:hint="default"/>
          <w:sz w:val="21"/>
          <w:szCs w:val="21"/>
        </w:rPr>
        <w:t>9,999</w:t>
      </w:r>
      <w:r>
        <w:rPr>
          <w:rFonts w:ascii="宋体" w:hAnsi="宋体" w:cs="宋体" w:eastAsia="宋体" w:hint="default"/>
          <w:spacing w:val="-52"/>
          <w:sz w:val="21"/>
          <w:szCs w:val="21"/>
        </w:rPr>
        <w:t> </w:t>
      </w:r>
      <w:r>
        <w:rPr>
          <w:rFonts w:ascii="宋体" w:hAnsi="宋体" w:cs="宋体" w:eastAsia="宋体" w:hint="default"/>
          <w:spacing w:val="-14"/>
          <w:sz w:val="21"/>
          <w:szCs w:val="21"/>
        </w:rPr>
        <w:t>股，每股</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5"/>
          <w:sz w:val="21"/>
          <w:szCs w:val="21"/>
        </w:rPr>
        <w:t>元，全部由本公司认购，该公司注册资本变为港币</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7"/>
          <w:sz w:val="21"/>
          <w:szCs w:val="21"/>
        </w:rPr>
        <w:t>万元，本公司共投入了</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8"/>
          <w:sz w:val="21"/>
          <w:szCs w:val="21"/>
        </w:rPr>
        <w:t>万美元（折合港币</w:t>
      </w:r>
      <w:r>
        <w:rPr>
          <w:rFonts w:ascii="宋体" w:hAnsi="宋体" w:cs="宋体" w:eastAsia="宋体" w:hint="default"/>
          <w:spacing w:val="-53"/>
          <w:sz w:val="21"/>
          <w:szCs w:val="21"/>
        </w:rPr>
        <w:t> </w:t>
      </w:r>
      <w:r>
        <w:rPr>
          <w:rFonts w:ascii="宋体" w:hAnsi="宋体" w:cs="宋体" w:eastAsia="宋体" w:hint="default"/>
          <w:sz w:val="21"/>
          <w:szCs w:val="21"/>
        </w:rPr>
        <w:t>1,950,000.00</w:t>
      </w:r>
      <w:r>
        <w:rPr>
          <w:rFonts w:ascii="宋体" w:hAnsi="宋体" w:cs="宋体" w:eastAsia="宋体" w:hint="default"/>
          <w:spacing w:val="-52"/>
          <w:sz w:val="21"/>
          <w:szCs w:val="21"/>
        </w:rPr>
        <w:t> </w:t>
      </w:r>
      <w:r>
        <w:rPr>
          <w:rFonts w:ascii="宋体" w:hAnsi="宋体" w:cs="宋体" w:eastAsia="宋体" w:hint="default"/>
          <w:spacing w:val="-12"/>
          <w:sz w:val="21"/>
          <w:szCs w:val="21"/>
        </w:rPr>
        <w:t>元，人民币</w:t>
      </w:r>
      <w:r>
        <w:rPr>
          <w:rFonts w:ascii="宋体" w:hAnsi="宋体" w:cs="宋体" w:eastAsia="宋体" w:hint="default"/>
          <w:spacing w:val="-53"/>
          <w:sz w:val="21"/>
          <w:szCs w:val="21"/>
        </w:rPr>
        <w:t> </w:t>
      </w:r>
      <w:r>
        <w:rPr>
          <w:rFonts w:ascii="宋体" w:hAnsi="宋体" w:cs="宋体" w:eastAsia="宋体" w:hint="default"/>
          <w:sz w:val="21"/>
          <w:szCs w:val="21"/>
        </w:rPr>
        <w:t>1,709,525.00</w:t>
      </w:r>
    </w:p>
    <w:p>
      <w:pPr>
        <w:spacing w:line="324" w:lineRule="auto" w:before="46"/>
        <w:ind w:left="680" w:right="888" w:hanging="423"/>
        <w:jc w:val="left"/>
        <w:rPr>
          <w:rFonts w:ascii="宋体" w:hAnsi="宋体" w:cs="宋体" w:eastAsia="宋体" w:hint="default"/>
          <w:sz w:val="21"/>
          <w:szCs w:val="21"/>
        </w:rPr>
      </w:pPr>
      <w:r>
        <w:rPr>
          <w:rFonts w:ascii="宋体" w:hAnsi="宋体" w:cs="宋体" w:eastAsia="宋体" w:hint="default"/>
          <w:spacing w:val="-22"/>
          <w:sz w:val="21"/>
          <w:szCs w:val="21"/>
        </w:rPr>
        <w:t>元），其中</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1"/>
          <w:sz w:val="21"/>
          <w:szCs w:val="21"/>
        </w:rPr>
        <w:t>万港币（折合人民币</w:t>
      </w:r>
      <w:r>
        <w:rPr>
          <w:rFonts w:ascii="宋体" w:hAnsi="宋体" w:cs="宋体" w:eastAsia="宋体" w:hint="default"/>
          <w:spacing w:val="-53"/>
          <w:sz w:val="21"/>
          <w:szCs w:val="21"/>
        </w:rPr>
        <w:t> </w:t>
      </w:r>
      <w:r>
        <w:rPr>
          <w:rFonts w:ascii="宋体" w:hAnsi="宋体" w:cs="宋体" w:eastAsia="宋体" w:hint="default"/>
          <w:spacing w:val="-1"/>
          <w:sz w:val="21"/>
          <w:szCs w:val="21"/>
        </w:rPr>
        <w:t>8,764.70</w:t>
      </w:r>
      <w:r>
        <w:rPr>
          <w:rFonts w:ascii="宋体" w:hAnsi="宋体" w:cs="宋体" w:eastAsia="宋体" w:hint="default"/>
          <w:spacing w:val="-52"/>
          <w:sz w:val="21"/>
          <w:szCs w:val="21"/>
        </w:rPr>
        <w:t> </w:t>
      </w:r>
      <w:r>
        <w:rPr>
          <w:rFonts w:ascii="宋体" w:hAnsi="宋体" w:cs="宋体" w:eastAsia="宋体" w:hint="default"/>
          <w:spacing w:val="-1"/>
          <w:sz w:val="21"/>
          <w:szCs w:val="21"/>
        </w:rPr>
        <w:t>元）为作为股本，194</w:t>
      </w:r>
      <w:r>
        <w:rPr>
          <w:rFonts w:ascii="宋体" w:hAnsi="宋体" w:cs="宋体" w:eastAsia="宋体" w:hint="default"/>
          <w:spacing w:val="-52"/>
          <w:sz w:val="21"/>
          <w:szCs w:val="21"/>
        </w:rPr>
        <w:t> </w:t>
      </w:r>
      <w:r>
        <w:rPr>
          <w:rFonts w:ascii="宋体" w:hAnsi="宋体" w:cs="宋体" w:eastAsia="宋体" w:hint="default"/>
          <w:spacing w:val="-1"/>
          <w:sz w:val="21"/>
          <w:szCs w:val="21"/>
        </w:rPr>
        <w:t>万港币（折合人民币</w:t>
      </w:r>
      <w:r>
        <w:rPr>
          <w:rFonts w:ascii="宋体" w:hAnsi="宋体" w:cs="宋体" w:eastAsia="宋体" w:hint="default"/>
          <w:spacing w:val="-53"/>
          <w:sz w:val="21"/>
          <w:szCs w:val="21"/>
        </w:rPr>
        <w:t> </w:t>
      </w:r>
      <w:r>
        <w:rPr>
          <w:rFonts w:ascii="宋体" w:hAnsi="宋体" w:cs="宋体" w:eastAsia="宋体" w:hint="default"/>
          <w:spacing w:val="-1"/>
          <w:sz w:val="21"/>
          <w:szCs w:val="21"/>
        </w:rPr>
        <w:t>1,700,760.30</w:t>
      </w:r>
      <w:r>
        <w:rPr>
          <w:rFonts w:ascii="宋体" w:hAnsi="宋体" w:cs="宋体" w:eastAsia="宋体" w:hint="default"/>
          <w:spacing w:val="-53"/>
          <w:sz w:val="21"/>
          <w:szCs w:val="21"/>
        </w:rPr>
        <w:t> </w:t>
      </w:r>
      <w:r>
        <w:rPr>
          <w:rFonts w:ascii="宋体" w:hAnsi="宋体" w:cs="宋体" w:eastAsia="宋体" w:hint="default"/>
          <w:spacing w:val="-1"/>
          <w:sz w:val="21"/>
          <w:szCs w:val="21"/>
        </w:rPr>
        <w:t>元）计入资本公积。</w:t>
      </w:r>
      <w:r>
        <w:rPr>
          <w:rFonts w:ascii="宋体" w:hAnsi="宋体" w:cs="宋体" w:eastAsia="宋体" w:hint="default"/>
          <w:spacing w:val="-1"/>
          <w:sz w:val="21"/>
          <w:szCs w:val="21"/>
        </w:rPr>
        <w:t> </w:t>
      </w:r>
      <w:r>
        <w:rPr>
          <w:rFonts w:ascii="宋体" w:hAnsi="宋体" w:cs="宋体" w:eastAsia="宋体" w:hint="default"/>
          <w:b/>
          <w:bCs/>
          <w:sz w:val="21"/>
          <w:szCs w:val="21"/>
        </w:rPr>
        <w:t>2．非企业合并方式取得的子公司</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225" w:type="dxa"/>
        <w:tblLayout w:type="fixed"/>
        <w:tblCellMar>
          <w:top w:w="0" w:type="dxa"/>
          <w:left w:w="0" w:type="dxa"/>
          <w:bottom w:w="0" w:type="dxa"/>
          <w:right w:w="0" w:type="dxa"/>
        </w:tblCellMar>
        <w:tblLook w:val="01E0"/>
      </w:tblPr>
      <w:tblGrid>
        <w:gridCol w:w="1687"/>
        <w:gridCol w:w="1154"/>
        <w:gridCol w:w="1036"/>
        <w:gridCol w:w="974"/>
        <w:gridCol w:w="1272"/>
        <w:gridCol w:w="2543"/>
        <w:gridCol w:w="1276"/>
        <w:gridCol w:w="1387"/>
        <w:gridCol w:w="534"/>
        <w:gridCol w:w="744"/>
        <w:gridCol w:w="637"/>
        <w:gridCol w:w="857"/>
        <w:gridCol w:w="858"/>
      </w:tblGrid>
      <w:tr>
        <w:trPr>
          <w:trHeight w:val="850" w:hRule="exact"/>
        </w:trPr>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389" w:right="299" w:hanging="9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5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179" w:right="179"/>
              <w:jc w:val="left"/>
              <w:rPr>
                <w:rFonts w:ascii="宋体" w:hAnsi="宋体" w:cs="宋体" w:eastAsia="宋体" w:hint="default"/>
                <w:sz w:val="18"/>
                <w:szCs w:val="18"/>
              </w:rPr>
            </w:pPr>
            <w:r>
              <w:rPr>
                <w:rFonts w:ascii="宋体" w:hAnsi="宋体" w:cs="宋体" w:eastAsia="宋体" w:hint="default"/>
                <w:b/>
                <w:bCs/>
                <w:sz w:val="18"/>
                <w:szCs w:val="18"/>
              </w:rPr>
              <w:t>本公司期末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4" w:lineRule="auto"/>
              <w:ind w:left="56" w:right="55"/>
              <w:jc w:val="center"/>
              <w:rPr>
                <w:rFonts w:ascii="宋体" w:hAnsi="宋体" w:cs="宋体" w:eastAsia="宋体" w:hint="default"/>
                <w:sz w:val="18"/>
                <w:szCs w:val="18"/>
              </w:rPr>
            </w:pPr>
            <w:r>
              <w:rPr>
                <w:rFonts w:ascii="宋体" w:hAnsi="宋体" w:cs="宋体" w:eastAsia="宋体" w:hint="default"/>
                <w:b/>
                <w:bCs/>
                <w:sz w:val="18"/>
                <w:szCs w:val="18"/>
              </w:rPr>
              <w:t>实质上构成对</w:t>
            </w:r>
            <w:r>
              <w:rPr>
                <w:rFonts w:ascii="宋体" w:hAnsi="宋体" w:cs="宋体" w:eastAsia="宋体" w:hint="default"/>
                <w:b/>
                <w:bCs/>
                <w:w w:val="99"/>
                <w:sz w:val="18"/>
                <w:szCs w:val="18"/>
              </w:rPr>
              <w:t> </w:t>
            </w:r>
            <w:r>
              <w:rPr>
                <w:rFonts w:ascii="宋体" w:hAnsi="宋体" w:cs="宋体" w:eastAsia="宋体" w:hint="default"/>
                <w:b/>
                <w:bCs/>
                <w:sz w:val="18"/>
                <w:szCs w:val="18"/>
              </w:rPr>
              <w:t>子公司净投资的</w:t>
            </w:r>
            <w:r>
              <w:rPr>
                <w:rFonts w:ascii="宋体" w:hAnsi="宋体" w:cs="宋体" w:eastAsia="宋体" w:hint="default"/>
                <w:b/>
                <w:bCs/>
                <w:w w:val="99"/>
                <w:sz w:val="18"/>
                <w:szCs w:val="18"/>
              </w:rPr>
              <w:t> </w:t>
            </w:r>
            <w:r>
              <w:rPr>
                <w:rFonts w:ascii="宋体" w:hAnsi="宋体" w:cs="宋体" w:eastAsia="宋体" w:hint="default"/>
                <w:b/>
                <w:bCs/>
                <w:sz w:val="18"/>
                <w:szCs w:val="18"/>
              </w:rPr>
              <w:t>其他项目余额</w:t>
            </w:r>
            <w:r>
              <w:rPr>
                <w:rFonts w:ascii="宋体" w:hAnsi="宋体" w:cs="宋体" w:eastAsia="宋体" w:hint="default"/>
                <w:sz w:val="18"/>
                <w:szCs w:val="18"/>
              </w:rPr>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91" w:right="91" w:firstLine="271"/>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合计持股比例</w:t>
            </w:r>
            <w:r>
              <w:rPr>
                <w:rFonts w:ascii="宋体" w:hAnsi="宋体" w:cs="宋体" w:eastAsia="宋体" w:hint="default"/>
                <w:sz w:val="18"/>
                <w:szCs w:val="18"/>
              </w:rPr>
            </w:r>
          </w:p>
        </w:tc>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auto" w:before="21"/>
              <w:ind w:left="109" w:right="109" w:firstLine="2"/>
              <w:jc w:val="center"/>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享有的表决权比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8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61" w:right="62" w:firstLine="181"/>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合并报表</w:t>
            </w:r>
            <w:r>
              <w:rPr>
                <w:rFonts w:ascii="宋体" w:hAnsi="宋体" w:cs="宋体" w:eastAsia="宋体" w:hint="default"/>
                <w:sz w:val="18"/>
                <w:szCs w:val="18"/>
              </w:rPr>
            </w:r>
          </w:p>
        </w:tc>
      </w:tr>
      <w:tr>
        <w:trPr>
          <w:trHeight w:val="330" w:hRule="exact"/>
        </w:trPr>
        <w:tc>
          <w:tcPr>
            <w:tcW w:w="168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2543"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0"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58" w:type="dxa"/>
            <w:vMerge/>
            <w:tcBorders>
              <w:left w:val="single" w:sz="4" w:space="0" w:color="000000"/>
              <w:bottom w:val="single" w:sz="4" w:space="0" w:color="000000"/>
              <w:right w:val="single" w:sz="4" w:space="0" w:color="000000"/>
            </w:tcBorders>
          </w:tcPr>
          <w:p>
            <w:pPr/>
          </w:p>
        </w:tc>
      </w:tr>
      <w:tr>
        <w:trPr>
          <w:trHeight w:val="1067"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吉林高琦聚酰亚胺材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料有限公司</w:t>
            </w:r>
          </w:p>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“吉林高琦</w:t>
            </w:r>
            <w:r>
              <w:rPr>
                <w:rFonts w:ascii="宋体" w:hAnsi="宋体" w:cs="宋体" w:eastAsia="宋体" w:hint="default"/>
                <w:spacing w:val="-90"/>
                <w:sz w:val="18"/>
                <w:szCs w:val="18"/>
              </w:rPr>
              <w:t>”</w:t>
            </w:r>
            <w:r>
              <w:rPr>
                <w:rFonts w:ascii="宋体" w:hAnsi="宋体" w:cs="宋体" w:eastAsia="宋体" w:hint="default"/>
                <w:sz w:val="18"/>
                <w:szCs w:val="18"/>
              </w:rPr>
              <w:t>）*1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5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吉林市</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57"/>
              <w:jc w:val="right"/>
              <w:rPr>
                <w:rFonts w:ascii="宋体" w:hAnsi="宋体" w:cs="宋体" w:eastAsia="宋体" w:hint="default"/>
                <w:sz w:val="18"/>
                <w:szCs w:val="18"/>
              </w:rPr>
            </w:pPr>
            <w:r>
              <w:rPr>
                <w:rFonts w:ascii="宋体" w:hAnsi="宋体" w:cs="宋体" w:eastAsia="宋体" w:hint="default"/>
                <w:sz w:val="18"/>
                <w:szCs w:val="18"/>
              </w:rPr>
              <w:t>RMB2,500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95" w:lineRule="auto" w:before="121"/>
              <w:ind w:left="22" w:right="22"/>
              <w:jc w:val="left"/>
              <w:rPr>
                <w:rFonts w:ascii="宋体" w:hAnsi="宋体" w:cs="宋体" w:eastAsia="宋体" w:hint="default"/>
                <w:sz w:val="15"/>
                <w:szCs w:val="15"/>
              </w:rPr>
            </w:pPr>
            <w:r>
              <w:rPr>
                <w:rFonts w:ascii="宋体" w:hAnsi="宋体" w:cs="宋体" w:eastAsia="宋体" w:hint="default"/>
                <w:sz w:val="15"/>
                <w:szCs w:val="15"/>
              </w:rPr>
              <w:t>筹建聚酰亚胺生产项目(筹建期间不得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生产经营)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22"/>
              <w:jc w:val="right"/>
              <w:rPr>
                <w:rFonts w:ascii="宋体" w:hAnsi="宋体" w:cs="宋体" w:eastAsia="宋体" w:hint="default"/>
                <w:sz w:val="18"/>
                <w:szCs w:val="18"/>
              </w:rPr>
            </w:pPr>
            <w:r>
              <w:rPr>
                <w:rFonts w:ascii="宋体" w:hAnsi="宋体" w:cs="宋体" w:eastAsia="宋体" w:hint="default"/>
                <w:sz w:val="18"/>
                <w:szCs w:val="18"/>
              </w:rPr>
              <w:t>RMB2,200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126" w:right="0"/>
              <w:jc w:val="left"/>
              <w:rPr>
                <w:rFonts w:ascii="宋体" w:hAnsi="宋体" w:cs="宋体" w:eastAsia="宋体" w:hint="default"/>
                <w:sz w:val="18"/>
                <w:szCs w:val="18"/>
              </w:rPr>
            </w:pPr>
            <w:r>
              <w:rPr>
                <w:rFonts w:ascii="宋体"/>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100%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100%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290"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江西先材纳米纤维科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技有限公司</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（”江西先材”）*2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南昌市</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RMB750.00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56"/>
              <w:ind w:left="22" w:right="14"/>
              <w:jc w:val="left"/>
              <w:rPr>
                <w:rFonts w:ascii="宋体" w:hAnsi="宋体" w:cs="宋体" w:eastAsia="宋体" w:hint="default"/>
                <w:sz w:val="15"/>
                <w:szCs w:val="15"/>
              </w:rPr>
            </w:pPr>
            <w:r>
              <w:rPr>
                <w:rFonts w:ascii="宋体" w:hAnsi="宋体" w:cs="宋体" w:eastAsia="宋体" w:hint="default"/>
                <w:spacing w:val="-4"/>
                <w:sz w:val="15"/>
                <w:szCs w:val="15"/>
              </w:rPr>
              <w:t>聚酰亚胺、聚酰胺、聚氨酯、腈纶、聚</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5"/>
                <w:sz w:val="15"/>
                <w:szCs w:val="15"/>
              </w:rPr>
              <w:t>乳酸聚合物纳米纤维和碳纳米纤维及</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9"/>
                <w:sz w:val="15"/>
                <w:szCs w:val="15"/>
              </w:rPr>
              <w:t>其纳米纤维电池隔膜、绝缘膜、过滤膜</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pacing w:val="-4"/>
                <w:sz w:val="15"/>
                <w:szCs w:val="15"/>
              </w:rPr>
              <w:t>纳米纤维布的销售。（国家有专项规定</w:t>
            </w:r>
            <w:r>
              <w:rPr>
                <w:rFonts w:ascii="宋体" w:hAnsi="宋体" w:cs="宋体" w:eastAsia="宋体" w:hint="default"/>
                <w:sz w:val="15"/>
                <w:szCs w:val="15"/>
              </w:rPr>
              <w:t> 的除外）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9" w:right="22"/>
              <w:jc w:val="right"/>
              <w:rPr>
                <w:rFonts w:ascii="宋体" w:hAnsi="宋体" w:cs="宋体" w:eastAsia="宋体" w:hint="default"/>
                <w:sz w:val="18"/>
                <w:szCs w:val="18"/>
              </w:rPr>
            </w:pPr>
            <w:r>
              <w:rPr>
                <w:rFonts w:ascii="宋体" w:hAnsi="宋体" w:cs="宋体" w:eastAsia="宋体" w:hint="default"/>
                <w:sz w:val="15"/>
                <w:szCs w:val="15"/>
              </w:rPr>
              <w:t>、  </w:t>
            </w:r>
            <w:r>
              <w:rPr>
                <w:rFonts w:ascii="宋体" w:hAnsi="宋体" w:cs="宋体" w:eastAsia="宋体" w:hint="default"/>
                <w:sz w:val="18"/>
                <w:szCs w:val="18"/>
              </w:rPr>
              <w:t>RMB450.00</w:t>
            </w:r>
            <w:r>
              <w:rPr>
                <w:rFonts w:ascii="宋体" w:hAnsi="宋体" w:cs="宋体" w:eastAsia="宋体" w:hint="default"/>
                <w:spacing w:val="-31"/>
                <w:sz w:val="18"/>
                <w:szCs w:val="18"/>
              </w:rPr>
              <w:t> </w:t>
            </w:r>
            <w:r>
              <w:rPr>
                <w:rFonts w:ascii="宋体" w:hAnsi="宋体" w:cs="宋体" w:eastAsia="宋体" w:hint="default"/>
                <w:sz w:val="18"/>
                <w:szCs w:val="18"/>
              </w:rPr>
              <w:t>万</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26" w:right="0"/>
              <w:jc w:val="left"/>
              <w:rPr>
                <w:rFonts w:ascii="宋体" w:hAnsi="宋体" w:cs="宋体" w:eastAsia="宋体" w:hint="default"/>
                <w:sz w:val="18"/>
                <w:szCs w:val="18"/>
              </w:rPr>
            </w:pPr>
            <w:r>
              <w:rPr>
                <w:rFonts w:ascii="宋体"/>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290"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深圳市惠程高能能源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科技有限公司（“惠程</w:t>
            </w:r>
            <w:r>
              <w:rPr>
                <w:rFonts w:ascii="宋体" w:hAnsi="宋体" w:cs="宋体" w:eastAsia="宋体" w:hint="default"/>
                <w:sz w:val="18"/>
                <w:szCs w:val="18"/>
              </w:rPr>
              <w:t> </w:t>
            </w:r>
            <w:r>
              <w:rPr>
                <w:rFonts w:ascii="宋体" w:hAnsi="宋体" w:cs="宋体" w:eastAsia="宋体" w:hint="default"/>
                <w:spacing w:val="-15"/>
                <w:sz w:val="18"/>
                <w:szCs w:val="18"/>
              </w:rPr>
              <w:t>高能”）*3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RMB500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56"/>
              <w:ind w:left="22" w:right="22"/>
              <w:jc w:val="left"/>
              <w:rPr>
                <w:rFonts w:ascii="宋体" w:hAnsi="宋体" w:cs="宋体" w:eastAsia="宋体" w:hint="default"/>
                <w:sz w:val="15"/>
                <w:szCs w:val="15"/>
              </w:rPr>
            </w:pPr>
            <w:r>
              <w:rPr>
                <w:rFonts w:ascii="宋体" w:hAnsi="宋体" w:cs="宋体" w:eastAsia="宋体" w:hint="default"/>
                <w:spacing w:val="-9"/>
                <w:sz w:val="15"/>
                <w:szCs w:val="15"/>
              </w:rPr>
              <w:t>超级电容器、高能电容、电池储能组件</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4"/>
                <w:sz w:val="15"/>
                <w:szCs w:val="15"/>
              </w:rPr>
              <w:t>电动车及工具用动力电容、光伏太阳能</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4"/>
                <w:sz w:val="15"/>
                <w:szCs w:val="15"/>
              </w:rPr>
              <w:t>路灯组件、UPS</w:t>
            </w:r>
            <w:r>
              <w:rPr>
                <w:rFonts w:ascii="宋体" w:hAnsi="宋体" w:cs="宋体" w:eastAsia="宋体" w:hint="default"/>
                <w:spacing w:val="-36"/>
                <w:sz w:val="15"/>
                <w:szCs w:val="15"/>
              </w:rPr>
              <w:t> </w:t>
            </w:r>
            <w:r>
              <w:rPr>
                <w:rFonts w:ascii="宋体" w:hAnsi="宋体" w:cs="宋体" w:eastAsia="宋体" w:hint="default"/>
                <w:sz w:val="15"/>
                <w:szCs w:val="15"/>
              </w:rPr>
              <w:t>用中继电容及材料的研</w:t>
            </w:r>
            <w:r>
              <w:rPr>
                <w:rFonts w:ascii="宋体" w:hAnsi="宋体" w:cs="宋体" w:eastAsia="宋体" w:hint="default"/>
                <w:sz w:val="15"/>
                <w:szCs w:val="15"/>
              </w:rPr>
              <w:t> </w:t>
            </w:r>
            <w:r>
              <w:rPr>
                <w:rFonts w:ascii="宋体" w:hAnsi="宋体" w:cs="宋体" w:eastAsia="宋体" w:hint="default"/>
                <w:spacing w:val="-4"/>
                <w:sz w:val="15"/>
                <w:szCs w:val="15"/>
              </w:rPr>
              <w:t>发、购销：信息咨询（不含人才中介服</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务及其他限制项目）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9" w:right="0"/>
              <w:jc w:val="left"/>
              <w:rPr>
                <w:rFonts w:ascii="宋体" w:hAnsi="宋体" w:cs="宋体" w:eastAsia="宋体" w:hint="default"/>
                <w:sz w:val="15"/>
                <w:szCs w:val="15"/>
              </w:rPr>
            </w:pPr>
            <w:r>
              <w:rPr>
                <w:rFonts w:ascii="宋体" w:hAnsi="宋体" w:cs="宋体" w:eastAsia="宋体" w:hint="default"/>
                <w:sz w:val="15"/>
                <w:szCs w:val="15"/>
              </w:rPr>
              <w:t>、</w:t>
            </w:r>
          </w:p>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RMB450.00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26" w:right="0"/>
              <w:jc w:val="left"/>
              <w:rPr>
                <w:rFonts w:ascii="宋体" w:hAnsi="宋体" w:cs="宋体" w:eastAsia="宋体" w:hint="default"/>
                <w:sz w:val="18"/>
                <w:szCs w:val="18"/>
              </w:rPr>
            </w:pPr>
            <w:r>
              <w:rPr>
                <w:rFonts w:ascii="宋体"/>
                <w:sz w:val="18"/>
              </w:rPr>
              <w:t>90%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90%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63"/>
        <w:ind w:left="678" w:right="65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吉林高</w:t>
      </w:r>
      <w:r>
        <w:rPr>
          <w:rFonts w:ascii="宋体" w:hAnsi="宋体" w:cs="宋体" w:eastAsia="宋体" w:hint="default"/>
          <w:spacing w:val="-2"/>
          <w:sz w:val="21"/>
          <w:szCs w:val="21"/>
        </w:rPr>
        <w:t>琦</w:t>
      </w:r>
      <w:r>
        <w:rPr>
          <w:rFonts w:ascii="宋体" w:hAnsi="宋体" w:cs="宋体" w:eastAsia="宋体" w:hint="default"/>
          <w:sz w:val="21"/>
          <w:szCs w:val="21"/>
        </w:rPr>
        <w:t>系由长春高琦与中国科学院长春应用化学科技总公司（以下简称“长春应化科技</w:t>
      </w:r>
      <w:r>
        <w:rPr>
          <w:rFonts w:ascii="宋体" w:hAnsi="宋体" w:cs="宋体" w:eastAsia="宋体" w:hint="default"/>
          <w:spacing w:val="-106"/>
          <w:sz w:val="21"/>
          <w:szCs w:val="21"/>
        </w:rPr>
        <w:t>”</w:t>
      </w:r>
      <w:r>
        <w:rPr>
          <w:rFonts w:ascii="宋体" w:hAnsi="宋体" w:cs="宋体" w:eastAsia="宋体" w:hint="default"/>
          <w:spacing w:val="-1"/>
          <w:sz w:val="21"/>
          <w:szCs w:val="21"/>
        </w:rPr>
        <w:t>）共同出资组建，</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pacing w:val="-1"/>
          <w:sz w:val="21"/>
          <w:szCs w:val="21"/>
        </w:rPr>
        <w:t>日成立。公司注册资</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258" w:right="659"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2"/>
          <w:sz w:val="21"/>
          <w:szCs w:val="21"/>
        </w:rPr>
        <w:t> </w:t>
      </w:r>
      <w:r>
        <w:rPr>
          <w:rFonts w:ascii="宋体" w:hAnsi="宋体" w:cs="宋体" w:eastAsia="宋体" w:hint="default"/>
          <w:sz w:val="21"/>
          <w:szCs w:val="21"/>
        </w:rPr>
        <w:t>2,500</w:t>
      </w:r>
      <w:r>
        <w:rPr>
          <w:rFonts w:ascii="宋体" w:hAnsi="宋体" w:cs="宋体" w:eastAsia="宋体" w:hint="default"/>
          <w:spacing w:val="-61"/>
          <w:sz w:val="21"/>
          <w:szCs w:val="21"/>
        </w:rPr>
        <w:t> </w:t>
      </w:r>
      <w:r>
        <w:rPr>
          <w:rFonts w:ascii="宋体" w:hAnsi="宋体" w:cs="宋体" w:eastAsia="宋体" w:hint="default"/>
          <w:sz w:val="21"/>
          <w:szCs w:val="21"/>
        </w:rPr>
        <w:t>万元，长春高琦应出资</w:t>
      </w:r>
      <w:r>
        <w:rPr>
          <w:rFonts w:ascii="宋体" w:hAnsi="宋体" w:cs="宋体" w:eastAsia="宋体" w:hint="default"/>
          <w:spacing w:val="-62"/>
          <w:sz w:val="21"/>
          <w:szCs w:val="21"/>
        </w:rPr>
        <w:t> </w:t>
      </w:r>
      <w:r>
        <w:rPr>
          <w:rFonts w:ascii="宋体" w:hAnsi="宋体" w:cs="宋体" w:eastAsia="宋体" w:hint="default"/>
          <w:sz w:val="21"/>
          <w:szCs w:val="21"/>
        </w:rPr>
        <w:t>2,200</w:t>
      </w:r>
      <w:r>
        <w:rPr>
          <w:rFonts w:ascii="宋体" w:hAnsi="宋体" w:cs="宋体" w:eastAsia="宋体" w:hint="default"/>
          <w:spacing w:val="-61"/>
          <w:sz w:val="21"/>
          <w:szCs w:val="21"/>
        </w:rPr>
        <w:t> </w:t>
      </w:r>
      <w:r>
        <w:rPr>
          <w:rFonts w:ascii="宋体" w:hAnsi="宋体" w:cs="宋体" w:eastAsia="宋体" w:hint="default"/>
          <w:sz w:val="21"/>
          <w:szCs w:val="21"/>
        </w:rPr>
        <w:t>万元，占总注册资本的</w:t>
      </w:r>
      <w:r>
        <w:rPr>
          <w:rFonts w:ascii="宋体" w:hAnsi="宋体" w:cs="宋体" w:eastAsia="宋体" w:hint="default"/>
          <w:spacing w:val="-62"/>
          <w:sz w:val="21"/>
          <w:szCs w:val="21"/>
        </w:rPr>
        <w:t> </w:t>
      </w:r>
      <w:r>
        <w:rPr>
          <w:rFonts w:ascii="宋体" w:hAnsi="宋体" w:cs="宋体" w:eastAsia="宋体" w:hint="default"/>
          <w:sz w:val="21"/>
          <w:szCs w:val="21"/>
        </w:rPr>
        <w:t>88%。根据合作协议和公司章程规定，注册资本分期于</w:t>
      </w:r>
      <w:r>
        <w:rPr>
          <w:rFonts w:ascii="宋体" w:hAnsi="宋体" w:cs="宋体" w:eastAsia="宋体" w:hint="default"/>
          <w:spacing w:val="-62"/>
          <w:sz w:val="21"/>
          <w:szCs w:val="21"/>
        </w:rPr>
        <w:t> </w:t>
      </w: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2"/>
          <w:sz w:val="21"/>
          <w:szCs w:val="21"/>
        </w:rPr>
        <w:t> </w:t>
      </w:r>
      <w:r>
        <w:rPr>
          <w:rFonts w:ascii="宋体" w:hAnsi="宋体" w:cs="宋体" w:eastAsia="宋体" w:hint="default"/>
          <w:sz w:val="21"/>
          <w:szCs w:val="21"/>
        </w:rPr>
        <w:t>日之前缴足，截止</w:t>
      </w:r>
      <w:r>
        <w:rPr>
          <w:rFonts w:ascii="宋体" w:hAnsi="宋体" w:cs="宋体" w:eastAsia="宋体" w:hint="default"/>
          <w:spacing w:val="-62"/>
          <w:sz w:val="21"/>
          <w:szCs w:val="21"/>
        </w:rPr>
        <w:t> </w:t>
      </w:r>
      <w:r>
        <w:rPr>
          <w:rFonts w:ascii="宋体" w:hAnsi="宋体" w:cs="宋体" w:eastAsia="宋体" w:hint="default"/>
          <w:sz w:val="21"/>
          <w:szCs w:val="21"/>
        </w:rPr>
        <w:t>2009</w:t>
      </w:r>
    </w:p>
    <w:p>
      <w:pPr>
        <w:spacing w:line="240" w:lineRule="auto" w:before="10"/>
        <w:rPr>
          <w:rFonts w:ascii="宋体" w:hAnsi="宋体" w:cs="宋体" w:eastAsia="宋体" w:hint="default"/>
          <w:sz w:val="14"/>
          <w:szCs w:val="14"/>
        </w:rPr>
      </w:pPr>
    </w:p>
    <w:p>
      <w:pPr>
        <w:spacing w:before="0"/>
        <w:ind w:left="258" w:right="659"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1"/>
          <w:sz w:val="21"/>
          <w:szCs w:val="21"/>
        </w:rPr>
        <w:t>日，吉林高琦实收资</w:t>
      </w: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宋体" w:hAnsi="宋体" w:cs="宋体" w:eastAsia="宋体" w:hint="default"/>
          <w:spacing w:val="-1"/>
          <w:sz w:val="21"/>
          <w:szCs w:val="21"/>
        </w:rPr>
        <w:t>2,20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万元</w:t>
      </w:r>
      <w:r>
        <w:rPr>
          <w:rFonts w:ascii="宋体" w:hAnsi="宋体" w:cs="宋体" w:eastAsia="宋体" w:hint="default"/>
          <w:spacing w:val="-2"/>
          <w:sz w:val="21"/>
          <w:szCs w:val="21"/>
        </w:rPr>
        <w:t>，</w:t>
      </w:r>
      <w:r>
        <w:rPr>
          <w:rFonts w:ascii="宋体" w:hAnsi="宋体" w:cs="宋体" w:eastAsia="宋体" w:hint="default"/>
          <w:spacing w:val="-1"/>
          <w:sz w:val="21"/>
          <w:szCs w:val="21"/>
        </w:rPr>
        <w:t>全部由长春高琦投入。根</w:t>
      </w:r>
      <w:r>
        <w:rPr>
          <w:rFonts w:ascii="宋体" w:hAnsi="宋体" w:cs="宋体" w:eastAsia="宋体" w:hint="default"/>
          <w:sz w:val="21"/>
          <w:szCs w:val="21"/>
        </w:rPr>
        <w:t>据</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日</w:t>
      </w:r>
      <w:r>
        <w:rPr>
          <w:rFonts w:ascii="宋体" w:hAnsi="宋体" w:cs="宋体" w:eastAsia="宋体" w:hint="default"/>
          <w:spacing w:val="-2"/>
          <w:sz w:val="21"/>
          <w:szCs w:val="21"/>
        </w:rPr>
        <w:t>长</w:t>
      </w:r>
      <w:r>
        <w:rPr>
          <w:rFonts w:ascii="宋体" w:hAnsi="宋体" w:cs="宋体" w:eastAsia="宋体" w:hint="default"/>
          <w:spacing w:val="-1"/>
          <w:sz w:val="21"/>
          <w:szCs w:val="21"/>
        </w:rPr>
        <w:t>春高琦与长春应化科技签订的《</w:t>
      </w:r>
      <w:r>
        <w:rPr>
          <w:rFonts w:ascii="宋体" w:hAnsi="宋体" w:cs="宋体" w:eastAsia="宋体" w:hint="default"/>
          <w:spacing w:val="1"/>
          <w:sz w:val="21"/>
          <w:szCs w:val="21"/>
        </w:rPr>
        <w:t>吉</w:t>
      </w:r>
      <w:r>
        <w:rPr>
          <w:rFonts w:ascii="宋体" w:hAnsi="宋体" w:cs="宋体" w:eastAsia="宋体" w:hint="default"/>
          <w:sz w:val="21"/>
          <w:szCs w:val="21"/>
        </w:rPr>
        <w:t>林高琦出资转让协议</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258" w:right="659" w:firstLine="0"/>
        <w:jc w:val="left"/>
        <w:rPr>
          <w:rFonts w:ascii="宋体" w:hAnsi="宋体" w:cs="宋体" w:eastAsia="宋体" w:hint="default"/>
          <w:sz w:val="21"/>
          <w:szCs w:val="21"/>
        </w:rPr>
      </w:pPr>
      <w:r>
        <w:rPr>
          <w:rFonts w:ascii="宋体" w:hAnsi="宋体" w:cs="宋体" w:eastAsia="宋体" w:hint="default"/>
          <w:sz w:val="21"/>
          <w:szCs w:val="21"/>
        </w:rPr>
        <w:t>长春应化科技将其持有的吉林高琦的股权</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万元（出资未到位）无偿转让给长春高琦，因此剩余注册资本由长春高琦在规定期限内缴足。</w:t>
      </w:r>
    </w:p>
    <w:p>
      <w:pPr>
        <w:spacing w:after="0"/>
        <w:jc w:val="left"/>
        <w:rPr>
          <w:rFonts w:ascii="宋体" w:hAnsi="宋体" w:cs="宋体" w:eastAsia="宋体" w:hint="default"/>
          <w:sz w:val="21"/>
          <w:szCs w:val="21"/>
        </w:rPr>
        <w:sectPr>
          <w:footerReference w:type="default" r:id="rId50"/>
          <w:pgSz w:w="16840" w:h="11910" w:orient="landscape"/>
          <w:pgMar w:footer="977" w:header="755" w:top="1180" w:bottom="1160" w:left="1160" w:right="380"/>
        </w:sectPr>
      </w:pPr>
    </w:p>
    <w:p>
      <w:pPr>
        <w:spacing w:line="240" w:lineRule="auto" w:before="11"/>
        <w:rPr>
          <w:rFonts w:ascii="宋体" w:hAnsi="宋体" w:cs="宋体" w:eastAsia="宋体" w:hint="default"/>
          <w:sz w:val="25"/>
          <w:szCs w:val="25"/>
        </w:rPr>
      </w:pPr>
      <w:r>
        <w:rPr/>
        <w:pict>
          <v:group style="position:absolute;margin-left:77.940002pt;margin-top:37.740002pt;width:438.5pt;height:21.75pt;mso-position-horizontal-relative:page;mso-position-vertical-relative:page;z-index:-661408" coordorigin="1559,755" coordsize="8770,435">
            <v:shape style="position:absolute;left:1559;top:755;width:1544;height:434" type="#_x0000_t75" stroked="false">
              <v:imagedata r:id="rId53" o:title=""/>
            </v:shape>
            <v:group style="position:absolute;left:1672;top:1153;width:8650;height:2" coordorigin="1672,1153" coordsize="8650,2">
              <v:shape style="position:absolute;left:1672;top:1153;width:8650;height:2" coordorigin="1672,1153" coordsize="8650,0" path="m1672,1153l10321,1153e" filled="false" stroked="true" strokeweight=".71997pt" strokecolor="#000000">
                <v:path arrowok="t"/>
              </v:shape>
            </v:group>
            <w10:wrap type="none"/>
          </v:group>
        </w:pict>
      </w:r>
    </w:p>
    <w:p>
      <w:pPr>
        <w:spacing w:before="35"/>
        <w:ind w:left="681" w:right="2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5"/>
          <w:sz w:val="21"/>
          <w:szCs w:val="21"/>
        </w:rPr>
        <w:t>江西先材系由长春高琦与江西师范大学、候豪情共同出资组建，于</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日成</w:t>
      </w:r>
    </w:p>
    <w:p>
      <w:pPr>
        <w:spacing w:line="240" w:lineRule="auto" w:before="10"/>
        <w:rPr>
          <w:rFonts w:ascii="宋体" w:hAnsi="宋体" w:cs="宋体" w:eastAsia="宋体" w:hint="default"/>
          <w:sz w:val="14"/>
          <w:szCs w:val="14"/>
        </w:rPr>
      </w:pPr>
    </w:p>
    <w:p>
      <w:pPr>
        <w:spacing w:line="408" w:lineRule="auto" w:before="0"/>
        <w:ind w:left="261" w:right="22" w:firstLine="0"/>
        <w:jc w:val="left"/>
        <w:rPr>
          <w:rFonts w:ascii="宋体" w:hAnsi="宋体" w:cs="宋体" w:eastAsia="宋体" w:hint="default"/>
          <w:sz w:val="21"/>
          <w:szCs w:val="21"/>
        </w:rPr>
      </w:pPr>
      <w:r>
        <w:rPr>
          <w:rFonts w:ascii="宋体" w:hAnsi="宋体" w:cs="宋体" w:eastAsia="宋体" w:hint="default"/>
          <w:spacing w:val="-3"/>
          <w:sz w:val="21"/>
          <w:szCs w:val="21"/>
        </w:rPr>
        <w:t>立。公司注册资本</w:t>
      </w:r>
      <w:r>
        <w:rPr>
          <w:rFonts w:ascii="宋体" w:hAnsi="宋体" w:cs="宋体" w:eastAsia="宋体" w:hint="default"/>
          <w:spacing w:val="-53"/>
          <w:sz w:val="21"/>
          <w:szCs w:val="21"/>
        </w:rPr>
        <w:t> </w:t>
      </w:r>
      <w:r>
        <w:rPr>
          <w:rFonts w:ascii="宋体" w:hAnsi="宋体" w:cs="宋体" w:eastAsia="宋体" w:hint="default"/>
          <w:sz w:val="21"/>
          <w:szCs w:val="21"/>
        </w:rPr>
        <w:t>750</w:t>
      </w:r>
      <w:r>
        <w:rPr>
          <w:rFonts w:ascii="宋体" w:hAnsi="宋体" w:cs="宋体" w:eastAsia="宋体" w:hint="default"/>
          <w:spacing w:val="-53"/>
          <w:sz w:val="21"/>
          <w:szCs w:val="21"/>
        </w:rPr>
        <w:t> </w:t>
      </w:r>
      <w:r>
        <w:rPr>
          <w:rFonts w:ascii="宋体" w:hAnsi="宋体" w:cs="宋体" w:eastAsia="宋体" w:hint="default"/>
          <w:spacing w:val="-3"/>
          <w:sz w:val="21"/>
          <w:szCs w:val="21"/>
        </w:rPr>
        <w:t>万元，实收资本现为</w:t>
      </w:r>
      <w:r>
        <w:rPr>
          <w:rFonts w:ascii="宋体" w:hAnsi="宋体" w:cs="宋体" w:eastAsia="宋体" w:hint="default"/>
          <w:spacing w:val="-53"/>
          <w:sz w:val="21"/>
          <w:szCs w:val="21"/>
        </w:rPr>
        <w:t> </w:t>
      </w:r>
      <w:r>
        <w:rPr>
          <w:rFonts w:ascii="宋体" w:hAnsi="宋体" w:cs="宋体" w:eastAsia="宋体" w:hint="default"/>
          <w:sz w:val="21"/>
          <w:szCs w:val="21"/>
        </w:rPr>
        <w:t>750</w:t>
      </w:r>
      <w:r>
        <w:rPr>
          <w:rFonts w:ascii="宋体" w:hAnsi="宋体" w:cs="宋体" w:eastAsia="宋体" w:hint="default"/>
          <w:spacing w:val="-52"/>
          <w:sz w:val="21"/>
          <w:szCs w:val="21"/>
        </w:rPr>
        <w:t> </w:t>
      </w:r>
      <w:r>
        <w:rPr>
          <w:rFonts w:ascii="宋体" w:hAnsi="宋体" w:cs="宋体" w:eastAsia="宋体" w:hint="default"/>
          <w:spacing w:val="-3"/>
          <w:sz w:val="21"/>
          <w:szCs w:val="21"/>
        </w:rPr>
        <w:t>万元，长春高琦出资</w:t>
      </w:r>
      <w:r>
        <w:rPr>
          <w:rFonts w:ascii="宋体" w:hAnsi="宋体" w:cs="宋体" w:eastAsia="宋体" w:hint="default"/>
          <w:spacing w:val="-53"/>
          <w:sz w:val="21"/>
          <w:szCs w:val="21"/>
        </w:rPr>
        <w:t> </w:t>
      </w:r>
      <w:r>
        <w:rPr>
          <w:rFonts w:ascii="宋体" w:hAnsi="宋体" w:cs="宋体" w:eastAsia="宋体" w:hint="default"/>
          <w:sz w:val="21"/>
          <w:szCs w:val="21"/>
        </w:rPr>
        <w:t>450</w:t>
      </w:r>
      <w:r>
        <w:rPr>
          <w:rFonts w:ascii="宋体" w:hAnsi="宋体" w:cs="宋体" w:eastAsia="宋体" w:hint="default"/>
          <w:spacing w:val="-52"/>
          <w:sz w:val="21"/>
          <w:szCs w:val="21"/>
        </w:rPr>
        <w:t> </w:t>
      </w:r>
      <w:r>
        <w:rPr>
          <w:rFonts w:ascii="宋体" w:hAnsi="宋体" w:cs="宋体" w:eastAsia="宋体" w:hint="default"/>
          <w:spacing w:val="-6"/>
          <w:sz w:val="21"/>
          <w:szCs w:val="21"/>
        </w:rPr>
        <w:t>万元，占</w:t>
      </w:r>
      <w:r>
        <w:rPr>
          <w:rFonts w:ascii="宋体" w:hAnsi="宋体" w:cs="宋体" w:eastAsia="宋体" w:hint="default"/>
          <w:spacing w:val="-54"/>
          <w:sz w:val="21"/>
          <w:szCs w:val="21"/>
        </w:rPr>
        <w:t> </w:t>
      </w:r>
      <w:r>
        <w:rPr>
          <w:rFonts w:ascii="宋体" w:hAnsi="宋体" w:cs="宋体" w:eastAsia="宋体" w:hint="default"/>
          <w:sz w:val="21"/>
          <w:szCs w:val="21"/>
        </w:rPr>
        <w:t>60%的持股</w:t>
      </w:r>
      <w:r>
        <w:rPr>
          <w:rFonts w:ascii="宋体" w:hAnsi="宋体" w:cs="宋体" w:eastAsia="宋体" w:hint="default"/>
          <w:sz w:val="21"/>
          <w:szCs w:val="21"/>
        </w:rPr>
        <w:t> </w:t>
      </w:r>
      <w:r>
        <w:rPr>
          <w:rFonts w:ascii="宋体" w:hAnsi="宋体" w:cs="宋体" w:eastAsia="宋体" w:hint="default"/>
          <w:spacing w:val="-2"/>
          <w:sz w:val="21"/>
          <w:szCs w:val="21"/>
        </w:rPr>
        <w:t>比例，江西师范大学和候豪情以“高速制备聚合物纳米纤维新方法及高性能纳米纤维布形成”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等相关知识产权评估作价</w:t>
      </w:r>
      <w:r>
        <w:rPr>
          <w:rFonts w:ascii="宋体" w:hAnsi="宋体" w:cs="宋体" w:eastAsia="宋体" w:hint="default"/>
          <w:spacing w:val="-62"/>
          <w:sz w:val="21"/>
          <w:szCs w:val="21"/>
        </w:rPr>
        <w:t> </w:t>
      </w:r>
      <w:r>
        <w:rPr>
          <w:rFonts w:ascii="宋体" w:hAnsi="宋体" w:cs="宋体" w:eastAsia="宋体" w:hint="default"/>
          <w:sz w:val="21"/>
          <w:szCs w:val="21"/>
        </w:rPr>
        <w:t>300</w:t>
      </w:r>
      <w:r>
        <w:rPr>
          <w:rFonts w:ascii="宋体" w:hAnsi="宋体" w:cs="宋体" w:eastAsia="宋体" w:hint="default"/>
          <w:spacing w:val="-61"/>
          <w:sz w:val="21"/>
          <w:szCs w:val="21"/>
        </w:rPr>
        <w:t> </w:t>
      </w:r>
      <w:r>
        <w:rPr>
          <w:rFonts w:ascii="宋体" w:hAnsi="宋体" w:cs="宋体" w:eastAsia="宋体" w:hint="default"/>
          <w:sz w:val="21"/>
          <w:szCs w:val="21"/>
        </w:rPr>
        <w:t>万元出资，占</w:t>
      </w:r>
      <w:r>
        <w:rPr>
          <w:rFonts w:ascii="宋体" w:hAnsi="宋体" w:cs="宋体" w:eastAsia="宋体" w:hint="default"/>
          <w:spacing w:val="-62"/>
          <w:sz w:val="21"/>
          <w:szCs w:val="21"/>
        </w:rPr>
        <w:t> </w:t>
      </w:r>
      <w:r>
        <w:rPr>
          <w:rFonts w:ascii="宋体" w:hAnsi="宋体" w:cs="宋体" w:eastAsia="宋体" w:hint="default"/>
          <w:sz w:val="21"/>
          <w:szCs w:val="21"/>
        </w:rPr>
        <w:t>40%的持股比例。</w:t>
      </w:r>
    </w:p>
    <w:p>
      <w:pPr>
        <w:spacing w:before="46"/>
        <w:ind w:left="681" w:right="2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惠程高能成立于</w:t>
      </w:r>
      <w:r>
        <w:rPr>
          <w:rFonts w:ascii="宋体" w:hAnsi="宋体" w:cs="宋体" w:eastAsia="宋体" w:hint="default"/>
          <w:spacing w:val="-38"/>
          <w:sz w:val="21"/>
          <w:szCs w:val="21"/>
        </w:rPr>
        <w:t> </w:t>
      </w:r>
      <w:r>
        <w:rPr>
          <w:rFonts w:ascii="宋体" w:hAnsi="宋体" w:cs="宋体" w:eastAsia="宋体" w:hint="default"/>
          <w:sz w:val="21"/>
          <w:szCs w:val="21"/>
        </w:rPr>
        <w:t>2009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39"/>
          <w:sz w:val="21"/>
          <w:szCs w:val="21"/>
        </w:rPr>
        <w:t> </w:t>
      </w:r>
      <w:r>
        <w:rPr>
          <w:rFonts w:ascii="宋体" w:hAnsi="宋体" w:cs="宋体" w:eastAsia="宋体" w:hint="default"/>
          <w:sz w:val="21"/>
          <w:szCs w:val="21"/>
        </w:rPr>
        <w:t>日，系本公司与王斌共同出资组建。公司注册资本</w:t>
      </w:r>
    </w:p>
    <w:p>
      <w:pPr>
        <w:spacing w:line="240" w:lineRule="auto" w:before="10"/>
        <w:rPr>
          <w:rFonts w:ascii="宋体" w:hAnsi="宋体" w:cs="宋体" w:eastAsia="宋体" w:hint="default"/>
          <w:sz w:val="14"/>
          <w:szCs w:val="14"/>
        </w:rPr>
      </w:pPr>
    </w:p>
    <w:p>
      <w:pPr>
        <w:spacing w:line="408" w:lineRule="auto" w:before="0"/>
        <w:ind w:left="261" w:right="22" w:firstLine="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pacing w:val="-3"/>
          <w:sz w:val="21"/>
          <w:szCs w:val="21"/>
        </w:rPr>
        <w:t>万元，实收资本</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pacing w:val="-3"/>
          <w:sz w:val="21"/>
          <w:szCs w:val="21"/>
        </w:rPr>
        <w:t>万元，本公司出资</w:t>
      </w:r>
      <w:r>
        <w:rPr>
          <w:rFonts w:ascii="宋体" w:hAnsi="宋体" w:cs="宋体" w:eastAsia="宋体" w:hint="default"/>
          <w:spacing w:val="-55"/>
          <w:sz w:val="21"/>
          <w:szCs w:val="21"/>
        </w:rPr>
        <w:t> </w:t>
      </w:r>
      <w:r>
        <w:rPr>
          <w:rFonts w:ascii="宋体" w:hAnsi="宋体" w:cs="宋体" w:eastAsia="宋体" w:hint="default"/>
          <w:sz w:val="21"/>
          <w:szCs w:val="21"/>
        </w:rPr>
        <w:t>450</w:t>
      </w:r>
      <w:r>
        <w:rPr>
          <w:rFonts w:ascii="宋体" w:hAnsi="宋体" w:cs="宋体" w:eastAsia="宋体" w:hint="default"/>
          <w:spacing w:val="-55"/>
          <w:sz w:val="21"/>
          <w:szCs w:val="21"/>
        </w:rPr>
        <w:t> </w:t>
      </w:r>
      <w:r>
        <w:rPr>
          <w:rFonts w:ascii="宋体" w:hAnsi="宋体" w:cs="宋体" w:eastAsia="宋体" w:hint="default"/>
          <w:spacing w:val="-4"/>
          <w:sz w:val="21"/>
          <w:szCs w:val="21"/>
        </w:rPr>
        <w:t>万元，占</w:t>
      </w:r>
      <w:r>
        <w:rPr>
          <w:rFonts w:ascii="宋体" w:hAnsi="宋体" w:cs="宋体" w:eastAsia="宋体" w:hint="default"/>
          <w:spacing w:val="-55"/>
          <w:sz w:val="21"/>
          <w:szCs w:val="21"/>
        </w:rPr>
        <w:t> </w:t>
      </w:r>
      <w:r>
        <w:rPr>
          <w:rFonts w:ascii="宋体" w:hAnsi="宋体" w:cs="宋体" w:eastAsia="宋体" w:hint="default"/>
          <w:sz w:val="21"/>
          <w:szCs w:val="21"/>
        </w:rPr>
        <w:t>90%的持股比例，王斌出资</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宋体" w:hAnsi="宋体" w:cs="宋体" w:eastAsia="宋体" w:hint="default"/>
          <w:sz w:val="21"/>
          <w:szCs w:val="21"/>
        </w:rPr>
        <w:t>10%的持股比例。</w:t>
      </w:r>
    </w:p>
    <w:p>
      <w:pPr>
        <w:spacing w:line="240" w:lineRule="auto" w:before="7"/>
        <w:rPr>
          <w:rFonts w:ascii="宋体" w:hAnsi="宋体" w:cs="宋体" w:eastAsia="宋体" w:hint="default"/>
          <w:sz w:val="14"/>
          <w:szCs w:val="14"/>
        </w:rPr>
      </w:pPr>
    </w:p>
    <w:p>
      <w:pPr>
        <w:spacing w:line="355" w:lineRule="auto" w:before="0"/>
        <w:ind w:left="683" w:right="2292" w:firstLine="0"/>
        <w:jc w:val="left"/>
        <w:rPr>
          <w:rFonts w:ascii="宋体" w:hAnsi="宋体" w:cs="宋体" w:eastAsia="宋体" w:hint="default"/>
          <w:sz w:val="21"/>
          <w:szCs w:val="21"/>
        </w:rPr>
      </w:pPr>
      <w:r>
        <w:rPr>
          <w:rFonts w:ascii="宋体" w:hAnsi="宋体" w:cs="宋体" w:eastAsia="宋体" w:hint="default"/>
          <w:b/>
          <w:bCs/>
          <w:sz w:val="21"/>
          <w:szCs w:val="21"/>
        </w:rPr>
        <w:t>（二）合并范围发生变更的说明</w:t>
      </w:r>
      <w:r>
        <w:rPr>
          <w:rFonts w:ascii="宋体" w:hAnsi="宋体" w:cs="宋体" w:eastAsia="宋体" w:hint="default"/>
          <w:b/>
          <w:bCs/>
          <w:spacing w:val="1"/>
          <w:w w:val="99"/>
          <w:sz w:val="21"/>
          <w:szCs w:val="21"/>
        </w:rPr>
        <w:t> </w:t>
      </w:r>
      <w:r>
        <w:rPr>
          <w:rFonts w:ascii="宋体" w:hAnsi="宋体" w:cs="宋体" w:eastAsia="宋体" w:hint="default"/>
          <w:b/>
          <w:bCs/>
          <w:sz w:val="21"/>
          <w:szCs w:val="21"/>
        </w:rPr>
        <w:t>1．与上年相比本年新增合并单位两家，原因为：新设立子公司。</w:t>
      </w:r>
      <w:r>
        <w:rPr>
          <w:rFonts w:ascii="宋体" w:hAnsi="宋体" w:cs="宋体" w:eastAsia="宋体" w:hint="default"/>
          <w:sz w:val="21"/>
          <w:szCs w:val="21"/>
        </w:rPr>
      </w:r>
    </w:p>
    <w:p>
      <w:pPr>
        <w:spacing w:before="33"/>
        <w:ind w:left="683" w:right="22" w:firstLine="0"/>
        <w:jc w:val="left"/>
        <w:rPr>
          <w:rFonts w:ascii="宋体" w:hAnsi="宋体" w:cs="宋体" w:eastAsia="宋体" w:hint="default"/>
          <w:sz w:val="21"/>
          <w:szCs w:val="21"/>
        </w:rPr>
      </w:pPr>
      <w:r>
        <w:rPr>
          <w:rFonts w:ascii="宋体" w:hAnsi="宋体" w:cs="宋体" w:eastAsia="宋体" w:hint="default"/>
          <w:b/>
          <w:bCs/>
          <w:sz w:val="21"/>
          <w:szCs w:val="21"/>
        </w:rPr>
        <w:t>2．本年新纳入合并范围的子公司</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56" w:type="dxa"/>
        <w:tblLayout w:type="fixed"/>
        <w:tblCellMar>
          <w:top w:w="0" w:type="dxa"/>
          <w:left w:w="0" w:type="dxa"/>
          <w:bottom w:w="0" w:type="dxa"/>
          <w:right w:w="0" w:type="dxa"/>
        </w:tblCellMar>
        <w:tblLook w:val="01E0"/>
      </w:tblPr>
      <w:tblGrid>
        <w:gridCol w:w="2159"/>
        <w:gridCol w:w="1775"/>
        <w:gridCol w:w="1644"/>
        <w:gridCol w:w="2630"/>
      </w:tblGrid>
      <w:tr>
        <w:trPr>
          <w:trHeight w:val="421"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0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90" w:right="0"/>
              <w:jc w:val="left"/>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9"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570"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4,861,003.11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(138,996.89</w:t>
            </w:r>
          </w:p>
          <w:p>
            <w:pPr>
              <w:pStyle w:val="TableParagraph"/>
              <w:spacing w:line="240" w:lineRule="auto" w:before="5"/>
              <w:ind w:right="102"/>
              <w:jc w:val="right"/>
              <w:rPr>
                <w:rFonts w:ascii="宋体" w:hAnsi="宋体" w:cs="宋体" w:eastAsia="宋体" w:hint="default"/>
                <w:sz w:val="18"/>
                <w:szCs w:val="18"/>
              </w:rPr>
            </w:pPr>
            <w:r>
              <w:rPr>
                <w:rFonts w:ascii="宋体"/>
                <w:sz w:val="18"/>
              </w:rPr>
              <w:t>)</w:t>
            </w:r>
          </w:p>
        </w:tc>
        <w:tc>
          <w:tcPr>
            <w:tcW w:w="2630"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7,427,693.79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40" w:right="0"/>
              <w:jc w:val="left"/>
              <w:rPr>
                <w:rFonts w:ascii="宋体" w:hAnsi="宋体" w:cs="宋体" w:eastAsia="宋体" w:hint="default"/>
                <w:sz w:val="18"/>
                <w:szCs w:val="18"/>
              </w:rPr>
            </w:pPr>
            <w:r>
              <w:rPr>
                <w:rFonts w:ascii="宋体"/>
                <w:sz w:val="18"/>
              </w:rPr>
              <w:t>(72,306.21)</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间接控股</w:t>
            </w:r>
          </w:p>
        </w:tc>
      </w:tr>
    </w:tbl>
    <w:p>
      <w:pPr>
        <w:spacing w:line="240" w:lineRule="auto" w:before="5"/>
        <w:rPr>
          <w:rFonts w:ascii="宋体" w:hAnsi="宋体" w:cs="宋体" w:eastAsia="宋体" w:hint="default"/>
          <w:b/>
          <w:bCs/>
          <w:sz w:val="22"/>
          <w:szCs w:val="22"/>
        </w:rPr>
      </w:pPr>
    </w:p>
    <w:p>
      <w:pPr>
        <w:spacing w:before="35"/>
        <w:ind w:left="684" w:right="22" w:firstLine="0"/>
        <w:jc w:val="left"/>
        <w:rPr>
          <w:rFonts w:ascii="宋体" w:hAnsi="宋体" w:cs="宋体" w:eastAsia="宋体" w:hint="default"/>
          <w:sz w:val="21"/>
          <w:szCs w:val="21"/>
        </w:rPr>
      </w:pPr>
      <w:r>
        <w:rPr>
          <w:rFonts w:ascii="宋体" w:hAnsi="宋体" w:cs="宋体" w:eastAsia="宋体" w:hint="default"/>
          <w:b/>
          <w:bCs/>
          <w:sz w:val="21"/>
          <w:szCs w:val="21"/>
        </w:rPr>
        <w:t>（三）重要子公司的少数股东权益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52" w:type="dxa"/>
        <w:tblLayout w:type="fixed"/>
        <w:tblCellMar>
          <w:top w:w="0" w:type="dxa"/>
          <w:left w:w="0" w:type="dxa"/>
          <w:bottom w:w="0" w:type="dxa"/>
          <w:right w:w="0" w:type="dxa"/>
        </w:tblCellMar>
        <w:tblLook w:val="01E0"/>
      </w:tblPr>
      <w:tblGrid>
        <w:gridCol w:w="2131"/>
        <w:gridCol w:w="3037"/>
        <w:gridCol w:w="3038"/>
      </w:tblGrid>
      <w:tr>
        <w:trPr>
          <w:trHeight w:val="40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6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3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3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21,241,220.53</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49,309,020.50</w:t>
            </w:r>
          </w:p>
        </w:tc>
      </w:tr>
      <w:tr>
        <w:trPr>
          <w:trHeight w:val="40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吉林高琦</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(21,235.96)</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r>
      <w:tr>
        <w:trPr>
          <w:trHeight w:val="40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江西先材</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center"/>
              <w:rPr>
                <w:rFonts w:ascii="宋体" w:hAnsi="宋体" w:cs="宋体" w:eastAsia="宋体" w:hint="default"/>
                <w:sz w:val="18"/>
                <w:szCs w:val="18"/>
              </w:rPr>
            </w:pPr>
            <w:r>
              <w:rPr>
                <w:rFonts w:ascii="宋体"/>
                <w:sz w:val="18"/>
              </w:rPr>
              <w:t>---</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2,971,077.52</w:t>
            </w:r>
          </w:p>
        </w:tc>
      </w:tr>
      <w:tr>
        <w:trPr>
          <w:trHeight w:val="40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sz w:val="18"/>
              </w:rPr>
              <w:t>---</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486,100.31</w:t>
            </w:r>
          </w:p>
        </w:tc>
      </w:tr>
      <w:tr>
        <w:trPr>
          <w:trHeight w:val="40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21,219,984.57</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52,766,198.33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76"/>
        <w:ind w:left="4444" w:right="4339" w:firstLine="0"/>
        <w:jc w:val="center"/>
        <w:rPr>
          <w:rFonts w:ascii="Times New Roman" w:hAnsi="Times New Roman" w:cs="Times New Roman" w:eastAsia="Times New Roman" w:hint="default"/>
          <w:sz w:val="18"/>
          <w:szCs w:val="18"/>
        </w:rPr>
      </w:pPr>
      <w:r>
        <w:rPr>
          <w:rFonts w:ascii="Times New Roman"/>
          <w:sz w:val="18"/>
        </w:rPr>
        <w:t>32</w:t>
      </w:r>
    </w:p>
    <w:p>
      <w:pPr>
        <w:spacing w:after="0"/>
        <w:jc w:val="center"/>
        <w:rPr>
          <w:rFonts w:ascii="Times New Roman" w:hAnsi="Times New Roman" w:cs="Times New Roman" w:eastAsia="Times New Roman" w:hint="default"/>
          <w:sz w:val="18"/>
          <w:szCs w:val="18"/>
        </w:rPr>
        <w:sectPr>
          <w:headerReference w:type="default" r:id="rId51"/>
          <w:footerReference w:type="default" r:id="rId52"/>
          <w:pgSz w:w="11910" w:h="16840"/>
          <w:pgMar w:header="908" w:footer="0" w:top="1100" w:bottom="280" w:left="1440" w:right="1460"/>
        </w:sectPr>
      </w:pPr>
    </w:p>
    <w:p>
      <w:pPr>
        <w:spacing w:line="240" w:lineRule="auto" w:before="10"/>
        <w:rPr>
          <w:rFonts w:ascii="Times New Roman" w:hAnsi="Times New Roman" w:cs="Times New Roman" w:eastAsia="Times New Roman" w:hint="default"/>
          <w:sz w:val="13"/>
          <w:szCs w:val="13"/>
        </w:rPr>
      </w:pPr>
    </w:p>
    <w:p>
      <w:pPr>
        <w:spacing w:before="35"/>
        <w:ind w:left="811" w:right="203" w:firstLine="0"/>
        <w:jc w:val="left"/>
        <w:rPr>
          <w:rFonts w:ascii="宋体" w:hAnsi="宋体" w:cs="宋体" w:eastAsia="宋体" w:hint="default"/>
          <w:sz w:val="21"/>
          <w:szCs w:val="21"/>
        </w:rPr>
      </w:pPr>
      <w:r>
        <w:rPr>
          <w:rFonts w:ascii="宋体" w:hAnsi="宋体" w:cs="宋体" w:eastAsia="宋体" w:hint="default"/>
          <w:b/>
          <w:bCs/>
          <w:sz w:val="21"/>
          <w:szCs w:val="21"/>
        </w:rPr>
        <w:t>五、合并财务报表主要项目注释</w:t>
      </w:r>
      <w:r>
        <w:rPr>
          <w:rFonts w:ascii="宋体" w:hAnsi="宋体" w:cs="宋体" w:eastAsia="宋体" w:hint="default"/>
          <w:sz w:val="21"/>
          <w:szCs w:val="21"/>
        </w:rPr>
      </w:r>
    </w:p>
    <w:p>
      <w:pPr>
        <w:spacing w:before="133"/>
        <w:ind w:left="821" w:right="203"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10"/>
        <w:rPr>
          <w:rFonts w:ascii="宋体" w:hAnsi="宋体" w:cs="宋体" w:eastAsia="宋体" w:hint="default"/>
          <w:sz w:val="22"/>
          <w:szCs w:val="22"/>
        </w:rPr>
      </w:pPr>
    </w:p>
    <w:p>
      <w:pPr>
        <w:spacing w:before="0"/>
        <w:ind w:left="821" w:right="203" w:firstLine="0"/>
        <w:jc w:val="left"/>
        <w:rPr>
          <w:rFonts w:ascii="宋体" w:hAnsi="宋体" w:cs="宋体" w:eastAsia="宋体" w:hint="default"/>
          <w:sz w:val="18"/>
          <w:szCs w:val="18"/>
        </w:rPr>
      </w:pPr>
      <w:r>
        <w:rPr>
          <w:rFonts w:ascii="宋体" w:hAnsi="宋体" w:cs="宋体" w:eastAsia="宋体" w:hint="default"/>
          <w:b/>
          <w:bCs/>
          <w:sz w:val="18"/>
          <w:szCs w:val="18"/>
        </w:rPr>
        <w:t>（一）货币资金</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1100"/>
        <w:gridCol w:w="1476"/>
        <w:gridCol w:w="1260"/>
        <w:gridCol w:w="1476"/>
        <w:gridCol w:w="1476"/>
        <w:gridCol w:w="946"/>
        <w:gridCol w:w="1476"/>
      </w:tblGrid>
      <w:tr>
        <w:trPr>
          <w:trHeight w:val="407" w:hRule="exact"/>
        </w:trPr>
        <w:tc>
          <w:tcPr>
            <w:tcW w:w="11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1100"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4"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b/>
                <w:bCs/>
                <w:sz w:val="18"/>
                <w:szCs w:val="18"/>
              </w:rPr>
              <w:t>折人民币</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3"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b/>
                <w:bCs/>
                <w:sz w:val="18"/>
                <w:szCs w:val="18"/>
              </w:rPr>
              <w:t>折人民币</w:t>
            </w:r>
            <w:r>
              <w:rPr>
                <w:rFonts w:ascii="宋体" w:hAnsi="宋体" w:cs="宋体" w:eastAsia="宋体" w:hint="default"/>
                <w:sz w:val="18"/>
                <w:szCs w:val="18"/>
              </w:rPr>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6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197,249.29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197,249.29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58,149.98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5" w:right="0"/>
              <w:jc w:val="lef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58,149.98</w:t>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4"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197,249.29</w:t>
            </w: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58,149.98</w:t>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6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222,494,961.56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222,494,961.56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186,562,173.83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186,562,173.83</w:t>
            </w:r>
          </w:p>
        </w:tc>
      </w:tr>
      <w:tr>
        <w:trPr>
          <w:trHeight w:val="40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1,287.57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0.8805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1,133.68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1,796,174.74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5" w:right="0"/>
              <w:jc w:val="left"/>
              <w:rPr>
                <w:rFonts w:ascii="宋体" w:hAnsi="宋体" w:cs="宋体" w:eastAsia="宋体" w:hint="default"/>
                <w:sz w:val="18"/>
                <w:szCs w:val="18"/>
              </w:rPr>
            </w:pPr>
            <w:r>
              <w:rPr>
                <w:rFonts w:ascii="宋体"/>
                <w:sz w:val="18"/>
              </w:rPr>
              <w:t>0.8819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1,584,028.54</w:t>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143,372.42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6.8282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978,941.26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344.87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5" w:right="0"/>
              <w:jc w:val="left"/>
              <w:rPr>
                <w:rFonts w:ascii="宋体" w:hAnsi="宋体" w:cs="宋体" w:eastAsia="宋体" w:hint="default"/>
                <w:sz w:val="18"/>
                <w:szCs w:val="18"/>
              </w:rPr>
            </w:pPr>
            <w:r>
              <w:rPr>
                <w:rFonts w:ascii="宋体"/>
                <w:sz w:val="18"/>
              </w:rPr>
              <w:t>6.8346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2,357.05</w:t>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8,444.98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9.7971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82,736.32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229.72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5" w:right="0"/>
              <w:jc w:val="left"/>
              <w:rPr>
                <w:rFonts w:ascii="宋体" w:hAnsi="宋体" w:cs="宋体" w:eastAsia="宋体" w:hint="default"/>
                <w:sz w:val="18"/>
                <w:szCs w:val="18"/>
              </w:rPr>
            </w:pPr>
            <w:r>
              <w:rPr>
                <w:rFonts w:ascii="宋体"/>
                <w:sz w:val="18"/>
              </w:rPr>
              <w:t>9.6590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2,218.33</w:t>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4"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223,557,772.82</w:t>
            </w: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188,150,777.75</w:t>
            </w:r>
          </w:p>
        </w:tc>
      </w:tr>
      <w:tr>
        <w:trPr>
          <w:trHeight w:val="570"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44"/>
              <w:jc w:val="left"/>
              <w:rPr>
                <w:rFonts w:ascii="宋体" w:hAnsi="宋体" w:cs="宋体" w:eastAsia="宋体" w:hint="default"/>
                <w:sz w:val="18"/>
                <w:szCs w:val="18"/>
              </w:rPr>
            </w:pPr>
            <w:r>
              <w:rPr>
                <w:rFonts w:ascii="宋体" w:hAnsi="宋体" w:cs="宋体" w:eastAsia="宋体" w:hint="default"/>
                <w:spacing w:val="41"/>
                <w:sz w:val="18"/>
                <w:szCs w:val="18"/>
              </w:rPr>
              <w:t>其他货币</w:t>
            </w:r>
            <w:r>
              <w:rPr>
                <w:rFonts w:ascii="宋体" w:hAnsi="宋体" w:cs="宋体" w:eastAsia="宋体" w:hint="default"/>
                <w:spacing w:val="-35"/>
                <w:sz w:val="18"/>
                <w:szCs w:val="18"/>
              </w:rPr>
              <w:t> </w:t>
            </w:r>
            <w:r>
              <w:rPr>
                <w:rFonts w:ascii="宋体" w:hAnsi="宋体" w:cs="宋体" w:eastAsia="宋体" w:hint="default"/>
                <w:sz w:val="18"/>
                <w:szCs w:val="18"/>
              </w:rPr>
              <w:t>资金</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6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22,181,774.33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22,181,774.33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3,746,736.38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5" w:right="0"/>
              <w:jc w:val="lef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3,746,736.38</w:t>
            </w:r>
          </w:p>
        </w:tc>
      </w:tr>
      <w:tr>
        <w:trPr>
          <w:trHeight w:val="407"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22,181,774.33</w:t>
            </w: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3,746,736.38</w:t>
            </w:r>
          </w:p>
        </w:tc>
      </w:tr>
      <w:tr>
        <w:trPr>
          <w:trHeight w:val="40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245,936,796.44</w:t>
            </w:r>
          </w:p>
        </w:tc>
        <w:tc>
          <w:tcPr>
            <w:tcW w:w="147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191,955,664.11</w:t>
            </w:r>
          </w:p>
        </w:tc>
      </w:tr>
    </w:tbl>
    <w:p>
      <w:pPr>
        <w:spacing w:line="240" w:lineRule="auto" w:before="13"/>
        <w:rPr>
          <w:rFonts w:ascii="宋体" w:hAnsi="宋体" w:cs="宋体" w:eastAsia="宋体" w:hint="default"/>
          <w:b/>
          <w:bCs/>
          <w:sz w:val="25"/>
          <w:szCs w:val="25"/>
        </w:rPr>
      </w:pPr>
    </w:p>
    <w:p>
      <w:pPr>
        <w:spacing w:line="408" w:lineRule="auto" w:before="35"/>
        <w:ind w:left="401" w:right="203" w:firstLine="420"/>
        <w:jc w:val="left"/>
        <w:rPr>
          <w:rFonts w:ascii="宋体" w:hAnsi="宋体" w:cs="宋体" w:eastAsia="宋体" w:hint="default"/>
          <w:sz w:val="21"/>
          <w:szCs w:val="21"/>
        </w:rPr>
      </w:pPr>
      <w:r>
        <w:rPr>
          <w:rFonts w:ascii="宋体" w:hAnsi="宋体" w:cs="宋体" w:eastAsia="宋体" w:hint="default"/>
          <w:sz w:val="21"/>
          <w:szCs w:val="21"/>
        </w:rPr>
        <w:t>货币资金的其他说明：其他货币资金为信用证保证金、保函保证金及期货交易保证金，明细 如下：</w:t>
      </w:r>
    </w:p>
    <w:p>
      <w:pPr>
        <w:spacing w:line="240" w:lineRule="auto" w:before="7"/>
        <w:rPr>
          <w:rFonts w:ascii="宋体" w:hAnsi="宋体" w:cs="宋体" w:eastAsia="宋体" w:hint="default"/>
          <w:sz w:val="22"/>
          <w:szCs w:val="22"/>
        </w:rPr>
      </w:pPr>
    </w:p>
    <w:tbl>
      <w:tblPr>
        <w:tblW w:w="0" w:type="auto"/>
        <w:jc w:val="left"/>
        <w:tblInd w:w="285" w:type="dxa"/>
        <w:tblLayout w:type="fixed"/>
        <w:tblCellMar>
          <w:top w:w="0" w:type="dxa"/>
          <w:left w:w="0" w:type="dxa"/>
          <w:bottom w:w="0" w:type="dxa"/>
          <w:right w:w="0" w:type="dxa"/>
        </w:tblCellMar>
        <w:tblLook w:val="01E0"/>
      </w:tblPr>
      <w:tblGrid>
        <w:gridCol w:w="4320"/>
        <w:gridCol w:w="2160"/>
        <w:gridCol w:w="2452"/>
      </w:tblGrid>
      <w:tr>
        <w:trPr>
          <w:trHeight w:val="46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1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63"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期货交易保证金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19,212,863.61</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r>
        <w:trPr>
          <w:trHeight w:val="46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2,226,819.42</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2,218,704.01</w:t>
            </w:r>
          </w:p>
        </w:tc>
      </w:tr>
      <w:tr>
        <w:trPr>
          <w:trHeight w:val="46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742,091.30</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1,528,032.37</w:t>
            </w:r>
          </w:p>
        </w:tc>
      </w:tr>
      <w:tr>
        <w:trPr>
          <w:trHeight w:val="46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7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22,181,774.33</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3,746,736.38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762" w:right="203" w:firstLine="0"/>
        <w:jc w:val="left"/>
        <w:rPr>
          <w:rFonts w:ascii="宋体" w:hAnsi="宋体" w:cs="宋体" w:eastAsia="宋体" w:hint="default"/>
          <w:sz w:val="18"/>
          <w:szCs w:val="18"/>
        </w:rPr>
      </w:pPr>
      <w:r>
        <w:rPr>
          <w:rFonts w:ascii="宋体" w:hAnsi="宋体" w:cs="宋体" w:eastAsia="宋体" w:hint="default"/>
          <w:b/>
          <w:bCs/>
          <w:sz w:val="18"/>
          <w:szCs w:val="18"/>
        </w:rPr>
        <w:t>（二）应收票据</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tbl>
      <w:tblPr>
        <w:tblW w:w="0" w:type="auto"/>
        <w:jc w:val="left"/>
        <w:tblInd w:w="288" w:type="dxa"/>
        <w:tblLayout w:type="fixed"/>
        <w:tblCellMar>
          <w:top w:w="0" w:type="dxa"/>
          <w:left w:w="0" w:type="dxa"/>
          <w:bottom w:w="0" w:type="dxa"/>
          <w:right w:w="0" w:type="dxa"/>
        </w:tblCellMar>
        <w:tblLook w:val="01E0"/>
      </w:tblPr>
      <w:tblGrid>
        <w:gridCol w:w="4309"/>
        <w:gridCol w:w="2204"/>
        <w:gridCol w:w="2414"/>
      </w:tblGrid>
      <w:tr>
        <w:trPr>
          <w:trHeight w:val="407"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7,531,195.80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5,239,000.01</w:t>
            </w:r>
          </w:p>
        </w:tc>
      </w:tr>
      <w:tr>
        <w:trPr>
          <w:trHeight w:val="407"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7,531,195.80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5,239,000.01</w:t>
            </w:r>
          </w:p>
        </w:tc>
      </w:tr>
    </w:tbl>
    <w:p>
      <w:pPr>
        <w:spacing w:after="0" w:line="240" w:lineRule="auto"/>
        <w:jc w:val="right"/>
        <w:rPr>
          <w:rFonts w:ascii="宋体" w:hAnsi="宋体" w:cs="宋体" w:eastAsia="宋体" w:hint="default"/>
          <w:sz w:val="18"/>
          <w:szCs w:val="18"/>
        </w:rPr>
        <w:sectPr>
          <w:headerReference w:type="default" r:id="rId54"/>
          <w:footerReference w:type="default" r:id="rId55"/>
          <w:pgSz w:w="11910" w:h="16840"/>
          <w:pgMar w:header="755" w:footer="981" w:top="1180" w:bottom="1180" w:left="1300" w:right="1160"/>
          <w:pgNumType w:start="33"/>
        </w:sectPr>
      </w:pPr>
    </w:p>
    <w:p>
      <w:pPr>
        <w:spacing w:line="240" w:lineRule="auto" w:before="8"/>
        <w:rPr>
          <w:rFonts w:ascii="宋体" w:hAnsi="宋体" w:cs="宋体" w:eastAsia="宋体" w:hint="default"/>
          <w:b/>
          <w:bCs/>
          <w:sz w:val="19"/>
          <w:szCs w:val="19"/>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1．年末应收票据中无持本公司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2．年末应收票据无质押。</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年末应收票据中无已背书未到期的票据。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
          <w:sz w:val="21"/>
          <w:szCs w:val="21"/>
        </w:rPr>
        <w:t> </w:t>
      </w:r>
      <w:r>
        <w:rPr>
          <w:rFonts w:ascii="宋体" w:hAnsi="宋体" w:cs="宋体" w:eastAsia="宋体" w:hint="default"/>
          <w:b/>
          <w:bCs/>
          <w:sz w:val="21"/>
          <w:szCs w:val="21"/>
        </w:rPr>
        <w:t>年末应收票据中包含已到期未承兑的应收票据，金额为</w:t>
      </w:r>
      <w:r>
        <w:rPr>
          <w:rFonts w:ascii="宋体" w:hAnsi="宋体" w:cs="宋体" w:eastAsia="宋体" w:hint="default"/>
          <w:b/>
          <w:bCs/>
          <w:spacing w:val="-56"/>
          <w:sz w:val="21"/>
          <w:szCs w:val="21"/>
        </w:rPr>
        <w:t> </w:t>
      </w:r>
      <w:r>
        <w:rPr>
          <w:rFonts w:ascii="宋体" w:hAnsi="宋体" w:cs="宋体" w:eastAsia="宋体" w:hint="default"/>
          <w:b/>
          <w:bCs/>
          <w:sz w:val="21"/>
          <w:szCs w:val="21"/>
        </w:rPr>
        <w:t>120</w:t>
      </w:r>
      <w:r>
        <w:rPr>
          <w:rFonts w:ascii="宋体" w:hAnsi="宋体" w:cs="宋体" w:eastAsia="宋体" w:hint="default"/>
          <w:b/>
          <w:bCs/>
          <w:spacing w:val="-55"/>
          <w:sz w:val="21"/>
          <w:szCs w:val="21"/>
        </w:rPr>
        <w:t> </w:t>
      </w:r>
      <w:r>
        <w:rPr>
          <w:rFonts w:ascii="宋体" w:hAnsi="宋体" w:cs="宋体" w:eastAsia="宋体" w:hint="default"/>
          <w:b/>
          <w:bCs/>
          <w:sz w:val="21"/>
          <w:szCs w:val="21"/>
        </w:rPr>
        <w:t>万元，系对方银行未解付，</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261" w:right="0" w:firstLine="0"/>
        <w:jc w:val="left"/>
        <w:rPr>
          <w:rFonts w:ascii="宋体" w:hAnsi="宋体" w:cs="宋体" w:eastAsia="宋体" w:hint="default"/>
          <w:sz w:val="21"/>
          <w:szCs w:val="21"/>
        </w:rPr>
      </w:pPr>
      <w:r>
        <w:rPr>
          <w:rFonts w:ascii="宋体" w:hAnsi="宋体" w:cs="宋体" w:eastAsia="宋体" w:hint="default"/>
          <w:b/>
          <w:bCs/>
          <w:sz w:val="21"/>
          <w:szCs w:val="21"/>
        </w:rPr>
        <w:t>已于</w:t>
      </w:r>
      <w:r>
        <w:rPr>
          <w:rFonts w:ascii="宋体" w:hAnsi="宋体" w:cs="宋体" w:eastAsia="宋体" w:hint="default"/>
          <w:b/>
          <w:bCs/>
          <w:spacing w:val="-56"/>
          <w:sz w:val="21"/>
          <w:szCs w:val="21"/>
        </w:rPr>
        <w:t> </w:t>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pacing w:val="-55"/>
          <w:sz w:val="21"/>
          <w:szCs w:val="21"/>
        </w:rPr>
        <w:t> </w:t>
      </w:r>
      <w:r>
        <w:rPr>
          <w:rFonts w:ascii="宋体" w:hAnsi="宋体" w:cs="宋体" w:eastAsia="宋体" w:hint="default"/>
          <w:b/>
          <w:bCs/>
          <w:sz w:val="21"/>
          <w:szCs w:val="21"/>
        </w:rPr>
        <w:t>日及</w:t>
      </w:r>
      <w:r>
        <w:rPr>
          <w:rFonts w:ascii="宋体" w:hAnsi="宋体" w:cs="宋体" w:eastAsia="宋体" w:hint="default"/>
          <w:b/>
          <w:bCs/>
          <w:spacing w:val="-56"/>
          <w:sz w:val="21"/>
          <w:szCs w:val="21"/>
        </w:rPr>
        <w:t> </w:t>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7</w:t>
      </w:r>
      <w:r>
        <w:rPr>
          <w:rFonts w:ascii="宋体" w:hAnsi="宋体" w:cs="宋体" w:eastAsia="宋体" w:hint="default"/>
          <w:b/>
          <w:bCs/>
          <w:spacing w:val="-55"/>
          <w:sz w:val="21"/>
          <w:szCs w:val="21"/>
        </w:rPr>
        <w:t> </w:t>
      </w:r>
      <w:r>
        <w:rPr>
          <w:rFonts w:ascii="宋体" w:hAnsi="宋体" w:cs="宋体" w:eastAsia="宋体" w:hint="default"/>
          <w:b/>
          <w:bCs/>
          <w:sz w:val="21"/>
          <w:szCs w:val="21"/>
        </w:rPr>
        <w:t>日解付。</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3"/>
          <w:sz w:val="21"/>
          <w:szCs w:val="21"/>
        </w:rPr>
        <w:t> </w:t>
      </w:r>
      <w:r>
        <w:rPr>
          <w:rFonts w:ascii="宋体" w:hAnsi="宋体" w:cs="宋体" w:eastAsia="宋体" w:hint="default"/>
          <w:b/>
          <w:bCs/>
          <w:sz w:val="21"/>
          <w:szCs w:val="21"/>
        </w:rPr>
        <w:t>年末应收票据中无已贴现未到期的票据。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61" w:right="0" w:firstLine="422"/>
        <w:jc w:val="left"/>
        <w:rPr>
          <w:rFonts w:ascii="宋体" w:hAnsi="宋体" w:cs="宋体" w:eastAsia="宋体" w:hint="default"/>
          <w:sz w:val="21"/>
          <w:szCs w:val="21"/>
        </w:rPr>
      </w:pPr>
      <w:r>
        <w:rPr>
          <w:rFonts w:ascii="宋体" w:hAnsi="宋体" w:cs="宋体" w:eastAsia="宋体" w:hint="default"/>
          <w:b/>
          <w:bCs/>
          <w:sz w:val="21"/>
          <w:szCs w:val="21"/>
        </w:rPr>
        <w:t>6．应收票据年末余额比年初余额增加</w:t>
      </w:r>
      <w:r>
        <w:rPr>
          <w:rFonts w:ascii="宋体" w:hAnsi="宋体" w:cs="宋体" w:eastAsia="宋体" w:hint="default"/>
          <w:b/>
          <w:bCs/>
          <w:spacing w:val="-63"/>
          <w:sz w:val="21"/>
          <w:szCs w:val="21"/>
        </w:rPr>
        <w:t> </w:t>
      </w:r>
      <w:r>
        <w:rPr>
          <w:rFonts w:ascii="宋体" w:hAnsi="宋体" w:cs="宋体" w:eastAsia="宋体" w:hint="default"/>
          <w:b/>
          <w:bCs/>
          <w:sz w:val="21"/>
          <w:szCs w:val="21"/>
        </w:rPr>
        <w:t>2,292,195.79</w:t>
      </w:r>
      <w:r>
        <w:rPr>
          <w:rFonts w:ascii="宋体" w:hAnsi="宋体" w:cs="宋体" w:eastAsia="宋体" w:hint="default"/>
          <w:b/>
          <w:bCs/>
          <w:spacing w:val="-63"/>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64"/>
          <w:sz w:val="21"/>
          <w:szCs w:val="21"/>
        </w:rPr>
        <w:t> </w:t>
      </w:r>
      <w:r>
        <w:rPr>
          <w:rFonts w:ascii="宋体" w:hAnsi="宋体" w:cs="宋体" w:eastAsia="宋体" w:hint="default"/>
          <w:b/>
          <w:bCs/>
          <w:sz w:val="21"/>
          <w:szCs w:val="21"/>
        </w:rPr>
        <w:t>43.75％，增加原因主</w:t>
      </w:r>
      <w:r>
        <w:rPr>
          <w:rFonts w:ascii="宋体" w:hAnsi="宋体" w:cs="宋体" w:eastAsia="宋体" w:hint="default"/>
          <w:b/>
          <w:bCs/>
          <w:w w:val="99"/>
          <w:sz w:val="21"/>
          <w:szCs w:val="21"/>
        </w:rPr>
        <w:t> </w:t>
      </w:r>
      <w:r>
        <w:rPr>
          <w:rFonts w:ascii="宋体" w:hAnsi="宋体" w:cs="宋体" w:eastAsia="宋体" w:hint="default"/>
          <w:b/>
          <w:bCs/>
          <w:sz w:val="21"/>
          <w:szCs w:val="21"/>
        </w:rPr>
        <w:t>要为：客户采取票据结算方式增加。</w:t>
      </w:r>
      <w:r>
        <w:rPr>
          <w:rFonts w:ascii="宋体" w:hAnsi="宋体" w:cs="宋体" w:eastAsia="宋体" w:hint="default"/>
          <w:sz w:val="21"/>
          <w:szCs w:val="21"/>
        </w:rPr>
      </w:r>
    </w:p>
    <w:p>
      <w:pPr>
        <w:spacing w:line="240" w:lineRule="auto" w:before="4"/>
        <w:rPr>
          <w:rFonts w:ascii="宋体" w:hAnsi="宋体" w:cs="宋体" w:eastAsia="宋体" w:hint="default"/>
          <w:b/>
          <w:bCs/>
          <w:sz w:val="27"/>
          <w:szCs w:val="27"/>
        </w:rPr>
      </w:pPr>
    </w:p>
    <w:p>
      <w:pPr>
        <w:spacing w:line="441" w:lineRule="auto" w:before="0"/>
        <w:ind w:left="684" w:right="7438" w:hanging="63"/>
        <w:jc w:val="left"/>
        <w:rPr>
          <w:rFonts w:ascii="宋体" w:hAnsi="宋体" w:cs="宋体" w:eastAsia="宋体" w:hint="default"/>
          <w:sz w:val="21"/>
          <w:szCs w:val="21"/>
        </w:rPr>
      </w:pPr>
      <w:r>
        <w:rPr>
          <w:rFonts w:ascii="宋体" w:hAnsi="宋体" w:cs="宋体" w:eastAsia="宋体" w:hint="default"/>
          <w:b/>
          <w:bCs/>
          <w:sz w:val="21"/>
          <w:szCs w:val="21"/>
        </w:rPr>
        <w:t>（三）应收账款</w:t>
      </w:r>
      <w:r>
        <w:rPr>
          <w:rFonts w:ascii="宋体" w:hAnsi="宋体" w:cs="宋体" w:eastAsia="宋体" w:hint="default"/>
          <w:b/>
          <w:bCs/>
          <w:w w:val="99"/>
          <w:sz w:val="21"/>
          <w:szCs w:val="21"/>
        </w:rPr>
        <w:t> </w:t>
      </w:r>
      <w:r>
        <w:rPr>
          <w:rFonts w:ascii="宋体" w:hAnsi="宋体" w:cs="宋体" w:eastAsia="宋体" w:hint="default"/>
          <w:b/>
          <w:bCs/>
          <w:sz w:val="21"/>
          <w:szCs w:val="21"/>
        </w:rPr>
        <w:t>1．应收账款构成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tbl>
      <w:tblPr>
        <w:tblW w:w="0" w:type="auto"/>
        <w:jc w:val="left"/>
        <w:tblInd w:w="229" w:type="dxa"/>
        <w:tblLayout w:type="fixed"/>
        <w:tblCellMar>
          <w:top w:w="0" w:type="dxa"/>
          <w:left w:w="0" w:type="dxa"/>
          <w:bottom w:w="0" w:type="dxa"/>
          <w:right w:w="0" w:type="dxa"/>
        </w:tblCellMar>
        <w:tblLook w:val="01E0"/>
      </w:tblPr>
      <w:tblGrid>
        <w:gridCol w:w="1393"/>
        <w:gridCol w:w="1154"/>
        <w:gridCol w:w="630"/>
        <w:gridCol w:w="1181"/>
        <w:gridCol w:w="736"/>
        <w:gridCol w:w="1364"/>
        <w:gridCol w:w="1025"/>
        <w:gridCol w:w="1154"/>
        <w:gridCol w:w="736"/>
      </w:tblGrid>
      <w:tr>
        <w:trPr>
          <w:trHeight w:val="408" w:hRule="exact"/>
        </w:trPr>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3"/>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3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42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610" w:hRule="exact"/>
        </w:trPr>
        <w:tc>
          <w:tcPr>
            <w:tcW w:w="1393"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69"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158" w:right="83" w:hanging="75"/>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84"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11" w:right="59" w:hanging="15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75"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356" w:right="281" w:hanging="76"/>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11" w:right="59" w:hanging="15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1年以内（含1年）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宋体" w:hAnsi="宋体" w:cs="宋体" w:eastAsia="宋体" w:hint="default"/>
                <w:sz w:val="15"/>
                <w:szCs w:val="15"/>
              </w:rPr>
            </w:pPr>
            <w:r>
              <w:rPr>
                <w:rFonts w:ascii="宋体"/>
                <w:spacing w:val="-1"/>
                <w:sz w:val="15"/>
              </w:rPr>
              <w:t>138,034,941.71</w:t>
            </w:r>
            <w:r>
              <w:rPr>
                <w:rFonts w:ascii="宋体"/>
                <w:sz w:val="15"/>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5"/>
              <w:jc w:val="right"/>
              <w:rPr>
                <w:rFonts w:ascii="宋体" w:hAnsi="宋体" w:cs="宋体" w:eastAsia="宋体" w:hint="default"/>
                <w:sz w:val="15"/>
                <w:szCs w:val="15"/>
              </w:rPr>
            </w:pPr>
            <w:r>
              <w:rPr>
                <w:rFonts w:ascii="宋体"/>
                <w:spacing w:val="-1"/>
                <w:sz w:val="15"/>
              </w:rPr>
              <w:t>81.71%</w:t>
            </w:r>
            <w:r>
              <w:rPr>
                <w:rFonts w:ascii="宋体"/>
                <w:sz w:val="15"/>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z w:val="15"/>
              </w:rPr>
              <w:t>6,901,747.09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124,575,313.39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84.40%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6,228,765.67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3"/>
              <w:jc w:val="right"/>
              <w:rPr>
                <w:rFonts w:ascii="宋体" w:hAnsi="宋体" w:cs="宋体" w:eastAsia="宋体" w:hint="default"/>
                <w:sz w:val="15"/>
                <w:szCs w:val="15"/>
              </w:rPr>
            </w:pPr>
            <w:r>
              <w:rPr>
                <w:rFonts w:ascii="宋体"/>
                <w:spacing w:val="-1"/>
                <w:sz w:val="15"/>
              </w:rPr>
              <w:t>5.00%</w:t>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1年至2年（含2年）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spacing w:val="-1"/>
                <w:sz w:val="15"/>
              </w:rPr>
              <w:t>20,782,692.76</w:t>
            </w:r>
            <w:r>
              <w:rPr>
                <w:rFonts w:ascii="宋体"/>
                <w:sz w:val="15"/>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5"/>
              <w:jc w:val="right"/>
              <w:rPr>
                <w:rFonts w:ascii="宋体" w:hAnsi="宋体" w:cs="宋体" w:eastAsia="宋体" w:hint="default"/>
                <w:sz w:val="15"/>
                <w:szCs w:val="15"/>
              </w:rPr>
            </w:pPr>
            <w:r>
              <w:rPr>
                <w:rFonts w:ascii="宋体"/>
                <w:spacing w:val="-1"/>
                <w:sz w:val="15"/>
              </w:rPr>
              <w:t>12.30%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2,078,269.28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宋体" w:hAnsi="宋体" w:cs="宋体" w:eastAsia="宋体" w:hint="default"/>
                <w:sz w:val="15"/>
                <w:szCs w:val="15"/>
              </w:rPr>
            </w:pPr>
            <w:r>
              <w:rPr>
                <w:rFonts w:ascii="宋体"/>
                <w:sz w:val="15"/>
              </w:rPr>
              <w:t>10.00%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宋体" w:hAnsi="宋体" w:cs="宋体" w:eastAsia="宋体" w:hint="default"/>
                <w:sz w:val="15"/>
                <w:szCs w:val="15"/>
              </w:rPr>
            </w:pPr>
            <w:r>
              <w:rPr>
                <w:rFonts w:ascii="宋体"/>
                <w:spacing w:val="-1"/>
                <w:sz w:val="15"/>
              </w:rPr>
              <w:t>14,516,324.26</w:t>
            </w:r>
            <w:r>
              <w:rPr>
                <w:rFonts w:ascii="宋体"/>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9.83%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1,451,632.42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6"/>
              <w:jc w:val="right"/>
              <w:rPr>
                <w:rFonts w:ascii="宋体" w:hAnsi="宋体" w:cs="宋体" w:eastAsia="宋体" w:hint="default"/>
                <w:sz w:val="15"/>
                <w:szCs w:val="15"/>
              </w:rPr>
            </w:pPr>
            <w:r>
              <w:rPr>
                <w:rFonts w:ascii="宋体"/>
                <w:spacing w:val="-1"/>
                <w:sz w:val="15"/>
              </w:rPr>
              <w:t>10.00%</w:t>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2年至3年（含3年）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宋体" w:hAnsi="宋体" w:cs="宋体" w:eastAsia="宋体" w:hint="default"/>
                <w:sz w:val="15"/>
                <w:szCs w:val="15"/>
              </w:rPr>
            </w:pPr>
            <w:r>
              <w:rPr>
                <w:rFonts w:ascii="宋体"/>
                <w:spacing w:val="-1"/>
                <w:sz w:val="15"/>
              </w:rPr>
              <w:t>6,878,311.88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9"/>
              <w:jc w:val="right"/>
              <w:rPr>
                <w:rFonts w:ascii="宋体" w:hAnsi="宋体" w:cs="宋体" w:eastAsia="宋体" w:hint="default"/>
                <w:sz w:val="15"/>
                <w:szCs w:val="15"/>
              </w:rPr>
            </w:pPr>
            <w:r>
              <w:rPr>
                <w:rFonts w:ascii="宋体"/>
                <w:spacing w:val="-1"/>
                <w:sz w:val="15"/>
              </w:rPr>
              <w:t>4.07%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宋体" w:hAnsi="宋体" w:cs="宋体" w:eastAsia="宋体" w:hint="default"/>
                <w:sz w:val="15"/>
                <w:szCs w:val="15"/>
              </w:rPr>
            </w:pPr>
            <w:r>
              <w:rPr>
                <w:rFonts w:ascii="宋体"/>
                <w:spacing w:val="-1"/>
                <w:sz w:val="15"/>
              </w:rPr>
              <w:t>1,375,662.38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15"/>
                <w:szCs w:val="15"/>
              </w:rPr>
            </w:pPr>
            <w:r>
              <w:rPr>
                <w:rFonts w:ascii="宋体"/>
                <w:sz w:val="15"/>
              </w:rPr>
              <w:t>20.00%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宋体" w:hAnsi="宋体" w:cs="宋体" w:eastAsia="宋体" w:hint="default"/>
                <w:sz w:val="15"/>
                <w:szCs w:val="15"/>
              </w:rPr>
            </w:pPr>
            <w:r>
              <w:rPr>
                <w:rFonts w:ascii="宋体"/>
                <w:spacing w:val="-1"/>
                <w:sz w:val="15"/>
              </w:rPr>
              <w:t>6,922,979.83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4.69%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1,384,595.97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6"/>
              <w:jc w:val="right"/>
              <w:rPr>
                <w:rFonts w:ascii="宋体" w:hAnsi="宋体" w:cs="宋体" w:eastAsia="宋体" w:hint="default"/>
                <w:sz w:val="15"/>
                <w:szCs w:val="15"/>
              </w:rPr>
            </w:pPr>
            <w:r>
              <w:rPr>
                <w:rFonts w:ascii="宋体"/>
                <w:spacing w:val="-1"/>
                <w:sz w:val="15"/>
              </w:rPr>
              <w:t>20.00%</w:t>
            </w:r>
          </w:p>
        </w:tc>
      </w:tr>
      <w:tr>
        <w:trPr>
          <w:trHeight w:val="408"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3年至4年（含4年）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2,454,475.29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9"/>
              <w:jc w:val="right"/>
              <w:rPr>
                <w:rFonts w:ascii="宋体" w:hAnsi="宋体" w:cs="宋体" w:eastAsia="宋体" w:hint="default"/>
                <w:sz w:val="15"/>
                <w:szCs w:val="15"/>
              </w:rPr>
            </w:pPr>
            <w:r>
              <w:rPr>
                <w:rFonts w:ascii="宋体"/>
                <w:spacing w:val="-1"/>
                <w:sz w:val="15"/>
              </w:rPr>
              <w:t>1.45%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宋体" w:hAnsi="宋体" w:cs="宋体" w:eastAsia="宋体" w:hint="default"/>
                <w:sz w:val="15"/>
                <w:szCs w:val="15"/>
              </w:rPr>
            </w:pPr>
            <w:r>
              <w:rPr>
                <w:rFonts w:ascii="宋体"/>
                <w:spacing w:val="-1"/>
                <w:sz w:val="15"/>
              </w:rPr>
              <w:t>736,342.59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15"/>
                <w:szCs w:val="15"/>
              </w:rPr>
            </w:pPr>
            <w:r>
              <w:rPr>
                <w:rFonts w:ascii="宋体"/>
                <w:sz w:val="15"/>
              </w:rPr>
              <w:t>30.00%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宋体" w:hAnsi="宋体" w:cs="宋体" w:eastAsia="宋体" w:hint="default"/>
                <w:sz w:val="15"/>
                <w:szCs w:val="15"/>
              </w:rPr>
            </w:pPr>
            <w:r>
              <w:rPr>
                <w:rFonts w:ascii="宋体"/>
                <w:spacing w:val="-1"/>
                <w:sz w:val="15"/>
              </w:rPr>
              <w:t>722,373.00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0.49%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216,711.90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6"/>
              <w:jc w:val="right"/>
              <w:rPr>
                <w:rFonts w:ascii="宋体" w:hAnsi="宋体" w:cs="宋体" w:eastAsia="宋体" w:hint="default"/>
                <w:sz w:val="15"/>
                <w:szCs w:val="15"/>
              </w:rPr>
            </w:pPr>
            <w:r>
              <w:rPr>
                <w:rFonts w:ascii="宋体"/>
                <w:spacing w:val="-1"/>
                <w:sz w:val="15"/>
              </w:rPr>
              <w:t>30.00%</w:t>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4年至5年（含5年）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595,623.00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9"/>
              <w:jc w:val="right"/>
              <w:rPr>
                <w:rFonts w:ascii="宋体" w:hAnsi="宋体" w:cs="宋体" w:eastAsia="宋体" w:hint="default"/>
                <w:sz w:val="15"/>
                <w:szCs w:val="15"/>
              </w:rPr>
            </w:pPr>
            <w:r>
              <w:rPr>
                <w:rFonts w:ascii="宋体"/>
                <w:spacing w:val="-1"/>
                <w:sz w:val="15"/>
              </w:rPr>
              <w:t>0.35%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宋体" w:hAnsi="宋体" w:cs="宋体" w:eastAsia="宋体" w:hint="default"/>
                <w:sz w:val="15"/>
                <w:szCs w:val="15"/>
              </w:rPr>
            </w:pPr>
            <w:r>
              <w:rPr>
                <w:rFonts w:ascii="宋体"/>
                <w:spacing w:val="-1"/>
                <w:sz w:val="15"/>
              </w:rPr>
              <w:t>238,249.20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5"/>
                <w:szCs w:val="15"/>
              </w:rPr>
            </w:pPr>
            <w:r>
              <w:rPr>
                <w:rFonts w:ascii="宋体"/>
                <w:sz w:val="15"/>
              </w:rPr>
              <w:t>40.00%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宋体" w:hAnsi="宋体" w:cs="宋体" w:eastAsia="宋体" w:hint="default"/>
                <w:sz w:val="15"/>
                <w:szCs w:val="15"/>
              </w:rPr>
            </w:pPr>
            <w:r>
              <w:rPr>
                <w:rFonts w:ascii="宋体"/>
                <w:spacing w:val="-1"/>
                <w:sz w:val="15"/>
              </w:rPr>
              <w:t>790,067.80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0.54%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316,027.12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6"/>
              <w:jc w:val="right"/>
              <w:rPr>
                <w:rFonts w:ascii="宋体" w:hAnsi="宋体" w:cs="宋体" w:eastAsia="宋体" w:hint="default"/>
                <w:sz w:val="15"/>
                <w:szCs w:val="15"/>
              </w:rPr>
            </w:pPr>
            <w:r>
              <w:rPr>
                <w:rFonts w:ascii="宋体"/>
                <w:spacing w:val="-1"/>
                <w:sz w:val="15"/>
              </w:rPr>
              <w:t>40.00%</w:t>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5年以上</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194,964.36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2"/>
              <w:jc w:val="right"/>
              <w:rPr>
                <w:rFonts w:ascii="宋体" w:hAnsi="宋体" w:cs="宋体" w:eastAsia="宋体" w:hint="default"/>
                <w:sz w:val="15"/>
                <w:szCs w:val="15"/>
              </w:rPr>
            </w:pPr>
            <w:r>
              <w:rPr>
                <w:rFonts w:ascii="宋体"/>
                <w:spacing w:val="-1"/>
                <w:sz w:val="15"/>
              </w:rPr>
              <w:t>0.12%</w:t>
            </w:r>
            <w:r>
              <w:rPr>
                <w:rFonts w:ascii="宋体"/>
                <w:sz w:val="15"/>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194,964.36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69,674.72</w:t>
            </w:r>
            <w:r>
              <w:rPr>
                <w:rFonts w:ascii="宋体"/>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0.05%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宋体" w:hAnsi="宋体" w:cs="宋体" w:eastAsia="宋体" w:hint="default"/>
                <w:sz w:val="15"/>
                <w:szCs w:val="15"/>
              </w:rPr>
            </w:pPr>
            <w:r>
              <w:rPr>
                <w:rFonts w:ascii="宋体"/>
                <w:spacing w:val="-1"/>
                <w:sz w:val="15"/>
              </w:rPr>
              <w:t>69,674.72</w:t>
            </w:r>
            <w:r>
              <w:rPr>
                <w:rFonts w:ascii="宋体"/>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spacing w:val="-1"/>
                <w:sz w:val="15"/>
              </w:rPr>
              <w:t>100.00%</w:t>
            </w:r>
            <w:r>
              <w:rPr>
                <w:rFonts w:ascii="宋体"/>
                <w:sz w:val="15"/>
              </w:rPr>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73"/>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168,941,009.00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6"/>
              <w:jc w:val="right"/>
              <w:rPr>
                <w:rFonts w:ascii="宋体" w:hAnsi="宋体" w:cs="宋体" w:eastAsia="宋体" w:hint="default"/>
                <w:sz w:val="15"/>
                <w:szCs w:val="15"/>
              </w:rPr>
            </w:pPr>
            <w:r>
              <w:rPr>
                <w:rFonts w:ascii="宋体"/>
                <w:spacing w:val="-1"/>
                <w:sz w:val="15"/>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11,525,234.90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6.82%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147,596,733.00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9,667,407.80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15"/>
                <w:szCs w:val="15"/>
              </w:rPr>
            </w:pPr>
            <w:r>
              <w:rPr>
                <w:rFonts w:ascii="宋体"/>
                <w:spacing w:val="-1"/>
                <w:sz w:val="15"/>
              </w:rPr>
              <w:t>6.55%</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tbl>
      <w:tblPr>
        <w:tblW w:w="0" w:type="auto"/>
        <w:jc w:val="left"/>
        <w:tblInd w:w="229" w:type="dxa"/>
        <w:tblLayout w:type="fixed"/>
        <w:tblCellMar>
          <w:top w:w="0" w:type="dxa"/>
          <w:left w:w="0" w:type="dxa"/>
          <w:bottom w:w="0" w:type="dxa"/>
          <w:right w:w="0" w:type="dxa"/>
        </w:tblCellMar>
        <w:tblLook w:val="01E0"/>
      </w:tblPr>
      <w:tblGrid>
        <w:gridCol w:w="1393"/>
        <w:gridCol w:w="1470"/>
        <w:gridCol w:w="840"/>
        <w:gridCol w:w="1050"/>
        <w:gridCol w:w="734"/>
        <w:gridCol w:w="1156"/>
        <w:gridCol w:w="944"/>
        <w:gridCol w:w="1050"/>
        <w:gridCol w:w="736"/>
      </w:tblGrid>
      <w:tr>
        <w:trPr>
          <w:trHeight w:val="408" w:hRule="exact"/>
        </w:trPr>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6"/>
                <w:szCs w:val="16"/>
              </w:rPr>
            </w:pPr>
          </w:p>
          <w:p>
            <w:pPr>
              <w:pStyle w:val="TableParagraph"/>
              <w:tabs>
                <w:tab w:pos="842" w:val="left" w:leader="none"/>
              </w:tabs>
              <w:spacing w:line="240" w:lineRule="auto"/>
              <w:ind w:left="389" w:right="0"/>
              <w:jc w:val="left"/>
              <w:rPr>
                <w:rFonts w:ascii="宋体" w:hAnsi="宋体" w:cs="宋体" w:eastAsia="宋体" w:hint="default"/>
                <w:sz w:val="15"/>
                <w:szCs w:val="15"/>
              </w:rPr>
            </w:pPr>
            <w:r>
              <w:rPr>
                <w:rFonts w:ascii="宋体" w:hAnsi="宋体" w:cs="宋体" w:eastAsia="宋体" w:hint="default"/>
                <w:b/>
                <w:bCs/>
                <w:w w:val="95"/>
                <w:sz w:val="15"/>
                <w:szCs w:val="15"/>
              </w:rPr>
              <w:t>种</w:t>
              <w:tab/>
            </w:r>
            <w:r>
              <w:rPr>
                <w:rFonts w:ascii="宋体" w:hAnsi="宋体" w:cs="宋体" w:eastAsia="宋体" w:hint="default"/>
                <w:b/>
                <w:bCs/>
                <w:sz w:val="15"/>
                <w:szCs w:val="15"/>
              </w:rPr>
              <w:t>类</w:t>
            </w:r>
            <w:r>
              <w:rPr>
                <w:rFonts w:ascii="宋体" w:hAnsi="宋体" w:cs="宋体" w:eastAsia="宋体" w:hint="default"/>
                <w:sz w:val="15"/>
                <w:szCs w:val="15"/>
              </w:rPr>
            </w:r>
          </w:p>
        </w:tc>
        <w:tc>
          <w:tcPr>
            <w:tcW w:w="40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38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610" w:hRule="exact"/>
        </w:trPr>
        <w:tc>
          <w:tcPr>
            <w:tcW w:w="1393"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27"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占总额比例</w:t>
            </w:r>
            <w:r>
              <w:rPr>
                <w:rFonts w:ascii="宋体" w:hAnsi="宋体" w:cs="宋体" w:eastAsia="宋体" w:hint="default"/>
                <w:sz w:val="15"/>
                <w:szCs w:val="15"/>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09" w:right="59" w:hanging="15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315" w:right="241" w:hanging="76"/>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11" w:right="59" w:hanging="15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宋体" w:hAnsi="宋体" w:cs="宋体" w:eastAsia="宋体" w:hint="default"/>
                <w:sz w:val="15"/>
                <w:szCs w:val="15"/>
              </w:rPr>
            </w:pPr>
            <w:r>
              <w:rPr>
                <w:rFonts w:ascii="宋体"/>
                <w:spacing w:val="-1"/>
                <w:sz w:val="15"/>
              </w:rPr>
              <w:t>92,070,887.68</w:t>
            </w:r>
            <w:r>
              <w:rPr>
                <w:rFonts w:ascii="宋体"/>
                <w:sz w:val="15"/>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5"/>
                <w:szCs w:val="15"/>
              </w:rPr>
            </w:pPr>
            <w:r>
              <w:rPr>
                <w:rFonts w:ascii="宋体"/>
                <w:sz w:val="15"/>
              </w:rPr>
              <w:t>54.50%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宋体" w:hAnsi="宋体" w:cs="宋体" w:eastAsia="宋体" w:hint="default"/>
                <w:sz w:val="15"/>
                <w:szCs w:val="15"/>
              </w:rPr>
            </w:pPr>
            <w:r>
              <w:rPr>
                <w:rFonts w:ascii="宋体"/>
                <w:spacing w:val="-1"/>
                <w:sz w:val="15"/>
              </w:rPr>
              <w:t>5,162,391.53</w:t>
            </w:r>
            <w:r>
              <w:rPr>
                <w:rFonts w:ascii="宋体"/>
                <w:sz w:val="15"/>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3" w:right="0"/>
              <w:jc w:val="left"/>
              <w:rPr>
                <w:rFonts w:ascii="宋体" w:hAnsi="宋体" w:cs="宋体" w:eastAsia="宋体" w:hint="default"/>
                <w:sz w:val="15"/>
                <w:szCs w:val="15"/>
              </w:rPr>
            </w:pPr>
            <w:r>
              <w:rPr>
                <w:rFonts w:ascii="宋体"/>
                <w:sz w:val="15"/>
              </w:rPr>
              <w:t>5.61%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center"/>
              <w:rPr>
                <w:rFonts w:ascii="宋体" w:hAnsi="宋体" w:cs="宋体" w:eastAsia="宋体" w:hint="default"/>
                <w:sz w:val="15"/>
                <w:szCs w:val="15"/>
              </w:rPr>
            </w:pPr>
            <w:r>
              <w:rPr>
                <w:rFonts w:ascii="宋体"/>
                <w:sz w:val="15"/>
              </w:rPr>
              <w:t>79,244,960.45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53.69%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4,495,565.02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sz w:val="15"/>
              </w:rPr>
              <w:t>5.67%</w:t>
            </w:r>
          </w:p>
        </w:tc>
      </w:tr>
      <w:tr>
        <w:trPr>
          <w:trHeight w:val="303" w:hRule="exact"/>
        </w:trPr>
        <w:tc>
          <w:tcPr>
            <w:tcW w:w="1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2" w:right="0"/>
              <w:jc w:val="left"/>
              <w:rPr>
                <w:rFonts w:ascii="宋体" w:hAnsi="宋体" w:cs="宋体" w:eastAsia="宋体" w:hint="default"/>
                <w:sz w:val="15"/>
                <w:szCs w:val="15"/>
              </w:rPr>
            </w:pPr>
            <w:r>
              <w:rPr>
                <w:rFonts w:ascii="宋体" w:hAnsi="宋体" w:cs="宋体" w:eastAsia="宋体" w:hint="default"/>
                <w:spacing w:val="14"/>
                <w:sz w:val="15"/>
                <w:szCs w:val="15"/>
              </w:rPr>
              <w:t>单项金额</w:t>
            </w:r>
            <w:r>
              <w:rPr>
                <w:rFonts w:ascii="宋体" w:hAnsi="宋体" w:cs="宋体" w:eastAsia="宋体" w:hint="default"/>
                <w:spacing w:val="-54"/>
                <w:sz w:val="15"/>
                <w:szCs w:val="15"/>
              </w:rPr>
              <w:t> </w:t>
            </w:r>
            <w:r>
              <w:rPr>
                <w:rFonts w:ascii="宋体" w:hAnsi="宋体" w:cs="宋体" w:eastAsia="宋体" w:hint="default"/>
                <w:spacing w:val="12"/>
                <w:sz w:val="15"/>
                <w:szCs w:val="15"/>
              </w:rPr>
              <w:t>不重大</w:t>
            </w:r>
            <w:r>
              <w:rPr>
                <w:rFonts w:ascii="宋体" w:hAnsi="宋体" w:cs="宋体" w:eastAsia="宋体" w:hint="default"/>
                <w:spacing w:val="-54"/>
                <w:sz w:val="15"/>
                <w:szCs w:val="15"/>
              </w:rPr>
              <w:t> </w:t>
            </w:r>
            <w:r>
              <w:rPr>
                <w:rFonts w:ascii="宋体" w:hAnsi="宋体" w:cs="宋体" w:eastAsia="宋体" w:hint="default"/>
                <w:sz w:val="15"/>
                <w:szCs w:val="15"/>
              </w:rPr>
              <w:t>但</w:t>
            </w:r>
          </w:p>
        </w:tc>
        <w:tc>
          <w:tcPr>
            <w:tcW w:w="147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05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1050"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481" w:hRule="exact"/>
        </w:trPr>
        <w:tc>
          <w:tcPr>
            <w:tcW w:w="1393" w:type="dxa"/>
            <w:tcBorders>
              <w:top w:val="nil" w:sz="6" w:space="0" w:color="auto"/>
              <w:left w:val="single" w:sz="4" w:space="0" w:color="000000"/>
              <w:bottom w:val="nil" w:sz="6" w:space="0" w:color="auto"/>
              <w:right w:val="single" w:sz="4" w:space="0" w:color="000000"/>
            </w:tcBorders>
          </w:tcPr>
          <w:p>
            <w:pPr>
              <w:pStyle w:val="TableParagraph"/>
              <w:spacing w:line="292" w:lineRule="auto"/>
              <w:ind w:left="22" w:right="23"/>
              <w:jc w:val="left"/>
              <w:rPr>
                <w:rFonts w:ascii="宋体" w:hAnsi="宋体" w:cs="宋体" w:eastAsia="宋体" w:hint="default"/>
                <w:sz w:val="15"/>
                <w:szCs w:val="15"/>
              </w:rPr>
            </w:pPr>
            <w:r>
              <w:rPr>
                <w:rFonts w:ascii="宋体" w:hAnsi="宋体" w:cs="宋体" w:eastAsia="宋体" w:hint="default"/>
                <w:spacing w:val="14"/>
                <w:sz w:val="15"/>
                <w:szCs w:val="15"/>
              </w:rPr>
              <w:t>按信用风</w:t>
            </w:r>
            <w:r>
              <w:rPr>
                <w:rFonts w:ascii="宋体" w:hAnsi="宋体" w:cs="宋体" w:eastAsia="宋体" w:hint="default"/>
                <w:spacing w:val="-54"/>
                <w:sz w:val="15"/>
                <w:szCs w:val="15"/>
              </w:rPr>
              <w:t> </w:t>
            </w:r>
            <w:r>
              <w:rPr>
                <w:rFonts w:ascii="宋体" w:hAnsi="宋体" w:cs="宋体" w:eastAsia="宋体" w:hint="default"/>
                <w:spacing w:val="12"/>
                <w:sz w:val="15"/>
                <w:szCs w:val="15"/>
              </w:rPr>
              <w:t>险特征</w:t>
            </w:r>
            <w:r>
              <w:rPr>
                <w:rFonts w:ascii="宋体" w:hAnsi="宋体" w:cs="宋体" w:eastAsia="宋体" w:hint="default"/>
                <w:spacing w:val="-54"/>
                <w:sz w:val="15"/>
                <w:szCs w:val="15"/>
              </w:rPr>
              <w:t> </w:t>
            </w:r>
            <w:r>
              <w:rPr>
                <w:rFonts w:ascii="宋体" w:hAnsi="宋体" w:cs="宋体" w:eastAsia="宋体" w:hint="default"/>
                <w:sz w:val="15"/>
                <w:szCs w:val="15"/>
              </w:rPr>
              <w:t>组</w:t>
            </w:r>
            <w:r>
              <w:rPr>
                <w:rFonts w:ascii="宋体" w:hAnsi="宋体" w:cs="宋体" w:eastAsia="宋体" w:hint="default"/>
                <w:sz w:val="15"/>
                <w:szCs w:val="15"/>
              </w:rPr>
              <w:t> </w:t>
            </w:r>
            <w:r>
              <w:rPr>
                <w:rFonts w:ascii="宋体" w:hAnsi="宋体" w:cs="宋体" w:eastAsia="宋体" w:hint="default"/>
                <w:spacing w:val="14"/>
                <w:sz w:val="15"/>
                <w:szCs w:val="15"/>
              </w:rPr>
              <w:t>合后该组</w:t>
            </w:r>
            <w:r>
              <w:rPr>
                <w:rFonts w:ascii="宋体" w:hAnsi="宋体" w:cs="宋体" w:eastAsia="宋体" w:hint="default"/>
                <w:spacing w:val="-54"/>
                <w:sz w:val="15"/>
                <w:szCs w:val="15"/>
              </w:rPr>
              <w:t> </w:t>
            </w:r>
            <w:r>
              <w:rPr>
                <w:rFonts w:ascii="宋体" w:hAnsi="宋体" w:cs="宋体" w:eastAsia="宋体" w:hint="default"/>
                <w:spacing w:val="12"/>
                <w:sz w:val="15"/>
                <w:szCs w:val="15"/>
              </w:rPr>
              <w:t>合的风</w:t>
            </w:r>
            <w:r>
              <w:rPr>
                <w:rFonts w:ascii="宋体" w:hAnsi="宋体" w:cs="宋体" w:eastAsia="宋体" w:hint="default"/>
                <w:spacing w:val="-54"/>
                <w:sz w:val="15"/>
                <w:szCs w:val="15"/>
              </w:rPr>
              <w:t> </w:t>
            </w:r>
            <w:r>
              <w:rPr>
                <w:rFonts w:ascii="宋体" w:hAnsi="宋体" w:cs="宋体" w:eastAsia="宋体" w:hint="default"/>
                <w:sz w:val="15"/>
                <w:szCs w:val="15"/>
              </w:rPr>
              <w:t>险</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3"/>
              <w:jc w:val="right"/>
              <w:rPr>
                <w:rFonts w:ascii="宋体" w:hAnsi="宋体" w:cs="宋体" w:eastAsia="宋体" w:hint="default"/>
                <w:sz w:val="15"/>
                <w:szCs w:val="15"/>
              </w:rPr>
            </w:pPr>
            <w:r>
              <w:rPr>
                <w:rFonts w:ascii="宋体"/>
                <w:spacing w:val="-1"/>
                <w:sz w:val="15"/>
              </w:rPr>
              <w:t>3,245,062.65</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
              <w:jc w:val="center"/>
              <w:rPr>
                <w:rFonts w:ascii="宋体" w:hAnsi="宋体" w:cs="宋体" w:eastAsia="宋体" w:hint="default"/>
                <w:sz w:val="15"/>
                <w:szCs w:val="15"/>
              </w:rPr>
            </w:pPr>
            <w:r>
              <w:rPr>
                <w:rFonts w:ascii="宋体"/>
                <w:sz w:val="15"/>
              </w:rPr>
              <w:t>1.92%</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3"/>
              <w:jc w:val="right"/>
              <w:rPr>
                <w:rFonts w:ascii="宋体" w:hAnsi="宋体" w:cs="宋体" w:eastAsia="宋体" w:hint="default"/>
                <w:sz w:val="15"/>
                <w:szCs w:val="15"/>
              </w:rPr>
            </w:pPr>
            <w:r>
              <w:rPr>
                <w:rFonts w:ascii="宋体"/>
                <w:spacing w:val="-1"/>
                <w:sz w:val="15"/>
              </w:rPr>
              <w:t>1,169,556.14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35" w:right="0"/>
              <w:jc w:val="left"/>
              <w:rPr>
                <w:rFonts w:ascii="宋体" w:hAnsi="宋体" w:cs="宋体" w:eastAsia="宋体" w:hint="default"/>
                <w:sz w:val="15"/>
                <w:szCs w:val="15"/>
              </w:rPr>
            </w:pPr>
            <w:r>
              <w:rPr>
                <w:rFonts w:ascii="宋体"/>
                <w:sz w:val="15"/>
              </w:rPr>
              <w:t>36.04%</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99" w:right="0"/>
              <w:jc w:val="center"/>
              <w:rPr>
                <w:rFonts w:ascii="宋体" w:hAnsi="宋体" w:cs="宋体" w:eastAsia="宋体" w:hint="default"/>
                <w:sz w:val="15"/>
                <w:szCs w:val="15"/>
              </w:rPr>
            </w:pPr>
            <w:r>
              <w:rPr>
                <w:rFonts w:ascii="宋体"/>
                <w:sz w:val="15"/>
              </w:rPr>
              <w:t>1,582,115.52</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
              <w:jc w:val="center"/>
              <w:rPr>
                <w:rFonts w:ascii="宋体" w:hAnsi="宋体" w:cs="宋体" w:eastAsia="宋体" w:hint="default"/>
                <w:sz w:val="15"/>
                <w:szCs w:val="15"/>
              </w:rPr>
            </w:pPr>
            <w:r>
              <w:rPr>
                <w:rFonts w:ascii="宋体"/>
                <w:sz w:val="15"/>
              </w:rPr>
              <w:t>1.07%</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20"/>
              <w:jc w:val="right"/>
              <w:rPr>
                <w:rFonts w:ascii="宋体" w:hAnsi="宋体" w:cs="宋体" w:eastAsia="宋体" w:hint="default"/>
                <w:sz w:val="15"/>
                <w:szCs w:val="15"/>
              </w:rPr>
            </w:pPr>
            <w:r>
              <w:rPr>
                <w:rFonts w:ascii="宋体"/>
                <w:spacing w:val="-1"/>
                <w:sz w:val="15"/>
              </w:rPr>
              <w:t>602,413.74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
              <w:jc w:val="center"/>
              <w:rPr>
                <w:rFonts w:ascii="宋体" w:hAnsi="宋体" w:cs="宋体" w:eastAsia="宋体" w:hint="default"/>
                <w:sz w:val="15"/>
                <w:szCs w:val="15"/>
              </w:rPr>
            </w:pPr>
            <w:r>
              <w:rPr>
                <w:rFonts w:ascii="宋体"/>
                <w:sz w:val="15"/>
              </w:rPr>
              <w:t>38.08%</w:t>
            </w:r>
          </w:p>
        </w:tc>
      </w:tr>
      <w:tr>
        <w:trPr>
          <w:trHeight w:val="266" w:hRule="exact"/>
        </w:trPr>
        <w:tc>
          <w:tcPr>
            <w:tcW w:w="1393"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较大</w:t>
            </w:r>
          </w:p>
        </w:tc>
        <w:tc>
          <w:tcPr>
            <w:tcW w:w="147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1050"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407"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spacing w:val="-1"/>
                <w:sz w:val="15"/>
              </w:rPr>
              <w:t>73,625,058.67</w:t>
            </w:r>
            <w:r>
              <w:rPr>
                <w:rFonts w:ascii="宋体"/>
                <w:sz w:val="15"/>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宋体" w:hAnsi="宋体" w:cs="宋体" w:eastAsia="宋体" w:hint="default"/>
                <w:sz w:val="15"/>
                <w:szCs w:val="15"/>
              </w:rPr>
            </w:pPr>
            <w:r>
              <w:rPr>
                <w:rFonts w:ascii="宋体"/>
                <w:sz w:val="15"/>
              </w:rPr>
              <w:t>43.58%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宋体" w:hAnsi="宋体" w:cs="宋体" w:eastAsia="宋体" w:hint="default"/>
                <w:sz w:val="15"/>
                <w:szCs w:val="15"/>
              </w:rPr>
            </w:pPr>
            <w:r>
              <w:rPr>
                <w:rFonts w:ascii="宋体"/>
                <w:spacing w:val="-1"/>
                <w:sz w:val="15"/>
              </w:rPr>
              <w:t>5,193,287.23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 w:right="0"/>
              <w:jc w:val="left"/>
              <w:rPr>
                <w:rFonts w:ascii="宋体" w:hAnsi="宋体" w:cs="宋体" w:eastAsia="宋体" w:hint="default"/>
                <w:sz w:val="15"/>
                <w:szCs w:val="15"/>
              </w:rPr>
            </w:pPr>
            <w:r>
              <w:rPr>
                <w:rFonts w:ascii="宋体"/>
                <w:sz w:val="15"/>
              </w:rPr>
              <w:t>7.05%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center"/>
              <w:rPr>
                <w:rFonts w:ascii="宋体" w:hAnsi="宋体" w:cs="宋体" w:eastAsia="宋体" w:hint="default"/>
                <w:sz w:val="15"/>
                <w:szCs w:val="15"/>
              </w:rPr>
            </w:pPr>
            <w:r>
              <w:rPr>
                <w:rFonts w:ascii="宋体"/>
                <w:sz w:val="15"/>
              </w:rPr>
              <w:t>66,769,657.03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45.24%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4,569,429.04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6.84%</w:t>
            </w:r>
          </w:p>
        </w:tc>
      </w:tr>
      <w:tr>
        <w:trPr>
          <w:trHeight w:val="408"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tabs>
                <w:tab w:pos="842" w:val="left" w:leader="none"/>
              </w:tabs>
              <w:spacing w:line="240" w:lineRule="auto" w:before="96"/>
              <w:ind w:left="389" w:right="0"/>
              <w:jc w:val="left"/>
              <w:rPr>
                <w:rFonts w:ascii="宋体" w:hAnsi="宋体" w:cs="宋体" w:eastAsia="宋体" w:hint="default"/>
                <w:sz w:val="15"/>
                <w:szCs w:val="15"/>
              </w:rPr>
            </w:pPr>
            <w:r>
              <w:rPr>
                <w:rFonts w:ascii="宋体" w:hAnsi="宋体" w:cs="宋体" w:eastAsia="宋体" w:hint="default"/>
                <w:b/>
                <w:bCs/>
                <w:w w:val="95"/>
                <w:sz w:val="15"/>
                <w:szCs w:val="15"/>
              </w:rPr>
              <w:t>合</w:t>
              <w:tab/>
            </w:r>
            <w:r>
              <w:rPr>
                <w:rFonts w:ascii="宋体" w:hAnsi="宋体" w:cs="宋体" w:eastAsia="宋体" w:hint="default"/>
                <w:b/>
                <w:bCs/>
                <w:sz w:val="15"/>
                <w:szCs w:val="15"/>
              </w:rPr>
              <w:t>计</w:t>
            </w:r>
            <w:r>
              <w:rPr>
                <w:rFonts w:ascii="宋体" w:hAnsi="宋体" w:cs="宋体" w:eastAsia="宋体" w:hint="default"/>
                <w:sz w:val="15"/>
                <w:szCs w:val="15"/>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spacing w:val="-1"/>
                <w:sz w:val="15"/>
              </w:rPr>
              <w:t>168,941,009.00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宋体" w:hAnsi="宋体" w:cs="宋体" w:eastAsia="宋体" w:hint="default"/>
                <w:sz w:val="15"/>
                <w:szCs w:val="15"/>
              </w:rPr>
            </w:pPr>
            <w:r>
              <w:rPr>
                <w:rFonts w:ascii="宋体"/>
                <w:sz w:val="15"/>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宋体" w:hAnsi="宋体" w:cs="宋体" w:eastAsia="宋体" w:hint="default"/>
                <w:sz w:val="15"/>
                <w:szCs w:val="15"/>
              </w:rPr>
            </w:pPr>
            <w:r>
              <w:rPr>
                <w:rFonts w:ascii="宋体"/>
                <w:spacing w:val="-1"/>
                <w:sz w:val="15"/>
              </w:rPr>
              <w:t>11,525,234.90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 w:right="0"/>
              <w:jc w:val="left"/>
              <w:rPr>
                <w:rFonts w:ascii="宋体" w:hAnsi="宋体" w:cs="宋体" w:eastAsia="宋体" w:hint="default"/>
                <w:sz w:val="15"/>
                <w:szCs w:val="15"/>
              </w:rPr>
            </w:pPr>
            <w:r>
              <w:rPr>
                <w:rFonts w:ascii="宋体"/>
                <w:sz w:val="15"/>
              </w:rPr>
              <w:t>6.82%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宋体" w:hAnsi="宋体" w:cs="宋体" w:eastAsia="宋体" w:hint="default"/>
                <w:sz w:val="15"/>
                <w:szCs w:val="15"/>
              </w:rPr>
            </w:pPr>
            <w:r>
              <w:rPr>
                <w:rFonts w:ascii="宋体"/>
                <w:sz w:val="15"/>
              </w:rPr>
              <w:t>147,596,733.00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9,667,407.80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6.55%</w:t>
            </w:r>
          </w:p>
        </w:tc>
      </w:tr>
    </w:tbl>
    <w:p>
      <w:pPr>
        <w:spacing w:after="0" w:line="240" w:lineRule="auto"/>
        <w:jc w:val="center"/>
        <w:rPr>
          <w:rFonts w:ascii="宋体" w:hAnsi="宋体" w:cs="宋体" w:eastAsia="宋体" w:hint="default"/>
          <w:sz w:val="15"/>
          <w:szCs w:val="15"/>
        </w:rPr>
        <w:sectPr>
          <w:pgSz w:w="11910" w:h="16840"/>
          <w:pgMar w:header="755" w:footer="981" w:top="1180" w:bottom="1180" w:left="1440" w:right="740"/>
        </w:sectPr>
      </w:pPr>
    </w:p>
    <w:p>
      <w:pPr>
        <w:spacing w:line="240" w:lineRule="auto" w:before="7"/>
        <w:rPr>
          <w:rFonts w:ascii="宋体" w:hAnsi="宋体" w:cs="宋体" w:eastAsia="宋体" w:hint="default"/>
          <w:b/>
          <w:bCs/>
          <w:sz w:val="24"/>
          <w:szCs w:val="24"/>
        </w:rPr>
      </w:pPr>
    </w:p>
    <w:p>
      <w:pPr>
        <w:spacing w:before="44"/>
        <w:ind w:left="684" w:right="138" w:firstLine="0"/>
        <w:jc w:val="left"/>
        <w:rPr>
          <w:rFonts w:ascii="宋体" w:hAnsi="宋体" w:cs="宋体" w:eastAsia="宋体" w:hint="default"/>
          <w:sz w:val="18"/>
          <w:szCs w:val="18"/>
        </w:rPr>
      </w:pPr>
      <w:r>
        <w:rPr>
          <w:rFonts w:ascii="宋体" w:hAnsi="宋体" w:cs="宋体" w:eastAsia="宋体" w:hint="default"/>
          <w:b/>
          <w:bCs/>
          <w:sz w:val="18"/>
          <w:szCs w:val="18"/>
        </w:rPr>
        <w:t>2．应收账款坏账准备的变动如下：</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229" w:type="dxa"/>
        <w:tblLayout w:type="fixed"/>
        <w:tblCellMar>
          <w:top w:w="0" w:type="dxa"/>
          <w:left w:w="0" w:type="dxa"/>
          <w:bottom w:w="0" w:type="dxa"/>
          <w:right w:w="0" w:type="dxa"/>
        </w:tblCellMar>
        <w:tblLook w:val="01E0"/>
      </w:tblPr>
      <w:tblGrid>
        <w:gridCol w:w="1498"/>
        <w:gridCol w:w="1736"/>
        <w:gridCol w:w="1567"/>
        <w:gridCol w:w="1344"/>
        <w:gridCol w:w="1548"/>
        <w:gridCol w:w="1260"/>
      </w:tblGrid>
      <w:tr>
        <w:trPr>
          <w:trHeight w:val="407" w:hRule="exact"/>
        </w:trPr>
        <w:tc>
          <w:tcPr>
            <w:tcW w:w="1498" w:type="dxa"/>
            <w:vMerge w:val="restart"/>
            <w:tcBorders>
              <w:top w:val="single" w:sz="4" w:space="0" w:color="000000"/>
              <w:left w:val="single" w:sz="4" w:space="0" w:color="000000"/>
              <w:right w:val="single" w:sz="4" w:space="0" w:color="000000"/>
            </w:tcBorders>
          </w:tcPr>
          <w:p>
            <w:pP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本年计提额</w:t>
            </w:r>
            <w:r>
              <w:rPr>
                <w:rFonts w:ascii="宋体" w:hAnsi="宋体" w:cs="宋体" w:eastAsia="宋体" w:hint="default"/>
                <w:sz w:val="18"/>
                <w:szCs w:val="18"/>
              </w:rPr>
            </w:r>
          </w:p>
        </w:tc>
        <w:tc>
          <w:tcPr>
            <w:tcW w:w="2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498" w:type="dxa"/>
            <w:vMerge/>
            <w:tcBorders>
              <w:left w:val="single" w:sz="4" w:space="0" w:color="000000"/>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86"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86"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260" w:type="dxa"/>
            <w:vMerge/>
            <w:tcBorders>
              <w:left w:val="single" w:sz="4" w:space="0" w:color="000000"/>
              <w:bottom w:val="single" w:sz="4" w:space="0" w:color="000000"/>
              <w:right w:val="single" w:sz="4" w:space="0" w:color="000000"/>
            </w:tcBorders>
          </w:tcPr>
          <w:p>
            <w:pPr/>
          </w:p>
        </w:tc>
      </w:tr>
      <w:tr>
        <w:trPr>
          <w:trHeight w:val="40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2008年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5,984,556.50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6"/>
              <w:jc w:val="right"/>
              <w:rPr>
                <w:rFonts w:ascii="宋体" w:hAnsi="宋体" w:cs="宋体" w:eastAsia="宋体" w:hint="default"/>
                <w:sz w:val="18"/>
                <w:szCs w:val="18"/>
              </w:rPr>
            </w:pPr>
            <w:r>
              <w:rPr>
                <w:rFonts w:ascii="宋体"/>
                <w:sz w:val="18"/>
              </w:rPr>
              <w:t>3,682,851.30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1" w:right="0"/>
              <w:jc w:val="left"/>
              <w:rPr>
                <w:rFonts w:ascii="宋体" w:hAnsi="宋体" w:cs="宋体" w:eastAsia="宋体" w:hint="default"/>
                <w:sz w:val="18"/>
                <w:szCs w:val="18"/>
              </w:rPr>
            </w:pPr>
            <w:r>
              <w:rPr>
                <w:rFonts w:ascii="宋体"/>
                <w:sz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2"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9" w:right="0"/>
              <w:jc w:val="center"/>
              <w:rPr>
                <w:rFonts w:ascii="宋体" w:hAnsi="宋体" w:cs="宋体" w:eastAsia="宋体" w:hint="default"/>
                <w:sz w:val="18"/>
                <w:szCs w:val="18"/>
              </w:rPr>
            </w:pPr>
            <w:r>
              <w:rPr>
                <w:rFonts w:ascii="宋体"/>
                <w:sz w:val="18"/>
              </w:rPr>
              <w:t>9,667,407.80</w:t>
            </w:r>
          </w:p>
        </w:tc>
      </w:tr>
      <w:tr>
        <w:trPr>
          <w:trHeight w:val="40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2009年</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9,667,407.80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1,857,827.10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1" w:right="0"/>
              <w:jc w:val="left"/>
              <w:rPr>
                <w:rFonts w:ascii="宋体" w:hAnsi="宋体" w:cs="宋体" w:eastAsia="宋体" w:hint="default"/>
                <w:sz w:val="18"/>
                <w:szCs w:val="18"/>
              </w:rPr>
            </w:pPr>
            <w:r>
              <w:rPr>
                <w:rFonts w:ascii="宋体"/>
                <w:sz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2"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 w:right="0"/>
              <w:jc w:val="center"/>
              <w:rPr>
                <w:rFonts w:ascii="宋体" w:hAnsi="宋体" w:cs="宋体" w:eastAsia="宋体" w:hint="default"/>
                <w:sz w:val="18"/>
                <w:szCs w:val="18"/>
              </w:rPr>
            </w:pPr>
            <w:r>
              <w:rPr>
                <w:rFonts w:ascii="宋体"/>
                <w:sz w:val="18"/>
              </w:rPr>
              <w:t>11,525,234.90</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35"/>
        <w:ind w:left="684" w:right="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．单项金额不重大但按信用风险特征组合后该组合的风险较大的应收账款：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546"/>
        <w:gridCol w:w="1364"/>
        <w:gridCol w:w="919"/>
        <w:gridCol w:w="1470"/>
        <w:gridCol w:w="1763"/>
        <w:gridCol w:w="712"/>
        <w:gridCol w:w="1260"/>
      </w:tblGrid>
      <w:tr>
        <w:trPr>
          <w:trHeight w:val="408" w:hRule="exact"/>
        </w:trPr>
        <w:tc>
          <w:tcPr>
            <w:tcW w:w="15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546" w:type="dxa"/>
            <w:vMerge/>
            <w:tcBorders>
              <w:left w:val="single" w:sz="4" w:space="0" w:color="000000"/>
              <w:right w:val="single" w:sz="4" w:space="0" w:color="000000"/>
            </w:tcBorders>
          </w:tcPr>
          <w:p>
            <w:pPr/>
          </w:p>
        </w:tc>
        <w:tc>
          <w:tcPr>
            <w:tcW w:w="2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7"/>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7" w:hRule="exact"/>
        </w:trPr>
        <w:tc>
          <w:tcPr>
            <w:tcW w:w="1546"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70" w:type="dxa"/>
            <w:vMerge/>
            <w:tcBorders>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60" w:type="dxa"/>
            <w:vMerge/>
            <w:tcBorders>
              <w:left w:val="single" w:sz="4" w:space="0" w:color="000000"/>
              <w:bottom w:val="single" w:sz="4" w:space="0" w:color="000000"/>
              <w:right w:val="single" w:sz="4" w:space="0" w:color="000000"/>
            </w:tcBorders>
          </w:tcPr>
          <w:p>
            <w:pPr/>
          </w:p>
        </w:tc>
      </w:tr>
      <w:tr>
        <w:trPr>
          <w:trHeight w:val="407"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z w:val="18"/>
                <w:szCs w:val="18"/>
              </w:rPr>
              <w:t>至</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年(含</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2,454,475.29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7" w:right="0"/>
              <w:jc w:val="left"/>
              <w:rPr>
                <w:rFonts w:ascii="宋体" w:hAnsi="宋体" w:cs="宋体" w:eastAsia="宋体" w:hint="default"/>
                <w:sz w:val="18"/>
                <w:szCs w:val="18"/>
              </w:rPr>
            </w:pPr>
            <w:r>
              <w:rPr>
                <w:rFonts w:ascii="宋体"/>
                <w:sz w:val="18"/>
              </w:rPr>
              <w:t>1.45%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736,342.59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722,373.00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sz w:val="18"/>
              </w:rPr>
              <w:t>0.49%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216,711.90</w:t>
            </w:r>
          </w:p>
        </w:tc>
      </w:tr>
      <w:tr>
        <w:trPr>
          <w:trHeight w:val="407"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6"/>
                <w:sz w:val="18"/>
                <w:szCs w:val="18"/>
              </w:rPr>
              <w:t> </w:t>
            </w:r>
            <w:r>
              <w:rPr>
                <w:rFonts w:ascii="宋体" w:hAnsi="宋体" w:cs="宋体" w:eastAsia="宋体" w:hint="default"/>
                <w:sz w:val="18"/>
                <w:szCs w:val="18"/>
              </w:rPr>
              <w:t>至</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6"/>
                <w:sz w:val="18"/>
                <w:szCs w:val="18"/>
              </w:rPr>
              <w:t> </w:t>
            </w:r>
            <w:r>
              <w:rPr>
                <w:rFonts w:ascii="宋体" w:hAnsi="宋体" w:cs="宋体" w:eastAsia="宋体" w:hint="default"/>
                <w:sz w:val="18"/>
                <w:szCs w:val="18"/>
              </w:rPr>
              <w:t>年(含</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7"/>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595,623.00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1" w:right="0"/>
              <w:jc w:val="left"/>
              <w:rPr>
                <w:rFonts w:ascii="宋体" w:hAnsi="宋体" w:cs="宋体" w:eastAsia="宋体" w:hint="default"/>
                <w:sz w:val="18"/>
                <w:szCs w:val="18"/>
              </w:rPr>
            </w:pPr>
            <w:r>
              <w:rPr>
                <w:rFonts w:ascii="宋体"/>
                <w:sz w:val="18"/>
              </w:rPr>
              <w:t>0.35%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238,249.20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790,067.80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sz w:val="18"/>
              </w:rPr>
              <w:t>0.54%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316,027.12</w:t>
            </w:r>
          </w:p>
        </w:tc>
      </w:tr>
      <w:tr>
        <w:trPr>
          <w:trHeight w:val="40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194,964.36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2" w:right="0"/>
              <w:jc w:val="left"/>
              <w:rPr>
                <w:rFonts w:ascii="宋体" w:hAnsi="宋体" w:cs="宋体" w:eastAsia="宋体" w:hint="default"/>
                <w:sz w:val="18"/>
                <w:szCs w:val="18"/>
              </w:rPr>
            </w:pPr>
            <w:r>
              <w:rPr>
                <w:rFonts w:ascii="宋体"/>
                <w:sz w:val="18"/>
              </w:rPr>
              <w:t>0.12%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194,964.36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69,674.72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sz w:val="18"/>
              </w:rPr>
              <w:t>0.05%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69,674.72</w:t>
            </w:r>
          </w:p>
        </w:tc>
      </w:tr>
      <w:tr>
        <w:trPr>
          <w:trHeight w:val="407"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3,245,062.65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1" w:right="0"/>
              <w:jc w:val="left"/>
              <w:rPr>
                <w:rFonts w:ascii="宋体" w:hAnsi="宋体" w:cs="宋体" w:eastAsia="宋体" w:hint="default"/>
                <w:sz w:val="18"/>
                <w:szCs w:val="18"/>
              </w:rPr>
            </w:pPr>
            <w:r>
              <w:rPr>
                <w:rFonts w:ascii="宋体"/>
                <w:sz w:val="18"/>
              </w:rPr>
              <w:t>1.92%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1,169,556.15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1,582,115.52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sz w:val="18"/>
              </w:rPr>
              <w:t>1.07%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602,413.74</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35"/>
        <w:ind w:left="684" w:right="138" w:firstLine="0"/>
        <w:jc w:val="left"/>
        <w:rPr>
          <w:rFonts w:ascii="宋体" w:hAnsi="宋体" w:cs="宋体" w:eastAsia="宋体" w:hint="default"/>
          <w:sz w:val="21"/>
          <w:szCs w:val="21"/>
        </w:rPr>
      </w:pPr>
      <w:r>
        <w:rPr>
          <w:rFonts w:ascii="宋体" w:hAnsi="宋体" w:cs="宋体" w:eastAsia="宋体" w:hint="default"/>
          <w:b/>
          <w:bCs/>
          <w:sz w:val="21"/>
          <w:szCs w:val="21"/>
        </w:rPr>
        <w:t>4．年末应收账款中无持本公司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before="134"/>
        <w:ind w:left="684" w:right="138" w:firstLine="0"/>
        <w:jc w:val="left"/>
        <w:rPr>
          <w:rFonts w:ascii="宋体" w:hAnsi="宋体" w:cs="宋体" w:eastAsia="宋体" w:hint="default"/>
          <w:sz w:val="21"/>
          <w:szCs w:val="21"/>
        </w:rPr>
      </w:pPr>
      <w:r>
        <w:rPr>
          <w:rFonts w:ascii="宋体" w:hAnsi="宋体" w:cs="宋体" w:eastAsia="宋体" w:hint="default"/>
          <w:b/>
          <w:bCs/>
          <w:sz w:val="21"/>
          <w:szCs w:val="21"/>
        </w:rPr>
        <w:t>5．无以前年度已全额或大比例计提坏账准备，本年又全额或部分收回的应收账款。</w:t>
      </w:r>
      <w:r>
        <w:rPr>
          <w:rFonts w:ascii="宋体" w:hAnsi="宋体" w:cs="宋体" w:eastAsia="宋体" w:hint="default"/>
          <w:sz w:val="21"/>
          <w:szCs w:val="21"/>
        </w:rPr>
      </w:r>
    </w:p>
    <w:p>
      <w:pPr>
        <w:spacing w:before="133"/>
        <w:ind w:left="684" w:right="138" w:firstLine="0"/>
        <w:jc w:val="left"/>
        <w:rPr>
          <w:rFonts w:ascii="宋体" w:hAnsi="宋体" w:cs="宋体" w:eastAsia="宋体" w:hint="default"/>
          <w:sz w:val="21"/>
          <w:szCs w:val="21"/>
        </w:rPr>
      </w:pPr>
      <w:r>
        <w:rPr>
          <w:rFonts w:ascii="宋体" w:hAnsi="宋体" w:cs="宋体" w:eastAsia="宋体" w:hint="default"/>
          <w:b/>
          <w:bCs/>
          <w:sz w:val="21"/>
          <w:szCs w:val="21"/>
        </w:rPr>
        <w:t>6．本年无实际核销的应收账款。</w:t>
      </w:r>
      <w:r>
        <w:rPr>
          <w:rFonts w:ascii="宋体" w:hAnsi="宋体" w:cs="宋体" w:eastAsia="宋体" w:hint="default"/>
          <w:sz w:val="21"/>
          <w:szCs w:val="21"/>
        </w:rPr>
      </w:r>
    </w:p>
    <w:p>
      <w:pPr>
        <w:spacing w:before="133"/>
        <w:ind w:left="684" w:right="138" w:firstLine="0"/>
        <w:jc w:val="left"/>
        <w:rPr>
          <w:rFonts w:ascii="宋体" w:hAnsi="宋体" w:cs="宋体" w:eastAsia="宋体" w:hint="default"/>
          <w:sz w:val="21"/>
          <w:szCs w:val="21"/>
        </w:rPr>
      </w:pPr>
      <w:r>
        <w:rPr>
          <w:rFonts w:ascii="宋体" w:hAnsi="宋体" w:cs="宋体" w:eastAsia="宋体" w:hint="default"/>
          <w:b/>
          <w:bCs/>
          <w:sz w:val="21"/>
          <w:szCs w:val="21"/>
        </w:rPr>
        <w:t>7．年末余额中无欠关联方款项。</w:t>
      </w:r>
      <w:r>
        <w:rPr>
          <w:rFonts w:ascii="宋体" w:hAnsi="宋体" w:cs="宋体" w:eastAsia="宋体" w:hint="default"/>
          <w:sz w:val="21"/>
          <w:szCs w:val="21"/>
        </w:rPr>
      </w:r>
    </w:p>
    <w:p>
      <w:pPr>
        <w:spacing w:before="134"/>
        <w:ind w:left="621" w:right="138" w:firstLine="0"/>
        <w:jc w:val="left"/>
        <w:rPr>
          <w:rFonts w:ascii="宋体" w:hAnsi="宋体" w:cs="宋体" w:eastAsia="宋体" w:hint="default"/>
          <w:sz w:val="21"/>
          <w:szCs w:val="21"/>
        </w:rPr>
      </w:pPr>
      <w:r>
        <w:rPr>
          <w:rFonts w:ascii="宋体" w:hAnsi="宋体" w:cs="宋体" w:eastAsia="宋体" w:hint="default"/>
          <w:b/>
          <w:bCs/>
          <w:sz w:val="21"/>
          <w:szCs w:val="21"/>
        </w:rPr>
        <w:t>8．年末应收账款中欠款金额前五名</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29" w:type="dxa"/>
        <w:tblLayout w:type="fixed"/>
        <w:tblCellMar>
          <w:top w:w="0" w:type="dxa"/>
          <w:left w:w="0" w:type="dxa"/>
          <w:bottom w:w="0" w:type="dxa"/>
          <w:right w:w="0" w:type="dxa"/>
        </w:tblCellMar>
        <w:tblLook w:val="01E0"/>
      </w:tblPr>
      <w:tblGrid>
        <w:gridCol w:w="2380"/>
        <w:gridCol w:w="1559"/>
        <w:gridCol w:w="1661"/>
        <w:gridCol w:w="1464"/>
        <w:gridCol w:w="1890"/>
      </w:tblGrid>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3"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4"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sz w:val="18"/>
                <w:szCs w:val="18"/>
              </w:rPr>
            </w:r>
          </w:p>
        </w:tc>
      </w:tr>
      <w:tr>
        <w:trPr>
          <w:trHeight w:val="40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25,354,417.00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1年以内、1-2年</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15.01%</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12,600,367.01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7.46%</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长沙正源电气设备有限公司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4,252,082.00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2.52%</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衡阳电业物资公司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3,686,972.00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1-2年</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2.18%</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广州耀能电力工程有限公司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3,380,200.00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2.00%</w:t>
            </w:r>
          </w:p>
        </w:tc>
      </w:tr>
      <w:tr>
        <w:trPr>
          <w:trHeight w:val="40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49,274,038.01</w:t>
            </w:r>
          </w:p>
        </w:tc>
        <w:tc>
          <w:tcPr>
            <w:tcW w:w="1464"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29.17%</w:t>
            </w:r>
          </w:p>
        </w:tc>
      </w:tr>
    </w:tbl>
    <w:p>
      <w:pPr>
        <w:spacing w:after="0" w:line="240" w:lineRule="auto"/>
        <w:jc w:val="center"/>
        <w:rPr>
          <w:rFonts w:ascii="宋体" w:hAnsi="宋体" w:cs="宋体" w:eastAsia="宋体" w:hint="default"/>
          <w:sz w:val="18"/>
          <w:szCs w:val="18"/>
        </w:rPr>
        <w:sectPr>
          <w:pgSz w:w="11910" w:h="16840"/>
          <w:pgMar w:header="755" w:footer="981" w:top="1180" w:bottom="1180" w:left="1440" w:right="11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35"/>
        <w:ind w:left="683" w:right="303" w:firstLine="0"/>
        <w:jc w:val="left"/>
        <w:rPr>
          <w:rFonts w:ascii="宋体" w:hAnsi="宋体" w:cs="宋体" w:eastAsia="宋体" w:hint="default"/>
          <w:sz w:val="21"/>
          <w:szCs w:val="21"/>
        </w:rPr>
      </w:pPr>
      <w:r>
        <w:rPr>
          <w:rFonts w:ascii="宋体" w:hAnsi="宋体" w:cs="宋体" w:eastAsia="宋体" w:hint="default"/>
          <w:b/>
          <w:bCs/>
          <w:sz w:val="21"/>
          <w:szCs w:val="21"/>
        </w:rPr>
        <w:t>（四）预付款项</w:t>
      </w:r>
      <w:r>
        <w:rPr>
          <w:rFonts w:ascii="宋体" w:hAnsi="宋体" w:cs="宋体" w:eastAsia="宋体" w:hint="default"/>
          <w:sz w:val="21"/>
          <w:szCs w:val="21"/>
        </w:rPr>
      </w:r>
    </w:p>
    <w:p>
      <w:pPr>
        <w:spacing w:before="133"/>
        <w:ind w:left="1018" w:right="3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828"/>
        <w:gridCol w:w="1830"/>
        <w:gridCol w:w="1796"/>
        <w:gridCol w:w="1746"/>
        <w:gridCol w:w="1938"/>
      </w:tblGrid>
      <w:tr>
        <w:trPr>
          <w:trHeight w:val="407" w:hRule="exact"/>
        </w:trPr>
        <w:tc>
          <w:tcPr>
            <w:tcW w:w="18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828" w:type="dxa"/>
            <w:vMerge/>
            <w:tcBorders>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占总额比例</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6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占总额比例</w:t>
            </w:r>
            <w:r>
              <w:rPr>
                <w:rFonts w:ascii="宋体" w:hAnsi="宋体" w:cs="宋体" w:eastAsia="宋体" w:hint="default"/>
                <w:sz w:val="18"/>
                <w:szCs w:val="18"/>
              </w:rPr>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34,028,502.11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82.40%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22,873,457.70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94.35%</w:t>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14"/>
                <w:sz w:val="18"/>
                <w:szCs w:val="18"/>
              </w:rPr>
              <w:t>年至2</w:t>
            </w:r>
            <w:r>
              <w:rPr>
                <w:rFonts w:ascii="宋体" w:hAnsi="宋体" w:cs="宋体" w:eastAsia="宋体" w:hint="default"/>
                <w:spacing w:val="-45"/>
                <w:sz w:val="18"/>
                <w:szCs w:val="18"/>
              </w:rPr>
              <w:t> </w:t>
            </w:r>
            <w:r>
              <w:rPr>
                <w:rFonts w:ascii="宋体" w:hAnsi="宋体" w:cs="宋体" w:eastAsia="宋体" w:hint="default"/>
                <w:spacing w:val="-18"/>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6,441,393.47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15.60%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1,341,108.14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5.53%</w:t>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14"/>
                <w:sz w:val="18"/>
                <w:szCs w:val="18"/>
              </w:rPr>
              <w:t>年至3</w:t>
            </w:r>
            <w:r>
              <w:rPr>
                <w:rFonts w:ascii="宋体" w:hAnsi="宋体" w:cs="宋体" w:eastAsia="宋体" w:hint="default"/>
                <w:spacing w:val="-45"/>
                <w:sz w:val="18"/>
                <w:szCs w:val="18"/>
              </w:rPr>
              <w:t> </w:t>
            </w:r>
            <w:r>
              <w:rPr>
                <w:rFonts w:ascii="宋体" w:hAnsi="宋体" w:cs="宋体" w:eastAsia="宋体" w:hint="default"/>
                <w:spacing w:val="-18"/>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800,000.00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1.94%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29,123.63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0.12%</w:t>
            </w:r>
          </w:p>
        </w:tc>
      </w:tr>
      <w:tr>
        <w:trPr>
          <w:trHeight w:val="408"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pacing w:val="14"/>
                <w:sz w:val="18"/>
                <w:szCs w:val="18"/>
              </w:rPr>
              <w:t>年至4</w:t>
            </w:r>
            <w:r>
              <w:rPr>
                <w:rFonts w:ascii="宋体" w:hAnsi="宋体" w:cs="宋体" w:eastAsia="宋体" w:hint="default"/>
                <w:spacing w:val="-45"/>
                <w:sz w:val="18"/>
                <w:szCs w:val="18"/>
              </w:rPr>
              <w:t> </w:t>
            </w:r>
            <w:r>
              <w:rPr>
                <w:rFonts w:ascii="宋体" w:hAnsi="宋体" w:cs="宋体" w:eastAsia="宋体" w:hint="default"/>
                <w:spacing w:val="-18"/>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24,123.63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0.06%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3" w:right="0"/>
              <w:jc w:val="left"/>
              <w:rPr>
                <w:rFonts w:ascii="宋体" w:hAnsi="宋体" w:cs="宋体" w:eastAsia="宋体" w:hint="default"/>
                <w:sz w:val="18"/>
                <w:szCs w:val="18"/>
              </w:rPr>
            </w:pPr>
            <w:r>
              <w:rPr>
                <w:rFonts w:ascii="宋体"/>
                <w:sz w:val="18"/>
              </w:rPr>
              <w:t>---</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41,294,019.21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100.00%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24,243,689.47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0"/>
        <w:ind w:left="622" w:right="3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．账龄超过</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年的重要预付款项</w:t>
      </w:r>
      <w:r>
        <w:rPr>
          <w:rFonts w:ascii="宋体" w:hAnsi="宋体" w:cs="宋体" w:eastAsia="宋体" w:hint="default"/>
          <w:sz w:val="18"/>
          <w:szCs w:val="18"/>
        </w:rPr>
      </w:r>
    </w:p>
    <w:p>
      <w:pPr>
        <w:spacing w:line="240" w:lineRule="auto" w:before="13"/>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2630"/>
        <w:gridCol w:w="3043"/>
        <w:gridCol w:w="3464"/>
      </w:tblGrid>
      <w:tr>
        <w:trPr>
          <w:trHeight w:val="407"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未及时结算的原因</w:t>
            </w:r>
            <w:r>
              <w:rPr>
                <w:rFonts w:ascii="宋体" w:hAnsi="宋体" w:cs="宋体" w:eastAsia="宋体" w:hint="default"/>
                <w:sz w:val="18"/>
                <w:szCs w:val="18"/>
              </w:rPr>
            </w:r>
          </w:p>
        </w:tc>
      </w:tr>
      <w:tr>
        <w:trPr>
          <w:trHeight w:val="407"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吉林经济技术开发区财政局</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6,000,000.00</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土地使用权证尚未办理</w:t>
            </w:r>
          </w:p>
        </w:tc>
      </w:tr>
      <w:tr>
        <w:trPr>
          <w:trHeight w:val="408"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长春长裕房地产开发有限公司</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800,000.00</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尚未收楼</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0"/>
        <w:ind w:left="622" w:right="3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．年末余额较大的预付款项</w:t>
      </w:r>
      <w:r>
        <w:rPr>
          <w:rFonts w:ascii="宋体" w:hAnsi="宋体" w:cs="宋体" w:eastAsia="宋体" w:hint="default"/>
          <w:sz w:val="18"/>
          <w:szCs w:val="18"/>
        </w:rPr>
      </w:r>
    </w:p>
    <w:p>
      <w:pPr>
        <w:spacing w:before="135"/>
        <w:ind w:left="681" w:right="303" w:firstLine="0"/>
        <w:jc w:val="left"/>
        <w:rPr>
          <w:rFonts w:ascii="宋体" w:hAnsi="宋体" w:cs="宋体" w:eastAsia="宋体" w:hint="default"/>
          <w:sz w:val="21"/>
          <w:szCs w:val="21"/>
        </w:rPr>
      </w:pPr>
      <w:r>
        <w:rPr>
          <w:rFonts w:ascii="宋体" w:hAnsi="宋体" w:cs="宋体" w:eastAsia="宋体" w:hint="default"/>
          <w:sz w:val="21"/>
          <w:szCs w:val="21"/>
        </w:rPr>
        <w:t>（1）前五名欠款单位合计及比例</w:t>
      </w:r>
    </w:p>
    <w:p>
      <w:pPr>
        <w:spacing w:line="240" w:lineRule="auto" w:before="10"/>
        <w:rPr>
          <w:rFonts w:ascii="宋体" w:hAnsi="宋体" w:cs="宋体" w:eastAsia="宋体" w:hint="default"/>
          <w:sz w:val="12"/>
          <w:szCs w:val="12"/>
        </w:rPr>
      </w:pPr>
    </w:p>
    <w:tbl>
      <w:tblPr>
        <w:tblW w:w="0" w:type="auto"/>
        <w:jc w:val="left"/>
        <w:tblInd w:w="229" w:type="dxa"/>
        <w:tblLayout w:type="fixed"/>
        <w:tblCellMar>
          <w:top w:w="0" w:type="dxa"/>
          <w:left w:w="0" w:type="dxa"/>
          <w:bottom w:w="0" w:type="dxa"/>
          <w:right w:w="0" w:type="dxa"/>
        </w:tblCellMar>
        <w:tblLook w:val="01E0"/>
      </w:tblPr>
      <w:tblGrid>
        <w:gridCol w:w="2653"/>
        <w:gridCol w:w="1391"/>
        <w:gridCol w:w="1339"/>
        <w:gridCol w:w="1147"/>
        <w:gridCol w:w="2527"/>
      </w:tblGrid>
      <w:tr>
        <w:trPr>
          <w:trHeight w:val="434"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68"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02"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36"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吉林经济技术开发区财政局</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土地出让方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8"/>
                <w:szCs w:val="18"/>
              </w:rPr>
            </w:pPr>
            <w:r>
              <w:rPr>
                <w:rFonts w:ascii="宋体"/>
                <w:sz w:val="18"/>
              </w:rPr>
              <w:t>6,000,000.00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2008</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土地使用权证尚未办理</w:t>
            </w:r>
          </w:p>
        </w:tc>
      </w:tr>
      <w:tr>
        <w:trPr>
          <w:trHeight w:val="434"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中国科学院长春应用化学研究所</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技术转让方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6,000,000.00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2009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技术产权手续未办理</w:t>
            </w:r>
          </w:p>
        </w:tc>
      </w:tr>
      <w:tr>
        <w:trPr>
          <w:trHeight w:val="436"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吉林市九通路桥工程有限公司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工程承包方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8"/>
                <w:szCs w:val="18"/>
              </w:rPr>
            </w:pPr>
            <w:r>
              <w:rPr>
                <w:rFonts w:ascii="宋体"/>
                <w:sz w:val="18"/>
              </w:rPr>
              <w:t>5,180,423.00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2009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34"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深圳市信宇人科技有限公司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8"/>
                <w:szCs w:val="18"/>
              </w:rPr>
            </w:pPr>
            <w:r>
              <w:rPr>
                <w:rFonts w:ascii="宋体"/>
                <w:sz w:val="18"/>
              </w:rPr>
              <w:t>1,950,400.00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2009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设备尚未收到</w:t>
            </w:r>
          </w:p>
        </w:tc>
      </w:tr>
      <w:tr>
        <w:trPr>
          <w:trHeight w:val="436"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成都通和置业有限公司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房产开发商</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8"/>
                <w:szCs w:val="18"/>
              </w:rPr>
            </w:pPr>
            <w:r>
              <w:rPr>
                <w:rFonts w:ascii="宋体"/>
                <w:sz w:val="18"/>
              </w:rPr>
              <w:t>1,396,926.00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2009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尚未收楼</w:t>
            </w:r>
          </w:p>
        </w:tc>
      </w:tr>
    </w:tbl>
    <w:p>
      <w:pPr>
        <w:spacing w:line="240" w:lineRule="auto" w:before="13"/>
        <w:rPr>
          <w:rFonts w:ascii="宋体" w:hAnsi="宋体" w:cs="宋体" w:eastAsia="宋体" w:hint="default"/>
          <w:sz w:val="25"/>
          <w:szCs w:val="25"/>
        </w:rPr>
      </w:pPr>
    </w:p>
    <w:p>
      <w:pPr>
        <w:spacing w:before="35"/>
        <w:ind w:left="366" w:right="303" w:firstLine="0"/>
        <w:jc w:val="left"/>
        <w:rPr>
          <w:rFonts w:ascii="宋体" w:hAnsi="宋体" w:cs="宋体" w:eastAsia="宋体" w:hint="default"/>
          <w:sz w:val="21"/>
          <w:szCs w:val="21"/>
        </w:rPr>
      </w:pPr>
      <w:r>
        <w:rPr>
          <w:rFonts w:ascii="宋体" w:hAnsi="宋体" w:cs="宋体" w:eastAsia="宋体" w:hint="default"/>
          <w:sz w:val="21"/>
          <w:szCs w:val="21"/>
        </w:rPr>
        <w:t>(2)前五名欠款单位年末余额合计为</w:t>
      </w:r>
      <w:r>
        <w:rPr>
          <w:rFonts w:ascii="宋体" w:hAnsi="宋体" w:cs="宋体" w:eastAsia="宋体" w:hint="default"/>
          <w:spacing w:val="-55"/>
          <w:sz w:val="21"/>
          <w:szCs w:val="21"/>
        </w:rPr>
        <w:t> </w:t>
      </w:r>
      <w:r>
        <w:rPr>
          <w:rFonts w:ascii="宋体" w:hAnsi="宋体" w:cs="宋体" w:eastAsia="宋体" w:hint="default"/>
          <w:sz w:val="21"/>
          <w:szCs w:val="21"/>
        </w:rPr>
        <w:t>20,527,749.00</w:t>
      </w:r>
      <w:r>
        <w:rPr>
          <w:rFonts w:ascii="宋体" w:hAnsi="宋体" w:cs="宋体" w:eastAsia="宋体" w:hint="default"/>
          <w:spacing w:val="-54"/>
          <w:sz w:val="21"/>
          <w:szCs w:val="21"/>
        </w:rPr>
        <w:t> </w:t>
      </w:r>
      <w:r>
        <w:rPr>
          <w:rFonts w:ascii="宋体" w:hAnsi="宋体" w:cs="宋体" w:eastAsia="宋体" w:hint="default"/>
          <w:sz w:val="21"/>
          <w:szCs w:val="21"/>
        </w:rPr>
        <w:t>元，占全部预付账款年末余额</w:t>
      </w:r>
      <w:r>
        <w:rPr>
          <w:rFonts w:ascii="宋体" w:hAnsi="宋体" w:cs="宋体" w:eastAsia="宋体" w:hint="default"/>
          <w:spacing w:val="-55"/>
          <w:sz w:val="21"/>
          <w:szCs w:val="21"/>
        </w:rPr>
        <w:t> </w:t>
      </w:r>
      <w:r>
        <w:rPr>
          <w:rFonts w:ascii="宋体" w:hAnsi="宋体" w:cs="宋体" w:eastAsia="宋体" w:hint="default"/>
          <w:sz w:val="21"/>
          <w:szCs w:val="21"/>
        </w:rPr>
        <w:t>49.71％。</w:t>
      </w:r>
    </w:p>
    <w:p>
      <w:pPr>
        <w:spacing w:line="240" w:lineRule="auto" w:before="9"/>
        <w:rPr>
          <w:rFonts w:ascii="宋体" w:hAnsi="宋体" w:cs="宋体" w:eastAsia="宋体" w:hint="default"/>
          <w:sz w:val="22"/>
          <w:szCs w:val="22"/>
        </w:rPr>
      </w:pPr>
    </w:p>
    <w:p>
      <w:pPr>
        <w:spacing w:before="0"/>
        <w:ind w:left="622" w:right="303" w:firstLine="0"/>
        <w:jc w:val="left"/>
        <w:rPr>
          <w:rFonts w:ascii="宋体" w:hAnsi="宋体" w:cs="宋体" w:eastAsia="宋体" w:hint="default"/>
          <w:sz w:val="18"/>
          <w:szCs w:val="18"/>
        </w:rPr>
      </w:pPr>
      <w:r>
        <w:rPr>
          <w:rFonts w:ascii="宋体" w:hAnsi="宋体" w:cs="宋体" w:eastAsia="宋体" w:hint="default"/>
          <w:b/>
          <w:bCs/>
          <w:sz w:val="18"/>
          <w:szCs w:val="18"/>
        </w:rPr>
        <w:t>4．年末预付款项中无持本公司</w:t>
      </w:r>
      <w:r>
        <w:rPr>
          <w:rFonts w:ascii="宋体" w:hAnsi="宋体" w:cs="宋体" w:eastAsia="宋体" w:hint="default"/>
          <w:b/>
          <w:bCs/>
          <w:spacing w:val="-49"/>
          <w:sz w:val="18"/>
          <w:szCs w:val="18"/>
        </w:rPr>
        <w:t> </w:t>
      </w:r>
      <w:r>
        <w:rPr>
          <w:rFonts w:ascii="宋体" w:hAnsi="宋体" w:cs="宋体" w:eastAsia="宋体" w:hint="default"/>
          <w:b/>
          <w:bCs/>
          <w:sz w:val="18"/>
          <w:szCs w:val="18"/>
        </w:rPr>
        <w:t>5％以上（含</w:t>
      </w:r>
      <w:r>
        <w:rPr>
          <w:rFonts w:ascii="宋体" w:hAnsi="宋体" w:cs="宋体" w:eastAsia="宋体" w:hint="default"/>
          <w:b/>
          <w:bCs/>
          <w:spacing w:val="-49"/>
          <w:sz w:val="18"/>
          <w:szCs w:val="18"/>
        </w:rPr>
        <w:t> </w:t>
      </w:r>
      <w:r>
        <w:rPr>
          <w:rFonts w:ascii="宋体" w:hAnsi="宋体" w:cs="宋体" w:eastAsia="宋体" w:hint="default"/>
          <w:b/>
          <w:bCs/>
          <w:sz w:val="18"/>
          <w:szCs w:val="18"/>
        </w:rPr>
        <w:t>5％）表决权股份的股东单位欠款。</w:t>
      </w:r>
      <w:r>
        <w:rPr>
          <w:rFonts w:ascii="宋体" w:hAnsi="宋体" w:cs="宋体" w:eastAsia="宋体" w:hint="default"/>
          <w:sz w:val="18"/>
          <w:szCs w:val="18"/>
        </w:rPr>
      </w:r>
    </w:p>
    <w:p>
      <w:pPr>
        <w:spacing w:line="240" w:lineRule="auto" w:before="10"/>
        <w:rPr>
          <w:rFonts w:ascii="宋体" w:hAnsi="宋体" w:cs="宋体" w:eastAsia="宋体" w:hint="default"/>
          <w:b/>
          <w:bCs/>
          <w:sz w:val="20"/>
          <w:szCs w:val="20"/>
        </w:rPr>
      </w:pPr>
    </w:p>
    <w:p>
      <w:pPr>
        <w:spacing w:line="477" w:lineRule="auto" w:before="0"/>
        <w:ind w:left="261" w:right="303" w:firstLine="361"/>
        <w:jc w:val="left"/>
        <w:rPr>
          <w:rFonts w:ascii="宋体" w:hAnsi="宋体" w:cs="宋体" w:eastAsia="宋体" w:hint="default"/>
          <w:sz w:val="18"/>
          <w:szCs w:val="18"/>
        </w:rPr>
      </w:pPr>
      <w:r>
        <w:rPr>
          <w:rFonts w:ascii="宋体" w:hAnsi="宋体" w:cs="宋体" w:eastAsia="宋体" w:hint="default"/>
          <w:b/>
          <w:bCs/>
          <w:sz w:val="18"/>
          <w:szCs w:val="18"/>
        </w:rPr>
        <w:t>5．预付款项年末余额比年初余额增加</w:t>
      </w:r>
      <w:r>
        <w:rPr>
          <w:rFonts w:ascii="宋体" w:hAnsi="宋体" w:cs="宋体" w:eastAsia="宋体" w:hint="default"/>
          <w:b/>
          <w:bCs/>
          <w:spacing w:val="-67"/>
          <w:sz w:val="18"/>
          <w:szCs w:val="18"/>
        </w:rPr>
        <w:t> </w:t>
      </w:r>
      <w:r>
        <w:rPr>
          <w:rFonts w:ascii="宋体" w:hAnsi="宋体" w:cs="宋体" w:eastAsia="宋体" w:hint="default"/>
          <w:b/>
          <w:bCs/>
          <w:sz w:val="18"/>
          <w:szCs w:val="18"/>
        </w:rPr>
        <w:t>17,050,329.74</w:t>
      </w:r>
      <w:r>
        <w:rPr>
          <w:rFonts w:ascii="宋体" w:hAnsi="宋体" w:cs="宋体" w:eastAsia="宋体" w:hint="default"/>
          <w:b/>
          <w:bCs/>
          <w:spacing w:val="-67"/>
          <w:sz w:val="18"/>
          <w:szCs w:val="18"/>
        </w:rPr>
        <w:t> </w:t>
      </w:r>
      <w:r>
        <w:rPr>
          <w:rFonts w:ascii="宋体" w:hAnsi="宋体" w:cs="宋体" w:eastAsia="宋体" w:hint="default"/>
          <w:b/>
          <w:bCs/>
          <w:spacing w:val="-3"/>
          <w:sz w:val="18"/>
          <w:szCs w:val="18"/>
        </w:rPr>
        <w:t>元，增加比例为</w:t>
      </w:r>
      <w:r>
        <w:rPr>
          <w:rFonts w:ascii="宋体" w:hAnsi="宋体" w:cs="宋体" w:eastAsia="宋体" w:hint="default"/>
          <w:b/>
          <w:bCs/>
          <w:spacing w:val="-68"/>
          <w:sz w:val="18"/>
          <w:szCs w:val="18"/>
        </w:rPr>
        <w:t> </w:t>
      </w:r>
      <w:r>
        <w:rPr>
          <w:rFonts w:ascii="宋体" w:hAnsi="宋体" w:cs="宋体" w:eastAsia="宋体" w:hint="default"/>
          <w:b/>
          <w:bCs/>
          <w:sz w:val="18"/>
          <w:szCs w:val="18"/>
        </w:rPr>
        <w:t>70.33％，增加原因为：子公司长春高</w:t>
      </w:r>
      <w:r>
        <w:rPr>
          <w:rFonts w:ascii="宋体" w:hAnsi="宋体" w:cs="宋体" w:eastAsia="宋体" w:hint="default"/>
          <w:b/>
          <w:bCs/>
          <w:spacing w:val="1"/>
          <w:w w:val="99"/>
          <w:sz w:val="18"/>
          <w:szCs w:val="18"/>
        </w:rPr>
        <w:t> </w:t>
      </w:r>
      <w:r>
        <w:rPr>
          <w:rFonts w:ascii="宋体" w:hAnsi="宋体" w:cs="宋体" w:eastAsia="宋体" w:hint="default"/>
          <w:b/>
          <w:bCs/>
          <w:sz w:val="18"/>
          <w:szCs w:val="18"/>
        </w:rPr>
        <w:t>琦、吉林高琦购买技术以及支付的在建工程款项增加。</w:t>
      </w:r>
      <w:r>
        <w:rPr>
          <w:rFonts w:ascii="宋体" w:hAnsi="宋体" w:cs="宋体" w:eastAsia="宋体" w:hint="default"/>
          <w:sz w:val="18"/>
          <w:szCs w:val="18"/>
        </w:rPr>
      </w:r>
    </w:p>
    <w:p>
      <w:pPr>
        <w:spacing w:after="0" w:line="477" w:lineRule="auto"/>
        <w:jc w:val="left"/>
        <w:rPr>
          <w:rFonts w:ascii="宋体" w:hAnsi="宋体" w:cs="宋体" w:eastAsia="宋体" w:hint="default"/>
          <w:sz w:val="18"/>
          <w:szCs w:val="18"/>
        </w:rPr>
        <w:sectPr>
          <w:pgSz w:w="11910" w:h="16840"/>
          <w:pgMar w:header="755" w:footer="981" w:top="1180" w:bottom="1180" w:left="1440" w:right="1060"/>
        </w:sectPr>
      </w:pPr>
    </w:p>
    <w:p>
      <w:pPr>
        <w:spacing w:line="240" w:lineRule="auto" w:before="3"/>
        <w:rPr>
          <w:rFonts w:ascii="宋体" w:hAnsi="宋体" w:cs="宋体" w:eastAsia="宋体" w:hint="default"/>
          <w:b/>
          <w:bCs/>
          <w:sz w:val="12"/>
          <w:szCs w:val="12"/>
        </w:rPr>
      </w:pPr>
    </w:p>
    <w:p>
      <w:pPr>
        <w:spacing w:line="441" w:lineRule="auto" w:before="35"/>
        <w:ind w:left="684" w:right="7548" w:firstLine="0"/>
        <w:jc w:val="left"/>
        <w:rPr>
          <w:rFonts w:ascii="宋体" w:hAnsi="宋体" w:cs="宋体" w:eastAsia="宋体" w:hint="default"/>
          <w:sz w:val="21"/>
          <w:szCs w:val="21"/>
        </w:rPr>
      </w:pPr>
      <w:r>
        <w:rPr/>
        <w:pict>
          <v:shape style="position:absolute;margin-left:83.459999pt;margin-top:47.254017pt;width:485.1pt;height:168.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1366"/>
                    <w:gridCol w:w="840"/>
                    <w:gridCol w:w="1260"/>
                    <w:gridCol w:w="840"/>
                    <w:gridCol w:w="1154"/>
                    <w:gridCol w:w="736"/>
                    <w:gridCol w:w="1154"/>
                    <w:gridCol w:w="840"/>
                  </w:tblGrid>
                  <w:tr>
                    <w:trPr>
                      <w:trHeight w:val="464"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472"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3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70" w:hRule="exact"/>
                    </w:trPr>
                    <w:tc>
                      <w:tcPr>
                        <w:tcW w:w="1498"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322" w:right="54" w:hanging="272"/>
                          <w:jc w:val="left"/>
                          <w:rPr>
                            <w:rFonts w:ascii="宋体" w:hAnsi="宋体" w:cs="宋体" w:eastAsia="宋体" w:hint="default"/>
                            <w:sz w:val="18"/>
                            <w:szCs w:val="18"/>
                          </w:rPr>
                        </w:pPr>
                        <w:r>
                          <w:rPr>
                            <w:rFonts w:ascii="宋体" w:hAnsi="宋体" w:cs="宋体" w:eastAsia="宋体" w:hint="default"/>
                            <w:b/>
                            <w:bCs/>
                            <w:sz w:val="18"/>
                            <w:szCs w:val="18"/>
                          </w:rPr>
                          <w:t>占总额比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2" w:right="54" w:hanging="18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4" w:right="53" w:hanging="18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6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1年以内(含1年)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9,709,371.00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5"/>
                          <w:jc w:val="right"/>
                          <w:rPr>
                            <w:rFonts w:ascii="宋体" w:hAnsi="宋体" w:cs="宋体" w:eastAsia="宋体" w:hint="default"/>
                            <w:sz w:val="18"/>
                            <w:szCs w:val="18"/>
                          </w:rPr>
                        </w:pPr>
                        <w:r>
                          <w:rPr>
                            <w:rFonts w:ascii="宋体"/>
                            <w:sz w:val="18"/>
                          </w:rPr>
                          <w:t>92.78%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2,931,868.47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5"/>
                          <w:jc w:val="right"/>
                          <w:rPr>
                            <w:rFonts w:ascii="宋体" w:hAnsi="宋体" w:cs="宋体" w:eastAsia="宋体" w:hint="default"/>
                            <w:sz w:val="18"/>
                            <w:szCs w:val="18"/>
                          </w:rPr>
                        </w:pPr>
                        <w:r>
                          <w:rPr>
                            <w:rFonts w:ascii="宋体"/>
                            <w:sz w:val="18"/>
                          </w:rPr>
                          <w:t>30.20%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8,685,098.85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90.44%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4,272,314.02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49.19%</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1年至2年(含2年)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606,076.71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0"/>
                          <w:jc w:val="right"/>
                          <w:rPr>
                            <w:rFonts w:ascii="宋体" w:hAnsi="宋体" w:cs="宋体" w:eastAsia="宋体" w:hint="default"/>
                            <w:sz w:val="18"/>
                            <w:szCs w:val="18"/>
                          </w:rPr>
                        </w:pPr>
                        <w:r>
                          <w:rPr>
                            <w:rFonts w:ascii="宋体"/>
                            <w:sz w:val="18"/>
                          </w:rPr>
                          <w:t>5.79%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235,055.73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5"/>
                          <w:jc w:val="right"/>
                          <w:rPr>
                            <w:rFonts w:ascii="宋体" w:hAnsi="宋体" w:cs="宋体" w:eastAsia="宋体" w:hint="default"/>
                            <w:sz w:val="18"/>
                            <w:szCs w:val="18"/>
                          </w:rPr>
                        </w:pPr>
                        <w:r>
                          <w:rPr>
                            <w:rFonts w:ascii="宋体"/>
                            <w:sz w:val="18"/>
                          </w:rPr>
                          <w:t>38.78%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857,911.15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8.93%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85,791.12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10.00%</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2年至3年(含3年)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90,000.00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0"/>
                          <w:jc w:val="right"/>
                          <w:rPr>
                            <w:rFonts w:ascii="宋体" w:hAnsi="宋体" w:cs="宋体" w:eastAsia="宋体" w:hint="default"/>
                            <w:sz w:val="18"/>
                            <w:szCs w:val="18"/>
                          </w:rPr>
                        </w:pPr>
                        <w:r>
                          <w:rPr>
                            <w:rFonts w:ascii="宋体"/>
                            <w:sz w:val="18"/>
                          </w:rPr>
                          <w:t>0.86%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18,000.00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5"/>
                          <w:jc w:val="right"/>
                          <w:rPr>
                            <w:rFonts w:ascii="宋体" w:hAnsi="宋体" w:cs="宋体" w:eastAsia="宋体" w:hint="default"/>
                            <w:sz w:val="18"/>
                            <w:szCs w:val="18"/>
                          </w:rPr>
                        </w:pPr>
                        <w:r>
                          <w:rPr>
                            <w:rFonts w:ascii="宋体"/>
                            <w:sz w:val="18"/>
                          </w:rPr>
                          <w:t>20.00%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60,000.00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0.63%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12,000.00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20.00%</w:t>
                        </w:r>
                      </w:p>
                    </w:tc>
                  </w:tr>
                  <w:tr>
                    <w:trPr>
                      <w:trHeight w:val="46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3年至4年(含4年)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60,000.00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0"/>
                          <w:jc w:val="right"/>
                          <w:rPr>
                            <w:rFonts w:ascii="宋体" w:hAnsi="宋体" w:cs="宋体" w:eastAsia="宋体" w:hint="default"/>
                            <w:sz w:val="18"/>
                            <w:szCs w:val="18"/>
                          </w:rPr>
                        </w:pPr>
                        <w:r>
                          <w:rPr>
                            <w:rFonts w:ascii="宋体"/>
                            <w:sz w:val="18"/>
                          </w:rPr>
                          <w:t>0.57%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18,000.00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5"/>
                          <w:jc w:val="right"/>
                          <w:rPr>
                            <w:rFonts w:ascii="宋体" w:hAnsi="宋体" w:cs="宋体" w:eastAsia="宋体" w:hint="default"/>
                            <w:sz w:val="18"/>
                            <w:szCs w:val="18"/>
                          </w:rPr>
                        </w:pPr>
                        <w:r>
                          <w:rPr>
                            <w:rFonts w:ascii="宋体"/>
                            <w:sz w:val="18"/>
                          </w:rPr>
                          <w:t>30.00%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7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10,465,447.71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3,202,924.20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5"/>
                          <w:jc w:val="right"/>
                          <w:rPr>
                            <w:rFonts w:ascii="宋体" w:hAnsi="宋体" w:cs="宋体" w:eastAsia="宋体" w:hint="default"/>
                            <w:sz w:val="18"/>
                            <w:szCs w:val="18"/>
                          </w:rPr>
                        </w:pPr>
                        <w:r>
                          <w:rPr>
                            <w:rFonts w:ascii="宋体"/>
                            <w:sz w:val="18"/>
                          </w:rPr>
                          <w:t>30.60%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9,603,010.00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4,370,105.14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2"/>
                          <w:jc w:val="center"/>
                          <w:rPr>
                            <w:rFonts w:ascii="宋体" w:hAnsi="宋体" w:cs="宋体" w:eastAsia="宋体" w:hint="default"/>
                            <w:sz w:val="18"/>
                            <w:szCs w:val="18"/>
                          </w:rPr>
                        </w:pPr>
                        <w:r>
                          <w:rPr>
                            <w:rFonts w:ascii="宋体"/>
                            <w:sz w:val="18"/>
                          </w:rPr>
                          <w:t>45.51%</w:t>
                        </w:r>
                      </w:p>
                    </w:tc>
                  </w:tr>
                </w:tbl>
                <w:p>
                  <w:pPr/>
                </w:p>
              </w:txbxContent>
            </v:textbox>
            <w10:wrap type="none"/>
          </v:shape>
        </w:pict>
      </w:r>
      <w:r>
        <w:rPr>
          <w:rFonts w:ascii="宋体" w:hAnsi="宋体" w:cs="宋体" w:eastAsia="宋体" w:hint="default"/>
          <w:b/>
          <w:bCs/>
          <w:sz w:val="21"/>
          <w:szCs w:val="21"/>
        </w:rPr>
        <w:t>（五）其他应收款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1．其他应收款构成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1498"/>
        <w:gridCol w:w="1260"/>
        <w:gridCol w:w="946"/>
        <w:gridCol w:w="1260"/>
        <w:gridCol w:w="840"/>
        <w:gridCol w:w="1154"/>
        <w:gridCol w:w="736"/>
        <w:gridCol w:w="1154"/>
        <w:gridCol w:w="840"/>
      </w:tblGrid>
      <w:tr>
        <w:trPr>
          <w:trHeight w:val="464" w:hRule="exact"/>
        </w:trPr>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925" w:val="left" w:leader="none"/>
              </w:tabs>
              <w:spacing w:line="240" w:lineRule="auto" w:before="159"/>
              <w:ind w:left="382" w:right="0"/>
              <w:jc w:val="left"/>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43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10" w:hRule="exact"/>
        </w:trPr>
        <w:tc>
          <w:tcPr>
            <w:tcW w:w="1498"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86" w:right="194" w:hanging="92"/>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2" w:right="54" w:hanging="18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4" w:right="53" w:hanging="18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2" w:right="0"/>
              <w:jc w:val="center"/>
              <w:rPr>
                <w:rFonts w:ascii="宋体" w:hAnsi="宋体" w:cs="宋体" w:eastAsia="宋体" w:hint="default"/>
                <w:sz w:val="18"/>
                <w:szCs w:val="18"/>
              </w:rPr>
            </w:pPr>
            <w:r>
              <w:rPr>
                <w:rFonts w:ascii="宋体"/>
                <w:sz w:val="18"/>
              </w:rPr>
              <w:t>4,424,802.68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42.28%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1,096,758.31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sz w:val="18"/>
              </w:rPr>
              <w:t>24.79%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sz w:val="18"/>
              </w:rPr>
              <w:t>3,604,754.33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37.54%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2,520,930.99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4" w:right="0"/>
              <w:jc w:val="left"/>
              <w:rPr>
                <w:rFonts w:ascii="宋体" w:hAnsi="宋体" w:cs="宋体" w:eastAsia="宋体" w:hint="default"/>
                <w:sz w:val="18"/>
                <w:szCs w:val="18"/>
              </w:rPr>
            </w:pPr>
            <w:r>
              <w:rPr>
                <w:rFonts w:ascii="宋体"/>
                <w:sz w:val="18"/>
              </w:rPr>
              <w:t>69.93%</w:t>
            </w:r>
          </w:p>
        </w:tc>
      </w:tr>
      <w:tr>
        <w:trPr>
          <w:trHeight w:val="292" w:hRule="exact"/>
        </w:trPr>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1260"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r>
      <w:tr>
        <w:trPr>
          <w:trHeight w:val="481"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合后该组合的风险</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22" w:right="0"/>
              <w:jc w:val="center"/>
              <w:rPr>
                <w:rFonts w:ascii="宋体" w:hAnsi="宋体" w:cs="宋体" w:eastAsia="宋体" w:hint="default"/>
                <w:sz w:val="18"/>
                <w:szCs w:val="18"/>
              </w:rPr>
            </w:pPr>
            <w:r>
              <w:rPr>
                <w:rFonts w:ascii="宋体"/>
                <w:sz w:val="18"/>
              </w:rPr>
              <w:t>1,963,236.42</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18.76%</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3"/>
              <w:jc w:val="right"/>
              <w:rPr>
                <w:rFonts w:ascii="宋体" w:hAnsi="宋体" w:cs="宋体" w:eastAsia="宋体" w:hint="default"/>
                <w:sz w:val="18"/>
                <w:szCs w:val="18"/>
              </w:rPr>
            </w:pPr>
            <w:r>
              <w:rPr>
                <w:rFonts w:ascii="宋体"/>
                <w:sz w:val="18"/>
              </w:rPr>
              <w:t>1,852,608.73</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sz w:val="18"/>
              </w:rPr>
              <w:t>94.37%</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6" w:right="0"/>
              <w:jc w:val="center"/>
              <w:rPr>
                <w:rFonts w:ascii="宋体" w:hAnsi="宋体" w:cs="宋体" w:eastAsia="宋体" w:hint="default"/>
                <w:sz w:val="18"/>
                <w:szCs w:val="18"/>
              </w:rPr>
            </w:pPr>
            <w:r>
              <w:rPr>
                <w:rFonts w:ascii="宋体"/>
                <w:sz w:val="18"/>
              </w:rPr>
              <w:t>2,404,521.60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25.04%</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3"/>
              <w:jc w:val="right"/>
              <w:rPr>
                <w:rFonts w:ascii="宋体" w:hAnsi="宋体" w:cs="宋体" w:eastAsia="宋体" w:hint="default"/>
                <w:sz w:val="18"/>
                <w:szCs w:val="18"/>
              </w:rPr>
            </w:pPr>
            <w:r>
              <w:rPr>
                <w:rFonts w:ascii="宋体"/>
                <w:sz w:val="18"/>
              </w:rPr>
              <w:t>1,620,636.06</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44" w:right="0"/>
              <w:jc w:val="left"/>
              <w:rPr>
                <w:rFonts w:ascii="宋体" w:hAnsi="宋体" w:cs="宋体" w:eastAsia="宋体" w:hint="default"/>
                <w:sz w:val="18"/>
                <w:szCs w:val="18"/>
              </w:rPr>
            </w:pPr>
            <w:r>
              <w:rPr>
                <w:rFonts w:ascii="宋体"/>
                <w:sz w:val="18"/>
              </w:rPr>
              <w:t>67.40%</w:t>
            </w:r>
          </w:p>
        </w:tc>
      </w:tr>
      <w:tr>
        <w:trPr>
          <w:trHeight w:val="277" w:hRule="exact"/>
        </w:trPr>
        <w:tc>
          <w:tcPr>
            <w:tcW w:w="149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较大</w:t>
            </w:r>
          </w:p>
        </w:tc>
        <w:tc>
          <w:tcPr>
            <w:tcW w:w="1260"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2" w:right="0"/>
              <w:jc w:val="center"/>
              <w:rPr>
                <w:rFonts w:ascii="宋体" w:hAnsi="宋体" w:cs="宋体" w:eastAsia="宋体" w:hint="default"/>
                <w:sz w:val="18"/>
                <w:szCs w:val="18"/>
              </w:rPr>
            </w:pPr>
            <w:r>
              <w:rPr>
                <w:rFonts w:ascii="宋体"/>
                <w:sz w:val="18"/>
              </w:rPr>
              <w:t>4,077,408.61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38.96%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253,557.16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6.22%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 w:right="0"/>
              <w:jc w:val="center"/>
              <w:rPr>
                <w:rFonts w:ascii="宋体" w:hAnsi="宋体" w:cs="宋体" w:eastAsia="宋体" w:hint="default"/>
                <w:sz w:val="18"/>
                <w:szCs w:val="18"/>
              </w:rPr>
            </w:pPr>
            <w:r>
              <w:rPr>
                <w:rFonts w:ascii="宋体"/>
                <w:sz w:val="18"/>
              </w:rPr>
              <w:t>3,593,734.07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37.42%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228,538.09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9" w:right="0"/>
              <w:jc w:val="left"/>
              <w:rPr>
                <w:rFonts w:ascii="宋体" w:hAnsi="宋体" w:cs="宋体" w:eastAsia="宋体" w:hint="default"/>
                <w:sz w:val="18"/>
                <w:szCs w:val="18"/>
              </w:rPr>
            </w:pPr>
            <w:r>
              <w:rPr>
                <w:rFonts w:ascii="宋体"/>
                <w:sz w:val="18"/>
              </w:rPr>
              <w:t>6.36%</w:t>
            </w:r>
          </w:p>
        </w:tc>
      </w:tr>
      <w:tr>
        <w:trPr>
          <w:trHeight w:val="46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925" w:val="left" w:leader="none"/>
              </w:tabs>
              <w:spacing w:line="240" w:lineRule="auto" w:before="88"/>
              <w:ind w:left="38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 w:right="0"/>
              <w:jc w:val="center"/>
              <w:rPr>
                <w:rFonts w:ascii="宋体" w:hAnsi="宋体" w:cs="宋体" w:eastAsia="宋体" w:hint="default"/>
                <w:sz w:val="18"/>
                <w:szCs w:val="18"/>
              </w:rPr>
            </w:pPr>
            <w:r>
              <w:rPr>
                <w:rFonts w:ascii="宋体"/>
                <w:sz w:val="18"/>
              </w:rPr>
              <w:t>10,465,447.71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3,202,924.20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30.60%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 w:right="0"/>
              <w:jc w:val="center"/>
              <w:rPr>
                <w:rFonts w:ascii="宋体" w:hAnsi="宋体" w:cs="宋体" w:eastAsia="宋体" w:hint="default"/>
                <w:sz w:val="18"/>
                <w:szCs w:val="18"/>
              </w:rPr>
            </w:pPr>
            <w:r>
              <w:rPr>
                <w:rFonts w:ascii="宋体"/>
                <w:sz w:val="18"/>
              </w:rPr>
              <w:t>9,603,010.00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4,370,105.14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4" w:right="0"/>
              <w:jc w:val="left"/>
              <w:rPr>
                <w:rFonts w:ascii="宋体" w:hAnsi="宋体" w:cs="宋体" w:eastAsia="宋体" w:hint="default"/>
                <w:sz w:val="18"/>
                <w:szCs w:val="18"/>
              </w:rPr>
            </w:pPr>
            <w:r>
              <w:rPr>
                <w:rFonts w:ascii="宋体"/>
                <w:sz w:val="18"/>
              </w:rPr>
              <w:t>45.51%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44"/>
        <w:ind w:left="684" w:right="0" w:firstLine="0"/>
        <w:jc w:val="left"/>
        <w:rPr>
          <w:rFonts w:ascii="宋体" w:hAnsi="宋体" w:cs="宋体" w:eastAsia="宋体" w:hint="default"/>
          <w:sz w:val="18"/>
          <w:szCs w:val="18"/>
        </w:rPr>
      </w:pPr>
      <w:r>
        <w:rPr>
          <w:rFonts w:ascii="宋体" w:hAnsi="宋体" w:cs="宋体" w:eastAsia="宋体" w:hint="default"/>
          <w:b/>
          <w:bCs/>
          <w:sz w:val="18"/>
          <w:szCs w:val="18"/>
        </w:rPr>
        <w:t>2．其他应收款坏账准备的变动如下：</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229" w:type="dxa"/>
        <w:tblLayout w:type="fixed"/>
        <w:tblCellMar>
          <w:top w:w="0" w:type="dxa"/>
          <w:left w:w="0" w:type="dxa"/>
          <w:bottom w:w="0" w:type="dxa"/>
          <w:right w:w="0" w:type="dxa"/>
        </w:tblCellMar>
        <w:tblLook w:val="01E0"/>
      </w:tblPr>
      <w:tblGrid>
        <w:gridCol w:w="1609"/>
        <w:gridCol w:w="1625"/>
        <w:gridCol w:w="1567"/>
        <w:gridCol w:w="1344"/>
        <w:gridCol w:w="1442"/>
        <w:gridCol w:w="1996"/>
      </w:tblGrid>
      <w:tr>
        <w:trPr>
          <w:trHeight w:val="464" w:hRule="exact"/>
        </w:trPr>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年度</w:t>
            </w:r>
            <w:r>
              <w:rPr>
                <w:rFonts w:ascii="宋体" w:hAnsi="宋体" w:cs="宋体" w:eastAsia="宋体" w:hint="default"/>
                <w:sz w:val="18"/>
                <w:szCs w:val="18"/>
              </w:rPr>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本年计提额</w:t>
            </w:r>
            <w:r>
              <w:rPr>
                <w:rFonts w:ascii="宋体" w:hAnsi="宋体" w:cs="宋体" w:eastAsia="宋体" w:hint="default"/>
                <w:sz w:val="18"/>
                <w:szCs w:val="18"/>
              </w:rPr>
            </w:r>
          </w:p>
        </w:tc>
        <w:tc>
          <w:tcPr>
            <w:tcW w:w="2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9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4" w:hRule="exact"/>
        </w:trPr>
        <w:tc>
          <w:tcPr>
            <w:tcW w:w="1609"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5"/>
              <w:jc w:val="right"/>
              <w:rPr>
                <w:rFonts w:ascii="宋体" w:hAnsi="宋体" w:cs="宋体" w:eastAsia="宋体" w:hint="default"/>
                <w:sz w:val="18"/>
                <w:szCs w:val="18"/>
              </w:rPr>
            </w:pPr>
            <w:r>
              <w:rPr>
                <w:rFonts w:ascii="宋体" w:hAnsi="宋体" w:cs="宋体" w:eastAsia="宋体" w:hint="default"/>
                <w:b/>
                <w:bCs/>
                <w:w w:val="95"/>
                <w:sz w:val="18"/>
                <w:szCs w:val="18"/>
              </w:rPr>
              <w:t>转销</w:t>
            </w:r>
            <w:r>
              <w:rPr>
                <w:rFonts w:ascii="宋体" w:hAnsi="宋体" w:cs="宋体" w:eastAsia="宋体" w:hint="default"/>
                <w:sz w:val="18"/>
                <w:szCs w:val="18"/>
              </w:rPr>
            </w:r>
          </w:p>
        </w:tc>
        <w:tc>
          <w:tcPr>
            <w:tcW w:w="1996" w:type="dxa"/>
            <w:vMerge/>
            <w:tcBorders>
              <w:left w:val="single" w:sz="4" w:space="0" w:color="000000"/>
              <w:bottom w:val="single" w:sz="4" w:space="0" w:color="000000"/>
              <w:right w:val="single" w:sz="4" w:space="0" w:color="000000"/>
            </w:tcBorders>
          </w:tcPr>
          <w:p>
            <w:pPr/>
          </w:p>
        </w:tc>
      </w:tr>
      <w:tr>
        <w:trPr>
          <w:trHeight w:val="463"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2008年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5,091,245.94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721,140.80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81"/>
              <w:jc w:val="right"/>
              <w:rPr>
                <w:rFonts w:ascii="宋体" w:hAnsi="宋体" w:cs="宋体" w:eastAsia="宋体" w:hint="default"/>
                <w:sz w:val="18"/>
                <w:szCs w:val="18"/>
              </w:rPr>
            </w:pPr>
            <w:r>
              <w:rPr>
                <w:rFonts w:ascii="宋体"/>
                <w:sz w:val="18"/>
              </w:rPr>
              <w:t>---</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4,370,105.14</w:t>
            </w:r>
          </w:p>
        </w:tc>
      </w:tr>
      <w:tr>
        <w:trPr>
          <w:trHeight w:val="464"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2009年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4,370,105.14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
              <w:jc w:val="right"/>
              <w:rPr>
                <w:rFonts w:ascii="宋体" w:hAnsi="宋体" w:cs="宋体" w:eastAsia="宋体" w:hint="default"/>
                <w:sz w:val="18"/>
                <w:szCs w:val="18"/>
              </w:rPr>
            </w:pPr>
            <w:r>
              <w:rPr>
                <w:rFonts w:ascii="宋体"/>
                <w:sz w:val="18"/>
              </w:rPr>
              <w:t>1,167,180.94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81"/>
              <w:jc w:val="right"/>
              <w:rPr>
                <w:rFonts w:ascii="宋体" w:hAnsi="宋体" w:cs="宋体" w:eastAsia="宋体" w:hint="default"/>
                <w:sz w:val="18"/>
                <w:szCs w:val="18"/>
              </w:rPr>
            </w:pPr>
            <w:r>
              <w:rPr>
                <w:rFonts w:ascii="宋体"/>
                <w:sz w:val="18"/>
              </w:rPr>
              <w:t>---</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3,202,924.20</w:t>
            </w:r>
          </w:p>
        </w:tc>
      </w:tr>
    </w:tbl>
    <w:p>
      <w:pPr>
        <w:spacing w:line="240" w:lineRule="auto" w:before="10"/>
        <w:rPr>
          <w:rFonts w:ascii="宋体" w:hAnsi="宋体" w:cs="宋体" w:eastAsia="宋体" w:hint="default"/>
          <w:b/>
          <w:bCs/>
          <w:sz w:val="18"/>
          <w:szCs w:val="18"/>
        </w:rPr>
      </w:pPr>
    </w:p>
    <w:p>
      <w:pPr>
        <w:spacing w:before="35"/>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3．单项金额不重大但按信用风险特征组合后该组合的风险较大的其他应收款：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420"/>
        <w:gridCol w:w="1656"/>
        <w:gridCol w:w="1116"/>
        <w:gridCol w:w="1376"/>
        <w:gridCol w:w="1296"/>
        <w:gridCol w:w="1116"/>
        <w:gridCol w:w="1578"/>
      </w:tblGrid>
      <w:tr>
        <w:trPr>
          <w:trHeight w:val="407"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420" w:type="dxa"/>
            <w:vMerge/>
            <w:tcBorders>
              <w:left w:val="single" w:sz="4" w:space="0" w:color="000000"/>
              <w:right w:val="single" w:sz="4" w:space="0" w:color="000000"/>
            </w:tcBorders>
          </w:tcPr>
          <w:p>
            <w:pP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8" w:hRule="exact"/>
        </w:trPr>
        <w:tc>
          <w:tcPr>
            <w:tcW w:w="142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76"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78" w:type="dxa"/>
            <w:vMerge/>
            <w:tcBorders>
              <w:left w:val="single" w:sz="4" w:space="0" w:color="000000"/>
              <w:bottom w:val="single" w:sz="4" w:space="0" w:color="000000"/>
              <w:right w:val="single" w:sz="4" w:space="0" w:color="000000"/>
            </w:tcBorders>
          </w:tcPr>
          <w:p>
            <w:pPr/>
          </w:p>
        </w:tc>
      </w:tr>
      <w:tr>
        <w:trPr>
          <w:trHeight w:val="40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1,766,452.00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16.88%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1,655,824.31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sz w:val="18"/>
              </w:rPr>
              <w:t>2,404,521.60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25.04%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1,620,636.06</w:t>
            </w:r>
          </w:p>
        </w:tc>
      </w:tr>
      <w:tr>
        <w:trPr>
          <w:trHeight w:val="40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196,784.42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1.88%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196,784.42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55" w:footer="981" w:top="1180" w:bottom="1180" w:left="1440" w:right="420"/>
        </w:sectPr>
      </w:pPr>
    </w:p>
    <w:p>
      <w:pPr>
        <w:spacing w:line="240" w:lineRule="auto" w:before="7"/>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420"/>
        <w:gridCol w:w="1656"/>
        <w:gridCol w:w="1116"/>
        <w:gridCol w:w="1376"/>
        <w:gridCol w:w="1296"/>
        <w:gridCol w:w="1116"/>
        <w:gridCol w:w="1578"/>
      </w:tblGrid>
      <w:tr>
        <w:trPr>
          <w:trHeight w:val="407"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420" w:type="dxa"/>
            <w:vMerge/>
            <w:tcBorders>
              <w:left w:val="single" w:sz="4" w:space="0" w:color="000000"/>
              <w:right w:val="single" w:sz="4" w:space="0" w:color="000000"/>
            </w:tcBorders>
          </w:tcPr>
          <w:p>
            <w:pP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7" w:hRule="exact"/>
        </w:trPr>
        <w:tc>
          <w:tcPr>
            <w:tcW w:w="142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76"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78" w:type="dxa"/>
            <w:vMerge/>
            <w:tcBorders>
              <w:left w:val="single" w:sz="4" w:space="0" w:color="000000"/>
              <w:bottom w:val="single" w:sz="4" w:space="0" w:color="000000"/>
              <w:right w:val="single" w:sz="4" w:space="0" w:color="000000"/>
            </w:tcBorders>
          </w:tcPr>
          <w:p>
            <w:pPr/>
          </w:p>
        </w:tc>
      </w:tr>
      <w:tr>
        <w:trPr>
          <w:trHeight w:val="40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sz w:val="18"/>
              </w:rPr>
              <w:t>1,963,236.42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18.76%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3" w:right="0"/>
              <w:jc w:val="left"/>
              <w:rPr>
                <w:rFonts w:ascii="宋体" w:hAnsi="宋体" w:cs="宋体" w:eastAsia="宋体" w:hint="default"/>
                <w:sz w:val="18"/>
                <w:szCs w:val="18"/>
              </w:rPr>
            </w:pPr>
            <w:r>
              <w:rPr>
                <w:rFonts w:ascii="宋体"/>
                <w:sz w:val="18"/>
              </w:rPr>
              <w:t>1,852,608.73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8"/>
                <w:szCs w:val="18"/>
              </w:rPr>
            </w:pPr>
            <w:r>
              <w:rPr>
                <w:rFonts w:ascii="宋体"/>
                <w:sz w:val="18"/>
              </w:rPr>
              <w:t>2,404,521.60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25.04%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sz w:val="18"/>
              </w:rPr>
              <w:t>1,620,636.06</w:t>
            </w:r>
          </w:p>
        </w:tc>
      </w:tr>
    </w:tbl>
    <w:p>
      <w:pPr>
        <w:spacing w:before="63"/>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4．年末其他应收款中无持本公司</w:t>
      </w:r>
      <w:r>
        <w:rPr>
          <w:rFonts w:ascii="宋体" w:hAnsi="宋体" w:cs="宋体" w:eastAsia="宋体" w:hint="default"/>
          <w:b/>
          <w:bCs/>
          <w:spacing w:val="-68"/>
          <w:sz w:val="21"/>
          <w:szCs w:val="21"/>
        </w:rPr>
        <w:t> </w:t>
      </w:r>
      <w:r>
        <w:rPr>
          <w:rFonts w:ascii="宋体" w:hAnsi="宋体" w:cs="宋体" w:eastAsia="宋体" w:hint="default"/>
          <w:b/>
          <w:bCs/>
          <w:sz w:val="21"/>
          <w:szCs w:val="21"/>
        </w:rPr>
        <w:t>5％以上（含</w:t>
      </w:r>
      <w:r>
        <w:rPr>
          <w:rFonts w:ascii="宋体" w:hAnsi="宋体" w:cs="宋体" w:eastAsia="宋体" w:hint="default"/>
          <w:b/>
          <w:bCs/>
          <w:spacing w:val="-6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b/>
          <w:bCs/>
          <w:sz w:val="21"/>
          <w:szCs w:val="21"/>
        </w:rPr>
        <w:t>5．年末其他应收款中欠款金额前五名</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229" w:type="dxa"/>
        <w:tblLayout w:type="fixed"/>
        <w:tblCellMar>
          <w:top w:w="0" w:type="dxa"/>
          <w:left w:w="0" w:type="dxa"/>
          <w:bottom w:w="0" w:type="dxa"/>
          <w:right w:w="0" w:type="dxa"/>
        </w:tblCellMar>
        <w:tblLook w:val="01E0"/>
      </w:tblPr>
      <w:tblGrid>
        <w:gridCol w:w="2548"/>
        <w:gridCol w:w="1391"/>
        <w:gridCol w:w="1549"/>
        <w:gridCol w:w="1166"/>
        <w:gridCol w:w="1039"/>
        <w:gridCol w:w="1154"/>
      </w:tblGrid>
      <w:tr>
        <w:trPr>
          <w:trHeight w:val="57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17"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6"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8" w:right="30"/>
              <w:jc w:val="left"/>
              <w:rPr>
                <w:rFonts w:ascii="宋体" w:hAnsi="宋体" w:cs="宋体" w:eastAsia="宋体" w:hint="default"/>
                <w:sz w:val="18"/>
                <w:szCs w:val="18"/>
              </w:rPr>
            </w:pPr>
            <w:r>
              <w:rPr>
                <w:rFonts w:ascii="宋体" w:hAnsi="宋体" w:cs="宋体" w:eastAsia="宋体" w:hint="default"/>
                <w:b/>
                <w:bCs/>
                <w:sz w:val="18"/>
                <w:szCs w:val="18"/>
              </w:rPr>
              <w:t>占其他应收账</w:t>
            </w:r>
            <w:r>
              <w:rPr>
                <w:rFonts w:ascii="宋体" w:hAnsi="宋体" w:cs="宋体" w:eastAsia="宋体" w:hint="default"/>
                <w:b/>
                <w:bCs/>
                <w:w w:val="99"/>
                <w:sz w:val="18"/>
                <w:szCs w:val="18"/>
              </w:rPr>
              <w:t> </w:t>
            </w:r>
            <w:r>
              <w:rPr>
                <w:rFonts w:ascii="宋体" w:hAnsi="宋体" w:cs="宋体" w:eastAsia="宋体" w:hint="default"/>
                <w:b/>
                <w:bCs/>
                <w:sz w:val="18"/>
                <w:szCs w:val="18"/>
              </w:rPr>
              <w:t>款总额的比例</w:t>
            </w:r>
            <w:r>
              <w:rPr>
                <w:rFonts w:ascii="宋体" w:hAnsi="宋体" w:cs="宋体" w:eastAsia="宋体" w:hint="default"/>
                <w:sz w:val="18"/>
                <w:szCs w:val="18"/>
              </w:rPr>
            </w:r>
          </w:p>
        </w:tc>
      </w:tr>
      <w:tr>
        <w:trPr>
          <w:trHeight w:val="46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侯豪情</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子公司股东</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收购股权款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1,800,000.00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1" w:right="0"/>
              <w:jc w:val="left"/>
              <w:rPr>
                <w:rFonts w:ascii="宋体" w:hAnsi="宋体" w:cs="宋体" w:eastAsia="宋体" w:hint="default"/>
                <w:sz w:val="18"/>
                <w:szCs w:val="18"/>
              </w:rPr>
            </w:pPr>
            <w:r>
              <w:rPr>
                <w:rFonts w:ascii="宋体"/>
                <w:sz w:val="18"/>
              </w:rPr>
              <w:t>17.20%</w:t>
            </w:r>
          </w:p>
        </w:tc>
      </w:tr>
      <w:tr>
        <w:trPr>
          <w:trHeight w:val="46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广州办事处</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本公司办事处</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700,368.68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8"/>
                <w:szCs w:val="18"/>
              </w:rPr>
            </w:pPr>
            <w:r>
              <w:rPr>
                <w:rFonts w:ascii="宋体"/>
                <w:sz w:val="18"/>
              </w:rPr>
              <w:t>6.69%</w:t>
            </w:r>
          </w:p>
        </w:tc>
      </w:tr>
      <w:tr>
        <w:trPr>
          <w:trHeight w:val="46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461,144.53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8"/>
                <w:szCs w:val="18"/>
              </w:rPr>
            </w:pPr>
            <w:r>
              <w:rPr>
                <w:rFonts w:ascii="宋体"/>
                <w:sz w:val="18"/>
              </w:rPr>
              <w:t>4.41%</w:t>
            </w:r>
          </w:p>
        </w:tc>
      </w:tr>
      <w:tr>
        <w:trPr>
          <w:trHeight w:val="57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江西省电力物资有限责公司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z w:val="18"/>
              </w:rPr>
              <w:t>350,000.00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1年以内、</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1-2年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5" w:right="0"/>
              <w:jc w:val="left"/>
              <w:rPr>
                <w:rFonts w:ascii="宋体" w:hAnsi="宋体" w:cs="宋体" w:eastAsia="宋体" w:hint="default"/>
                <w:sz w:val="18"/>
                <w:szCs w:val="18"/>
              </w:rPr>
            </w:pPr>
            <w:r>
              <w:rPr>
                <w:rFonts w:ascii="宋体"/>
                <w:sz w:val="18"/>
              </w:rPr>
              <w:t>3.34%</w:t>
            </w:r>
          </w:p>
        </w:tc>
      </w:tr>
      <w:tr>
        <w:trPr>
          <w:trHeight w:val="46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福建闽华洋建设监理有限公司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330,000.00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8"/>
                <w:szCs w:val="18"/>
              </w:rPr>
            </w:pPr>
            <w:r>
              <w:rPr>
                <w:rFonts w:ascii="宋体"/>
                <w:sz w:val="18"/>
              </w:rPr>
              <w:t>3.15%</w:t>
            </w:r>
          </w:p>
        </w:tc>
      </w:tr>
      <w:tr>
        <w:trPr>
          <w:trHeight w:val="46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1"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3,641,513.21</w:t>
            </w:r>
          </w:p>
        </w:tc>
        <w:tc>
          <w:tcPr>
            <w:tcW w:w="103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1" w:right="0"/>
              <w:jc w:val="left"/>
              <w:rPr>
                <w:rFonts w:ascii="宋体" w:hAnsi="宋体" w:cs="宋体" w:eastAsia="宋体" w:hint="default"/>
                <w:sz w:val="18"/>
                <w:szCs w:val="18"/>
              </w:rPr>
            </w:pPr>
            <w:r>
              <w:rPr>
                <w:rFonts w:ascii="宋体"/>
                <w:sz w:val="18"/>
              </w:rPr>
              <w:t>28.10%</w:t>
            </w:r>
          </w:p>
        </w:tc>
      </w:tr>
    </w:tbl>
    <w:p>
      <w:pPr>
        <w:spacing w:line="240" w:lineRule="auto" w:before="11"/>
        <w:rPr>
          <w:rFonts w:ascii="宋体" w:hAnsi="宋体" w:cs="宋体" w:eastAsia="宋体" w:hint="default"/>
          <w:b/>
          <w:bCs/>
          <w:sz w:val="29"/>
          <w:szCs w:val="29"/>
        </w:rPr>
      </w:pPr>
    </w:p>
    <w:p>
      <w:pPr>
        <w:spacing w:before="35"/>
        <w:ind w:left="681" w:right="0" w:firstLine="0"/>
        <w:jc w:val="left"/>
        <w:rPr>
          <w:rFonts w:ascii="宋体" w:hAnsi="宋体" w:cs="宋体" w:eastAsia="宋体" w:hint="default"/>
          <w:sz w:val="21"/>
          <w:szCs w:val="21"/>
        </w:rPr>
      </w:pPr>
      <w:r>
        <w:rPr>
          <w:rFonts w:ascii="宋体" w:hAnsi="宋体" w:cs="宋体" w:eastAsia="宋体" w:hint="default"/>
          <w:b/>
          <w:bCs/>
          <w:sz w:val="21"/>
          <w:szCs w:val="21"/>
        </w:rPr>
        <w:t>6．年末余额中无欠关联方款项。</w:t>
      </w:r>
      <w:r>
        <w:rPr>
          <w:rFonts w:ascii="宋体" w:hAnsi="宋体" w:cs="宋体" w:eastAsia="宋体" w:hint="default"/>
          <w:sz w:val="21"/>
          <w:szCs w:val="21"/>
        </w:rPr>
      </w:r>
    </w:p>
    <w:p>
      <w:pPr>
        <w:spacing w:line="240" w:lineRule="auto" w:before="11"/>
        <w:rPr>
          <w:rFonts w:ascii="宋体" w:hAnsi="宋体" w:cs="宋体" w:eastAsia="宋体" w:hint="default"/>
          <w:b/>
          <w:bCs/>
          <w:sz w:val="19"/>
          <w:szCs w:val="19"/>
        </w:rPr>
      </w:pPr>
    </w:p>
    <w:p>
      <w:pPr>
        <w:spacing w:before="0"/>
        <w:ind w:left="624" w:right="0" w:firstLine="0"/>
        <w:jc w:val="left"/>
        <w:rPr>
          <w:rFonts w:ascii="宋体" w:hAnsi="宋体" w:cs="宋体" w:eastAsia="宋体" w:hint="default"/>
          <w:sz w:val="18"/>
          <w:szCs w:val="18"/>
        </w:rPr>
      </w:pPr>
      <w:r>
        <w:rPr>
          <w:rFonts w:ascii="宋体" w:hAnsi="宋体" w:cs="宋体" w:eastAsia="宋体" w:hint="default"/>
          <w:b/>
          <w:bCs/>
          <w:sz w:val="18"/>
          <w:szCs w:val="18"/>
        </w:rPr>
        <w:t>7.其他应收款其他说明：以前年度已全额计提坏账准备金额为</w:t>
      </w:r>
      <w:r>
        <w:rPr>
          <w:rFonts w:ascii="宋体" w:hAnsi="宋体" w:cs="宋体" w:eastAsia="宋体" w:hint="default"/>
          <w:b/>
          <w:bCs/>
          <w:spacing w:val="-54"/>
          <w:sz w:val="18"/>
          <w:szCs w:val="18"/>
        </w:rPr>
        <w:t> </w:t>
      </w:r>
      <w:r>
        <w:rPr>
          <w:rFonts w:ascii="宋体" w:hAnsi="宋体" w:cs="宋体" w:eastAsia="宋体" w:hint="default"/>
          <w:b/>
          <w:bCs/>
          <w:sz w:val="18"/>
          <w:szCs w:val="18"/>
        </w:rPr>
        <w:t>2,875,349.53</w:t>
      </w:r>
      <w:r>
        <w:rPr>
          <w:rFonts w:ascii="宋体" w:hAnsi="宋体" w:cs="宋体" w:eastAsia="宋体" w:hint="default"/>
          <w:b/>
          <w:bCs/>
          <w:spacing w:val="-54"/>
          <w:sz w:val="18"/>
          <w:szCs w:val="18"/>
        </w:rPr>
        <w:t> </w:t>
      </w:r>
      <w:r>
        <w:rPr>
          <w:rFonts w:ascii="宋体" w:hAnsi="宋体" w:cs="宋体" w:eastAsia="宋体" w:hint="default"/>
          <w:b/>
          <w:bCs/>
          <w:spacing w:val="-7"/>
          <w:sz w:val="18"/>
          <w:szCs w:val="18"/>
        </w:rPr>
        <w:t>元，系</w:t>
      </w:r>
      <w:r>
        <w:rPr>
          <w:rFonts w:ascii="宋体" w:hAnsi="宋体" w:cs="宋体" w:eastAsia="宋体" w:hint="default"/>
          <w:b/>
          <w:bCs/>
          <w:spacing w:val="-53"/>
          <w:sz w:val="18"/>
          <w:szCs w:val="18"/>
        </w:rPr>
        <w:t> </w:t>
      </w:r>
      <w:r>
        <w:rPr>
          <w:rFonts w:ascii="宋体" w:hAnsi="宋体" w:cs="宋体" w:eastAsia="宋体" w:hint="default"/>
          <w:b/>
          <w:bCs/>
          <w:sz w:val="18"/>
          <w:szCs w:val="18"/>
        </w:rPr>
        <w:t>2008</w:t>
      </w:r>
      <w:r>
        <w:rPr>
          <w:rFonts w:ascii="宋体" w:hAnsi="宋体" w:cs="宋体" w:eastAsia="宋体" w:hint="default"/>
          <w:b/>
          <w:bCs/>
          <w:spacing w:val="-53"/>
          <w:sz w:val="18"/>
          <w:szCs w:val="18"/>
        </w:rPr>
        <w:t> </w:t>
      </w:r>
      <w:r>
        <w:rPr>
          <w:rFonts w:ascii="宋体" w:hAnsi="宋体" w:cs="宋体" w:eastAsia="宋体" w:hint="default"/>
          <w:b/>
          <w:bCs/>
          <w:sz w:val="18"/>
          <w:szCs w:val="18"/>
        </w:rPr>
        <w:t>年度未及时报销已</w:t>
      </w:r>
      <w:r>
        <w:rPr>
          <w:rFonts w:ascii="宋体" w:hAnsi="宋体" w:cs="宋体" w:eastAsia="宋体" w:hint="default"/>
          <w:sz w:val="18"/>
          <w:szCs w:val="18"/>
        </w:rPr>
      </w:r>
    </w:p>
    <w:p>
      <w:pPr>
        <w:spacing w:line="240" w:lineRule="auto" w:before="10"/>
        <w:rPr>
          <w:rFonts w:ascii="宋体" w:hAnsi="宋体" w:cs="宋体" w:eastAsia="宋体" w:hint="default"/>
          <w:b/>
          <w:bCs/>
          <w:sz w:val="17"/>
          <w:szCs w:val="17"/>
        </w:rPr>
      </w:pPr>
    </w:p>
    <w:p>
      <w:pPr>
        <w:spacing w:before="0"/>
        <w:ind w:left="261" w:right="0" w:firstLine="0"/>
        <w:jc w:val="left"/>
        <w:rPr>
          <w:rFonts w:ascii="宋体" w:hAnsi="宋体" w:cs="宋体" w:eastAsia="宋体" w:hint="default"/>
          <w:sz w:val="18"/>
          <w:szCs w:val="18"/>
        </w:rPr>
      </w:pPr>
      <w:r>
        <w:rPr>
          <w:rFonts w:ascii="宋体" w:hAnsi="宋体" w:cs="宋体" w:eastAsia="宋体" w:hint="default"/>
          <w:b/>
          <w:bCs/>
          <w:sz w:val="18"/>
          <w:szCs w:val="18"/>
        </w:rPr>
        <w:t>开支的员工借款，本期因收到发票核销其他应收款</w:t>
      </w:r>
      <w:r>
        <w:rPr>
          <w:rFonts w:ascii="宋体" w:hAnsi="宋体" w:cs="宋体" w:eastAsia="宋体" w:hint="default"/>
          <w:b/>
          <w:bCs/>
          <w:spacing w:val="-48"/>
          <w:sz w:val="18"/>
          <w:szCs w:val="18"/>
        </w:rPr>
        <w:t> </w:t>
      </w:r>
      <w:r>
        <w:rPr>
          <w:rFonts w:ascii="宋体" w:hAnsi="宋体" w:cs="宋体" w:eastAsia="宋体" w:hint="default"/>
          <w:b/>
          <w:bCs/>
          <w:sz w:val="18"/>
          <w:szCs w:val="18"/>
        </w:rPr>
        <w:t>2,678,565.11</w:t>
      </w:r>
      <w:r>
        <w:rPr>
          <w:rFonts w:ascii="宋体" w:hAnsi="宋体" w:cs="宋体" w:eastAsia="宋体" w:hint="default"/>
          <w:b/>
          <w:bCs/>
          <w:spacing w:val="-50"/>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0"/>
          <w:szCs w:val="20"/>
        </w:rPr>
      </w:pPr>
    </w:p>
    <w:p>
      <w:pPr>
        <w:spacing w:before="0"/>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（六）存货及存货跌价准备</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29" w:type="dxa"/>
        <w:tblLayout w:type="fixed"/>
        <w:tblCellMar>
          <w:top w:w="0" w:type="dxa"/>
          <w:left w:w="0" w:type="dxa"/>
          <w:bottom w:w="0" w:type="dxa"/>
          <w:right w:w="0" w:type="dxa"/>
        </w:tblCellMar>
        <w:tblLook w:val="01E0"/>
      </w:tblPr>
      <w:tblGrid>
        <w:gridCol w:w="1078"/>
        <w:gridCol w:w="1484"/>
        <w:gridCol w:w="1344"/>
        <w:gridCol w:w="1441"/>
        <w:gridCol w:w="1441"/>
        <w:gridCol w:w="1009"/>
        <w:gridCol w:w="1297"/>
      </w:tblGrid>
      <w:tr>
        <w:trPr>
          <w:trHeight w:val="407" w:hRule="exact"/>
        </w:trPr>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9"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078"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03"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48,456,213.37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1,164,891.79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47,291,321.58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19,317,466.50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 w:right="0"/>
              <w:jc w:val="center"/>
              <w:rPr>
                <w:rFonts w:ascii="宋体" w:hAnsi="宋体" w:cs="宋体" w:eastAsia="宋体" w:hint="default"/>
                <w:sz w:val="18"/>
                <w:szCs w:val="18"/>
              </w:rPr>
            </w:pPr>
            <w:r>
              <w:rPr>
                <w:rFonts w:ascii="宋体"/>
                <w:sz w:val="18"/>
              </w:rPr>
              <w:t>120,789.24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4"/>
              <w:jc w:val="center"/>
              <w:rPr>
                <w:rFonts w:ascii="宋体" w:hAnsi="宋体" w:cs="宋体" w:eastAsia="宋体" w:hint="default"/>
                <w:sz w:val="18"/>
                <w:szCs w:val="18"/>
              </w:rPr>
            </w:pPr>
            <w:r>
              <w:rPr>
                <w:rFonts w:ascii="宋体"/>
                <w:sz w:val="18"/>
              </w:rPr>
              <w:t>19,196,677.26</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10,432,658.69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center"/>
              <w:rPr>
                <w:rFonts w:ascii="宋体" w:hAnsi="宋体" w:cs="宋体" w:eastAsia="宋体" w:hint="default"/>
                <w:sz w:val="18"/>
                <w:szCs w:val="18"/>
              </w:rPr>
            </w:pPr>
            <w:r>
              <w:rPr>
                <w:rFonts w:ascii="宋体"/>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10,432,658.69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8,906,888.32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 w:right="0"/>
              <w:jc w:val="center"/>
              <w:rPr>
                <w:rFonts w:ascii="宋体" w:hAnsi="宋体" w:cs="宋体" w:eastAsia="宋体" w:hint="default"/>
                <w:sz w:val="18"/>
                <w:szCs w:val="18"/>
              </w:rPr>
            </w:pPr>
            <w:r>
              <w:rPr>
                <w:rFonts w:ascii="宋体"/>
                <w:sz w:val="18"/>
              </w:rPr>
              <w:t>8,906,888.32</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13,717,222.37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342,193.17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13,375,029.20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16,039,969.34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 w:right="0"/>
              <w:jc w:val="center"/>
              <w:rPr>
                <w:rFonts w:ascii="宋体" w:hAnsi="宋体" w:cs="宋体" w:eastAsia="宋体" w:hint="default"/>
                <w:sz w:val="18"/>
                <w:szCs w:val="18"/>
              </w:rPr>
            </w:pPr>
            <w:r>
              <w:rPr>
                <w:rFonts w:ascii="宋体"/>
                <w:sz w:val="18"/>
              </w:rPr>
              <w:t>327,663.19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
              <w:jc w:val="center"/>
              <w:rPr>
                <w:rFonts w:ascii="宋体" w:hAnsi="宋体" w:cs="宋体" w:eastAsia="宋体" w:hint="default"/>
                <w:sz w:val="18"/>
                <w:szCs w:val="18"/>
              </w:rPr>
            </w:pPr>
            <w:r>
              <w:rPr>
                <w:rFonts w:ascii="宋体"/>
                <w:sz w:val="18"/>
              </w:rPr>
              <w:t>15,712,306.15</w:t>
            </w:r>
          </w:p>
        </w:tc>
      </w:tr>
      <w:tr>
        <w:trPr>
          <w:trHeight w:val="40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1,267,636.30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 w:right="0"/>
              <w:jc w:val="center"/>
              <w:rPr>
                <w:rFonts w:ascii="宋体" w:hAnsi="宋体" w:cs="宋体" w:eastAsia="宋体" w:hint="default"/>
                <w:sz w:val="18"/>
                <w:szCs w:val="18"/>
              </w:rPr>
            </w:pPr>
            <w:r>
              <w:rPr>
                <w:rFonts w:ascii="宋体"/>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1,267,636.30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1,269,189.91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center"/>
              <w:rPr>
                <w:rFonts w:ascii="宋体" w:hAnsi="宋体" w:cs="宋体" w:eastAsia="宋体" w:hint="default"/>
                <w:sz w:val="18"/>
                <w:szCs w:val="18"/>
              </w:rPr>
            </w:pPr>
            <w:r>
              <w:rPr>
                <w:rFonts w:ascii="宋体"/>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3" w:right="0"/>
              <w:jc w:val="center"/>
              <w:rPr>
                <w:rFonts w:ascii="宋体" w:hAnsi="宋体" w:cs="宋体" w:eastAsia="宋体" w:hint="default"/>
                <w:sz w:val="18"/>
                <w:szCs w:val="18"/>
              </w:rPr>
            </w:pPr>
            <w:r>
              <w:rPr>
                <w:rFonts w:ascii="宋体"/>
                <w:sz w:val="18"/>
              </w:rPr>
              <w:t>1,269,189.91</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1,564,511.98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center"/>
              <w:rPr>
                <w:rFonts w:ascii="宋体" w:hAnsi="宋体" w:cs="宋体" w:eastAsia="宋体" w:hint="default"/>
                <w:sz w:val="18"/>
                <w:szCs w:val="18"/>
              </w:rPr>
            </w:pPr>
            <w:r>
              <w:rPr>
                <w:rFonts w:ascii="宋体"/>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1,564,511.98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1,257,433.53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center"/>
              <w:rPr>
                <w:rFonts w:ascii="宋体" w:hAnsi="宋体" w:cs="宋体" w:eastAsia="宋体" w:hint="default"/>
                <w:sz w:val="18"/>
                <w:szCs w:val="18"/>
              </w:rPr>
            </w:pPr>
            <w:r>
              <w:rPr>
                <w:rFonts w:ascii="宋体"/>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 w:right="0"/>
              <w:jc w:val="center"/>
              <w:rPr>
                <w:rFonts w:ascii="宋体" w:hAnsi="宋体" w:cs="宋体" w:eastAsia="宋体" w:hint="default"/>
                <w:sz w:val="18"/>
                <w:szCs w:val="18"/>
              </w:rPr>
            </w:pPr>
            <w:r>
              <w:rPr>
                <w:rFonts w:ascii="宋体"/>
                <w:sz w:val="18"/>
              </w:rPr>
              <w:t>1,257,433.53</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75,438,242.71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1,507,084.96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73,931,157.75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46,790,947.60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 w:right="0"/>
              <w:jc w:val="center"/>
              <w:rPr>
                <w:rFonts w:ascii="宋体" w:hAnsi="宋体" w:cs="宋体" w:eastAsia="宋体" w:hint="default"/>
                <w:sz w:val="18"/>
                <w:szCs w:val="18"/>
              </w:rPr>
            </w:pPr>
            <w:r>
              <w:rPr>
                <w:rFonts w:ascii="宋体"/>
                <w:sz w:val="18"/>
              </w:rPr>
              <w:t>448,452.43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4"/>
              <w:jc w:val="center"/>
              <w:rPr>
                <w:rFonts w:ascii="宋体" w:hAnsi="宋体" w:cs="宋体" w:eastAsia="宋体" w:hint="default"/>
                <w:sz w:val="18"/>
                <w:szCs w:val="18"/>
              </w:rPr>
            </w:pPr>
            <w:r>
              <w:rPr>
                <w:rFonts w:ascii="宋体"/>
                <w:sz w:val="18"/>
              </w:rPr>
              <w:t>46,342,495.17</w:t>
            </w:r>
          </w:p>
        </w:tc>
      </w:tr>
    </w:tbl>
    <w:p>
      <w:pPr>
        <w:spacing w:before="63"/>
        <w:ind w:left="577" w:right="0" w:firstLine="0"/>
        <w:jc w:val="left"/>
        <w:rPr>
          <w:rFonts w:ascii="宋体" w:hAnsi="宋体" w:cs="宋体" w:eastAsia="宋体" w:hint="default"/>
          <w:sz w:val="21"/>
          <w:szCs w:val="21"/>
        </w:rPr>
      </w:pPr>
      <w:r>
        <w:rPr>
          <w:rFonts w:ascii="宋体" w:hAnsi="宋体" w:cs="宋体" w:eastAsia="宋体" w:hint="default"/>
          <w:sz w:val="21"/>
          <w:szCs w:val="21"/>
        </w:rPr>
        <w:t>*低值易耗品系公司自制模具。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0"/>
        <w:ind w:left="622" w:right="0" w:firstLine="0"/>
        <w:jc w:val="left"/>
        <w:rPr>
          <w:rFonts w:ascii="宋体" w:hAnsi="宋体" w:cs="宋体" w:eastAsia="宋体" w:hint="default"/>
          <w:sz w:val="18"/>
          <w:szCs w:val="18"/>
        </w:rPr>
      </w:pPr>
      <w:r>
        <w:rPr>
          <w:rFonts w:ascii="宋体" w:hAnsi="宋体" w:cs="宋体" w:eastAsia="宋体" w:hint="default"/>
          <w:b/>
          <w:bCs/>
          <w:sz w:val="18"/>
          <w:szCs w:val="18"/>
        </w:rPr>
        <w:t>1．存货跌价准备</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tbl>
      <w:tblPr>
        <w:tblW w:w="0" w:type="auto"/>
        <w:jc w:val="left"/>
        <w:tblInd w:w="229" w:type="dxa"/>
        <w:tblLayout w:type="fixed"/>
        <w:tblCellMar>
          <w:top w:w="0" w:type="dxa"/>
          <w:left w:w="0" w:type="dxa"/>
          <w:bottom w:w="0" w:type="dxa"/>
          <w:right w:w="0" w:type="dxa"/>
        </w:tblCellMar>
        <w:tblLook w:val="01E0"/>
      </w:tblPr>
      <w:tblGrid>
        <w:gridCol w:w="1540"/>
        <w:gridCol w:w="1442"/>
        <w:gridCol w:w="1561"/>
        <w:gridCol w:w="2642"/>
        <w:gridCol w:w="1872"/>
      </w:tblGrid>
      <w:tr>
        <w:trPr>
          <w:trHeight w:val="46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3"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1" w:right="0"/>
              <w:jc w:val="left"/>
              <w:rPr>
                <w:rFonts w:ascii="宋体" w:hAnsi="宋体" w:cs="宋体" w:eastAsia="宋体" w:hint="default"/>
                <w:sz w:val="18"/>
                <w:szCs w:val="18"/>
              </w:rPr>
            </w:pPr>
            <w:r>
              <w:rPr>
                <w:rFonts w:ascii="宋体" w:hAnsi="宋体" w:cs="宋体" w:eastAsia="宋体" w:hint="default"/>
                <w:b/>
                <w:bCs/>
                <w:sz w:val="18"/>
                <w:szCs w:val="18"/>
              </w:rPr>
              <w:t>本年计提额</w:t>
            </w:r>
            <w:r>
              <w:rPr>
                <w:rFonts w:ascii="宋体" w:hAnsi="宋体" w:cs="宋体" w:eastAsia="宋体" w:hint="default"/>
                <w:sz w:val="18"/>
                <w:szCs w:val="18"/>
              </w:rPr>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62"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6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5" w:footer="981" w:top="1180" w:bottom="1180" w:left="1440" w:right="640"/>
        </w:sectPr>
      </w:pPr>
    </w:p>
    <w:p>
      <w:pPr>
        <w:spacing w:line="240" w:lineRule="auto" w:before="7"/>
        <w:rPr>
          <w:rFonts w:ascii="宋体" w:hAnsi="宋体" w:cs="宋体" w:eastAsia="宋体" w:hint="default"/>
          <w:b/>
          <w:bCs/>
          <w:sz w:val="17"/>
          <w:szCs w:val="17"/>
        </w:rPr>
      </w:pPr>
    </w:p>
    <w:tbl>
      <w:tblPr>
        <w:tblW w:w="0" w:type="auto"/>
        <w:jc w:val="left"/>
        <w:tblInd w:w="229" w:type="dxa"/>
        <w:tblLayout w:type="fixed"/>
        <w:tblCellMar>
          <w:top w:w="0" w:type="dxa"/>
          <w:left w:w="0" w:type="dxa"/>
          <w:bottom w:w="0" w:type="dxa"/>
          <w:right w:w="0" w:type="dxa"/>
        </w:tblCellMar>
        <w:tblLook w:val="01E0"/>
      </w:tblPr>
      <w:tblGrid>
        <w:gridCol w:w="1540"/>
        <w:gridCol w:w="1442"/>
        <w:gridCol w:w="1561"/>
        <w:gridCol w:w="1368"/>
        <w:gridCol w:w="1274"/>
        <w:gridCol w:w="1872"/>
      </w:tblGrid>
      <w:tr>
        <w:trPr>
          <w:trHeight w:val="463"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120,789.24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1,044,102.55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1,164,891.79</w:t>
            </w:r>
          </w:p>
        </w:tc>
      </w:tr>
      <w:tr>
        <w:trPr>
          <w:trHeight w:val="46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327,663.19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14,529.98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342,193.17</w:t>
            </w:r>
          </w:p>
        </w:tc>
      </w:tr>
      <w:tr>
        <w:trPr>
          <w:trHeight w:val="46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448,452.43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1,058,632.53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1,507,084.96</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44"/>
        <w:ind w:left="621" w:right="0" w:firstLine="0"/>
        <w:jc w:val="left"/>
        <w:rPr>
          <w:rFonts w:ascii="宋体" w:hAnsi="宋体" w:cs="宋体" w:eastAsia="宋体" w:hint="default"/>
          <w:sz w:val="18"/>
          <w:szCs w:val="18"/>
        </w:rPr>
      </w:pPr>
      <w:r>
        <w:rPr>
          <w:rFonts w:ascii="宋体" w:hAnsi="宋体" w:cs="宋体" w:eastAsia="宋体" w:hint="default"/>
          <w:sz w:val="18"/>
          <w:szCs w:val="18"/>
        </w:rPr>
        <w:t>本年计提、转回存货跌价准备的依据或原因：</w:t>
      </w:r>
    </w:p>
    <w:p>
      <w:pPr>
        <w:spacing w:line="240" w:lineRule="auto" w:before="0"/>
        <w:rPr>
          <w:rFonts w:ascii="宋体" w:hAnsi="宋体" w:cs="宋体" w:eastAsia="宋体" w:hint="default"/>
          <w:sz w:val="14"/>
          <w:szCs w:val="14"/>
        </w:rPr>
      </w:pPr>
    </w:p>
    <w:tbl>
      <w:tblPr>
        <w:tblW w:w="0" w:type="auto"/>
        <w:jc w:val="left"/>
        <w:tblInd w:w="256" w:type="dxa"/>
        <w:tblLayout w:type="fixed"/>
        <w:tblCellMar>
          <w:top w:w="0" w:type="dxa"/>
          <w:left w:w="0" w:type="dxa"/>
          <w:bottom w:w="0" w:type="dxa"/>
          <w:right w:w="0" w:type="dxa"/>
        </w:tblCellMar>
        <w:tblLook w:val="01E0"/>
      </w:tblPr>
      <w:tblGrid>
        <w:gridCol w:w="2940"/>
        <w:gridCol w:w="6090"/>
      </w:tblGrid>
      <w:tr>
        <w:trPr>
          <w:trHeight w:val="463"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r>
      <w:tr>
        <w:trPr>
          <w:trHeight w:val="464"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9"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8" w:right="0"/>
              <w:jc w:val="left"/>
              <w:rPr>
                <w:rFonts w:ascii="宋体" w:hAnsi="宋体" w:cs="宋体" w:eastAsia="宋体" w:hint="default"/>
                <w:sz w:val="18"/>
                <w:szCs w:val="18"/>
              </w:rPr>
            </w:pPr>
            <w:r>
              <w:rPr>
                <w:rFonts w:ascii="宋体" w:hAnsi="宋体" w:cs="宋体" w:eastAsia="宋体" w:hint="default"/>
                <w:sz w:val="18"/>
                <w:szCs w:val="18"/>
              </w:rPr>
              <w:t>超过使用期限、技术更新需淘汰</w:t>
            </w:r>
          </w:p>
        </w:tc>
      </w:tr>
      <w:tr>
        <w:trPr>
          <w:trHeight w:val="464"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9"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6" w:right="0"/>
              <w:jc w:val="center"/>
              <w:rPr>
                <w:rFonts w:ascii="宋体" w:hAnsi="宋体" w:cs="宋体" w:eastAsia="宋体" w:hint="default"/>
                <w:sz w:val="18"/>
                <w:szCs w:val="18"/>
              </w:rPr>
            </w:pPr>
            <w:r>
              <w:rPr>
                <w:rFonts w:ascii="宋体" w:hAnsi="宋体" w:cs="宋体" w:eastAsia="宋体" w:hint="default"/>
                <w:sz w:val="18"/>
                <w:szCs w:val="18"/>
              </w:rPr>
              <w:t>订单取消</w:t>
            </w:r>
          </w:p>
        </w:tc>
      </w:tr>
    </w:tbl>
    <w:p>
      <w:pPr>
        <w:spacing w:line="240" w:lineRule="auto" w:before="2"/>
        <w:rPr>
          <w:rFonts w:ascii="宋体" w:hAnsi="宋体" w:cs="宋体" w:eastAsia="宋体" w:hint="default"/>
          <w:sz w:val="24"/>
          <w:szCs w:val="24"/>
        </w:rPr>
      </w:pPr>
    </w:p>
    <w:p>
      <w:pPr>
        <w:spacing w:before="44"/>
        <w:ind w:left="623" w:right="0" w:firstLine="0"/>
        <w:jc w:val="left"/>
        <w:rPr>
          <w:rFonts w:ascii="宋体" w:hAnsi="宋体" w:cs="宋体" w:eastAsia="宋体" w:hint="default"/>
          <w:sz w:val="18"/>
          <w:szCs w:val="18"/>
        </w:rPr>
      </w:pPr>
      <w:r>
        <w:rPr>
          <w:rFonts w:ascii="宋体" w:hAnsi="宋体" w:cs="宋体" w:eastAsia="宋体" w:hint="default"/>
          <w:b/>
          <w:bCs/>
          <w:sz w:val="18"/>
          <w:szCs w:val="18"/>
        </w:rPr>
        <w:t>2．存货年末余额比年初余额增加</w:t>
      </w:r>
      <w:r>
        <w:rPr>
          <w:rFonts w:ascii="宋体" w:hAnsi="宋体" w:cs="宋体" w:eastAsia="宋体" w:hint="default"/>
          <w:b/>
          <w:bCs/>
          <w:spacing w:val="-73"/>
          <w:sz w:val="18"/>
          <w:szCs w:val="18"/>
        </w:rPr>
        <w:t> </w:t>
      </w:r>
      <w:r>
        <w:rPr>
          <w:rFonts w:ascii="宋体" w:hAnsi="宋体" w:cs="宋体" w:eastAsia="宋体" w:hint="default"/>
          <w:b/>
          <w:bCs/>
          <w:sz w:val="18"/>
          <w:szCs w:val="18"/>
        </w:rPr>
        <w:t>28,647,295.11</w:t>
      </w:r>
      <w:r>
        <w:rPr>
          <w:rFonts w:ascii="宋体" w:hAnsi="宋体" w:cs="宋体" w:eastAsia="宋体" w:hint="default"/>
          <w:b/>
          <w:bCs/>
          <w:spacing w:val="-73"/>
          <w:sz w:val="18"/>
          <w:szCs w:val="18"/>
        </w:rPr>
        <w:t> </w:t>
      </w:r>
      <w:r>
        <w:rPr>
          <w:rFonts w:ascii="宋体" w:hAnsi="宋体" w:cs="宋体" w:eastAsia="宋体" w:hint="default"/>
          <w:b/>
          <w:bCs/>
          <w:spacing w:val="-3"/>
          <w:sz w:val="18"/>
          <w:szCs w:val="18"/>
        </w:rPr>
        <w:t>元，增加比例为</w:t>
      </w:r>
      <w:r>
        <w:rPr>
          <w:rFonts w:ascii="宋体" w:hAnsi="宋体" w:cs="宋体" w:eastAsia="宋体" w:hint="default"/>
          <w:b/>
          <w:bCs/>
          <w:spacing w:val="-74"/>
          <w:sz w:val="18"/>
          <w:szCs w:val="18"/>
        </w:rPr>
        <w:t> </w:t>
      </w:r>
      <w:r>
        <w:rPr>
          <w:rFonts w:ascii="宋体" w:hAnsi="宋体" w:cs="宋体" w:eastAsia="宋体" w:hint="default"/>
          <w:b/>
          <w:bCs/>
          <w:sz w:val="18"/>
          <w:szCs w:val="18"/>
        </w:rPr>
        <w:t>61.22％，增加原因为：增大原材料的储备。</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8"/>
          <w:szCs w:val="18"/>
        </w:rPr>
      </w:pPr>
    </w:p>
    <w:p>
      <w:pPr>
        <w:spacing w:before="0"/>
        <w:ind w:left="261" w:right="0" w:firstLine="0"/>
        <w:jc w:val="left"/>
        <w:rPr>
          <w:rFonts w:ascii="宋体" w:hAnsi="宋体" w:cs="宋体" w:eastAsia="宋体" w:hint="default"/>
          <w:sz w:val="21"/>
          <w:szCs w:val="21"/>
        </w:rPr>
      </w:pPr>
      <w:r>
        <w:rPr>
          <w:rFonts w:ascii="宋体" w:hAnsi="宋体" w:cs="宋体" w:eastAsia="宋体" w:hint="default"/>
          <w:b/>
          <w:bCs/>
          <w:sz w:val="21"/>
          <w:szCs w:val="21"/>
        </w:rPr>
        <w:t>（七）投资性房地产</w:t>
      </w:r>
      <w:r>
        <w:rPr>
          <w:rFonts w:ascii="宋体" w:hAnsi="宋体" w:cs="宋体" w:eastAsia="宋体" w:hint="default"/>
          <w:sz w:val="21"/>
          <w:szCs w:val="21"/>
        </w:rPr>
      </w:r>
    </w:p>
    <w:p>
      <w:pPr>
        <w:spacing w:line="240" w:lineRule="auto" w:before="11"/>
        <w:rPr>
          <w:rFonts w:ascii="宋体" w:hAnsi="宋体" w:cs="宋体" w:eastAsia="宋体" w:hint="default"/>
          <w:b/>
          <w:bCs/>
          <w:sz w:val="13"/>
          <w:szCs w:val="13"/>
        </w:rPr>
      </w:pPr>
    </w:p>
    <w:p>
      <w:pPr>
        <w:spacing w:before="0"/>
        <w:ind w:left="681" w:right="0" w:firstLine="0"/>
        <w:jc w:val="left"/>
        <w:rPr>
          <w:rFonts w:ascii="宋体" w:hAnsi="宋体" w:cs="宋体" w:eastAsia="宋体" w:hint="default"/>
          <w:sz w:val="18"/>
          <w:szCs w:val="18"/>
        </w:rPr>
      </w:pPr>
      <w:r>
        <w:rPr>
          <w:rFonts w:ascii="宋体" w:hAnsi="宋体" w:cs="宋体" w:eastAsia="宋体" w:hint="default"/>
          <w:sz w:val="18"/>
          <w:szCs w:val="18"/>
        </w:rPr>
        <w:t>采用成本模式后续计量投资性房地产的情况：</w:t>
      </w:r>
    </w:p>
    <w:p>
      <w:pPr>
        <w:spacing w:line="240" w:lineRule="auto" w:before="11"/>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1578"/>
        <w:gridCol w:w="1386"/>
        <w:gridCol w:w="630"/>
        <w:gridCol w:w="820"/>
        <w:gridCol w:w="1154"/>
        <w:gridCol w:w="1296"/>
        <w:gridCol w:w="946"/>
        <w:gridCol w:w="1386"/>
      </w:tblGrid>
      <w:tr>
        <w:trPr>
          <w:trHeight w:val="463"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1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2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6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45"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63"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2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70" w:hRule="exact"/>
        </w:trPr>
        <w:tc>
          <w:tcPr>
            <w:tcW w:w="1578"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b/>
                <w:bCs/>
                <w:sz w:val="18"/>
                <w:szCs w:val="18"/>
              </w:rPr>
              <w:t>购置</w:t>
            </w:r>
            <w:r>
              <w:rPr>
                <w:rFonts w:ascii="宋体" w:hAnsi="宋体" w:cs="宋体" w:eastAsia="宋体" w:hint="default"/>
                <w:sz w:val="18"/>
                <w:szCs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3" w:right="131" w:hanging="89"/>
              <w:jc w:val="left"/>
              <w:rPr>
                <w:rFonts w:ascii="宋体" w:hAnsi="宋体" w:cs="宋体" w:eastAsia="宋体" w:hint="default"/>
                <w:sz w:val="18"/>
                <w:szCs w:val="18"/>
              </w:rPr>
            </w:pPr>
            <w:r>
              <w:rPr>
                <w:rFonts w:ascii="宋体" w:hAnsi="宋体" w:cs="宋体" w:eastAsia="宋体" w:hint="default"/>
                <w:b/>
                <w:bCs/>
                <w:sz w:val="18"/>
                <w:szCs w:val="18"/>
              </w:rPr>
              <w:t>自用房</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地产</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本年折旧</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72" w:right="0"/>
              <w:jc w:val="left"/>
              <w:rPr>
                <w:rFonts w:ascii="宋体" w:hAnsi="宋体" w:cs="宋体" w:eastAsia="宋体" w:hint="default"/>
                <w:sz w:val="18"/>
                <w:szCs w:val="18"/>
              </w:rPr>
            </w:pPr>
            <w:r>
              <w:rPr>
                <w:rFonts w:ascii="宋体" w:hAnsi="宋体" w:cs="宋体" w:eastAsia="宋体" w:hint="default"/>
                <w:b/>
                <w:bCs/>
                <w:sz w:val="18"/>
                <w:szCs w:val="18"/>
              </w:rPr>
              <w:t>处</w:t>
            </w:r>
            <w:r>
              <w:rPr>
                <w:rFonts w:ascii="宋体" w:hAnsi="宋体" w:cs="宋体" w:eastAsia="宋体" w:hint="default"/>
                <w:b/>
                <w:bCs/>
                <w:spacing w:val="90"/>
                <w:sz w:val="18"/>
                <w:szCs w:val="18"/>
              </w:rPr>
              <w:t> </w:t>
            </w:r>
            <w:r>
              <w:rPr>
                <w:rFonts w:ascii="宋体" w:hAnsi="宋体" w:cs="宋体" w:eastAsia="宋体" w:hint="default"/>
                <w:b/>
                <w:bCs/>
                <w:sz w:val="18"/>
                <w:szCs w:val="18"/>
              </w:rPr>
              <w:t>置</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95" w:right="104" w:hanging="89"/>
              <w:jc w:val="left"/>
              <w:rPr>
                <w:rFonts w:ascii="宋体" w:hAnsi="宋体" w:cs="宋体" w:eastAsia="宋体" w:hint="default"/>
                <w:sz w:val="18"/>
                <w:szCs w:val="18"/>
              </w:rPr>
            </w:pPr>
            <w:r>
              <w:rPr>
                <w:rFonts w:ascii="宋体" w:hAnsi="宋体" w:cs="宋体" w:eastAsia="宋体" w:hint="default"/>
                <w:b/>
                <w:bCs/>
                <w:sz w:val="18"/>
                <w:szCs w:val="18"/>
              </w:rPr>
              <w:t>转为自用</w:t>
            </w:r>
            <w:r>
              <w:rPr>
                <w:rFonts w:ascii="宋体" w:hAnsi="宋体" w:cs="宋体" w:eastAsia="宋体" w:hint="default"/>
                <w:b/>
                <w:bCs/>
                <w:w w:val="99"/>
                <w:sz w:val="18"/>
                <w:szCs w:val="18"/>
              </w:rPr>
              <w:t> </w:t>
            </w:r>
            <w:r>
              <w:rPr>
                <w:rFonts w:ascii="宋体" w:hAnsi="宋体" w:cs="宋体" w:eastAsia="宋体" w:hint="default"/>
                <w:b/>
                <w:bCs/>
                <w:sz w:val="18"/>
                <w:szCs w:val="18"/>
              </w:rPr>
              <w:t>房地产</w:t>
            </w:r>
            <w:r>
              <w:rPr>
                <w:rFonts w:ascii="宋体" w:hAnsi="宋体" w:cs="宋体" w:eastAsia="宋体" w:hint="default"/>
                <w:sz w:val="18"/>
                <w:szCs w:val="18"/>
              </w:rPr>
            </w:r>
          </w:p>
        </w:tc>
        <w:tc>
          <w:tcPr>
            <w:tcW w:w="1386" w:type="dxa"/>
            <w:vMerge/>
            <w:tcBorders>
              <w:left w:val="single" w:sz="4" w:space="0" w:color="000000"/>
              <w:bottom w:val="single" w:sz="4" w:space="0" w:color="000000"/>
              <w:right w:val="single" w:sz="4" w:space="0" w:color="000000"/>
            </w:tcBorders>
          </w:tcPr>
          <w:p>
            <w:pPr/>
          </w:p>
        </w:tc>
      </w:tr>
      <w:tr>
        <w:trPr>
          <w:trHeight w:val="46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1.原价合计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12,125,613.02</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1,004,159.00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2" w:right="0"/>
              <w:jc w:val="lef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11,121,454.02</w:t>
            </w:r>
          </w:p>
        </w:tc>
      </w:tr>
      <w:tr>
        <w:trPr>
          <w:trHeight w:val="463"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2．累计折旧合计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8"/>
                <w:szCs w:val="18"/>
              </w:rPr>
            </w:pPr>
            <w:r>
              <w:rPr>
                <w:rFonts w:ascii="宋体"/>
                <w:sz w:val="18"/>
              </w:rPr>
              <w:t>2,264,593.97</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 w:right="0"/>
              <w:jc w:val="center"/>
              <w:rPr>
                <w:rFonts w:ascii="宋体" w:hAnsi="宋体" w:cs="宋体" w:eastAsia="宋体" w:hint="default"/>
                <w:sz w:val="18"/>
                <w:szCs w:val="18"/>
              </w:rPr>
            </w:pPr>
            <w:r>
              <w:rPr>
                <w:rFonts w:ascii="宋体"/>
                <w:sz w:val="18"/>
              </w:rPr>
              <w:t>538,121.40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402,919.20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2" w:right="0"/>
              <w:jc w:val="lef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8"/>
                <w:szCs w:val="18"/>
              </w:rPr>
            </w:pPr>
            <w:r>
              <w:rPr>
                <w:rFonts w:ascii="宋体"/>
                <w:sz w:val="18"/>
              </w:rPr>
              <w:t>2,399,796.17</w:t>
            </w:r>
          </w:p>
        </w:tc>
      </w:tr>
      <w:tr>
        <w:trPr>
          <w:trHeight w:val="73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z w:val="18"/>
                <w:szCs w:val="18"/>
              </w:rPr>
              <w:t>3．投资性房地产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减值准备累计金</w:t>
            </w:r>
            <w:r>
              <w:rPr>
                <w:rFonts w:ascii="宋体" w:hAnsi="宋体" w:cs="宋体" w:eastAsia="宋体" w:hint="default"/>
                <w:sz w:val="18"/>
                <w:szCs w:val="18"/>
              </w:rPr>
              <w:t> 额合计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2" w:right="0"/>
              <w:jc w:val="lef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r>
      <w:tr>
        <w:trPr>
          <w:trHeight w:val="4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4．投资性房地产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账面价值合计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8"/>
                <w:szCs w:val="18"/>
              </w:rPr>
            </w:pPr>
            <w:r>
              <w:rPr>
                <w:rFonts w:ascii="宋体"/>
                <w:sz w:val="18"/>
              </w:rPr>
              <w:t>9,861,019.05</w:t>
            </w:r>
          </w:p>
        </w:tc>
        <w:tc>
          <w:tcPr>
            <w:tcW w:w="63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8"/>
                <w:szCs w:val="18"/>
              </w:rPr>
            </w:pPr>
            <w:r>
              <w:rPr>
                <w:rFonts w:ascii="宋体"/>
                <w:sz w:val="18"/>
              </w:rPr>
              <w:t>8,721,657.85</w:t>
            </w:r>
          </w:p>
        </w:tc>
      </w:tr>
    </w:tbl>
    <w:p>
      <w:pPr>
        <w:spacing w:line="240" w:lineRule="auto" w:before="0"/>
        <w:rPr>
          <w:rFonts w:ascii="宋体" w:hAnsi="宋体" w:cs="宋体" w:eastAsia="宋体" w:hint="default"/>
          <w:sz w:val="20"/>
          <w:szCs w:val="20"/>
        </w:rPr>
      </w:pPr>
    </w:p>
    <w:p>
      <w:pPr>
        <w:spacing w:before="172"/>
        <w:ind w:left="683" w:right="0" w:firstLine="0"/>
        <w:jc w:val="left"/>
        <w:rPr>
          <w:rFonts w:ascii="宋体" w:hAnsi="宋体" w:cs="宋体" w:eastAsia="宋体" w:hint="default"/>
          <w:sz w:val="21"/>
          <w:szCs w:val="21"/>
        </w:rPr>
      </w:pPr>
      <w:r>
        <w:rPr>
          <w:rFonts w:ascii="宋体" w:hAnsi="宋体" w:cs="宋体" w:eastAsia="宋体" w:hint="default"/>
          <w:b/>
          <w:bCs/>
          <w:sz w:val="21"/>
          <w:szCs w:val="21"/>
        </w:rPr>
        <w:t>（八）固定资产原价及累计折旧</w:t>
      </w:r>
      <w:r>
        <w:rPr>
          <w:rFonts w:ascii="宋体" w:hAnsi="宋体" w:cs="宋体" w:eastAsia="宋体" w:hint="default"/>
          <w:sz w:val="21"/>
          <w:szCs w:val="21"/>
        </w:rPr>
      </w:r>
    </w:p>
    <w:p>
      <w:pPr>
        <w:spacing w:before="134"/>
        <w:ind w:left="68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．固定资产原价</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56" w:type="dxa"/>
        <w:tblLayout w:type="fixed"/>
        <w:tblCellMar>
          <w:top w:w="0" w:type="dxa"/>
          <w:left w:w="0" w:type="dxa"/>
          <w:bottom w:w="0" w:type="dxa"/>
          <w:right w:w="0" w:type="dxa"/>
        </w:tblCellMar>
        <w:tblLook w:val="01E0"/>
      </w:tblPr>
      <w:tblGrid>
        <w:gridCol w:w="1980"/>
        <w:gridCol w:w="1763"/>
        <w:gridCol w:w="1745"/>
        <w:gridCol w:w="1511"/>
        <w:gridCol w:w="2032"/>
      </w:tblGrid>
      <w:tr>
        <w:trPr>
          <w:trHeight w:val="4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8" w:right="0"/>
              <w:jc w:val="left"/>
              <w:rPr>
                <w:rFonts w:ascii="宋体" w:hAnsi="宋体" w:cs="宋体" w:eastAsia="宋体" w:hint="default"/>
                <w:sz w:val="18"/>
                <w:szCs w:val="18"/>
              </w:rPr>
            </w:pPr>
            <w:r>
              <w:rPr>
                <w:rFonts w:ascii="宋体"/>
                <w:sz w:val="18"/>
              </w:rPr>
              <w:t>97,930,702.77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57,438,841.92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155,369,544.69</w:t>
            </w:r>
          </w:p>
        </w:tc>
      </w:tr>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8" w:right="0"/>
              <w:jc w:val="left"/>
              <w:rPr>
                <w:rFonts w:ascii="宋体" w:hAnsi="宋体" w:cs="宋体" w:eastAsia="宋体" w:hint="default"/>
                <w:sz w:val="18"/>
                <w:szCs w:val="18"/>
              </w:rPr>
            </w:pPr>
            <w:r>
              <w:rPr>
                <w:rFonts w:ascii="宋体"/>
                <w:sz w:val="18"/>
              </w:rPr>
              <w:t>57,886,471.04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4,688,679.92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62,575,150.96</w:t>
            </w:r>
          </w:p>
        </w:tc>
      </w:tr>
    </w:tbl>
    <w:p>
      <w:pPr>
        <w:spacing w:after="0" w:line="240" w:lineRule="auto"/>
        <w:jc w:val="right"/>
        <w:rPr>
          <w:rFonts w:ascii="宋体" w:hAnsi="宋体" w:cs="宋体" w:eastAsia="宋体" w:hint="default"/>
          <w:sz w:val="18"/>
          <w:szCs w:val="18"/>
        </w:rPr>
        <w:sectPr>
          <w:pgSz w:w="11910" w:h="16840"/>
          <w:pgMar w:header="755" w:footer="981" w:top="1180" w:bottom="1180" w:left="1440" w:right="1000"/>
        </w:sectPr>
      </w:pPr>
    </w:p>
    <w:p>
      <w:pPr>
        <w:spacing w:line="240" w:lineRule="auto" w:before="7"/>
        <w:rPr>
          <w:rFonts w:ascii="宋体" w:hAnsi="宋体" w:cs="宋体" w:eastAsia="宋体" w:hint="default"/>
          <w:b/>
          <w:bCs/>
          <w:sz w:val="17"/>
          <w:szCs w:val="17"/>
        </w:rPr>
      </w:pPr>
    </w:p>
    <w:tbl>
      <w:tblPr>
        <w:tblW w:w="0" w:type="auto"/>
        <w:jc w:val="left"/>
        <w:tblInd w:w="256" w:type="dxa"/>
        <w:tblLayout w:type="fixed"/>
        <w:tblCellMar>
          <w:top w:w="0" w:type="dxa"/>
          <w:left w:w="0" w:type="dxa"/>
          <w:bottom w:w="0" w:type="dxa"/>
          <w:right w:w="0" w:type="dxa"/>
        </w:tblCellMar>
        <w:tblLook w:val="01E0"/>
      </w:tblPr>
      <w:tblGrid>
        <w:gridCol w:w="1980"/>
        <w:gridCol w:w="1763"/>
        <w:gridCol w:w="1745"/>
        <w:gridCol w:w="1511"/>
        <w:gridCol w:w="2032"/>
      </w:tblGrid>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9,156,208.00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2,991,211.00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12,147,419.00</w:t>
            </w:r>
          </w:p>
        </w:tc>
      </w:tr>
      <w:tr>
        <w:trPr>
          <w:trHeight w:val="4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11,593,885.44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4,566,544.34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16,160,429.78</w:t>
            </w:r>
          </w:p>
        </w:tc>
      </w:tr>
      <w:tr>
        <w:trPr>
          <w:trHeight w:val="4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176,567,267.25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69,685,277.18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246,252,544.43</w:t>
            </w:r>
          </w:p>
        </w:tc>
      </w:tr>
    </w:tbl>
    <w:p>
      <w:pPr>
        <w:spacing w:line="240" w:lineRule="auto" w:before="6"/>
        <w:rPr>
          <w:rFonts w:ascii="宋体" w:hAnsi="宋体" w:cs="宋体" w:eastAsia="宋体" w:hint="default"/>
          <w:b/>
          <w:bCs/>
          <w:sz w:val="6"/>
          <w:szCs w:val="6"/>
        </w:rPr>
      </w:pPr>
    </w:p>
    <w:p>
      <w:pPr>
        <w:spacing w:before="44"/>
        <w:ind w:left="621" w:right="303" w:firstLine="0"/>
        <w:jc w:val="left"/>
        <w:rPr>
          <w:rFonts w:ascii="宋体" w:hAnsi="宋体" w:cs="宋体" w:eastAsia="宋体" w:hint="default"/>
          <w:sz w:val="18"/>
          <w:szCs w:val="18"/>
        </w:rPr>
      </w:pPr>
      <w:r>
        <w:rPr>
          <w:rFonts w:ascii="宋体" w:hAnsi="宋体" w:cs="宋体" w:eastAsia="宋体" w:hint="default"/>
          <w:sz w:val="18"/>
          <w:szCs w:val="18"/>
        </w:rPr>
        <w:t>本年增加：房屋建筑物增加中包含由在建工程转入固定资产原价为</w:t>
      </w:r>
      <w:r>
        <w:rPr>
          <w:rFonts w:ascii="宋体" w:hAnsi="宋体" w:cs="宋体" w:eastAsia="宋体" w:hint="default"/>
          <w:spacing w:val="-46"/>
          <w:sz w:val="18"/>
          <w:szCs w:val="18"/>
        </w:rPr>
        <w:t> </w:t>
      </w:r>
      <w:r>
        <w:rPr>
          <w:rFonts w:ascii="宋体" w:hAnsi="宋体" w:cs="宋体" w:eastAsia="宋体" w:hint="default"/>
          <w:sz w:val="18"/>
          <w:szCs w:val="18"/>
        </w:rPr>
        <w:t>53,043,151.30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48"/>
        <w:ind w:left="681" w:right="303" w:firstLine="0"/>
        <w:jc w:val="left"/>
        <w:rPr>
          <w:rFonts w:ascii="宋体" w:hAnsi="宋体" w:cs="宋体" w:eastAsia="宋体" w:hint="default"/>
          <w:sz w:val="21"/>
          <w:szCs w:val="21"/>
        </w:rPr>
      </w:pPr>
      <w:r>
        <w:rPr>
          <w:rFonts w:ascii="宋体" w:hAnsi="宋体" w:cs="宋体" w:eastAsia="宋体" w:hint="default"/>
          <w:sz w:val="21"/>
          <w:szCs w:val="21"/>
        </w:rPr>
        <w:t>年末无抵押或担保的固定资产。</w:t>
      </w:r>
    </w:p>
    <w:p>
      <w:pPr>
        <w:spacing w:line="240" w:lineRule="auto" w:before="9"/>
        <w:rPr>
          <w:rFonts w:ascii="宋体" w:hAnsi="宋体" w:cs="宋体" w:eastAsia="宋体" w:hint="default"/>
          <w:sz w:val="28"/>
          <w:szCs w:val="28"/>
        </w:rPr>
      </w:pPr>
    </w:p>
    <w:p>
      <w:pPr>
        <w:spacing w:before="0"/>
        <w:ind w:left="683" w:right="3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．累计折旧</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56" w:type="dxa"/>
        <w:tblLayout w:type="fixed"/>
        <w:tblCellMar>
          <w:top w:w="0" w:type="dxa"/>
          <w:left w:w="0" w:type="dxa"/>
          <w:bottom w:w="0" w:type="dxa"/>
          <w:right w:w="0" w:type="dxa"/>
        </w:tblCellMar>
        <w:tblLook w:val="01E0"/>
      </w:tblPr>
      <w:tblGrid>
        <w:gridCol w:w="1470"/>
        <w:gridCol w:w="1746"/>
        <w:gridCol w:w="1090"/>
        <w:gridCol w:w="1746"/>
        <w:gridCol w:w="1063"/>
        <w:gridCol w:w="1811"/>
      </w:tblGrid>
      <w:tr>
        <w:trPr>
          <w:trHeight w:val="408"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6" w:right="0"/>
              <w:jc w:val="left"/>
              <w:rPr>
                <w:rFonts w:ascii="宋体" w:hAnsi="宋体" w:cs="宋体" w:eastAsia="宋体" w:hint="default"/>
                <w:sz w:val="18"/>
                <w:szCs w:val="18"/>
              </w:rPr>
            </w:pPr>
            <w:r>
              <w:rPr>
                <w:rFonts w:ascii="宋体" w:hAnsi="宋体" w:cs="宋体" w:eastAsia="宋体" w:hint="default"/>
                <w:b/>
                <w:bCs/>
                <w:sz w:val="18"/>
                <w:szCs w:val="18"/>
              </w:rPr>
              <w:t>本年提取</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7,146,433.61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5,511,709.84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6" w:right="0"/>
              <w:jc w:val="left"/>
              <w:rPr>
                <w:rFonts w:ascii="宋体" w:hAnsi="宋体" w:cs="宋体" w:eastAsia="宋体" w:hint="default"/>
                <w:sz w:val="18"/>
                <w:szCs w:val="18"/>
              </w:rPr>
            </w:pPr>
            <w:r>
              <w:rPr>
                <w:rFonts w:ascii="宋体"/>
                <w:sz w:val="18"/>
              </w:rPr>
              <w:t>12,658,143.45</w:t>
            </w:r>
          </w:p>
        </w:tc>
      </w:tr>
      <w:tr>
        <w:trPr>
          <w:trHeight w:val="407"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15,681,965.49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5,189,533.86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6" w:right="0"/>
              <w:jc w:val="left"/>
              <w:rPr>
                <w:rFonts w:ascii="宋体" w:hAnsi="宋体" w:cs="宋体" w:eastAsia="宋体" w:hint="default"/>
                <w:sz w:val="18"/>
                <w:szCs w:val="18"/>
              </w:rPr>
            </w:pPr>
            <w:r>
              <w:rPr>
                <w:rFonts w:ascii="宋体"/>
                <w:sz w:val="18"/>
              </w:rPr>
              <w:t>20,871,499.35</w:t>
            </w:r>
          </w:p>
        </w:tc>
      </w:tr>
      <w:tr>
        <w:trPr>
          <w:trHeight w:val="407"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2,601,902.12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1,722,177.05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 w:right="0"/>
              <w:jc w:val="center"/>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16" w:right="0"/>
              <w:jc w:val="left"/>
              <w:rPr>
                <w:rFonts w:ascii="宋体" w:hAnsi="宋体" w:cs="宋体" w:eastAsia="宋体" w:hint="default"/>
                <w:sz w:val="18"/>
                <w:szCs w:val="18"/>
              </w:rPr>
            </w:pPr>
            <w:r>
              <w:rPr>
                <w:rFonts w:ascii="宋体"/>
                <w:sz w:val="18"/>
              </w:rPr>
              <w:t>4,324,079.17</w:t>
            </w:r>
          </w:p>
        </w:tc>
      </w:tr>
      <w:tr>
        <w:trPr>
          <w:trHeight w:val="407"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4,281,605.09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2,563,955.85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center"/>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16" w:right="0"/>
              <w:jc w:val="left"/>
              <w:rPr>
                <w:rFonts w:ascii="宋体" w:hAnsi="宋体" w:cs="宋体" w:eastAsia="宋体" w:hint="default"/>
                <w:sz w:val="18"/>
                <w:szCs w:val="18"/>
              </w:rPr>
            </w:pPr>
            <w:r>
              <w:rPr>
                <w:rFonts w:ascii="宋体"/>
                <w:sz w:val="18"/>
              </w:rPr>
              <w:t>6,845,560.94</w:t>
            </w:r>
          </w:p>
        </w:tc>
      </w:tr>
      <w:tr>
        <w:trPr>
          <w:trHeight w:val="408" w:hRule="exact"/>
        </w:trPr>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29,711,906.31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14,987,376.60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sz w:val="18"/>
              </w:rPr>
              <w:t>---</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6" w:right="0"/>
              <w:jc w:val="left"/>
              <w:rPr>
                <w:rFonts w:ascii="宋体" w:hAnsi="宋体" w:cs="宋体" w:eastAsia="宋体" w:hint="default"/>
                <w:sz w:val="18"/>
                <w:szCs w:val="18"/>
              </w:rPr>
            </w:pPr>
            <w:r>
              <w:rPr>
                <w:rFonts w:ascii="宋体"/>
                <w:sz w:val="18"/>
              </w:rPr>
              <w:t>44,699,282.91</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35"/>
        <w:ind w:left="684" w:right="3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．固定资产净值</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256" w:type="dxa"/>
        <w:tblLayout w:type="fixed"/>
        <w:tblCellMar>
          <w:top w:w="0" w:type="dxa"/>
          <w:left w:w="0" w:type="dxa"/>
          <w:bottom w:w="0" w:type="dxa"/>
          <w:right w:w="0" w:type="dxa"/>
        </w:tblCellMar>
        <w:tblLook w:val="01E0"/>
      </w:tblPr>
      <w:tblGrid>
        <w:gridCol w:w="1907"/>
        <w:gridCol w:w="1836"/>
        <w:gridCol w:w="1625"/>
        <w:gridCol w:w="1511"/>
        <w:gridCol w:w="2047"/>
      </w:tblGrid>
      <w:tr>
        <w:trPr>
          <w:trHeight w:val="407" w:hRule="exact"/>
        </w:trPr>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90,784,269.16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57,438,841.92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5,511,709.84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142,711,401.24</w:t>
            </w:r>
          </w:p>
        </w:tc>
      </w:tr>
      <w:tr>
        <w:trPr>
          <w:trHeight w:val="407" w:hRule="exact"/>
        </w:trPr>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42,204,505.55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4,688,679.92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5,189,533.86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41,703,651.61</w:t>
            </w:r>
          </w:p>
        </w:tc>
      </w:tr>
      <w:tr>
        <w:trPr>
          <w:trHeight w:val="408" w:hRule="exact"/>
        </w:trPr>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6,554,305.88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2,991,211.00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1,722,177.05</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7,823,339.83</w:t>
            </w:r>
          </w:p>
        </w:tc>
      </w:tr>
      <w:tr>
        <w:trPr>
          <w:trHeight w:val="407" w:hRule="exact"/>
        </w:trPr>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7,312,280.35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4,566,544.34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2,563,955.85</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9,314,868.84</w:t>
            </w:r>
          </w:p>
        </w:tc>
      </w:tr>
      <w:tr>
        <w:trPr>
          <w:trHeight w:val="407" w:hRule="exact"/>
        </w:trPr>
        <w:tc>
          <w:tcPr>
            <w:tcW w:w="1907" w:type="dxa"/>
            <w:tcBorders>
              <w:top w:val="single" w:sz="4" w:space="0" w:color="000000"/>
              <w:left w:val="single" w:sz="4" w:space="0" w:color="000000"/>
              <w:bottom w:val="single" w:sz="4" w:space="0" w:color="000000"/>
              <w:right w:val="single" w:sz="4" w:space="0" w:color="000000"/>
            </w:tcBorders>
          </w:tcPr>
          <w:p>
            <w:pPr>
              <w:pStyle w:val="TableParagraph"/>
              <w:tabs>
                <w:tab w:pos="1126" w:val="left" w:leader="none"/>
              </w:tabs>
              <w:spacing w:line="240" w:lineRule="auto" w:before="59"/>
              <w:ind w:left="58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146,855,360.94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69,685,277.18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14,987,376.60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201,553,261.52</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622" w:right="3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．固定资产减值准备</w:t>
      </w:r>
      <w:r>
        <w:rPr>
          <w:rFonts w:ascii="宋体" w:hAnsi="宋体" w:cs="宋体" w:eastAsia="宋体" w:hint="default"/>
          <w:sz w:val="18"/>
          <w:szCs w:val="18"/>
        </w:rPr>
      </w:r>
    </w:p>
    <w:p>
      <w:pPr>
        <w:spacing w:line="240" w:lineRule="auto" w:before="12"/>
        <w:rPr>
          <w:rFonts w:ascii="宋体" w:hAnsi="宋体" w:cs="宋体" w:eastAsia="宋体" w:hint="default"/>
          <w:b/>
          <w:bCs/>
          <w:sz w:val="12"/>
          <w:szCs w:val="12"/>
        </w:rPr>
      </w:pPr>
    </w:p>
    <w:tbl>
      <w:tblPr>
        <w:tblW w:w="0" w:type="auto"/>
        <w:jc w:val="left"/>
        <w:tblInd w:w="256" w:type="dxa"/>
        <w:tblLayout w:type="fixed"/>
        <w:tblCellMar>
          <w:top w:w="0" w:type="dxa"/>
          <w:left w:w="0" w:type="dxa"/>
          <w:bottom w:w="0" w:type="dxa"/>
          <w:right w:w="0" w:type="dxa"/>
        </w:tblCellMar>
        <w:tblLook w:val="01E0"/>
      </w:tblPr>
      <w:tblGrid>
        <w:gridCol w:w="1876"/>
        <w:gridCol w:w="1877"/>
        <w:gridCol w:w="1624"/>
        <w:gridCol w:w="1525"/>
        <w:gridCol w:w="2024"/>
      </w:tblGrid>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08"/>
              <w:jc w:val="righ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8"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607,233.49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607,233.49</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r>
      <w:tr>
        <w:trPr>
          <w:trHeight w:val="407"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r>
      <w:tr>
        <w:trPr>
          <w:trHeight w:val="408" w:hRule="exact"/>
        </w:trPr>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62"/>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607,233.49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607,233.49</w:t>
            </w:r>
          </w:p>
        </w:tc>
      </w:tr>
    </w:tbl>
    <w:p>
      <w:pPr>
        <w:spacing w:line="240" w:lineRule="auto" w:before="6"/>
        <w:rPr>
          <w:rFonts w:ascii="宋体" w:hAnsi="宋体" w:cs="宋体" w:eastAsia="宋体" w:hint="default"/>
          <w:b/>
          <w:bCs/>
          <w:sz w:val="6"/>
          <w:szCs w:val="6"/>
        </w:rPr>
      </w:pPr>
    </w:p>
    <w:p>
      <w:pPr>
        <w:spacing w:before="44"/>
        <w:ind w:left="624" w:right="3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．固定资产账面价值</w:t>
      </w:r>
      <w:r>
        <w:rPr>
          <w:rFonts w:ascii="宋体" w:hAnsi="宋体" w:cs="宋体" w:eastAsia="宋体" w:hint="default"/>
          <w:sz w:val="18"/>
          <w:szCs w:val="18"/>
        </w:rPr>
      </w:r>
    </w:p>
    <w:p>
      <w:pPr>
        <w:spacing w:line="240" w:lineRule="auto" w:before="12"/>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910"/>
        <w:gridCol w:w="1836"/>
        <w:gridCol w:w="1625"/>
        <w:gridCol w:w="1877"/>
        <w:gridCol w:w="1786"/>
      </w:tblGrid>
      <w:tr>
        <w:trPr>
          <w:trHeight w:val="350"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25"/>
              <w:jc w:val="righ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4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7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719"/>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52" w:right="0"/>
              <w:jc w:val="left"/>
              <w:rPr>
                <w:rFonts w:ascii="宋体" w:hAnsi="宋体" w:cs="宋体" w:eastAsia="宋体" w:hint="default"/>
                <w:sz w:val="18"/>
                <w:szCs w:val="18"/>
              </w:rPr>
            </w:pPr>
            <w:r>
              <w:rPr>
                <w:rFonts w:ascii="宋体"/>
                <w:sz w:val="18"/>
              </w:rPr>
              <w:t>90,784,269.16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40" w:right="0"/>
              <w:jc w:val="left"/>
              <w:rPr>
                <w:rFonts w:ascii="宋体" w:hAnsi="宋体" w:cs="宋体" w:eastAsia="宋体" w:hint="default"/>
                <w:sz w:val="18"/>
                <w:szCs w:val="18"/>
              </w:rPr>
            </w:pPr>
            <w:r>
              <w:rPr>
                <w:rFonts w:ascii="宋体"/>
                <w:sz w:val="18"/>
              </w:rPr>
              <w:t>57,438,841.92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82" w:right="0"/>
              <w:jc w:val="left"/>
              <w:rPr>
                <w:rFonts w:ascii="宋体" w:hAnsi="宋体" w:cs="宋体" w:eastAsia="宋体" w:hint="default"/>
                <w:sz w:val="18"/>
                <w:szCs w:val="18"/>
              </w:rPr>
            </w:pPr>
            <w:r>
              <w:rPr>
                <w:rFonts w:ascii="宋体"/>
                <w:sz w:val="18"/>
              </w:rPr>
              <w:t>5,511,709.84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10" w:right="0"/>
              <w:jc w:val="left"/>
              <w:rPr>
                <w:rFonts w:ascii="宋体" w:hAnsi="宋体" w:cs="宋体" w:eastAsia="宋体" w:hint="default"/>
                <w:sz w:val="18"/>
                <w:szCs w:val="18"/>
              </w:rPr>
            </w:pPr>
            <w:r>
              <w:rPr>
                <w:rFonts w:ascii="宋体"/>
                <w:sz w:val="18"/>
              </w:rPr>
              <w:t>142,711,401.24</w:t>
            </w:r>
          </w:p>
        </w:tc>
      </w:tr>
    </w:tbl>
    <w:p>
      <w:pPr>
        <w:spacing w:after="0" w:line="240" w:lineRule="auto"/>
        <w:jc w:val="left"/>
        <w:rPr>
          <w:rFonts w:ascii="宋体" w:hAnsi="宋体" w:cs="宋体" w:eastAsia="宋体" w:hint="default"/>
          <w:sz w:val="18"/>
          <w:szCs w:val="18"/>
        </w:rPr>
        <w:sectPr>
          <w:pgSz w:w="11910" w:h="16840"/>
          <w:pgMar w:header="755" w:footer="981" w:top="1180" w:bottom="1180" w:left="1440" w:right="1060"/>
        </w:sectPr>
      </w:pPr>
    </w:p>
    <w:p>
      <w:pPr>
        <w:spacing w:line="240" w:lineRule="auto" w:before="7"/>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910"/>
        <w:gridCol w:w="1836"/>
        <w:gridCol w:w="1625"/>
        <w:gridCol w:w="1877"/>
        <w:gridCol w:w="1786"/>
      </w:tblGrid>
      <w:tr>
        <w:trPr>
          <w:trHeight w:val="349"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25"/>
              <w:jc w:val="righ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4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4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7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0"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41,597,272.06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4,688,679.92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5,189,533.86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41,096,418.12</w:t>
            </w:r>
          </w:p>
        </w:tc>
      </w:tr>
      <w:tr>
        <w:trPr>
          <w:trHeight w:val="350"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6,554,305.88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2,991,211.00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1,722,177.05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7,823,339.83</w:t>
            </w:r>
          </w:p>
        </w:tc>
      </w:tr>
      <w:tr>
        <w:trPr>
          <w:trHeight w:val="349"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7,312,280.35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4,566,544.34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2,563,955.85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18"/>
                <w:szCs w:val="18"/>
              </w:rPr>
            </w:pPr>
            <w:r>
              <w:rPr>
                <w:rFonts w:ascii="宋体"/>
                <w:sz w:val="18"/>
              </w:rPr>
              <w:t>9,314,868.84</w:t>
            </w:r>
          </w:p>
        </w:tc>
      </w:tr>
      <w:tr>
        <w:trPr>
          <w:trHeight w:val="350"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678"/>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146,248,127.45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69,685,277.18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14,987,376.60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200,946,028.03</w:t>
            </w:r>
          </w:p>
        </w:tc>
      </w:tr>
    </w:tbl>
    <w:p>
      <w:pPr>
        <w:spacing w:line="257" w:lineRule="exact" w:before="0"/>
        <w:ind w:left="684" w:right="2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．年末未办妥产权证书的固定资产</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2129"/>
        <w:gridCol w:w="1680"/>
        <w:gridCol w:w="1366"/>
        <w:gridCol w:w="1470"/>
        <w:gridCol w:w="2494"/>
      </w:tblGrid>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74" w:right="0"/>
              <w:jc w:val="left"/>
              <w:rPr>
                <w:rFonts w:ascii="宋体" w:hAnsi="宋体" w:cs="宋体" w:eastAsia="宋体" w:hint="default"/>
                <w:sz w:val="18"/>
                <w:szCs w:val="18"/>
              </w:rPr>
            </w:pPr>
            <w:r>
              <w:rPr>
                <w:rFonts w:ascii="宋体" w:hAnsi="宋体" w:cs="宋体" w:eastAsia="宋体" w:hint="default"/>
                <w:b/>
                <w:bCs/>
                <w:sz w:val="18"/>
                <w:szCs w:val="18"/>
              </w:rPr>
              <w:t>账面原价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5"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427" w:right="157" w:hanging="270"/>
              <w:jc w:val="left"/>
              <w:rPr>
                <w:rFonts w:ascii="宋体" w:hAnsi="宋体" w:cs="宋体" w:eastAsia="宋体" w:hint="default"/>
                <w:sz w:val="18"/>
                <w:szCs w:val="18"/>
              </w:rPr>
            </w:pPr>
            <w:r>
              <w:rPr>
                <w:rFonts w:ascii="宋体" w:hAnsi="宋体" w:cs="宋体" w:eastAsia="宋体" w:hint="default"/>
                <w:b/>
                <w:bCs/>
                <w:sz w:val="18"/>
                <w:szCs w:val="18"/>
              </w:rPr>
              <w:t>未办妥产权证书的原因及预</w:t>
            </w:r>
            <w:r>
              <w:rPr>
                <w:rFonts w:ascii="宋体" w:hAnsi="宋体" w:cs="宋体" w:eastAsia="宋体" w:hint="default"/>
                <w:b/>
                <w:bCs/>
                <w:w w:val="99"/>
                <w:sz w:val="18"/>
                <w:szCs w:val="18"/>
              </w:rPr>
              <w:t> </w:t>
            </w:r>
            <w:r>
              <w:rPr>
                <w:rFonts w:ascii="宋体" w:hAnsi="宋体" w:cs="宋体" w:eastAsia="宋体" w:hint="default"/>
                <w:b/>
                <w:bCs/>
                <w:sz w:val="18"/>
                <w:szCs w:val="18"/>
              </w:rPr>
              <w:t>计办结产权证书时间</w:t>
            </w:r>
            <w:r>
              <w:rPr>
                <w:rFonts w:ascii="宋体" w:hAnsi="宋体" w:cs="宋体" w:eastAsia="宋体" w:hint="default"/>
                <w:sz w:val="18"/>
                <w:szCs w:val="18"/>
              </w:rPr>
            </w:r>
          </w:p>
        </w:tc>
      </w:tr>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北京房产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7,000,000.00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945,000.00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6,055,000.00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2" w:right="102"/>
              <w:jc w:val="left"/>
              <w:rPr>
                <w:rFonts w:ascii="宋体" w:hAnsi="宋体" w:cs="宋体" w:eastAsia="宋体" w:hint="default"/>
                <w:sz w:val="18"/>
                <w:szCs w:val="18"/>
              </w:rPr>
            </w:pPr>
            <w:r>
              <w:rPr>
                <w:rFonts w:ascii="宋体" w:hAnsi="宋体" w:cs="宋体" w:eastAsia="宋体" w:hint="default"/>
                <w:spacing w:val="-5"/>
                <w:sz w:val="18"/>
                <w:szCs w:val="18"/>
              </w:rPr>
              <w:t>产权问题处理中，未确定权证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办结时间</w:t>
            </w:r>
          </w:p>
        </w:tc>
      </w:tr>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山东房产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1,159,210.00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94,987.98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1,064,222.02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2" w:right="102"/>
              <w:jc w:val="left"/>
              <w:rPr>
                <w:rFonts w:ascii="宋体" w:hAnsi="宋体" w:cs="宋体" w:eastAsia="宋体" w:hint="default"/>
                <w:sz w:val="18"/>
                <w:szCs w:val="18"/>
              </w:rPr>
            </w:pPr>
            <w:r>
              <w:rPr>
                <w:rFonts w:ascii="宋体" w:hAnsi="宋体" w:cs="宋体" w:eastAsia="宋体" w:hint="default"/>
                <w:spacing w:val="-5"/>
                <w:sz w:val="18"/>
                <w:szCs w:val="18"/>
              </w:rPr>
              <w:t>待整栋楼盘统一办理，未确定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权证办结时间</w:t>
            </w:r>
          </w:p>
        </w:tc>
      </w:tr>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武汉房产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1,457,432.00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87,445.92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1,369,986.08</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2" w:right="102"/>
              <w:jc w:val="left"/>
              <w:rPr>
                <w:rFonts w:ascii="宋体" w:hAnsi="宋体" w:cs="宋体" w:eastAsia="宋体" w:hint="default"/>
                <w:sz w:val="18"/>
                <w:szCs w:val="18"/>
              </w:rPr>
            </w:pPr>
            <w:r>
              <w:rPr>
                <w:rFonts w:ascii="宋体" w:hAnsi="宋体" w:cs="宋体" w:eastAsia="宋体" w:hint="default"/>
                <w:spacing w:val="-5"/>
                <w:sz w:val="18"/>
                <w:szCs w:val="18"/>
              </w:rPr>
              <w:t>待整栋楼盘统一办理，未确定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权证办结时间</w:t>
            </w:r>
          </w:p>
        </w:tc>
      </w:tr>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兰州房产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504,278.00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56,731.20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447,546.80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2" w:right="102"/>
              <w:jc w:val="left"/>
              <w:rPr>
                <w:rFonts w:ascii="宋体" w:hAnsi="宋体" w:cs="宋体" w:eastAsia="宋体" w:hint="default"/>
                <w:sz w:val="18"/>
                <w:szCs w:val="18"/>
              </w:rPr>
            </w:pPr>
            <w:r>
              <w:rPr>
                <w:rFonts w:ascii="宋体" w:hAnsi="宋体" w:cs="宋体" w:eastAsia="宋体" w:hint="default"/>
                <w:spacing w:val="-5"/>
                <w:sz w:val="18"/>
                <w:szCs w:val="18"/>
              </w:rPr>
              <w:t>待整栋楼盘统一办理，未确定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权证办结时间</w:t>
            </w:r>
          </w:p>
        </w:tc>
      </w:tr>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合肥房产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852,932.00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95,955.00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756,977.00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2" w:right="102"/>
              <w:jc w:val="left"/>
              <w:rPr>
                <w:rFonts w:ascii="宋体" w:hAnsi="宋体" w:cs="宋体" w:eastAsia="宋体" w:hint="default"/>
                <w:sz w:val="18"/>
                <w:szCs w:val="18"/>
              </w:rPr>
            </w:pPr>
            <w:r>
              <w:rPr>
                <w:rFonts w:ascii="宋体" w:hAnsi="宋体" w:cs="宋体" w:eastAsia="宋体" w:hint="default"/>
                <w:spacing w:val="-5"/>
                <w:sz w:val="18"/>
                <w:szCs w:val="18"/>
              </w:rPr>
              <w:t>待整栋楼盘统一办理，未确定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权证办结时间</w:t>
            </w:r>
          </w:p>
        </w:tc>
      </w:tr>
      <w:tr>
        <w:trPr>
          <w:trHeight w:val="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南宁房产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966,920.00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108,778.50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858,141.50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2" w:right="102"/>
              <w:jc w:val="left"/>
              <w:rPr>
                <w:rFonts w:ascii="宋体" w:hAnsi="宋体" w:cs="宋体" w:eastAsia="宋体" w:hint="default"/>
                <w:sz w:val="18"/>
                <w:szCs w:val="18"/>
              </w:rPr>
            </w:pPr>
            <w:r>
              <w:rPr>
                <w:rFonts w:ascii="宋体" w:hAnsi="宋体" w:cs="宋体" w:eastAsia="宋体" w:hint="default"/>
                <w:spacing w:val="-5"/>
                <w:sz w:val="18"/>
                <w:szCs w:val="18"/>
              </w:rPr>
              <w:t>待整栋楼盘统一办理，未确定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权证办结时间</w:t>
            </w:r>
          </w:p>
        </w:tc>
      </w:tr>
      <w:tr>
        <w:trPr>
          <w:trHeight w:val="34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汇景国际</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895,563.00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895,563.00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pacing w:val="-5"/>
                <w:sz w:val="18"/>
                <w:szCs w:val="18"/>
              </w:rPr>
              <w:t>待办中，未确定权证办结时间</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龙岗大工业区厂房二期</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52,510,243.10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984,567.06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51,525,676.04</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pacing w:val="-5"/>
                <w:sz w:val="18"/>
                <w:szCs w:val="18"/>
              </w:rPr>
              <w:t>待办中，未确定权证办结时间</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65,346,578.10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2,373,465.66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62,973,112.44</w:t>
            </w:r>
          </w:p>
        </w:tc>
        <w:tc>
          <w:tcPr>
            <w:tcW w:w="2494"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684" w:right="203"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3"/>
          <w:sz w:val="21"/>
          <w:szCs w:val="21"/>
        </w:rPr>
        <w:t> </w:t>
      </w:r>
      <w:r>
        <w:rPr>
          <w:rFonts w:ascii="宋体" w:hAnsi="宋体" w:cs="宋体" w:eastAsia="宋体" w:hint="default"/>
          <w:b/>
          <w:bCs/>
          <w:sz w:val="21"/>
          <w:szCs w:val="21"/>
        </w:rPr>
        <w:t>年末无通过融资租赁租入的固定资产。</w:t>
      </w:r>
      <w:r>
        <w:rPr>
          <w:rFonts w:ascii="宋体" w:hAnsi="宋体" w:cs="宋体" w:eastAsia="宋体" w:hint="default"/>
          <w:sz w:val="21"/>
          <w:szCs w:val="21"/>
        </w:rPr>
      </w:r>
    </w:p>
    <w:p>
      <w:pPr>
        <w:spacing w:before="134"/>
        <w:ind w:left="684" w:right="203" w:firstLine="0"/>
        <w:jc w:val="left"/>
        <w:rPr>
          <w:rFonts w:ascii="宋体" w:hAnsi="宋体" w:cs="宋体" w:eastAsia="宋体" w:hint="default"/>
          <w:sz w:val="21"/>
          <w:szCs w:val="21"/>
        </w:rPr>
      </w:pPr>
      <w:r>
        <w:rPr>
          <w:rFonts w:ascii="宋体" w:hAnsi="宋体" w:cs="宋体" w:eastAsia="宋体" w:hint="default"/>
          <w:b/>
          <w:bCs/>
          <w:sz w:val="21"/>
          <w:szCs w:val="21"/>
        </w:rPr>
        <w:t>8．年末无通过经营租赁租出的固定资产。</w:t>
      </w:r>
      <w:r>
        <w:rPr>
          <w:rFonts w:ascii="宋体" w:hAnsi="宋体" w:cs="宋体" w:eastAsia="宋体" w:hint="default"/>
          <w:sz w:val="21"/>
          <w:szCs w:val="21"/>
        </w:rPr>
      </w:r>
    </w:p>
    <w:p>
      <w:pPr>
        <w:spacing w:before="133"/>
        <w:ind w:left="684" w:right="203" w:firstLine="0"/>
        <w:jc w:val="left"/>
        <w:rPr>
          <w:rFonts w:ascii="宋体" w:hAnsi="宋体" w:cs="宋体" w:eastAsia="宋体" w:hint="default"/>
          <w:sz w:val="21"/>
          <w:szCs w:val="21"/>
        </w:rPr>
      </w:pPr>
      <w:r>
        <w:rPr>
          <w:rFonts w:ascii="宋体" w:hAnsi="宋体" w:cs="宋体" w:eastAsia="宋体" w:hint="default"/>
          <w:b/>
          <w:bCs/>
          <w:sz w:val="21"/>
          <w:szCs w:val="21"/>
        </w:rPr>
        <w:t>9．年末无暂时闲置的固定资产。</w:t>
      </w:r>
      <w:r>
        <w:rPr>
          <w:rFonts w:ascii="宋体" w:hAnsi="宋体" w:cs="宋体" w:eastAsia="宋体" w:hint="default"/>
          <w:sz w:val="21"/>
          <w:szCs w:val="21"/>
        </w:rPr>
      </w:r>
    </w:p>
    <w:p>
      <w:pPr>
        <w:spacing w:line="357" w:lineRule="auto" w:before="133"/>
        <w:ind w:left="261" w:right="203" w:firstLine="422"/>
        <w:jc w:val="left"/>
        <w:rPr>
          <w:rFonts w:ascii="宋体" w:hAnsi="宋体" w:cs="宋体" w:eastAsia="宋体" w:hint="default"/>
          <w:sz w:val="21"/>
          <w:szCs w:val="21"/>
        </w:rPr>
      </w:pPr>
      <w:r>
        <w:rPr>
          <w:rFonts w:ascii="宋体" w:hAnsi="宋体" w:cs="宋体" w:eastAsia="宋体" w:hint="default"/>
          <w:b/>
          <w:bCs/>
          <w:sz w:val="21"/>
          <w:szCs w:val="21"/>
        </w:rPr>
        <w:t>10．固定资产年末余额比年初余额增加</w:t>
      </w:r>
      <w:r>
        <w:rPr>
          <w:rFonts w:ascii="宋体" w:hAnsi="宋体" w:cs="宋体" w:eastAsia="宋体" w:hint="default"/>
          <w:b/>
          <w:bCs/>
          <w:spacing w:val="-33"/>
          <w:sz w:val="21"/>
          <w:szCs w:val="21"/>
        </w:rPr>
        <w:t> </w:t>
      </w:r>
      <w:r>
        <w:rPr>
          <w:rFonts w:ascii="宋体" w:hAnsi="宋体" w:cs="宋体" w:eastAsia="宋体" w:hint="default"/>
          <w:b/>
          <w:bCs/>
          <w:sz w:val="21"/>
          <w:szCs w:val="21"/>
        </w:rPr>
        <w:t>69,685,277.18</w:t>
      </w:r>
      <w:r>
        <w:rPr>
          <w:rFonts w:ascii="宋体" w:hAnsi="宋体" w:cs="宋体" w:eastAsia="宋体" w:hint="default"/>
          <w:b/>
          <w:bCs/>
          <w:spacing w:val="-32"/>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3"/>
          <w:sz w:val="21"/>
          <w:szCs w:val="21"/>
        </w:rPr>
        <w:t> </w:t>
      </w:r>
      <w:r>
        <w:rPr>
          <w:rFonts w:ascii="宋体" w:hAnsi="宋体" w:cs="宋体" w:eastAsia="宋体" w:hint="default"/>
          <w:b/>
          <w:bCs/>
          <w:sz w:val="21"/>
          <w:szCs w:val="21"/>
        </w:rPr>
        <w:t>39.47％，增加原因</w:t>
      </w:r>
      <w:r>
        <w:rPr>
          <w:rFonts w:ascii="宋体" w:hAnsi="宋体" w:cs="宋体" w:eastAsia="宋体" w:hint="default"/>
          <w:b/>
          <w:bCs/>
          <w:w w:val="99"/>
          <w:sz w:val="21"/>
          <w:szCs w:val="21"/>
        </w:rPr>
        <w:t> </w:t>
      </w:r>
      <w:r>
        <w:rPr>
          <w:rFonts w:ascii="宋体" w:hAnsi="宋体" w:cs="宋体" w:eastAsia="宋体" w:hint="default"/>
          <w:b/>
          <w:bCs/>
          <w:sz w:val="21"/>
          <w:szCs w:val="21"/>
        </w:rPr>
        <w:t>为：本公司龙岗大工业区厂房二期完工由在建工程转入。</w:t>
      </w:r>
      <w:r>
        <w:rPr>
          <w:rFonts w:ascii="宋体" w:hAnsi="宋体" w:cs="宋体" w:eastAsia="宋体" w:hint="default"/>
          <w:sz w:val="21"/>
          <w:szCs w:val="21"/>
        </w:rPr>
      </w:r>
    </w:p>
    <w:p>
      <w:pPr>
        <w:spacing w:line="240" w:lineRule="auto" w:before="3"/>
        <w:rPr>
          <w:rFonts w:ascii="宋体" w:hAnsi="宋体" w:cs="宋体" w:eastAsia="宋体" w:hint="default"/>
          <w:b/>
          <w:bCs/>
          <w:sz w:val="22"/>
          <w:szCs w:val="22"/>
        </w:rPr>
      </w:pPr>
    </w:p>
    <w:p>
      <w:pPr>
        <w:spacing w:before="0"/>
        <w:ind w:left="261" w:right="203" w:firstLine="0"/>
        <w:jc w:val="left"/>
        <w:rPr>
          <w:rFonts w:ascii="宋体" w:hAnsi="宋体" w:cs="宋体" w:eastAsia="宋体" w:hint="default"/>
          <w:sz w:val="21"/>
          <w:szCs w:val="21"/>
        </w:rPr>
      </w:pPr>
      <w:r>
        <w:rPr>
          <w:rFonts w:ascii="宋体" w:hAnsi="宋体" w:cs="宋体" w:eastAsia="宋体" w:hint="default"/>
          <w:b/>
          <w:bCs/>
          <w:sz w:val="21"/>
          <w:szCs w:val="21"/>
        </w:rPr>
        <w:t>（九）在建工程</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268"/>
        <w:gridCol w:w="1386"/>
        <w:gridCol w:w="1028"/>
        <w:gridCol w:w="1592"/>
        <w:gridCol w:w="1561"/>
        <w:gridCol w:w="942"/>
        <w:gridCol w:w="1386"/>
      </w:tblGrid>
      <w:tr>
        <w:trPr>
          <w:trHeight w:val="330" w:hRule="exact"/>
        </w:trPr>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8"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8"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30" w:hRule="exact"/>
        </w:trPr>
        <w:tc>
          <w:tcPr>
            <w:tcW w:w="1268"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7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61"/>
              <w:jc w:val="left"/>
              <w:rPr>
                <w:rFonts w:ascii="宋体" w:hAnsi="宋体" w:cs="宋体" w:eastAsia="宋体" w:hint="default"/>
                <w:sz w:val="18"/>
                <w:szCs w:val="18"/>
              </w:rPr>
            </w:pPr>
            <w:r>
              <w:rPr>
                <w:rFonts w:ascii="宋体" w:hAnsi="宋体" w:cs="宋体" w:eastAsia="宋体" w:hint="default"/>
                <w:spacing w:val="30"/>
                <w:sz w:val="18"/>
                <w:szCs w:val="18"/>
              </w:rPr>
              <w:t>龙岗大工业</w:t>
            </w:r>
            <w:r>
              <w:rPr>
                <w:rFonts w:ascii="宋体" w:hAnsi="宋体" w:cs="宋体" w:eastAsia="宋体" w:hint="default"/>
                <w:spacing w:val="-52"/>
                <w:sz w:val="18"/>
                <w:szCs w:val="18"/>
              </w:rPr>
              <w:t> </w:t>
            </w:r>
            <w:r>
              <w:rPr>
                <w:rFonts w:ascii="宋体" w:hAnsi="宋体" w:cs="宋体" w:eastAsia="宋体" w:hint="default"/>
                <w:sz w:val="18"/>
                <w:szCs w:val="18"/>
              </w:rPr>
              <w:t>区厂房二期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28,857,741.06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28,857,741.06</w:t>
            </w:r>
          </w:p>
        </w:tc>
      </w:tr>
      <w:tr>
        <w:trPr>
          <w:trHeight w:val="57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61"/>
              <w:jc w:val="left"/>
              <w:rPr>
                <w:rFonts w:ascii="宋体" w:hAnsi="宋体" w:cs="宋体" w:eastAsia="宋体" w:hint="default"/>
                <w:sz w:val="18"/>
                <w:szCs w:val="18"/>
              </w:rPr>
            </w:pPr>
            <w:r>
              <w:rPr>
                <w:rFonts w:ascii="宋体" w:hAnsi="宋体" w:cs="宋体" w:eastAsia="宋体" w:hint="default"/>
                <w:spacing w:val="30"/>
                <w:sz w:val="18"/>
                <w:szCs w:val="18"/>
              </w:rPr>
              <w:t>长春高琦厂</w:t>
            </w:r>
            <w:r>
              <w:rPr>
                <w:rFonts w:ascii="宋体" w:hAnsi="宋体" w:cs="宋体" w:eastAsia="宋体" w:hint="default"/>
                <w:spacing w:val="-52"/>
                <w:sz w:val="18"/>
                <w:szCs w:val="18"/>
              </w:rPr>
              <w:t> </w:t>
            </w:r>
            <w:r>
              <w:rPr>
                <w:rFonts w:ascii="宋体" w:hAnsi="宋体" w:cs="宋体" w:eastAsia="宋体" w:hint="default"/>
                <w:sz w:val="18"/>
                <w:szCs w:val="18"/>
              </w:rPr>
              <w:t>房车间工程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15,189,397.07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4"/>
              <w:jc w:val="right"/>
              <w:rPr>
                <w:rFonts w:ascii="宋体" w:hAnsi="宋体" w:cs="宋体" w:eastAsia="宋体" w:hint="default"/>
                <w:sz w:val="18"/>
                <w:szCs w:val="18"/>
              </w:rPr>
            </w:pPr>
            <w:r>
              <w:rPr>
                <w:rFonts w:ascii="宋体"/>
                <w:sz w:val="18"/>
              </w:rPr>
              <w:t>15,189,397.07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3,615,585.67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9"/>
              <w:jc w:val="right"/>
              <w:rPr>
                <w:rFonts w:ascii="宋体" w:hAnsi="宋体" w:cs="宋体" w:eastAsia="宋体" w:hint="default"/>
                <w:sz w:val="18"/>
                <w:szCs w:val="18"/>
              </w:rPr>
            </w:pPr>
            <w:r>
              <w:rPr>
                <w:rFonts w:ascii="宋体"/>
                <w:sz w:val="18"/>
              </w:rPr>
              <w:t>3,615,585.67</w:t>
            </w:r>
          </w:p>
        </w:tc>
      </w:tr>
      <w:tr>
        <w:trPr>
          <w:trHeight w:val="57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61"/>
              <w:jc w:val="left"/>
              <w:rPr>
                <w:rFonts w:ascii="宋体" w:hAnsi="宋体" w:cs="宋体" w:eastAsia="宋体" w:hint="default"/>
                <w:sz w:val="18"/>
                <w:szCs w:val="18"/>
              </w:rPr>
            </w:pPr>
            <w:r>
              <w:rPr>
                <w:rFonts w:ascii="宋体" w:hAnsi="宋体" w:cs="宋体" w:eastAsia="宋体" w:hint="default"/>
                <w:spacing w:val="30"/>
                <w:sz w:val="18"/>
                <w:szCs w:val="18"/>
              </w:rPr>
              <w:t>长春高琦纺</w:t>
            </w:r>
            <w:r>
              <w:rPr>
                <w:rFonts w:ascii="宋体" w:hAnsi="宋体" w:cs="宋体" w:eastAsia="宋体" w:hint="default"/>
                <w:spacing w:val="-52"/>
                <w:sz w:val="18"/>
                <w:szCs w:val="18"/>
              </w:rPr>
              <w:t> </w:t>
            </w:r>
            <w:r>
              <w:rPr>
                <w:rFonts w:ascii="宋体" w:hAnsi="宋体" w:cs="宋体" w:eastAsia="宋体" w:hint="default"/>
                <w:sz w:val="18"/>
                <w:szCs w:val="18"/>
              </w:rPr>
              <w:t>丝项目工程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7" w:right="0"/>
              <w:jc w:val="center"/>
              <w:rPr>
                <w:rFonts w:ascii="宋体" w:hAnsi="宋体" w:cs="宋体" w:eastAsia="宋体" w:hint="default"/>
                <w:sz w:val="18"/>
                <w:szCs w:val="18"/>
              </w:rPr>
            </w:pPr>
            <w:r>
              <w:rPr>
                <w:rFonts w:ascii="宋体"/>
                <w:sz w:val="18"/>
              </w:rPr>
              <w:t>8,436,118.59</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4"/>
              <w:jc w:val="right"/>
              <w:rPr>
                <w:rFonts w:ascii="宋体" w:hAnsi="宋体" w:cs="宋体" w:eastAsia="宋体" w:hint="default"/>
                <w:sz w:val="18"/>
                <w:szCs w:val="18"/>
              </w:rPr>
            </w:pPr>
            <w:r>
              <w:rPr>
                <w:rFonts w:ascii="宋体"/>
                <w:sz w:val="18"/>
              </w:rPr>
              <w:t>8,436,118.59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r>
      <w:tr>
        <w:trPr>
          <w:trHeight w:val="57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61"/>
              <w:jc w:val="left"/>
              <w:rPr>
                <w:rFonts w:ascii="宋体" w:hAnsi="宋体" w:cs="宋体" w:eastAsia="宋体" w:hint="default"/>
                <w:sz w:val="18"/>
                <w:szCs w:val="18"/>
              </w:rPr>
            </w:pPr>
            <w:r>
              <w:rPr>
                <w:rFonts w:ascii="宋体" w:hAnsi="宋体" w:cs="宋体" w:eastAsia="宋体" w:hint="default"/>
                <w:spacing w:val="30"/>
                <w:sz w:val="18"/>
                <w:szCs w:val="18"/>
              </w:rPr>
              <w:t>吉林高琦厂</w:t>
            </w:r>
            <w:r>
              <w:rPr>
                <w:rFonts w:ascii="宋体" w:hAnsi="宋体" w:cs="宋体" w:eastAsia="宋体" w:hint="default"/>
                <w:spacing w:val="-52"/>
                <w:sz w:val="18"/>
                <w:szCs w:val="18"/>
              </w:rPr>
              <w:t> </w:t>
            </w:r>
            <w:r>
              <w:rPr>
                <w:rFonts w:ascii="宋体" w:hAnsi="宋体" w:cs="宋体" w:eastAsia="宋体" w:hint="default"/>
                <w:sz w:val="18"/>
                <w:szCs w:val="18"/>
              </w:rPr>
              <w:t>房车间工程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18,517,732.53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4"/>
              <w:jc w:val="right"/>
              <w:rPr>
                <w:rFonts w:ascii="宋体" w:hAnsi="宋体" w:cs="宋体" w:eastAsia="宋体" w:hint="default"/>
                <w:sz w:val="18"/>
                <w:szCs w:val="18"/>
              </w:rPr>
            </w:pPr>
            <w:r>
              <w:rPr>
                <w:rFonts w:ascii="宋体"/>
                <w:sz w:val="18"/>
              </w:rPr>
              <w:t>18,517,732.53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5"/>
              <w:jc w:val="right"/>
              <w:rPr>
                <w:rFonts w:ascii="宋体" w:hAnsi="宋体" w:cs="宋体" w:eastAsia="宋体" w:hint="default"/>
                <w:sz w:val="18"/>
                <w:szCs w:val="18"/>
              </w:rPr>
            </w:pPr>
            <w:r>
              <w:rPr>
                <w:rFonts w:ascii="宋体"/>
                <w:sz w:val="18"/>
              </w:rPr>
              <w:t>779,290.00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779,290.00</w:t>
            </w:r>
          </w:p>
        </w:tc>
      </w:tr>
      <w:tr>
        <w:trPr>
          <w:trHeight w:val="57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61"/>
              <w:jc w:val="left"/>
              <w:rPr>
                <w:rFonts w:ascii="宋体" w:hAnsi="宋体" w:cs="宋体" w:eastAsia="宋体" w:hint="default"/>
                <w:sz w:val="18"/>
                <w:szCs w:val="18"/>
              </w:rPr>
            </w:pPr>
            <w:r>
              <w:rPr>
                <w:rFonts w:ascii="宋体" w:hAnsi="宋体" w:cs="宋体" w:eastAsia="宋体" w:hint="default"/>
                <w:spacing w:val="30"/>
                <w:sz w:val="18"/>
                <w:szCs w:val="18"/>
              </w:rPr>
              <w:t>吉林高琦设</w:t>
            </w:r>
            <w:r>
              <w:rPr>
                <w:rFonts w:ascii="宋体" w:hAnsi="宋体" w:cs="宋体" w:eastAsia="宋体" w:hint="default"/>
                <w:spacing w:val="-52"/>
                <w:sz w:val="18"/>
                <w:szCs w:val="18"/>
              </w:rPr>
              <w:t> </w:t>
            </w:r>
            <w:r>
              <w:rPr>
                <w:rFonts w:ascii="宋体" w:hAnsi="宋体" w:cs="宋体" w:eastAsia="宋体" w:hint="default"/>
                <w:sz w:val="18"/>
                <w:szCs w:val="18"/>
              </w:rPr>
              <w:t>备安装工程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10,689,079.12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4"/>
              <w:jc w:val="right"/>
              <w:rPr>
                <w:rFonts w:ascii="宋体" w:hAnsi="宋体" w:cs="宋体" w:eastAsia="宋体" w:hint="default"/>
                <w:sz w:val="18"/>
                <w:szCs w:val="18"/>
              </w:rPr>
            </w:pPr>
            <w:r>
              <w:rPr>
                <w:rFonts w:ascii="宋体"/>
                <w:sz w:val="18"/>
              </w:rPr>
              <w:t>10,689,079.12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5"/>
              <w:jc w:val="right"/>
              <w:rPr>
                <w:rFonts w:ascii="宋体" w:hAnsi="宋体" w:cs="宋体" w:eastAsia="宋体" w:hint="default"/>
                <w:sz w:val="18"/>
                <w:szCs w:val="18"/>
              </w:rPr>
            </w:pPr>
            <w:r>
              <w:rPr>
                <w:rFonts w:ascii="宋体"/>
                <w:sz w:val="18"/>
              </w:rPr>
              <w:t>314,421.80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314,421.80</w:t>
            </w:r>
          </w:p>
        </w:tc>
      </w:tr>
      <w:tr>
        <w:trPr>
          <w:trHeight w:val="48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52,832,327.31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52,832,327.31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33,567,038.53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8"/>
                <w:szCs w:val="18"/>
              </w:rPr>
            </w:pPr>
            <w:r>
              <w:rPr>
                <w:rFonts w:ascii="宋体"/>
                <w:sz w:val="18"/>
              </w:rPr>
              <w:t>33,567,038.53</w:t>
            </w:r>
          </w:p>
        </w:tc>
      </w:tr>
    </w:tbl>
    <w:p>
      <w:pPr>
        <w:spacing w:after="0" w:line="240" w:lineRule="auto"/>
        <w:jc w:val="right"/>
        <w:rPr>
          <w:rFonts w:ascii="宋体" w:hAnsi="宋体" w:cs="宋体" w:eastAsia="宋体" w:hint="default"/>
          <w:sz w:val="18"/>
          <w:szCs w:val="18"/>
        </w:rPr>
        <w:sectPr>
          <w:pgSz w:w="11910" w:h="16840"/>
          <w:pgMar w:header="755" w:footer="981" w:top="1180" w:bottom="1180" w:left="1440" w:right="1020"/>
        </w:sectPr>
      </w:pPr>
    </w:p>
    <w:p>
      <w:pPr>
        <w:spacing w:line="240" w:lineRule="auto" w:before="5"/>
        <w:rPr>
          <w:rFonts w:ascii="宋体" w:hAnsi="宋体" w:cs="宋体" w:eastAsia="宋体" w:hint="default"/>
          <w:b/>
          <w:bCs/>
          <w:sz w:val="5"/>
          <w:szCs w:val="5"/>
        </w:rPr>
      </w:pPr>
    </w:p>
    <w:p>
      <w:pPr>
        <w:spacing w:line="434" w:lineRule="exact"/>
        <w:ind w:left="1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09.1pt;height:21.75pt;mso-position-horizontal-relative:char;mso-position-vertical-relative:line" coordorigin="0,0" coordsize="14182,435">
            <v:shape style="position:absolute;left:0;top:0;width:1546;height:434" type="#_x0000_t75" stroked="false">
              <v:imagedata r:id="rId44" o:title=""/>
            </v:shape>
            <v:group style="position:absolute;left:113;top:398;width:14062;height:2" coordorigin="113,398" coordsize="14062,2">
              <v:shape style="position:absolute;left:113;top:398;width:14062;height:2" coordorigin="113,398" coordsize="14062,0" path="m113,398l14174,398e" filled="false" stroked="true" strokeweight=".71999pt" strokecolor="#000000">
                <v:path arrowok="t"/>
              </v:shape>
              <v:shape style="position:absolute;left:7343;top:163;width:130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35"/>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45" w:type="dxa"/>
        <w:tblLayout w:type="fixed"/>
        <w:tblCellMar>
          <w:top w:w="0" w:type="dxa"/>
          <w:left w:w="0" w:type="dxa"/>
          <w:bottom w:w="0" w:type="dxa"/>
          <w:right w:w="0" w:type="dxa"/>
        </w:tblCellMar>
        <w:tblLook w:val="01E0"/>
      </w:tblPr>
      <w:tblGrid>
        <w:gridCol w:w="1189"/>
        <w:gridCol w:w="1328"/>
        <w:gridCol w:w="1481"/>
        <w:gridCol w:w="1889"/>
        <w:gridCol w:w="1679"/>
        <w:gridCol w:w="1682"/>
        <w:gridCol w:w="1997"/>
        <w:gridCol w:w="1159"/>
        <w:gridCol w:w="1042"/>
        <w:gridCol w:w="1153"/>
      </w:tblGrid>
      <w:tr>
        <w:trPr>
          <w:trHeight w:val="407" w:hRule="exact"/>
        </w:trPr>
        <w:tc>
          <w:tcPr>
            <w:tcW w:w="1189" w:type="dxa"/>
            <w:vMerge w:val="restart"/>
            <w:tcBorders>
              <w:top w:val="single" w:sz="4" w:space="0" w:color="000000"/>
              <w:left w:val="single" w:sz="4" w:space="0" w:color="000000"/>
              <w:right w:val="single" w:sz="4" w:space="0" w:color="000000"/>
            </w:tcBorders>
          </w:tcPr>
          <w:p>
            <w:pPr>
              <w:pStyle w:val="TableParagraph"/>
              <w:spacing w:line="244" w:lineRule="auto" w:before="143"/>
              <w:ind w:left="499" w:right="134" w:hanging="362"/>
              <w:jc w:val="left"/>
              <w:rPr>
                <w:rFonts w:ascii="宋体" w:hAnsi="宋体" w:cs="宋体" w:eastAsia="宋体" w:hint="default"/>
                <w:sz w:val="18"/>
                <w:szCs w:val="18"/>
              </w:rPr>
            </w:pPr>
            <w:r>
              <w:rPr>
                <w:rFonts w:ascii="宋体" w:hAnsi="宋体" w:cs="宋体" w:eastAsia="宋体" w:hint="default"/>
                <w:b/>
                <w:bCs/>
                <w:sz w:val="18"/>
                <w:szCs w:val="18"/>
              </w:rPr>
              <w:t>工程项目名</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9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c>
          <w:tcPr>
            <w:tcW w:w="1153" w:type="dxa"/>
            <w:vMerge w:val="restart"/>
            <w:tcBorders>
              <w:top w:val="single" w:sz="4" w:space="0" w:color="000000"/>
              <w:left w:val="single" w:sz="4" w:space="0" w:color="000000"/>
              <w:right w:val="single" w:sz="4" w:space="0" w:color="000000"/>
            </w:tcBorders>
          </w:tcPr>
          <w:p>
            <w:pPr>
              <w:pStyle w:val="TableParagraph"/>
              <w:spacing w:line="244" w:lineRule="auto" w:before="143"/>
              <w:ind w:left="120" w:right="116" w:firstLine="114"/>
              <w:jc w:val="left"/>
              <w:rPr>
                <w:rFonts w:ascii="宋体" w:hAnsi="宋体" w:cs="宋体" w:eastAsia="宋体" w:hint="default"/>
                <w:sz w:val="18"/>
                <w:szCs w:val="18"/>
              </w:rPr>
            </w:pPr>
            <w:r>
              <w:rPr>
                <w:rFonts w:ascii="宋体" w:hAnsi="宋体" w:cs="宋体" w:eastAsia="宋体" w:hint="default"/>
                <w:b/>
                <w:bCs/>
                <w:sz w:val="18"/>
                <w:szCs w:val="18"/>
              </w:rPr>
              <w:t>工程投入</w:t>
            </w:r>
            <w:r>
              <w:rPr>
                <w:rFonts w:ascii="宋体" w:hAnsi="宋体" w:cs="宋体" w:eastAsia="宋体" w:hint="default"/>
                <w:b/>
                <w:bCs/>
                <w:w w:val="99"/>
                <w:sz w:val="18"/>
                <w:szCs w:val="18"/>
              </w:rPr>
              <w:t> </w:t>
            </w:r>
            <w:r>
              <w:rPr>
                <w:rFonts w:ascii="宋体" w:hAnsi="宋体" w:cs="宋体" w:eastAsia="宋体" w:hint="default"/>
                <w:b/>
                <w:bCs/>
                <w:sz w:val="18"/>
                <w:szCs w:val="18"/>
              </w:rPr>
              <w:t>占预算比例</w:t>
            </w:r>
            <w:r>
              <w:rPr>
                <w:rFonts w:ascii="宋体" w:hAnsi="宋体" w:cs="宋体" w:eastAsia="宋体" w:hint="default"/>
                <w:sz w:val="18"/>
                <w:szCs w:val="18"/>
              </w:rPr>
            </w:r>
          </w:p>
        </w:tc>
      </w:tr>
      <w:tr>
        <w:trPr>
          <w:trHeight w:val="407" w:hRule="exact"/>
        </w:trPr>
        <w:tc>
          <w:tcPr>
            <w:tcW w:w="1189"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91"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997" w:type="dxa"/>
            <w:vMerge/>
            <w:tcBorders>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153" w:type="dxa"/>
            <w:vMerge/>
            <w:tcBorders>
              <w:left w:val="single" w:sz="4" w:space="0" w:color="000000"/>
              <w:bottom w:val="single" w:sz="4" w:space="0" w:color="000000"/>
              <w:right w:val="single" w:sz="4" w:space="0" w:color="000000"/>
            </w:tcBorders>
          </w:tcPr>
          <w:p>
            <w:pPr/>
          </w:p>
        </w:tc>
      </w:tr>
      <w:tr>
        <w:trPr>
          <w:trHeight w:val="570"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84"/>
              <w:jc w:val="left"/>
              <w:rPr>
                <w:rFonts w:ascii="宋体" w:hAnsi="宋体" w:cs="宋体" w:eastAsia="宋体" w:hint="default"/>
                <w:sz w:val="18"/>
                <w:szCs w:val="18"/>
              </w:rPr>
            </w:pPr>
            <w:r>
              <w:rPr>
                <w:rFonts w:ascii="宋体" w:hAnsi="宋体" w:cs="宋体" w:eastAsia="宋体" w:hint="default"/>
                <w:spacing w:val="14"/>
                <w:sz w:val="18"/>
                <w:szCs w:val="18"/>
              </w:rPr>
              <w:t>龙岗大工业</w:t>
            </w:r>
            <w:r>
              <w:rPr>
                <w:rFonts w:ascii="宋体" w:hAnsi="宋体" w:cs="宋体" w:eastAsia="宋体" w:hint="default"/>
                <w:spacing w:val="-72"/>
                <w:sz w:val="18"/>
                <w:szCs w:val="18"/>
              </w:rPr>
              <w:t> </w:t>
            </w:r>
            <w:r>
              <w:rPr>
                <w:rFonts w:ascii="宋体" w:hAnsi="宋体" w:cs="宋体" w:eastAsia="宋体" w:hint="default"/>
                <w:sz w:val="18"/>
                <w:szCs w:val="18"/>
              </w:rPr>
              <w:t>区厂房二期</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22"/>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28,857,741.06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24,185,410.24</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53,043,151.30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334" w:right="29" w:hanging="233"/>
              <w:jc w:val="left"/>
              <w:rPr>
                <w:rFonts w:ascii="宋体" w:hAnsi="宋体" w:cs="宋体" w:eastAsia="宋体" w:hint="default"/>
                <w:sz w:val="18"/>
                <w:szCs w:val="18"/>
              </w:rPr>
            </w:pPr>
            <w:r>
              <w:rPr>
                <w:rFonts w:ascii="宋体" w:hAnsi="宋体" w:cs="宋体" w:eastAsia="宋体" w:hint="default"/>
                <w:sz w:val="18"/>
                <w:szCs w:val="18"/>
              </w:rPr>
              <w:t>募集资金、 自筹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106.09%</w:t>
            </w:r>
          </w:p>
        </w:tc>
      </w:tr>
      <w:tr>
        <w:trPr>
          <w:trHeight w:val="570"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84"/>
              <w:jc w:val="left"/>
              <w:rPr>
                <w:rFonts w:ascii="宋体" w:hAnsi="宋体" w:cs="宋体" w:eastAsia="宋体" w:hint="default"/>
                <w:sz w:val="18"/>
                <w:szCs w:val="18"/>
              </w:rPr>
            </w:pPr>
            <w:r>
              <w:rPr>
                <w:rFonts w:ascii="宋体" w:hAnsi="宋体" w:cs="宋体" w:eastAsia="宋体" w:hint="default"/>
                <w:spacing w:val="14"/>
                <w:sz w:val="18"/>
                <w:szCs w:val="18"/>
              </w:rPr>
              <w:t>长春高琦厂</w:t>
            </w:r>
            <w:r>
              <w:rPr>
                <w:rFonts w:ascii="宋体" w:hAnsi="宋体" w:cs="宋体" w:eastAsia="宋体" w:hint="default"/>
                <w:spacing w:val="-72"/>
                <w:sz w:val="18"/>
                <w:szCs w:val="18"/>
              </w:rPr>
              <w:t> </w:t>
            </w:r>
            <w:r>
              <w:rPr>
                <w:rFonts w:ascii="宋体" w:hAnsi="宋体" w:cs="宋体" w:eastAsia="宋体" w:hint="default"/>
                <w:sz w:val="18"/>
                <w:szCs w:val="18"/>
              </w:rPr>
              <w:t>房车间工程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66"/>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3,615,585.67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11,573,811.40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15,189,397.07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95%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5"/>
              <w:jc w:val="right"/>
              <w:rPr>
                <w:rFonts w:ascii="宋体" w:hAnsi="宋体" w:cs="宋体" w:eastAsia="宋体" w:hint="default"/>
                <w:sz w:val="18"/>
                <w:szCs w:val="18"/>
              </w:rPr>
            </w:pPr>
            <w:r>
              <w:rPr>
                <w:rFonts w:ascii="宋体" w:hAnsi="宋体" w:cs="宋体" w:eastAsia="宋体" w:hint="default"/>
                <w:sz w:val="18"/>
                <w:szCs w:val="18"/>
              </w:rPr>
              <w:t>自筹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75.95%</w:t>
            </w:r>
          </w:p>
        </w:tc>
      </w:tr>
      <w:tr>
        <w:trPr>
          <w:trHeight w:val="570"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84"/>
              <w:jc w:val="left"/>
              <w:rPr>
                <w:rFonts w:ascii="宋体" w:hAnsi="宋体" w:cs="宋体" w:eastAsia="宋体" w:hint="default"/>
                <w:sz w:val="18"/>
                <w:szCs w:val="18"/>
              </w:rPr>
            </w:pPr>
            <w:r>
              <w:rPr>
                <w:rFonts w:ascii="宋体" w:hAnsi="宋体" w:cs="宋体" w:eastAsia="宋体" w:hint="default"/>
                <w:spacing w:val="14"/>
                <w:sz w:val="18"/>
                <w:szCs w:val="18"/>
              </w:rPr>
              <w:t>长春高琦纺</w:t>
            </w:r>
            <w:r>
              <w:rPr>
                <w:rFonts w:ascii="宋体" w:hAnsi="宋体" w:cs="宋体" w:eastAsia="宋体" w:hint="default"/>
                <w:spacing w:val="-72"/>
                <w:sz w:val="18"/>
                <w:szCs w:val="18"/>
              </w:rPr>
              <w:t> </w:t>
            </w:r>
            <w:r>
              <w:rPr>
                <w:rFonts w:ascii="宋体" w:hAnsi="宋体" w:cs="宋体" w:eastAsia="宋体" w:hint="default"/>
                <w:sz w:val="18"/>
                <w:szCs w:val="18"/>
              </w:rPr>
              <w:t>丝项目工程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12"/>
              <w:jc w:val="right"/>
              <w:rPr>
                <w:rFonts w:ascii="宋体" w:hAnsi="宋体" w:cs="宋体" w:eastAsia="宋体" w:hint="default"/>
                <w:sz w:val="18"/>
                <w:szCs w:val="18"/>
              </w:rPr>
            </w:pPr>
            <w:r>
              <w:rPr>
                <w:rFonts w:ascii="宋体" w:hAnsi="宋体" w:cs="宋体" w:eastAsia="宋体" w:hint="default"/>
                <w:sz w:val="18"/>
                <w:szCs w:val="18"/>
              </w:rPr>
              <w:t>996</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8,436,118.59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8,436,118.59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90%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5"/>
              <w:jc w:val="right"/>
              <w:rPr>
                <w:rFonts w:ascii="宋体" w:hAnsi="宋体" w:cs="宋体" w:eastAsia="宋体" w:hint="default"/>
                <w:sz w:val="18"/>
                <w:szCs w:val="18"/>
              </w:rPr>
            </w:pPr>
            <w:r>
              <w:rPr>
                <w:rFonts w:ascii="宋体" w:hAnsi="宋体" w:cs="宋体" w:eastAsia="宋体" w:hint="default"/>
                <w:sz w:val="18"/>
                <w:szCs w:val="18"/>
              </w:rPr>
              <w:t>自筹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84.70%</w:t>
            </w:r>
          </w:p>
        </w:tc>
      </w:tr>
      <w:tr>
        <w:trPr>
          <w:trHeight w:val="570"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84"/>
              <w:jc w:val="left"/>
              <w:rPr>
                <w:rFonts w:ascii="宋体" w:hAnsi="宋体" w:cs="宋体" w:eastAsia="宋体" w:hint="default"/>
                <w:sz w:val="18"/>
                <w:szCs w:val="18"/>
              </w:rPr>
            </w:pPr>
            <w:r>
              <w:rPr>
                <w:rFonts w:ascii="宋体" w:hAnsi="宋体" w:cs="宋体" w:eastAsia="宋体" w:hint="default"/>
                <w:spacing w:val="14"/>
                <w:sz w:val="18"/>
                <w:szCs w:val="18"/>
              </w:rPr>
              <w:t>吉林高琦厂</w:t>
            </w:r>
            <w:r>
              <w:rPr>
                <w:rFonts w:ascii="宋体" w:hAnsi="宋体" w:cs="宋体" w:eastAsia="宋体" w:hint="default"/>
                <w:spacing w:val="-72"/>
                <w:sz w:val="18"/>
                <w:szCs w:val="18"/>
              </w:rPr>
              <w:t> </w:t>
            </w:r>
            <w:r>
              <w:rPr>
                <w:rFonts w:ascii="宋体" w:hAnsi="宋体" w:cs="宋体" w:eastAsia="宋体" w:hint="default"/>
                <w:sz w:val="18"/>
                <w:szCs w:val="18"/>
              </w:rPr>
              <w:t>房车间工程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66"/>
              <w:jc w:val="right"/>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779,290.00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17,738,442.53</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18,517,732.53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98%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5"/>
              <w:jc w:val="right"/>
              <w:rPr>
                <w:rFonts w:ascii="宋体" w:hAnsi="宋体" w:cs="宋体" w:eastAsia="宋体" w:hint="default"/>
                <w:sz w:val="18"/>
                <w:szCs w:val="18"/>
              </w:rPr>
            </w:pPr>
            <w:r>
              <w:rPr>
                <w:rFonts w:ascii="宋体" w:hAnsi="宋体" w:cs="宋体" w:eastAsia="宋体" w:hint="default"/>
                <w:sz w:val="18"/>
                <w:szCs w:val="18"/>
              </w:rPr>
              <w:t>自筹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61.55%</w:t>
            </w:r>
          </w:p>
        </w:tc>
      </w:tr>
      <w:tr>
        <w:trPr>
          <w:trHeight w:val="570"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84"/>
              <w:jc w:val="left"/>
              <w:rPr>
                <w:rFonts w:ascii="宋体" w:hAnsi="宋体" w:cs="宋体" w:eastAsia="宋体" w:hint="default"/>
                <w:sz w:val="18"/>
                <w:szCs w:val="18"/>
              </w:rPr>
            </w:pPr>
            <w:r>
              <w:rPr>
                <w:rFonts w:ascii="宋体" w:hAnsi="宋体" w:cs="宋体" w:eastAsia="宋体" w:hint="default"/>
                <w:spacing w:val="14"/>
                <w:sz w:val="18"/>
                <w:szCs w:val="18"/>
              </w:rPr>
              <w:t>吉林高琦设</w:t>
            </w:r>
            <w:r>
              <w:rPr>
                <w:rFonts w:ascii="宋体" w:hAnsi="宋体" w:cs="宋体" w:eastAsia="宋体" w:hint="default"/>
                <w:spacing w:val="-72"/>
                <w:sz w:val="18"/>
                <w:szCs w:val="18"/>
              </w:rPr>
              <w:t> </w:t>
            </w:r>
            <w:r>
              <w:rPr>
                <w:rFonts w:ascii="宋体" w:hAnsi="宋体" w:cs="宋体" w:eastAsia="宋体" w:hint="default"/>
                <w:sz w:val="18"/>
                <w:szCs w:val="18"/>
              </w:rPr>
              <w:t>备安装工程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22"/>
              <w:jc w:val="right"/>
              <w:rPr>
                <w:rFonts w:ascii="宋体" w:hAnsi="宋体" w:cs="宋体" w:eastAsia="宋体" w:hint="default"/>
                <w:sz w:val="18"/>
                <w:szCs w:val="18"/>
              </w:rPr>
            </w:pPr>
            <w:r>
              <w:rPr>
                <w:rFonts w:ascii="宋体" w:hAnsi="宋体" w:cs="宋体" w:eastAsia="宋体" w:hint="default"/>
                <w:sz w:val="18"/>
                <w:szCs w:val="18"/>
              </w:rPr>
              <w:t>2245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314,421.80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10,374,657.32</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10,689,079.12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55%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5"/>
              <w:jc w:val="right"/>
              <w:rPr>
                <w:rFonts w:ascii="宋体" w:hAnsi="宋体" w:cs="宋体" w:eastAsia="宋体" w:hint="default"/>
                <w:sz w:val="18"/>
                <w:szCs w:val="18"/>
              </w:rPr>
            </w:pPr>
            <w:r>
              <w:rPr>
                <w:rFonts w:ascii="宋体" w:hAnsi="宋体" w:cs="宋体" w:eastAsia="宋体" w:hint="default"/>
                <w:sz w:val="18"/>
                <w:szCs w:val="18"/>
              </w:rPr>
              <w:t>自筹</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74.40%</w:t>
            </w:r>
          </w:p>
        </w:tc>
      </w:tr>
      <w:tr>
        <w:trPr>
          <w:trHeight w:val="408" w:hRule="exact"/>
        </w:trPr>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33,567,038.53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72,308,440.08</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53,043,151.30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52,832,327.31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35"/>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．计入工程成本的借款费用资本化金额</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45" w:type="dxa"/>
        <w:tblLayout w:type="fixed"/>
        <w:tblCellMar>
          <w:top w:w="0" w:type="dxa"/>
          <w:left w:w="0" w:type="dxa"/>
          <w:bottom w:w="0" w:type="dxa"/>
          <w:right w:w="0" w:type="dxa"/>
        </w:tblCellMar>
        <w:tblLook w:val="01E0"/>
      </w:tblPr>
      <w:tblGrid>
        <w:gridCol w:w="2197"/>
        <w:gridCol w:w="1864"/>
        <w:gridCol w:w="1823"/>
        <w:gridCol w:w="1681"/>
        <w:gridCol w:w="1858"/>
        <w:gridCol w:w="1819"/>
        <w:gridCol w:w="1679"/>
        <w:gridCol w:w="1679"/>
      </w:tblGrid>
      <w:tr>
        <w:trPr>
          <w:trHeight w:val="570"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51" w:right="0"/>
              <w:jc w:val="left"/>
              <w:rPr>
                <w:rFonts w:ascii="宋体" w:hAnsi="宋体" w:cs="宋体" w:eastAsia="宋体" w:hint="default"/>
                <w:sz w:val="18"/>
                <w:szCs w:val="18"/>
              </w:rPr>
            </w:pPr>
            <w:r>
              <w:rPr>
                <w:rFonts w:ascii="宋体" w:hAnsi="宋体" w:cs="宋体" w:eastAsia="宋体" w:hint="default"/>
                <w:b/>
                <w:bCs/>
                <w:sz w:val="18"/>
                <w:szCs w:val="18"/>
              </w:rPr>
              <w:t>工程项目名称</w:t>
            </w:r>
            <w:r>
              <w:rPr>
                <w:rFonts w:ascii="宋体" w:hAnsi="宋体" w:cs="宋体" w:eastAsia="宋体" w:hint="default"/>
                <w:sz w:val="18"/>
                <w:szCs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7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744" w:right="111" w:hanging="632"/>
              <w:jc w:val="left"/>
              <w:rPr>
                <w:rFonts w:ascii="宋体" w:hAnsi="宋体" w:cs="宋体" w:eastAsia="宋体" w:hint="default"/>
                <w:sz w:val="18"/>
                <w:szCs w:val="18"/>
              </w:rPr>
            </w:pPr>
            <w:r>
              <w:rPr>
                <w:rFonts w:ascii="宋体" w:hAnsi="宋体" w:cs="宋体" w:eastAsia="宋体" w:hint="default"/>
                <w:b/>
                <w:bCs/>
                <w:sz w:val="18"/>
                <w:szCs w:val="18"/>
              </w:rPr>
              <w:t>本年转入固定资产</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5" w:right="0"/>
              <w:jc w:val="center"/>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742" w:right="111" w:hanging="633"/>
              <w:jc w:val="left"/>
              <w:rPr>
                <w:rFonts w:ascii="宋体" w:hAnsi="宋体" w:cs="宋体" w:eastAsia="宋体" w:hint="default"/>
                <w:sz w:val="18"/>
                <w:szCs w:val="18"/>
              </w:rPr>
            </w:pPr>
            <w:r>
              <w:rPr>
                <w:rFonts w:ascii="宋体" w:hAnsi="宋体" w:cs="宋体" w:eastAsia="宋体" w:hint="default"/>
                <w:b/>
                <w:bCs/>
                <w:sz w:val="18"/>
                <w:szCs w:val="18"/>
              </w:rPr>
              <w:t>利息资本化累计金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91" w:right="111" w:hanging="182"/>
              <w:jc w:val="left"/>
              <w:rPr>
                <w:rFonts w:ascii="宋体" w:hAnsi="宋体" w:cs="宋体" w:eastAsia="宋体" w:hint="default"/>
                <w:sz w:val="18"/>
                <w:szCs w:val="18"/>
              </w:rPr>
            </w:pPr>
            <w:r>
              <w:rPr>
                <w:rFonts w:ascii="宋体" w:hAnsi="宋体" w:cs="宋体" w:eastAsia="宋体" w:hint="default"/>
                <w:b/>
                <w:bCs/>
                <w:sz w:val="18"/>
                <w:szCs w:val="18"/>
              </w:rPr>
              <w:t>本年确定资本化金</w:t>
            </w:r>
            <w:r>
              <w:rPr>
                <w:rFonts w:ascii="宋体" w:hAnsi="宋体" w:cs="宋体" w:eastAsia="宋体" w:hint="default"/>
                <w:b/>
                <w:bCs/>
                <w:w w:val="99"/>
                <w:sz w:val="18"/>
                <w:szCs w:val="18"/>
              </w:rPr>
              <w:t> </w:t>
            </w:r>
            <w:r>
              <w:rPr>
                <w:rFonts w:ascii="宋体" w:hAnsi="宋体" w:cs="宋体" w:eastAsia="宋体" w:hint="default"/>
                <w:b/>
                <w:bCs/>
                <w:sz w:val="18"/>
                <w:szCs w:val="18"/>
              </w:rPr>
              <w:t>额的资本化率</w:t>
            </w:r>
            <w:r>
              <w:rPr>
                <w:rFonts w:ascii="宋体" w:hAnsi="宋体" w:cs="宋体" w:eastAsia="宋体" w:hint="default"/>
                <w:sz w:val="18"/>
                <w:szCs w:val="18"/>
              </w:rPr>
            </w:r>
          </w:p>
        </w:tc>
      </w:tr>
      <w:tr>
        <w:trPr>
          <w:trHeight w:val="407"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龙岗大工业区厂房二期</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148,800.00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470,094.13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618,894.13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618,894.13</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5.58%</w:t>
            </w:r>
          </w:p>
        </w:tc>
      </w:tr>
      <w:tr>
        <w:trPr>
          <w:trHeight w:val="407"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148,800.00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470,094.13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618,894.13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618,894.13</w:t>
            </w: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2"/>
          <w:szCs w:val="22"/>
        </w:rPr>
      </w:pPr>
    </w:p>
    <w:p>
      <w:pPr>
        <w:spacing w:before="35"/>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3．在建工程年末余额比年初余额增加</w:t>
      </w:r>
      <w:r>
        <w:rPr>
          <w:rFonts w:ascii="宋体" w:hAnsi="宋体" w:cs="宋体" w:eastAsia="宋体" w:hint="default"/>
          <w:b/>
          <w:bCs/>
          <w:spacing w:val="-63"/>
          <w:sz w:val="21"/>
          <w:szCs w:val="21"/>
        </w:rPr>
        <w:t> </w:t>
      </w:r>
      <w:r>
        <w:rPr>
          <w:rFonts w:ascii="宋体" w:hAnsi="宋体" w:cs="宋体" w:eastAsia="宋体" w:hint="default"/>
          <w:b/>
          <w:bCs/>
          <w:sz w:val="21"/>
          <w:szCs w:val="21"/>
        </w:rPr>
        <w:t>19,265,288.78</w:t>
      </w:r>
      <w:r>
        <w:rPr>
          <w:rFonts w:ascii="宋体" w:hAnsi="宋体" w:cs="宋体" w:eastAsia="宋体" w:hint="default"/>
          <w:b/>
          <w:bCs/>
          <w:spacing w:val="-21"/>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21"/>
          <w:sz w:val="21"/>
          <w:szCs w:val="21"/>
        </w:rPr>
        <w:t> </w:t>
      </w:r>
      <w:r>
        <w:rPr>
          <w:rFonts w:ascii="宋体" w:hAnsi="宋体" w:cs="宋体" w:eastAsia="宋体" w:hint="default"/>
          <w:b/>
          <w:bCs/>
          <w:sz w:val="21"/>
          <w:szCs w:val="21"/>
        </w:rPr>
        <w:t>57.39%，增加原因为：长春高琦和吉林高琦工程项目投入。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before="76"/>
        <w:ind w:left="7149" w:right="7490" w:firstLine="0"/>
        <w:jc w:val="center"/>
        <w:rPr>
          <w:rFonts w:ascii="Times New Roman" w:hAnsi="Times New Roman" w:cs="Times New Roman" w:eastAsia="Times New Roman" w:hint="default"/>
          <w:sz w:val="18"/>
          <w:szCs w:val="18"/>
        </w:rPr>
      </w:pPr>
      <w:r>
        <w:rPr>
          <w:rFonts w:ascii="Times New Roman"/>
          <w:sz w:val="18"/>
        </w:rPr>
        <w:t>42</w:t>
      </w:r>
    </w:p>
    <w:p>
      <w:pPr>
        <w:spacing w:after="0"/>
        <w:jc w:val="center"/>
        <w:rPr>
          <w:rFonts w:ascii="Times New Roman" w:hAnsi="Times New Roman" w:cs="Times New Roman" w:eastAsia="Times New Roman" w:hint="default"/>
          <w:sz w:val="18"/>
          <w:szCs w:val="18"/>
        </w:rPr>
        <w:sectPr>
          <w:headerReference w:type="default" r:id="rId56"/>
          <w:footerReference w:type="default" r:id="rId57"/>
          <w:pgSz w:w="16840" w:h="11910" w:orient="landscape"/>
          <w:pgMar w:header="0" w:footer="0" w:top="680" w:bottom="280" w:left="1160" w:right="820"/>
        </w:sectPr>
      </w:pPr>
    </w:p>
    <w:p>
      <w:pPr>
        <w:spacing w:line="240" w:lineRule="auto" w:before="10"/>
        <w:rPr>
          <w:rFonts w:ascii="Times New Roman" w:hAnsi="Times New Roman" w:cs="Times New Roman" w:eastAsia="Times New Roman" w:hint="default"/>
          <w:sz w:val="20"/>
          <w:szCs w:val="20"/>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（十）无形资产</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363"/>
        <w:gridCol w:w="1612"/>
        <w:gridCol w:w="1524"/>
        <w:gridCol w:w="1537"/>
        <w:gridCol w:w="2204"/>
      </w:tblGrid>
      <w:tr>
        <w:trPr>
          <w:trHeight w:val="408"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8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16,557,646.30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9,463,384.53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26,021,030.83</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5,025,922.33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2,445,692.22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7,471,614.55</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63"/>
              <w:jc w:val="left"/>
              <w:rPr>
                <w:rFonts w:ascii="宋体" w:hAnsi="宋体" w:cs="宋体" w:eastAsia="宋体" w:hint="default"/>
                <w:sz w:val="18"/>
                <w:szCs w:val="18"/>
              </w:rPr>
            </w:pPr>
            <w:r>
              <w:rPr>
                <w:rFonts w:ascii="宋体" w:hAnsi="宋体" w:cs="宋体" w:eastAsia="宋体" w:hint="default"/>
                <w:sz w:val="18"/>
                <w:szCs w:val="18"/>
              </w:rPr>
              <w:t>2．SF6</w:t>
            </w:r>
            <w:r>
              <w:rPr>
                <w:rFonts w:ascii="宋体" w:hAnsi="宋体" w:cs="宋体" w:eastAsia="宋体" w:hint="default"/>
                <w:spacing w:val="-46"/>
                <w:sz w:val="18"/>
                <w:szCs w:val="18"/>
              </w:rPr>
              <w:t> </w:t>
            </w:r>
            <w:r>
              <w:rPr>
                <w:rFonts w:ascii="宋体" w:hAnsi="宋体" w:cs="宋体" w:eastAsia="宋体" w:hint="default"/>
                <w:sz w:val="18"/>
                <w:szCs w:val="18"/>
              </w:rPr>
              <w:t>开关柜制造</w:t>
            </w:r>
            <w:r>
              <w:rPr>
                <w:rFonts w:ascii="宋体" w:hAnsi="宋体" w:cs="宋体" w:eastAsia="宋体" w:hint="default"/>
                <w:sz w:val="18"/>
                <w:szCs w:val="18"/>
              </w:rPr>
              <w:t> 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4,690,845.00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4,690,845.00</w:t>
            </w:r>
          </w:p>
        </w:tc>
      </w:tr>
      <w:tr>
        <w:trPr>
          <w:trHeight w:val="49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763"/>
              <w:jc w:val="left"/>
              <w:rPr>
                <w:rFonts w:ascii="宋体" w:hAnsi="宋体" w:cs="宋体" w:eastAsia="宋体" w:hint="default"/>
                <w:sz w:val="18"/>
                <w:szCs w:val="18"/>
              </w:rPr>
            </w:pPr>
            <w:r>
              <w:rPr>
                <w:rFonts w:ascii="宋体" w:hAnsi="宋体" w:cs="宋体" w:eastAsia="宋体" w:hint="default"/>
                <w:sz w:val="18"/>
                <w:szCs w:val="18"/>
              </w:rPr>
              <w:t>3．SF6</w:t>
            </w:r>
            <w:r>
              <w:rPr>
                <w:rFonts w:ascii="宋体" w:hAnsi="宋体" w:cs="宋体" w:eastAsia="宋体" w:hint="default"/>
                <w:spacing w:val="-46"/>
                <w:sz w:val="18"/>
                <w:szCs w:val="18"/>
              </w:rPr>
              <w:t> </w:t>
            </w:r>
            <w:r>
              <w:rPr>
                <w:rFonts w:ascii="宋体" w:hAnsi="宋体" w:cs="宋体" w:eastAsia="宋体" w:hint="default"/>
                <w:sz w:val="18"/>
                <w:szCs w:val="18"/>
              </w:rPr>
              <w:t>带电动机构</w:t>
            </w:r>
            <w:r>
              <w:rPr>
                <w:rFonts w:ascii="宋体" w:hAnsi="宋体" w:cs="宋体" w:eastAsia="宋体" w:hint="default"/>
                <w:sz w:val="18"/>
                <w:szCs w:val="18"/>
              </w:rPr>
              <w:t> 环网柜制造技术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2,750,973.97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2,750,973.97</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3,289,905.00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3,289,905.00</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5. 新型跌落式熔断器技术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800,000.00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800,000.00</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5"/>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9"/>
                <w:sz w:val="18"/>
                <w:szCs w:val="18"/>
              </w:rPr>
              <w:t> </w:t>
            </w:r>
            <w:r>
              <w:rPr>
                <w:rFonts w:ascii="宋体" w:hAnsi="宋体" w:cs="宋体" w:eastAsia="宋体" w:hint="default"/>
                <w:spacing w:val="7"/>
                <w:sz w:val="18"/>
                <w:szCs w:val="18"/>
              </w:rPr>
              <w:t>高性能低成本聚酰亚胺</w:t>
            </w:r>
            <w:r>
              <w:rPr>
                <w:rFonts w:ascii="宋体" w:hAnsi="宋体" w:cs="宋体" w:eastAsia="宋体" w:hint="default"/>
                <w:spacing w:val="7"/>
                <w:sz w:val="18"/>
                <w:szCs w:val="18"/>
              </w:rPr>
              <w:t> </w:t>
            </w:r>
            <w:r>
              <w:rPr>
                <w:rFonts w:ascii="宋体" w:hAnsi="宋体" w:cs="宋体" w:eastAsia="宋体" w:hint="default"/>
                <w:sz w:val="18"/>
                <w:szCs w:val="18"/>
              </w:rPr>
              <w:t>热塑性工程塑料制备小试</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4,000,000.00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4,000,000.00</w:t>
            </w:r>
          </w:p>
        </w:tc>
      </w:tr>
      <w:tr>
        <w:trPr>
          <w:trHeight w:val="73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84"/>
              <w:jc w:val="both"/>
              <w:rPr>
                <w:rFonts w:ascii="宋体" w:hAnsi="宋体" w:cs="宋体" w:eastAsia="宋体" w:hint="default"/>
                <w:sz w:val="18"/>
                <w:szCs w:val="18"/>
              </w:rPr>
            </w:pPr>
            <w:r>
              <w:rPr>
                <w:rFonts w:ascii="宋体" w:hAnsi="宋体" w:cs="宋体" w:eastAsia="宋体" w:hint="default"/>
                <w:spacing w:val="13"/>
                <w:sz w:val="18"/>
                <w:szCs w:val="18"/>
              </w:rPr>
              <w:t>7.高速制备聚合物纳米纤</w:t>
            </w:r>
            <w:r>
              <w:rPr>
                <w:rFonts w:ascii="宋体" w:hAnsi="宋体" w:cs="宋体" w:eastAsia="宋体" w:hint="default"/>
                <w:spacing w:val="-88"/>
                <w:sz w:val="18"/>
                <w:szCs w:val="18"/>
              </w:rPr>
              <w:t> </w:t>
            </w:r>
            <w:r>
              <w:rPr>
                <w:rFonts w:ascii="宋体" w:hAnsi="宋体" w:cs="宋体" w:eastAsia="宋体" w:hint="default"/>
                <w:spacing w:val="14"/>
                <w:sz w:val="18"/>
                <w:szCs w:val="18"/>
              </w:rPr>
              <w:t>维新方法及高性能纳米纤</w:t>
            </w:r>
            <w:r>
              <w:rPr>
                <w:rFonts w:ascii="宋体" w:hAnsi="宋体" w:cs="宋体" w:eastAsia="宋体" w:hint="default"/>
                <w:spacing w:val="-86"/>
                <w:sz w:val="18"/>
                <w:szCs w:val="18"/>
              </w:rPr>
              <w:t> </w:t>
            </w:r>
            <w:r>
              <w:rPr>
                <w:rFonts w:ascii="宋体" w:hAnsi="宋体" w:cs="宋体" w:eastAsia="宋体" w:hint="default"/>
                <w:sz w:val="18"/>
                <w:szCs w:val="18"/>
              </w:rPr>
              <w:t>维布形成</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3,000,000.00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3,000,000.00</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8.财务软件</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17,692.31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17,692.31</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3,627,709.70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983,044.17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4,610,753.87</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425,010.37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149,415.90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574,426.27</w:t>
            </w:r>
          </w:p>
        </w:tc>
      </w:tr>
      <w:tr>
        <w:trPr>
          <w:trHeight w:val="49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763"/>
              <w:jc w:val="left"/>
              <w:rPr>
                <w:rFonts w:ascii="宋体" w:hAnsi="宋体" w:cs="宋体" w:eastAsia="宋体" w:hint="default"/>
                <w:sz w:val="18"/>
                <w:szCs w:val="18"/>
              </w:rPr>
            </w:pPr>
            <w:r>
              <w:rPr>
                <w:rFonts w:ascii="宋体" w:hAnsi="宋体" w:cs="宋体" w:eastAsia="宋体" w:hint="default"/>
                <w:sz w:val="18"/>
                <w:szCs w:val="18"/>
              </w:rPr>
              <w:t>2．SF6</w:t>
            </w:r>
            <w:r>
              <w:rPr>
                <w:rFonts w:ascii="宋体" w:hAnsi="宋体" w:cs="宋体" w:eastAsia="宋体" w:hint="default"/>
                <w:spacing w:val="-46"/>
                <w:sz w:val="18"/>
                <w:szCs w:val="18"/>
              </w:rPr>
              <w:t> </w:t>
            </w:r>
            <w:r>
              <w:rPr>
                <w:rFonts w:ascii="宋体" w:hAnsi="宋体" w:cs="宋体" w:eastAsia="宋体" w:hint="default"/>
                <w:sz w:val="18"/>
                <w:szCs w:val="18"/>
              </w:rPr>
              <w:t>开关柜制造</w:t>
            </w:r>
            <w:r>
              <w:rPr>
                <w:rFonts w:ascii="宋体" w:hAnsi="宋体" w:cs="宋体" w:eastAsia="宋体" w:hint="default"/>
                <w:sz w:val="18"/>
                <w:szCs w:val="18"/>
              </w:rPr>
              <w:t> 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1,641,795.75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312,723.00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1,954,518.75</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63"/>
              <w:jc w:val="left"/>
              <w:rPr>
                <w:rFonts w:ascii="宋体" w:hAnsi="宋体" w:cs="宋体" w:eastAsia="宋体" w:hint="default"/>
                <w:sz w:val="18"/>
                <w:szCs w:val="18"/>
              </w:rPr>
            </w:pPr>
            <w:r>
              <w:rPr>
                <w:rFonts w:ascii="宋体" w:hAnsi="宋体" w:cs="宋体" w:eastAsia="宋体" w:hint="default"/>
                <w:sz w:val="18"/>
                <w:szCs w:val="18"/>
              </w:rPr>
              <w:t>3．SF6</w:t>
            </w:r>
            <w:r>
              <w:rPr>
                <w:rFonts w:ascii="宋体" w:hAnsi="宋体" w:cs="宋体" w:eastAsia="宋体" w:hint="default"/>
                <w:spacing w:val="-46"/>
                <w:sz w:val="18"/>
                <w:szCs w:val="18"/>
              </w:rPr>
              <w:t> </w:t>
            </w:r>
            <w:r>
              <w:rPr>
                <w:rFonts w:ascii="宋体" w:hAnsi="宋体" w:cs="宋体" w:eastAsia="宋体" w:hint="default"/>
                <w:sz w:val="18"/>
                <w:szCs w:val="18"/>
              </w:rPr>
              <w:t>带电动机构</w:t>
            </w:r>
            <w:r>
              <w:rPr>
                <w:rFonts w:ascii="宋体" w:hAnsi="宋体" w:cs="宋体" w:eastAsia="宋体" w:hint="default"/>
                <w:sz w:val="18"/>
                <w:szCs w:val="18"/>
              </w:rPr>
              <w:t> 环网柜制造技术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794,725.88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183,398.26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978,124.14</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731,090.00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219,327.00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950,417.00</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5. 新型跌落式熔断器技术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35,087.70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84,210.53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119,298.23</w:t>
            </w:r>
          </w:p>
        </w:tc>
      </w:tr>
      <w:tr>
        <w:trPr>
          <w:trHeight w:val="49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95"/>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9"/>
                <w:sz w:val="18"/>
                <w:szCs w:val="18"/>
              </w:rPr>
              <w:t> </w:t>
            </w:r>
            <w:r>
              <w:rPr>
                <w:rFonts w:ascii="宋体" w:hAnsi="宋体" w:cs="宋体" w:eastAsia="宋体" w:hint="default"/>
                <w:spacing w:val="7"/>
                <w:sz w:val="18"/>
                <w:szCs w:val="18"/>
              </w:rPr>
              <w:t>高性能低成本聚酰亚胺</w:t>
            </w:r>
            <w:r>
              <w:rPr>
                <w:rFonts w:ascii="宋体" w:hAnsi="宋体" w:cs="宋体" w:eastAsia="宋体" w:hint="default"/>
                <w:spacing w:val="7"/>
                <w:sz w:val="18"/>
                <w:szCs w:val="18"/>
              </w:rPr>
              <w:t> </w:t>
            </w:r>
            <w:r>
              <w:rPr>
                <w:rFonts w:ascii="宋体" w:hAnsi="宋体" w:cs="宋体" w:eastAsia="宋体" w:hint="default"/>
                <w:sz w:val="18"/>
                <w:szCs w:val="18"/>
              </w:rPr>
              <w:t>热塑性工程塑料制备小试</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33,333.33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33,333.33</w:t>
            </w:r>
          </w:p>
        </w:tc>
      </w:tr>
      <w:tr>
        <w:trPr>
          <w:trHeight w:val="73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4"/>
              <w:jc w:val="both"/>
              <w:rPr>
                <w:rFonts w:ascii="宋体" w:hAnsi="宋体" w:cs="宋体" w:eastAsia="宋体" w:hint="default"/>
                <w:sz w:val="18"/>
                <w:szCs w:val="18"/>
              </w:rPr>
            </w:pPr>
            <w:r>
              <w:rPr>
                <w:rFonts w:ascii="宋体" w:hAnsi="宋体" w:cs="宋体" w:eastAsia="宋体" w:hint="default"/>
                <w:spacing w:val="13"/>
                <w:sz w:val="18"/>
                <w:szCs w:val="18"/>
              </w:rPr>
              <w:t>7.高速制备聚合物纳米纤</w:t>
            </w:r>
            <w:r>
              <w:rPr>
                <w:rFonts w:ascii="宋体" w:hAnsi="宋体" w:cs="宋体" w:eastAsia="宋体" w:hint="default"/>
                <w:spacing w:val="-88"/>
                <w:sz w:val="18"/>
                <w:szCs w:val="18"/>
              </w:rPr>
              <w:t> </w:t>
            </w:r>
            <w:r>
              <w:rPr>
                <w:rFonts w:ascii="宋体" w:hAnsi="宋体" w:cs="宋体" w:eastAsia="宋体" w:hint="default"/>
                <w:spacing w:val="14"/>
                <w:sz w:val="18"/>
                <w:szCs w:val="18"/>
              </w:rPr>
              <w:t>维新方法及高性能纳米纤</w:t>
            </w:r>
            <w:r>
              <w:rPr>
                <w:rFonts w:ascii="宋体" w:hAnsi="宋体" w:cs="宋体" w:eastAsia="宋体" w:hint="default"/>
                <w:spacing w:val="-86"/>
                <w:sz w:val="18"/>
                <w:szCs w:val="18"/>
              </w:rPr>
              <w:t> </w:t>
            </w:r>
            <w:r>
              <w:rPr>
                <w:rFonts w:ascii="宋体" w:hAnsi="宋体" w:cs="宋体" w:eastAsia="宋体" w:hint="default"/>
                <w:sz w:val="18"/>
                <w:szCs w:val="18"/>
              </w:rPr>
              <w:t>维布形成</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961" w:right="0"/>
              <w:jc w:val="left"/>
              <w:rPr>
                <w:rFonts w:ascii="宋体" w:hAnsi="宋体" w:cs="宋体" w:eastAsia="宋体" w:hint="default"/>
                <w:sz w:val="18"/>
                <w:szCs w:val="18"/>
              </w:rPr>
            </w:pPr>
            <w:r>
              <w:rPr>
                <w:rFonts w:ascii="宋体"/>
                <w:sz w:val="18"/>
              </w:rPr>
              <w:t>---</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8. 财务软件</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636.15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636.15</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三、无形资产减值准备合计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61" w:right="0"/>
              <w:jc w:val="left"/>
              <w:rPr>
                <w:rFonts w:ascii="宋体" w:hAnsi="宋体" w:cs="宋体" w:eastAsia="宋体" w:hint="default"/>
                <w:sz w:val="18"/>
                <w:szCs w:val="18"/>
              </w:rPr>
            </w:pPr>
            <w:r>
              <w:rPr>
                <w:rFonts w:ascii="宋体"/>
                <w:sz w:val="18"/>
              </w:rPr>
              <w:t>---</w:t>
            </w:r>
          </w:p>
        </w:tc>
      </w:tr>
      <w:tr>
        <w:trPr>
          <w:trHeight w:val="408"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61" w:right="0"/>
              <w:jc w:val="left"/>
              <w:rPr>
                <w:rFonts w:ascii="宋体" w:hAnsi="宋体" w:cs="宋体" w:eastAsia="宋体" w:hint="default"/>
                <w:sz w:val="18"/>
                <w:szCs w:val="18"/>
              </w:rPr>
            </w:pPr>
            <w:r>
              <w:rPr>
                <w:rFonts w:ascii="宋体"/>
                <w:sz w:val="18"/>
              </w:rPr>
              <w:t>---</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63"/>
              <w:jc w:val="left"/>
              <w:rPr>
                <w:rFonts w:ascii="宋体" w:hAnsi="宋体" w:cs="宋体" w:eastAsia="宋体" w:hint="default"/>
                <w:sz w:val="18"/>
                <w:szCs w:val="18"/>
              </w:rPr>
            </w:pPr>
            <w:r>
              <w:rPr>
                <w:rFonts w:ascii="宋体" w:hAnsi="宋体" w:cs="宋体" w:eastAsia="宋体" w:hint="default"/>
                <w:sz w:val="18"/>
                <w:szCs w:val="18"/>
              </w:rPr>
              <w:t>2．SF6</w:t>
            </w:r>
            <w:r>
              <w:rPr>
                <w:rFonts w:ascii="宋体" w:hAnsi="宋体" w:cs="宋体" w:eastAsia="宋体" w:hint="default"/>
                <w:spacing w:val="-46"/>
                <w:sz w:val="18"/>
                <w:szCs w:val="18"/>
              </w:rPr>
              <w:t> </w:t>
            </w:r>
            <w:r>
              <w:rPr>
                <w:rFonts w:ascii="宋体" w:hAnsi="宋体" w:cs="宋体" w:eastAsia="宋体" w:hint="default"/>
                <w:sz w:val="18"/>
                <w:szCs w:val="18"/>
              </w:rPr>
              <w:t>开关柜制造</w:t>
            </w:r>
            <w:r>
              <w:rPr>
                <w:rFonts w:ascii="宋体" w:hAnsi="宋体" w:cs="宋体" w:eastAsia="宋体" w:hint="default"/>
                <w:sz w:val="18"/>
                <w:szCs w:val="18"/>
              </w:rPr>
              <w:t> 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61" w:right="0"/>
              <w:jc w:val="left"/>
              <w:rPr>
                <w:rFonts w:ascii="宋体" w:hAnsi="宋体" w:cs="宋体" w:eastAsia="宋体" w:hint="default"/>
                <w:sz w:val="18"/>
                <w:szCs w:val="18"/>
              </w:rPr>
            </w:pPr>
            <w:r>
              <w:rPr>
                <w:rFonts w:ascii="宋体"/>
                <w:sz w:val="18"/>
              </w:rPr>
              <w:t>---</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63"/>
              <w:jc w:val="left"/>
              <w:rPr>
                <w:rFonts w:ascii="宋体" w:hAnsi="宋体" w:cs="宋体" w:eastAsia="宋体" w:hint="default"/>
                <w:sz w:val="18"/>
                <w:szCs w:val="18"/>
              </w:rPr>
            </w:pPr>
            <w:r>
              <w:rPr>
                <w:rFonts w:ascii="宋体" w:hAnsi="宋体" w:cs="宋体" w:eastAsia="宋体" w:hint="default"/>
                <w:sz w:val="18"/>
                <w:szCs w:val="18"/>
              </w:rPr>
              <w:t>3．SF6</w:t>
            </w:r>
            <w:r>
              <w:rPr>
                <w:rFonts w:ascii="宋体" w:hAnsi="宋体" w:cs="宋体" w:eastAsia="宋体" w:hint="default"/>
                <w:spacing w:val="-46"/>
                <w:sz w:val="18"/>
                <w:szCs w:val="18"/>
              </w:rPr>
              <w:t> </w:t>
            </w:r>
            <w:r>
              <w:rPr>
                <w:rFonts w:ascii="宋体" w:hAnsi="宋体" w:cs="宋体" w:eastAsia="宋体" w:hint="default"/>
                <w:sz w:val="18"/>
                <w:szCs w:val="18"/>
              </w:rPr>
              <w:t>带电动机构</w:t>
            </w:r>
            <w:r>
              <w:rPr>
                <w:rFonts w:ascii="宋体" w:hAnsi="宋体" w:cs="宋体" w:eastAsia="宋体" w:hint="default"/>
                <w:sz w:val="18"/>
                <w:szCs w:val="18"/>
              </w:rPr>
              <w:t> 环网柜制造技术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61" w:right="0"/>
              <w:jc w:val="left"/>
              <w:rPr>
                <w:rFonts w:ascii="宋体" w:hAnsi="宋体" w:cs="宋体" w:eastAsia="宋体" w:hint="default"/>
                <w:sz w:val="18"/>
                <w:szCs w:val="18"/>
              </w:rPr>
            </w:pPr>
            <w:r>
              <w:rPr>
                <w:rFonts w:ascii="宋体"/>
                <w:sz w:val="18"/>
              </w:rPr>
              <w:t>---</w:t>
            </w:r>
          </w:p>
        </w:tc>
      </w:tr>
      <w:tr>
        <w:trPr>
          <w:trHeight w:val="49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1"/>
              <w:jc w:val="left"/>
              <w:rPr>
                <w:rFonts w:ascii="宋体" w:hAnsi="宋体" w:cs="宋体" w:eastAsia="宋体" w:hint="default"/>
                <w:sz w:val="18"/>
                <w:szCs w:val="18"/>
              </w:rPr>
            </w:pPr>
            <w:r>
              <w:rPr>
                <w:rFonts w:ascii="宋体" w:hAnsi="宋体" w:cs="宋体" w:eastAsia="宋体" w:hint="default"/>
                <w:spacing w:val="-12"/>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61" w:right="0"/>
              <w:jc w:val="left"/>
              <w:rPr>
                <w:rFonts w:ascii="宋体" w:hAnsi="宋体" w:cs="宋体" w:eastAsia="宋体" w:hint="default"/>
                <w:sz w:val="18"/>
                <w:szCs w:val="18"/>
              </w:rPr>
            </w:pPr>
            <w:r>
              <w:rPr>
                <w:rFonts w:ascii="宋体"/>
                <w:sz w:val="18"/>
              </w:rPr>
              <w:t>---</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5. 新型跌落式熔断器技术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1" w:right="0"/>
              <w:jc w:val="left"/>
              <w:rPr>
                <w:rFonts w:ascii="宋体" w:hAnsi="宋体" w:cs="宋体" w:eastAsia="宋体" w:hint="default"/>
                <w:sz w:val="18"/>
                <w:szCs w:val="18"/>
              </w:rPr>
            </w:pPr>
            <w:r>
              <w:rPr>
                <w:rFonts w:ascii="宋体"/>
                <w:sz w:val="18"/>
              </w:rPr>
              <w:t>---</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5"/>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9"/>
                <w:sz w:val="18"/>
                <w:szCs w:val="18"/>
              </w:rPr>
              <w:t> </w:t>
            </w:r>
            <w:r>
              <w:rPr>
                <w:rFonts w:ascii="宋体" w:hAnsi="宋体" w:cs="宋体" w:eastAsia="宋体" w:hint="default"/>
                <w:spacing w:val="7"/>
                <w:sz w:val="18"/>
                <w:szCs w:val="18"/>
              </w:rPr>
              <w:t>高性能低成本聚酰亚胺</w:t>
            </w:r>
            <w:r>
              <w:rPr>
                <w:rFonts w:ascii="宋体" w:hAnsi="宋体" w:cs="宋体" w:eastAsia="宋体" w:hint="default"/>
                <w:spacing w:val="7"/>
                <w:sz w:val="18"/>
                <w:szCs w:val="18"/>
              </w:rPr>
              <w:t> </w:t>
            </w:r>
            <w:r>
              <w:rPr>
                <w:rFonts w:ascii="宋体" w:hAnsi="宋体" w:cs="宋体" w:eastAsia="宋体" w:hint="default"/>
                <w:sz w:val="18"/>
                <w:szCs w:val="18"/>
              </w:rPr>
              <w:t>热塑性工程塑料制备小试</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61" w:right="0"/>
              <w:jc w:val="left"/>
              <w:rPr>
                <w:rFonts w:ascii="宋体" w:hAnsi="宋体" w:cs="宋体" w:eastAsia="宋体" w:hint="default"/>
                <w:sz w:val="18"/>
                <w:szCs w:val="18"/>
              </w:rPr>
            </w:pPr>
            <w:r>
              <w:rPr>
                <w:rFonts w:ascii="宋体"/>
                <w:sz w:val="18"/>
              </w:rPr>
              <w:t>---</w:t>
            </w:r>
          </w:p>
        </w:tc>
      </w:tr>
      <w:tr>
        <w:trPr>
          <w:trHeight w:val="73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4"/>
              <w:jc w:val="both"/>
              <w:rPr>
                <w:rFonts w:ascii="宋体" w:hAnsi="宋体" w:cs="宋体" w:eastAsia="宋体" w:hint="default"/>
                <w:sz w:val="18"/>
                <w:szCs w:val="18"/>
              </w:rPr>
            </w:pPr>
            <w:r>
              <w:rPr>
                <w:rFonts w:ascii="宋体" w:hAnsi="宋体" w:cs="宋体" w:eastAsia="宋体" w:hint="default"/>
                <w:spacing w:val="13"/>
                <w:sz w:val="18"/>
                <w:szCs w:val="18"/>
              </w:rPr>
              <w:t>7.高速制备聚合物纳米纤</w:t>
            </w:r>
            <w:r>
              <w:rPr>
                <w:rFonts w:ascii="宋体" w:hAnsi="宋体" w:cs="宋体" w:eastAsia="宋体" w:hint="default"/>
                <w:spacing w:val="-88"/>
                <w:sz w:val="18"/>
                <w:szCs w:val="18"/>
              </w:rPr>
              <w:t> </w:t>
            </w:r>
            <w:r>
              <w:rPr>
                <w:rFonts w:ascii="宋体" w:hAnsi="宋体" w:cs="宋体" w:eastAsia="宋体" w:hint="default"/>
                <w:spacing w:val="14"/>
                <w:sz w:val="18"/>
                <w:szCs w:val="18"/>
              </w:rPr>
              <w:t>维新方法及高性能纳米纤</w:t>
            </w:r>
            <w:r>
              <w:rPr>
                <w:rFonts w:ascii="宋体" w:hAnsi="宋体" w:cs="宋体" w:eastAsia="宋体" w:hint="default"/>
                <w:spacing w:val="-86"/>
                <w:sz w:val="18"/>
                <w:szCs w:val="18"/>
              </w:rPr>
              <w:t> </w:t>
            </w:r>
            <w:r>
              <w:rPr>
                <w:rFonts w:ascii="宋体" w:hAnsi="宋体" w:cs="宋体" w:eastAsia="宋体" w:hint="default"/>
                <w:sz w:val="18"/>
                <w:szCs w:val="18"/>
              </w:rPr>
              <w:t>维布形成</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961" w:right="0"/>
              <w:jc w:val="left"/>
              <w:rPr>
                <w:rFonts w:ascii="宋体" w:hAnsi="宋体" w:cs="宋体" w:eastAsia="宋体" w:hint="default"/>
                <w:sz w:val="18"/>
                <w:szCs w:val="18"/>
              </w:rPr>
            </w:pPr>
            <w:r>
              <w:rPr>
                <w:rFonts w:ascii="宋体"/>
                <w:sz w:val="18"/>
              </w:rPr>
              <w:t>---</w:t>
            </w:r>
          </w:p>
        </w:tc>
      </w:tr>
      <w:tr>
        <w:trPr>
          <w:trHeight w:val="408"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8. 财务软件</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8" w:right="0"/>
              <w:jc w:val="left"/>
              <w:rPr>
                <w:rFonts w:ascii="宋体" w:hAnsi="宋体" w:cs="宋体" w:eastAsia="宋体" w:hint="default"/>
                <w:sz w:val="18"/>
                <w:szCs w:val="18"/>
              </w:rPr>
            </w:pPr>
            <w:r>
              <w:rPr>
                <w:rFonts w:ascii="宋体"/>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61"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headerReference w:type="default" r:id="rId58"/>
          <w:footerReference w:type="default" r:id="rId59"/>
          <w:pgSz w:w="11910" w:h="16840"/>
          <w:pgMar w:header="696" w:footer="941" w:top="1120" w:bottom="1140" w:left="980" w:right="980"/>
          <w:pgNumType w:start="43"/>
        </w:sectPr>
      </w:pPr>
    </w:p>
    <w:p>
      <w:pPr>
        <w:spacing w:line="240" w:lineRule="auto" w:before="9"/>
        <w:rPr>
          <w:rFonts w:ascii="宋体" w:hAnsi="宋体" w:cs="宋体" w:eastAsia="宋体" w:hint="default"/>
          <w:b/>
          <w:bCs/>
          <w:sz w:val="23"/>
          <w:szCs w:val="23"/>
        </w:rPr>
      </w:pPr>
    </w:p>
    <w:tbl>
      <w:tblPr>
        <w:tblW w:w="0" w:type="auto"/>
        <w:jc w:val="left"/>
        <w:tblInd w:w="209" w:type="dxa"/>
        <w:tblLayout w:type="fixed"/>
        <w:tblCellMar>
          <w:top w:w="0" w:type="dxa"/>
          <w:left w:w="0" w:type="dxa"/>
          <w:bottom w:w="0" w:type="dxa"/>
          <w:right w:w="0" w:type="dxa"/>
        </w:tblCellMar>
        <w:tblLook w:val="01E0"/>
      </w:tblPr>
      <w:tblGrid>
        <w:gridCol w:w="2363"/>
        <w:gridCol w:w="1612"/>
        <w:gridCol w:w="1524"/>
        <w:gridCol w:w="1537"/>
        <w:gridCol w:w="2204"/>
      </w:tblGrid>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12,929,936.60</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21,410,276.96</w:t>
            </w:r>
          </w:p>
        </w:tc>
      </w:tr>
      <w:tr>
        <w:trPr>
          <w:trHeight w:val="408"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4,600,911.96</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6,897,188.28</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63"/>
              <w:jc w:val="left"/>
              <w:rPr>
                <w:rFonts w:ascii="宋体" w:hAnsi="宋体" w:cs="宋体" w:eastAsia="宋体" w:hint="default"/>
                <w:sz w:val="18"/>
                <w:szCs w:val="18"/>
              </w:rPr>
            </w:pPr>
            <w:r>
              <w:rPr>
                <w:rFonts w:ascii="宋体" w:hAnsi="宋体" w:cs="宋体" w:eastAsia="宋体" w:hint="default"/>
                <w:sz w:val="18"/>
                <w:szCs w:val="18"/>
              </w:rPr>
              <w:t>2．SF6</w:t>
            </w:r>
            <w:r>
              <w:rPr>
                <w:rFonts w:ascii="宋体" w:hAnsi="宋体" w:cs="宋体" w:eastAsia="宋体" w:hint="default"/>
                <w:spacing w:val="-46"/>
                <w:sz w:val="18"/>
                <w:szCs w:val="18"/>
              </w:rPr>
              <w:t> </w:t>
            </w:r>
            <w:r>
              <w:rPr>
                <w:rFonts w:ascii="宋体" w:hAnsi="宋体" w:cs="宋体" w:eastAsia="宋体" w:hint="default"/>
                <w:sz w:val="18"/>
                <w:szCs w:val="18"/>
              </w:rPr>
              <w:t>开关柜制造</w:t>
            </w:r>
            <w:r>
              <w:rPr>
                <w:rFonts w:ascii="宋体" w:hAnsi="宋体" w:cs="宋体" w:eastAsia="宋体" w:hint="default"/>
                <w:sz w:val="18"/>
                <w:szCs w:val="18"/>
              </w:rPr>
              <w:t> 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3,049,049.25</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2,736,326.25</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63"/>
              <w:jc w:val="left"/>
              <w:rPr>
                <w:rFonts w:ascii="宋体" w:hAnsi="宋体" w:cs="宋体" w:eastAsia="宋体" w:hint="default"/>
                <w:sz w:val="18"/>
                <w:szCs w:val="18"/>
              </w:rPr>
            </w:pPr>
            <w:r>
              <w:rPr>
                <w:rFonts w:ascii="宋体" w:hAnsi="宋体" w:cs="宋体" w:eastAsia="宋体" w:hint="default"/>
                <w:sz w:val="18"/>
                <w:szCs w:val="18"/>
              </w:rPr>
              <w:t>3．SF6</w:t>
            </w:r>
            <w:r>
              <w:rPr>
                <w:rFonts w:ascii="宋体" w:hAnsi="宋体" w:cs="宋体" w:eastAsia="宋体" w:hint="default"/>
                <w:spacing w:val="-46"/>
                <w:sz w:val="18"/>
                <w:szCs w:val="18"/>
              </w:rPr>
              <w:t> </w:t>
            </w:r>
            <w:r>
              <w:rPr>
                <w:rFonts w:ascii="宋体" w:hAnsi="宋体" w:cs="宋体" w:eastAsia="宋体" w:hint="default"/>
                <w:sz w:val="18"/>
                <w:szCs w:val="18"/>
              </w:rPr>
              <w:t>带电动机构</w:t>
            </w:r>
            <w:r>
              <w:rPr>
                <w:rFonts w:ascii="宋体" w:hAnsi="宋体" w:cs="宋体" w:eastAsia="宋体" w:hint="default"/>
                <w:sz w:val="18"/>
                <w:szCs w:val="18"/>
              </w:rPr>
              <w:t> 环网柜制造技术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1,956,248.09</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1,772,849.83</w:t>
            </w:r>
          </w:p>
        </w:tc>
      </w:tr>
      <w:tr>
        <w:trPr>
          <w:trHeight w:val="49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1"/>
              <w:jc w:val="left"/>
              <w:rPr>
                <w:rFonts w:ascii="宋体" w:hAnsi="宋体" w:cs="宋体" w:eastAsia="宋体" w:hint="default"/>
                <w:sz w:val="18"/>
                <w:szCs w:val="18"/>
              </w:rPr>
            </w:pPr>
            <w:r>
              <w:rPr>
                <w:rFonts w:ascii="宋体" w:hAnsi="宋体" w:cs="宋体" w:eastAsia="宋体" w:hint="default"/>
                <w:spacing w:val="-12"/>
                <w:sz w:val="18"/>
                <w:szCs w:val="18"/>
              </w:rPr>
              <w:t>4．SF6</w:t>
            </w:r>
            <w:r>
              <w:rPr>
                <w:rFonts w:ascii="宋体" w:hAnsi="宋体" w:cs="宋体" w:eastAsia="宋体" w:hint="default"/>
                <w:spacing w:val="-45"/>
                <w:sz w:val="18"/>
                <w:szCs w:val="18"/>
              </w:rPr>
              <w:t> </w:t>
            </w:r>
            <w:r>
              <w:rPr>
                <w:rFonts w:ascii="宋体" w:hAnsi="宋体" w:cs="宋体" w:eastAsia="宋体" w:hint="default"/>
                <w:sz w:val="18"/>
                <w:szCs w:val="18"/>
              </w:rPr>
              <w:t>熔断器环网柜制造技</w:t>
            </w:r>
            <w:r>
              <w:rPr>
                <w:rFonts w:ascii="宋体" w:hAnsi="宋体" w:cs="宋体" w:eastAsia="宋体" w:hint="default"/>
                <w:sz w:val="18"/>
                <w:szCs w:val="18"/>
              </w:rPr>
              <w:t> 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2,558,815.00</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2,339,488.00</w:t>
            </w:r>
          </w:p>
        </w:tc>
      </w:tr>
      <w:tr>
        <w:trPr>
          <w:trHeight w:val="40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5. 新型跌落式熔断器技术</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764,912.30</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680,701.77</w:t>
            </w:r>
          </w:p>
        </w:tc>
      </w:tr>
      <w:tr>
        <w:trPr>
          <w:trHeight w:val="49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5"/>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9"/>
                <w:sz w:val="18"/>
                <w:szCs w:val="18"/>
              </w:rPr>
              <w:t> </w:t>
            </w:r>
            <w:r>
              <w:rPr>
                <w:rFonts w:ascii="宋体" w:hAnsi="宋体" w:cs="宋体" w:eastAsia="宋体" w:hint="default"/>
                <w:spacing w:val="7"/>
                <w:sz w:val="18"/>
                <w:szCs w:val="18"/>
              </w:rPr>
              <w:t>高性能低成本聚酰亚胺</w:t>
            </w:r>
            <w:r>
              <w:rPr>
                <w:rFonts w:ascii="宋体" w:hAnsi="宋体" w:cs="宋体" w:eastAsia="宋体" w:hint="default"/>
                <w:spacing w:val="7"/>
                <w:sz w:val="18"/>
                <w:szCs w:val="18"/>
              </w:rPr>
              <w:t> </w:t>
            </w:r>
            <w:r>
              <w:rPr>
                <w:rFonts w:ascii="宋体" w:hAnsi="宋体" w:cs="宋体" w:eastAsia="宋体" w:hint="default"/>
                <w:sz w:val="18"/>
                <w:szCs w:val="18"/>
              </w:rPr>
              <w:t>热塑性工程塑料制备小试</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3,966,666.67</w:t>
            </w:r>
          </w:p>
        </w:tc>
      </w:tr>
      <w:tr>
        <w:trPr>
          <w:trHeight w:val="73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4"/>
              <w:jc w:val="both"/>
              <w:rPr>
                <w:rFonts w:ascii="宋体" w:hAnsi="宋体" w:cs="宋体" w:eastAsia="宋体" w:hint="default"/>
                <w:sz w:val="18"/>
                <w:szCs w:val="18"/>
              </w:rPr>
            </w:pPr>
            <w:r>
              <w:rPr>
                <w:rFonts w:ascii="宋体" w:hAnsi="宋体" w:cs="宋体" w:eastAsia="宋体" w:hint="default"/>
                <w:spacing w:val="13"/>
                <w:sz w:val="18"/>
                <w:szCs w:val="18"/>
              </w:rPr>
              <w:t>7.高速制备聚合物纳米纤</w:t>
            </w:r>
            <w:r>
              <w:rPr>
                <w:rFonts w:ascii="宋体" w:hAnsi="宋体" w:cs="宋体" w:eastAsia="宋体" w:hint="default"/>
                <w:spacing w:val="-88"/>
                <w:sz w:val="18"/>
                <w:szCs w:val="18"/>
              </w:rPr>
              <w:t> </w:t>
            </w:r>
            <w:r>
              <w:rPr>
                <w:rFonts w:ascii="宋体" w:hAnsi="宋体" w:cs="宋体" w:eastAsia="宋体" w:hint="default"/>
                <w:spacing w:val="14"/>
                <w:sz w:val="18"/>
                <w:szCs w:val="18"/>
              </w:rPr>
              <w:t>维新方法及高性能纳米纤</w:t>
            </w:r>
            <w:r>
              <w:rPr>
                <w:rFonts w:ascii="宋体" w:hAnsi="宋体" w:cs="宋体" w:eastAsia="宋体" w:hint="default"/>
                <w:spacing w:val="-86"/>
                <w:sz w:val="18"/>
                <w:szCs w:val="18"/>
              </w:rPr>
              <w:t> </w:t>
            </w:r>
            <w:r>
              <w:rPr>
                <w:rFonts w:ascii="宋体" w:hAnsi="宋体" w:cs="宋体" w:eastAsia="宋体" w:hint="default"/>
                <w:sz w:val="18"/>
                <w:szCs w:val="18"/>
              </w:rPr>
              <w:t>维布形成</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3,000,000.00</w:t>
            </w:r>
          </w:p>
        </w:tc>
      </w:tr>
      <w:tr>
        <w:trPr>
          <w:trHeight w:val="408"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8. 财务软件</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17,056.16</w:t>
            </w:r>
          </w:p>
        </w:tc>
      </w:tr>
    </w:tbl>
    <w:p>
      <w:pPr>
        <w:spacing w:line="240" w:lineRule="auto" w:before="5"/>
        <w:rPr>
          <w:rFonts w:ascii="宋体" w:hAnsi="宋体" w:cs="宋体" w:eastAsia="宋体" w:hint="default"/>
          <w:b/>
          <w:bCs/>
          <w:sz w:val="22"/>
          <w:szCs w:val="22"/>
        </w:rPr>
      </w:pPr>
    </w:p>
    <w:p>
      <w:pPr>
        <w:spacing w:line="355" w:lineRule="auto" w:before="35"/>
        <w:ind w:left="213" w:right="133" w:firstLine="422"/>
        <w:jc w:val="left"/>
        <w:rPr>
          <w:rFonts w:ascii="宋体" w:hAnsi="宋体" w:cs="宋体" w:eastAsia="宋体" w:hint="default"/>
          <w:sz w:val="21"/>
          <w:szCs w:val="21"/>
        </w:rPr>
      </w:pPr>
      <w:r>
        <w:rPr>
          <w:rFonts w:ascii="宋体" w:hAnsi="宋体" w:cs="宋体" w:eastAsia="宋体" w:hint="default"/>
          <w:b/>
          <w:bCs/>
          <w:sz w:val="21"/>
          <w:szCs w:val="21"/>
        </w:rPr>
        <w:t>无形资产年末余额比年初余额增加</w:t>
      </w:r>
      <w:r>
        <w:rPr>
          <w:rFonts w:ascii="宋体" w:hAnsi="宋体" w:cs="宋体" w:eastAsia="宋体" w:hint="default"/>
          <w:b/>
          <w:bCs/>
          <w:spacing w:val="-35"/>
          <w:sz w:val="21"/>
          <w:szCs w:val="21"/>
        </w:rPr>
        <w:t> </w:t>
      </w:r>
      <w:r>
        <w:rPr>
          <w:rFonts w:ascii="宋体" w:hAnsi="宋体" w:cs="宋体" w:eastAsia="宋体" w:hint="default"/>
          <w:b/>
          <w:bCs/>
          <w:sz w:val="21"/>
          <w:szCs w:val="21"/>
        </w:rPr>
        <w:t>9,463,384.53</w:t>
      </w:r>
      <w:r>
        <w:rPr>
          <w:rFonts w:ascii="宋体" w:hAnsi="宋体" w:cs="宋体" w:eastAsia="宋体" w:hint="default"/>
          <w:b/>
          <w:bCs/>
          <w:spacing w:val="-34"/>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6"/>
          <w:sz w:val="21"/>
          <w:szCs w:val="21"/>
        </w:rPr>
        <w:t> </w:t>
      </w:r>
      <w:r>
        <w:rPr>
          <w:rFonts w:ascii="宋体" w:hAnsi="宋体" w:cs="宋体" w:eastAsia="宋体" w:hint="default"/>
          <w:b/>
          <w:bCs/>
          <w:sz w:val="21"/>
          <w:szCs w:val="21"/>
        </w:rPr>
        <w:t>57.15％，增加原因为：子公司少</w:t>
      </w:r>
      <w:r>
        <w:rPr>
          <w:rFonts w:ascii="宋体" w:hAnsi="宋体" w:cs="宋体" w:eastAsia="宋体" w:hint="default"/>
          <w:b/>
          <w:bCs/>
          <w:w w:val="99"/>
          <w:sz w:val="21"/>
          <w:szCs w:val="21"/>
        </w:rPr>
        <w:t> </w:t>
      </w:r>
      <w:r>
        <w:rPr>
          <w:rFonts w:ascii="宋体" w:hAnsi="宋体" w:cs="宋体" w:eastAsia="宋体" w:hint="default"/>
          <w:b/>
          <w:bCs/>
          <w:sz w:val="21"/>
          <w:szCs w:val="21"/>
        </w:rPr>
        <w:t>数股东无形资产投入及子公司土地款从预付账款转入。</w:t>
      </w:r>
      <w:r>
        <w:rPr>
          <w:rFonts w:ascii="宋体" w:hAnsi="宋体" w:cs="宋体" w:eastAsia="宋体" w:hint="default"/>
          <w:sz w:val="21"/>
          <w:szCs w:val="21"/>
        </w:rPr>
      </w:r>
    </w:p>
    <w:p>
      <w:pPr>
        <w:spacing w:before="33"/>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（十一）商誉</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158"/>
        <w:gridCol w:w="1366"/>
        <w:gridCol w:w="1050"/>
        <w:gridCol w:w="1364"/>
        <w:gridCol w:w="1260"/>
        <w:gridCol w:w="1050"/>
        <w:gridCol w:w="1156"/>
        <w:gridCol w:w="944"/>
      </w:tblGrid>
      <w:tr>
        <w:trPr>
          <w:trHeight w:val="464" w:hRule="exact"/>
        </w:trPr>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4" w:lineRule="auto"/>
              <w:ind w:left="393" w:right="119" w:hanging="272"/>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b/>
                <w:bCs/>
                <w:sz w:val="18"/>
                <w:szCs w:val="18"/>
              </w:rPr>
              <w:t>初始金额</w:t>
            </w:r>
            <w:r>
              <w:rPr>
                <w:rFonts w:ascii="宋体" w:hAnsi="宋体" w:cs="宋体" w:eastAsia="宋体" w:hint="default"/>
                <w:sz w:val="18"/>
                <w:szCs w:val="18"/>
              </w:rPr>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b/>
                <w:bCs/>
                <w:sz w:val="18"/>
                <w:szCs w:val="18"/>
              </w:rPr>
              <w:t>形成来源</w:t>
            </w:r>
            <w:r>
              <w:rPr>
                <w:rFonts w:ascii="宋体" w:hAnsi="宋体" w:cs="宋体" w:eastAsia="宋体" w:hint="default"/>
                <w:sz w:val="18"/>
                <w:szCs w:val="18"/>
              </w:rPr>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44" w:type="dxa"/>
            <w:vMerge w:val="restart"/>
            <w:tcBorders>
              <w:top w:val="single" w:sz="4" w:space="0" w:color="000000"/>
              <w:left w:val="single" w:sz="4" w:space="0" w:color="000000"/>
              <w:right w:val="single" w:sz="4" w:space="0" w:color="000000"/>
            </w:tcBorders>
          </w:tcPr>
          <w:p>
            <w:pPr>
              <w:pStyle w:val="TableParagraph"/>
              <w:spacing w:line="264" w:lineRule="auto" w:before="61"/>
              <w:ind w:left="289" w:right="191" w:hanging="92"/>
              <w:jc w:val="left"/>
              <w:rPr>
                <w:rFonts w:ascii="宋体" w:hAnsi="宋体" w:cs="宋体" w:eastAsia="宋体" w:hint="default"/>
                <w:sz w:val="18"/>
                <w:szCs w:val="18"/>
              </w:rPr>
            </w:pPr>
            <w:r>
              <w:rPr>
                <w:rFonts w:ascii="宋体" w:hAnsi="宋体" w:cs="宋体" w:eastAsia="宋体" w:hint="default"/>
                <w:b/>
                <w:bCs/>
                <w:sz w:val="18"/>
                <w:szCs w:val="18"/>
              </w:rPr>
              <w:t>年末减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r>
      <w:tr>
        <w:trPr>
          <w:trHeight w:val="463" w:hRule="exact"/>
        </w:trPr>
        <w:tc>
          <w:tcPr>
            <w:tcW w:w="115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5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r>
      <w:tr>
        <w:trPr>
          <w:trHeight w:val="46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5"/>
                <w:szCs w:val="15"/>
              </w:rPr>
            </w:pPr>
            <w:r>
              <w:rPr>
                <w:rFonts w:ascii="宋体" w:hAnsi="宋体" w:cs="宋体" w:eastAsia="宋体" w:hint="default"/>
                <w:sz w:val="15"/>
                <w:szCs w:val="15"/>
              </w:rPr>
              <w:t>长春高琦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15"/>
                <w:szCs w:val="15"/>
              </w:rPr>
            </w:pPr>
            <w:r>
              <w:rPr>
                <w:rFonts w:ascii="宋体"/>
                <w:spacing w:val="-1"/>
                <w:sz w:val="15"/>
              </w:rPr>
              <w:t>2,850,049.14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2" w:right="0"/>
              <w:jc w:val="left"/>
              <w:rPr>
                <w:rFonts w:ascii="宋体" w:hAnsi="宋体" w:cs="宋体" w:eastAsia="宋体" w:hint="default"/>
                <w:sz w:val="15"/>
                <w:szCs w:val="15"/>
              </w:rPr>
            </w:pPr>
            <w:r>
              <w:rPr>
                <w:rFonts w:ascii="宋体" w:hAnsi="宋体" w:cs="宋体" w:eastAsia="宋体" w:hint="default"/>
                <w:sz w:val="15"/>
                <w:szCs w:val="15"/>
              </w:rPr>
              <w:t>增资购买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15"/>
                <w:szCs w:val="15"/>
              </w:rPr>
            </w:pPr>
            <w:r>
              <w:rPr>
                <w:rFonts w:ascii="宋体"/>
                <w:spacing w:val="-1"/>
                <w:sz w:val="15"/>
              </w:rPr>
              <w:t>2,850,049.14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5"/>
                <w:szCs w:val="15"/>
              </w:rPr>
            </w:pPr>
            <w:r>
              <w:rPr>
                <w:rFonts w:ascii="宋体"/>
                <w:sz w:val="15"/>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5"/>
                <w:szCs w:val="15"/>
              </w:rPr>
            </w:pPr>
            <w:r>
              <w:rPr>
                <w:rFonts w:ascii="宋体"/>
                <w:sz w:val="15"/>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6" w:right="0"/>
              <w:jc w:val="center"/>
              <w:rPr>
                <w:rFonts w:ascii="宋体" w:hAnsi="宋体" w:cs="宋体" w:eastAsia="宋体" w:hint="default"/>
                <w:sz w:val="15"/>
                <w:szCs w:val="15"/>
              </w:rPr>
            </w:pPr>
            <w:r>
              <w:rPr>
                <w:rFonts w:ascii="宋体"/>
                <w:sz w:val="15"/>
              </w:rPr>
              <w:t>2,850,049.14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52" w:right="0"/>
              <w:jc w:val="left"/>
              <w:rPr>
                <w:rFonts w:ascii="宋体" w:hAnsi="宋体" w:cs="宋体" w:eastAsia="宋体" w:hint="default"/>
                <w:sz w:val="15"/>
                <w:szCs w:val="15"/>
              </w:rPr>
            </w:pPr>
            <w:r>
              <w:rPr>
                <w:rFonts w:ascii="宋体"/>
                <w:sz w:val="15"/>
              </w:rPr>
              <w:t>---</w:t>
            </w:r>
          </w:p>
        </w:tc>
      </w:tr>
      <w:tr>
        <w:trPr>
          <w:trHeight w:val="46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48" w:right="0"/>
              <w:jc w:val="left"/>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73"/>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2,850,049.14</w:t>
            </w:r>
          </w:p>
        </w:tc>
        <w:tc>
          <w:tcPr>
            <w:tcW w:w="105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5"/>
                <w:szCs w:val="15"/>
              </w:rPr>
            </w:pPr>
            <w:r>
              <w:rPr>
                <w:rFonts w:ascii="宋体"/>
                <w:spacing w:val="-1"/>
                <w:sz w:val="15"/>
              </w:rPr>
              <w:t>2,850,049.14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5"/>
                <w:szCs w:val="15"/>
              </w:rPr>
            </w:pPr>
            <w:r>
              <w:rPr>
                <w:rFonts w:ascii="宋体"/>
                <w:sz w:val="15"/>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5"/>
                <w:szCs w:val="15"/>
              </w:rPr>
            </w:pPr>
            <w:r>
              <w:rPr>
                <w:rFonts w:ascii="宋体"/>
                <w:sz w:val="15"/>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8" w:right="0"/>
              <w:jc w:val="center"/>
              <w:rPr>
                <w:rFonts w:ascii="宋体" w:hAnsi="宋体" w:cs="宋体" w:eastAsia="宋体" w:hint="default"/>
                <w:sz w:val="15"/>
                <w:szCs w:val="15"/>
              </w:rPr>
            </w:pPr>
            <w:r>
              <w:rPr>
                <w:rFonts w:ascii="宋体"/>
                <w:sz w:val="15"/>
              </w:rPr>
              <w:t>2,850,049.14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54" w:right="0"/>
              <w:jc w:val="left"/>
              <w:rPr>
                <w:rFonts w:ascii="宋体" w:hAnsi="宋体" w:cs="宋体" w:eastAsia="宋体" w:hint="default"/>
                <w:sz w:val="15"/>
                <w:szCs w:val="15"/>
              </w:rPr>
            </w:pPr>
            <w:r>
              <w:rPr>
                <w:rFonts w:ascii="宋体"/>
                <w:sz w:val="15"/>
              </w:rPr>
              <w:t>---</w:t>
            </w:r>
          </w:p>
        </w:tc>
      </w:tr>
    </w:tbl>
    <w:p>
      <w:pPr>
        <w:spacing w:line="338" w:lineRule="auto" w:before="10"/>
        <w:ind w:left="213" w:right="133" w:firstLine="360"/>
        <w:jc w:val="left"/>
        <w:rPr>
          <w:rFonts w:ascii="宋体" w:hAnsi="宋体" w:cs="宋体" w:eastAsia="宋体" w:hint="default"/>
          <w:sz w:val="18"/>
          <w:szCs w:val="18"/>
        </w:rPr>
      </w:pPr>
      <w:r>
        <w:rPr>
          <w:rFonts w:ascii="宋体" w:hAnsi="宋体" w:cs="宋体" w:eastAsia="宋体" w:hint="default"/>
          <w:sz w:val="18"/>
          <w:szCs w:val="18"/>
        </w:rPr>
        <w:t>商誉形成的原因系：本公司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年对非同一控制下子公司长春高琦合并时，合并成本与本公司按照所占份额持有的长 春高琦可辨认净资产的公允价值之间的差额。</w:t>
      </w:r>
    </w:p>
    <w:p>
      <w:pPr>
        <w:spacing w:before="80"/>
        <w:ind w:left="573" w:right="133" w:firstLine="0"/>
        <w:jc w:val="left"/>
        <w:rPr>
          <w:rFonts w:ascii="宋体" w:hAnsi="宋体" w:cs="宋体" w:eastAsia="宋体" w:hint="default"/>
          <w:sz w:val="18"/>
          <w:szCs w:val="18"/>
        </w:rPr>
      </w:pPr>
      <w:r>
        <w:rPr>
          <w:rFonts w:ascii="宋体" w:hAnsi="宋体" w:cs="宋体" w:eastAsia="宋体" w:hint="default"/>
          <w:sz w:val="18"/>
          <w:szCs w:val="18"/>
        </w:rPr>
        <w:t>由于包含商誉的相关资产组合的账面价值小于该资产组合预计未来现金流量的现值，故商誉不存在减值。</w:t>
      </w:r>
    </w:p>
    <w:p>
      <w:pPr>
        <w:spacing w:line="240" w:lineRule="auto" w:before="0"/>
        <w:rPr>
          <w:rFonts w:ascii="宋体" w:hAnsi="宋体" w:cs="宋体" w:eastAsia="宋体" w:hint="default"/>
          <w:sz w:val="18"/>
          <w:szCs w:val="18"/>
        </w:rPr>
      </w:pPr>
    </w:p>
    <w:p>
      <w:pPr>
        <w:spacing w:before="156"/>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（十二）长期待摊费用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1156"/>
        <w:gridCol w:w="1366"/>
        <w:gridCol w:w="1260"/>
        <w:gridCol w:w="1364"/>
        <w:gridCol w:w="1260"/>
        <w:gridCol w:w="1300"/>
        <w:gridCol w:w="1640"/>
      </w:tblGrid>
      <w:tr>
        <w:trPr>
          <w:trHeight w:val="46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1"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4" w:right="0"/>
              <w:jc w:val="left"/>
              <w:rPr>
                <w:rFonts w:ascii="宋体" w:hAnsi="宋体" w:cs="宋体" w:eastAsia="宋体" w:hint="default"/>
                <w:sz w:val="18"/>
                <w:szCs w:val="18"/>
              </w:rPr>
            </w:pPr>
            <w:r>
              <w:rPr>
                <w:rFonts w:ascii="宋体" w:hAnsi="宋体" w:cs="宋体" w:eastAsia="宋体" w:hint="default"/>
                <w:b/>
                <w:bCs/>
                <w:sz w:val="18"/>
                <w:szCs w:val="18"/>
              </w:rPr>
              <w:t>本年摊销额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其他减少的原因</w:t>
            </w:r>
            <w:r>
              <w:rPr>
                <w:rFonts w:ascii="宋体" w:hAnsi="宋体" w:cs="宋体" w:eastAsia="宋体" w:hint="default"/>
                <w:sz w:val="18"/>
                <w:szCs w:val="18"/>
              </w:rPr>
            </w:r>
          </w:p>
        </w:tc>
      </w:tr>
      <w:tr>
        <w:trPr>
          <w:trHeight w:val="463"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
              <w:jc w:val="center"/>
              <w:rPr>
                <w:rFonts w:ascii="宋体" w:hAnsi="宋体" w:cs="宋体" w:eastAsia="宋体" w:hint="default"/>
                <w:sz w:val="18"/>
                <w:szCs w:val="18"/>
              </w:rPr>
            </w:pPr>
            <w:r>
              <w:rPr>
                <w:rFonts w:ascii="宋体" w:hAnsi="宋体" w:cs="宋体" w:eastAsia="宋体" w:hint="default"/>
                <w:sz w:val="18"/>
                <w:szCs w:val="18"/>
              </w:rPr>
              <w:t>住房补贴款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1" w:right="0"/>
              <w:jc w:val="left"/>
              <w:rPr>
                <w:rFonts w:ascii="宋体" w:hAnsi="宋体" w:cs="宋体" w:eastAsia="宋体" w:hint="default"/>
                <w:sz w:val="18"/>
                <w:szCs w:val="18"/>
              </w:rPr>
            </w:pPr>
            <w:r>
              <w:rPr>
                <w:rFonts w:ascii="宋体"/>
                <w:sz w:val="18"/>
              </w:rPr>
              <w:t>996,249.98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457,916.68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5" w:right="0"/>
              <w:jc w:val="left"/>
              <w:rPr>
                <w:rFonts w:ascii="宋体" w:hAnsi="宋体" w:cs="宋体" w:eastAsia="宋体" w:hint="default"/>
                <w:sz w:val="18"/>
                <w:szCs w:val="18"/>
              </w:rPr>
            </w:pPr>
            <w:r>
              <w:rPr>
                <w:rFonts w:ascii="宋体"/>
                <w:sz w:val="18"/>
              </w:rPr>
              <w:t>598,333.30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r>
        <w:trPr>
          <w:trHeight w:val="464"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1" w:right="0"/>
              <w:jc w:val="left"/>
              <w:rPr>
                <w:rFonts w:ascii="宋体" w:hAnsi="宋体" w:cs="宋体" w:eastAsia="宋体" w:hint="default"/>
                <w:sz w:val="18"/>
                <w:szCs w:val="18"/>
              </w:rPr>
            </w:pPr>
            <w:r>
              <w:rPr>
                <w:rFonts w:ascii="宋体"/>
                <w:sz w:val="18"/>
              </w:rPr>
              <w:t>996,249.98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457,916.68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5" w:right="0"/>
              <w:jc w:val="left"/>
              <w:rPr>
                <w:rFonts w:ascii="宋体" w:hAnsi="宋体" w:cs="宋体" w:eastAsia="宋体" w:hint="default"/>
                <w:sz w:val="18"/>
                <w:szCs w:val="18"/>
              </w:rPr>
            </w:pPr>
            <w:r>
              <w:rPr>
                <w:rFonts w:ascii="宋体"/>
                <w:sz w:val="18"/>
              </w:rPr>
              <w:t>598,333.30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b/>
          <w:bCs/>
          <w:sz w:val="16"/>
          <w:szCs w:val="16"/>
        </w:rPr>
      </w:pPr>
    </w:p>
    <w:p>
      <w:pPr>
        <w:spacing w:line="396" w:lineRule="auto" w:before="44"/>
        <w:ind w:left="573" w:right="133" w:firstLine="0"/>
        <w:jc w:val="left"/>
        <w:rPr>
          <w:rFonts w:ascii="宋体" w:hAnsi="宋体" w:cs="宋体" w:eastAsia="宋体" w:hint="default"/>
          <w:sz w:val="18"/>
          <w:szCs w:val="18"/>
        </w:rPr>
      </w:pPr>
      <w:r>
        <w:rPr>
          <w:rFonts w:ascii="宋体" w:hAnsi="宋体" w:cs="宋体" w:eastAsia="宋体" w:hint="default"/>
          <w:sz w:val="18"/>
          <w:szCs w:val="18"/>
        </w:rPr>
        <w:t>长期待摊费用其他说明： </w:t>
      </w:r>
      <w:r>
        <w:rPr>
          <w:rFonts w:ascii="宋体" w:hAnsi="宋体" w:cs="宋体" w:eastAsia="宋体" w:hint="default"/>
          <w:spacing w:val="-2"/>
          <w:sz w:val="18"/>
          <w:szCs w:val="18"/>
        </w:rPr>
        <w:t>住房补贴款系本公司为招纳人才一次性借支给工作满两年的新员工的款项，根据合同规定员工工作满五年后不必归还该</w:t>
      </w:r>
    </w:p>
    <w:p>
      <w:pPr>
        <w:spacing w:line="233" w:lineRule="exact" w:before="0"/>
        <w:ind w:left="213" w:right="133" w:firstLine="0"/>
        <w:jc w:val="left"/>
        <w:rPr>
          <w:rFonts w:ascii="宋体" w:hAnsi="宋体" w:cs="宋体" w:eastAsia="宋体" w:hint="default"/>
          <w:sz w:val="18"/>
          <w:szCs w:val="18"/>
        </w:rPr>
      </w:pPr>
      <w:r>
        <w:rPr>
          <w:rFonts w:ascii="宋体" w:hAnsi="宋体" w:cs="宋体" w:eastAsia="宋体" w:hint="default"/>
          <w:sz w:val="18"/>
          <w:szCs w:val="18"/>
        </w:rPr>
        <w:t>款项。</w:t>
      </w:r>
    </w:p>
    <w:p>
      <w:pPr>
        <w:spacing w:line="345" w:lineRule="auto" w:before="150"/>
        <w:ind w:left="636" w:right="4816" w:firstLine="0"/>
        <w:jc w:val="left"/>
        <w:rPr>
          <w:rFonts w:ascii="宋体" w:hAnsi="宋体" w:cs="宋体" w:eastAsia="宋体" w:hint="default"/>
          <w:sz w:val="21"/>
          <w:szCs w:val="21"/>
        </w:rPr>
      </w:pPr>
      <w:r>
        <w:rPr>
          <w:rFonts w:ascii="宋体" w:hAnsi="宋体" w:cs="宋体" w:eastAsia="宋体" w:hint="default"/>
          <w:b/>
          <w:bCs/>
          <w:sz w:val="21"/>
          <w:szCs w:val="21"/>
        </w:rPr>
        <w:t>（十三）递延所得税资产和递延所得税负债</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．未经抵销的递延所得税资产和递延所得税负债</w:t>
      </w:r>
      <w:r>
        <w:rPr>
          <w:rFonts w:ascii="宋体" w:hAnsi="宋体" w:cs="宋体" w:eastAsia="宋体" w:hint="default"/>
          <w:b/>
          <w:bCs/>
          <w:w w:val="99"/>
          <w:sz w:val="21"/>
          <w:szCs w:val="21"/>
        </w:rPr>
        <w:t> </w:t>
      </w:r>
      <w:r>
        <w:rPr>
          <w:rFonts w:ascii="宋体" w:hAnsi="宋体" w:cs="宋体" w:eastAsia="宋体" w:hint="default"/>
          <w:b/>
          <w:bCs/>
          <w:sz w:val="21"/>
          <w:szCs w:val="21"/>
        </w:rPr>
        <w:t>(1)已确认的递延所得税资产</w:t>
      </w:r>
      <w:r>
        <w:rPr>
          <w:rFonts w:ascii="宋体" w:hAnsi="宋体" w:cs="宋体" w:eastAsia="宋体" w:hint="default"/>
          <w:sz w:val="21"/>
          <w:szCs w:val="21"/>
        </w:rPr>
      </w:r>
    </w:p>
    <w:p>
      <w:pPr>
        <w:spacing w:after="0" w:line="345" w:lineRule="auto"/>
        <w:jc w:val="left"/>
        <w:rPr>
          <w:rFonts w:ascii="宋体" w:hAnsi="宋体" w:cs="宋体" w:eastAsia="宋体" w:hint="default"/>
          <w:sz w:val="21"/>
          <w:szCs w:val="21"/>
        </w:rPr>
        <w:sectPr>
          <w:pgSz w:w="11910" w:h="16840"/>
          <w:pgMar w:header="696" w:footer="941" w:top="1120" w:bottom="1140" w:left="920" w:right="980"/>
        </w:sectPr>
      </w:pPr>
    </w:p>
    <w:p>
      <w:pPr>
        <w:spacing w:line="240" w:lineRule="auto" w:before="9"/>
        <w:rPr>
          <w:rFonts w:ascii="宋体" w:hAnsi="宋体" w:cs="宋体" w:eastAsia="宋体" w:hint="default"/>
          <w:b/>
          <w:bCs/>
          <w:sz w:val="23"/>
          <w:szCs w:val="23"/>
        </w:rPr>
      </w:pPr>
    </w:p>
    <w:tbl>
      <w:tblPr>
        <w:tblW w:w="0" w:type="auto"/>
        <w:jc w:val="left"/>
        <w:tblInd w:w="181" w:type="dxa"/>
        <w:tblLayout w:type="fixed"/>
        <w:tblCellMar>
          <w:top w:w="0" w:type="dxa"/>
          <w:left w:w="0" w:type="dxa"/>
          <w:bottom w:w="0" w:type="dxa"/>
          <w:right w:w="0" w:type="dxa"/>
        </w:tblCellMar>
        <w:tblLook w:val="01E0"/>
      </w:tblPr>
      <w:tblGrid>
        <w:gridCol w:w="1474"/>
        <w:gridCol w:w="1822"/>
        <w:gridCol w:w="1656"/>
        <w:gridCol w:w="2192"/>
        <w:gridCol w:w="1994"/>
      </w:tblGrid>
      <w:tr>
        <w:trPr>
          <w:trHeight w:val="407" w:hRule="exact"/>
        </w:trPr>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4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8"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0"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08"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0"/>
              <w:jc w:val="right"/>
              <w:rPr>
                <w:rFonts w:ascii="宋体" w:hAnsi="宋体" w:cs="宋体" w:eastAsia="宋体" w:hint="default"/>
                <w:sz w:val="18"/>
                <w:szCs w:val="18"/>
              </w:rPr>
            </w:pPr>
            <w:r>
              <w:rPr>
                <w:rFonts w:ascii="宋体"/>
                <w:sz w:val="18"/>
              </w:rPr>
              <w:t>16,842,477.55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2,757,438.42</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15,093,198.86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2,224,310.82</w:t>
            </w:r>
          </w:p>
        </w:tc>
      </w:tr>
      <w:tr>
        <w:trPr>
          <w:trHeight w:val="407"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3,595,564.36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842,712.50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446,093.36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111,523.34</w:t>
            </w:r>
          </w:p>
        </w:tc>
      </w:tr>
      <w:tr>
        <w:trPr>
          <w:trHeight w:val="407"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3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20,438,041.91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3,600,150.92</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15,539,292.22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2,335,834.16</w:t>
            </w:r>
          </w:p>
        </w:tc>
      </w:tr>
    </w:tbl>
    <w:p>
      <w:pPr>
        <w:spacing w:line="240" w:lineRule="auto" w:before="5"/>
        <w:rPr>
          <w:rFonts w:ascii="宋体" w:hAnsi="宋体" w:cs="宋体" w:eastAsia="宋体" w:hint="default"/>
          <w:b/>
          <w:bCs/>
          <w:sz w:val="22"/>
          <w:szCs w:val="22"/>
        </w:rPr>
      </w:pPr>
    </w:p>
    <w:p>
      <w:pPr>
        <w:spacing w:line="355" w:lineRule="auto" w:before="35"/>
        <w:ind w:left="294" w:right="0" w:firstLine="420"/>
        <w:jc w:val="left"/>
        <w:rPr>
          <w:rFonts w:ascii="宋体" w:hAnsi="宋体" w:cs="宋体" w:eastAsia="宋体" w:hint="default"/>
          <w:sz w:val="21"/>
          <w:szCs w:val="21"/>
        </w:rPr>
      </w:pPr>
      <w:r>
        <w:rPr>
          <w:rFonts w:ascii="宋体" w:hAnsi="宋体" w:cs="宋体" w:eastAsia="宋体" w:hint="default"/>
          <w:spacing w:val="-1"/>
          <w:sz w:val="21"/>
          <w:szCs w:val="21"/>
        </w:rPr>
        <w:t>由于未来能否获得足够的应纳税所得额具有不确定性，以下可抵扣暂时性差异、可抵扣亏损未确认递</w:t>
      </w:r>
      <w:r>
        <w:rPr>
          <w:rFonts w:ascii="宋体" w:hAnsi="宋体" w:cs="宋体" w:eastAsia="宋体" w:hint="default"/>
          <w:sz w:val="21"/>
          <w:szCs w:val="21"/>
        </w:rPr>
        <w:t> 延所得税资产：</w:t>
      </w:r>
    </w:p>
    <w:p>
      <w:pPr>
        <w:spacing w:line="240" w:lineRule="auto" w:before="2"/>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4148"/>
        <w:gridCol w:w="2125"/>
        <w:gridCol w:w="2864"/>
      </w:tblGrid>
      <w:tr>
        <w:trPr>
          <w:trHeight w:val="464"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4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63"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140,362.93</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25,283.28</w:t>
            </w:r>
          </w:p>
        </w:tc>
      </w:tr>
      <w:tr>
        <w:trPr>
          <w:trHeight w:val="464"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0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140,362.93</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25,283.28</w:t>
            </w:r>
          </w:p>
        </w:tc>
      </w:tr>
    </w:tbl>
    <w:p>
      <w:pPr>
        <w:spacing w:line="241" w:lineRule="exact" w:before="0"/>
        <w:ind w:left="714" w:right="0" w:firstLine="0"/>
        <w:jc w:val="left"/>
        <w:rPr>
          <w:rFonts w:ascii="宋体" w:hAnsi="宋体" w:cs="宋体" w:eastAsia="宋体" w:hint="default"/>
          <w:sz w:val="21"/>
          <w:szCs w:val="21"/>
        </w:rPr>
      </w:pPr>
      <w:r>
        <w:rPr>
          <w:rFonts w:ascii="宋体" w:hAnsi="宋体" w:cs="宋体" w:eastAsia="宋体" w:hint="default"/>
          <w:sz w:val="21"/>
          <w:szCs w:val="21"/>
        </w:rPr>
        <w:t>*由于无法预计未来可转回的时间以及对应的金额，根据谨慎性原则，暂不确认香港惠程所产生的未</w:t>
      </w:r>
    </w:p>
    <w:p>
      <w:pPr>
        <w:spacing w:before="134"/>
        <w:ind w:left="294" w:right="0" w:firstLine="0"/>
        <w:jc w:val="left"/>
        <w:rPr>
          <w:rFonts w:ascii="宋体" w:hAnsi="宋体" w:cs="宋体" w:eastAsia="宋体" w:hint="default"/>
          <w:sz w:val="21"/>
          <w:szCs w:val="21"/>
        </w:rPr>
      </w:pPr>
      <w:r>
        <w:rPr>
          <w:rFonts w:ascii="宋体" w:hAnsi="宋体" w:cs="宋体" w:eastAsia="宋体" w:hint="default"/>
          <w:sz w:val="21"/>
          <w:szCs w:val="21"/>
        </w:rPr>
        <w:t>弥补亏损的递延所得税资产。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0"/>
        <w:ind w:left="71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．抵销后的递延所得税资产或递延所得税负债净额</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9" w:type="dxa"/>
        <w:tblLayout w:type="fixed"/>
        <w:tblCellMar>
          <w:top w:w="0" w:type="dxa"/>
          <w:left w:w="0" w:type="dxa"/>
          <w:bottom w:w="0" w:type="dxa"/>
          <w:right w:w="0" w:type="dxa"/>
        </w:tblCellMar>
        <w:tblLook w:val="01E0"/>
      </w:tblPr>
      <w:tblGrid>
        <w:gridCol w:w="2806"/>
        <w:gridCol w:w="3494"/>
        <w:gridCol w:w="2910"/>
      </w:tblGrid>
      <w:tr>
        <w:trPr>
          <w:trHeight w:val="46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7"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6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6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递延所得税资产净额</w:t>
            </w:r>
          </w:p>
        </w:tc>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00" w:right="0"/>
              <w:jc w:val="left"/>
              <w:rPr>
                <w:rFonts w:ascii="宋体" w:hAnsi="宋体" w:cs="宋体" w:eastAsia="宋体" w:hint="default"/>
                <w:sz w:val="18"/>
                <w:szCs w:val="18"/>
              </w:rPr>
            </w:pPr>
            <w:r>
              <w:rPr>
                <w:rFonts w:ascii="宋体"/>
                <w:sz w:val="18"/>
              </w:rPr>
              <w:t>3,600,150.92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17" w:right="0"/>
              <w:jc w:val="left"/>
              <w:rPr>
                <w:rFonts w:ascii="宋体" w:hAnsi="宋体" w:cs="宋体" w:eastAsia="宋体" w:hint="default"/>
                <w:sz w:val="18"/>
                <w:szCs w:val="18"/>
              </w:rPr>
            </w:pPr>
            <w:r>
              <w:rPr>
                <w:rFonts w:ascii="宋体"/>
                <w:sz w:val="18"/>
              </w:rPr>
              <w:t>2,335,834.16</w:t>
            </w:r>
          </w:p>
        </w:tc>
      </w:tr>
    </w:tbl>
    <w:p>
      <w:pPr>
        <w:spacing w:line="240" w:lineRule="auto" w:before="7"/>
        <w:rPr>
          <w:rFonts w:ascii="宋体" w:hAnsi="宋体" w:cs="宋体" w:eastAsia="宋体" w:hint="default"/>
          <w:b/>
          <w:bCs/>
          <w:sz w:val="15"/>
          <w:szCs w:val="15"/>
        </w:rPr>
      </w:pPr>
    </w:p>
    <w:p>
      <w:pPr>
        <w:spacing w:before="35"/>
        <w:ind w:left="716" w:right="0" w:firstLine="0"/>
        <w:jc w:val="left"/>
        <w:rPr>
          <w:rFonts w:ascii="宋体" w:hAnsi="宋体" w:cs="宋体" w:eastAsia="宋体" w:hint="default"/>
          <w:sz w:val="21"/>
          <w:szCs w:val="21"/>
        </w:rPr>
      </w:pPr>
      <w:r>
        <w:rPr>
          <w:rFonts w:ascii="宋体" w:hAnsi="宋体" w:cs="宋体" w:eastAsia="宋体" w:hint="default"/>
          <w:b/>
          <w:bCs/>
          <w:sz w:val="21"/>
          <w:szCs w:val="21"/>
        </w:rPr>
        <w:t>（十四）资产减值准备</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81" w:type="dxa"/>
        <w:tblLayout w:type="fixed"/>
        <w:tblCellMar>
          <w:top w:w="0" w:type="dxa"/>
          <w:left w:w="0" w:type="dxa"/>
          <w:bottom w:w="0" w:type="dxa"/>
          <w:right w:w="0" w:type="dxa"/>
        </w:tblCellMar>
        <w:tblLook w:val="01E0"/>
      </w:tblPr>
      <w:tblGrid>
        <w:gridCol w:w="1684"/>
        <w:gridCol w:w="1386"/>
        <w:gridCol w:w="1656"/>
        <w:gridCol w:w="1656"/>
        <w:gridCol w:w="1273"/>
        <w:gridCol w:w="1483"/>
      </w:tblGrid>
      <w:tr>
        <w:trPr>
          <w:trHeight w:val="407" w:hRule="exact"/>
        </w:trPr>
        <w:tc>
          <w:tcPr>
            <w:tcW w:w="16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tabs>
                <w:tab w:pos="973" w:val="left" w:leader="none"/>
              </w:tabs>
              <w:spacing w:line="240" w:lineRule="auto"/>
              <w:ind w:left="52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7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68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9"/>
              <w:jc w:val="center"/>
              <w:rPr>
                <w:rFonts w:ascii="宋体" w:hAnsi="宋体" w:cs="宋体" w:eastAsia="宋体" w:hint="default"/>
                <w:sz w:val="18"/>
                <w:szCs w:val="18"/>
              </w:rPr>
            </w:pPr>
            <w:r>
              <w:rPr>
                <w:rFonts w:ascii="宋体" w:hAnsi="宋体" w:cs="宋体" w:eastAsia="宋体" w:hint="default"/>
                <w:b/>
                <w:bCs/>
                <w:sz w:val="18"/>
                <w:szCs w:val="18"/>
              </w:rPr>
              <w:t>转</w:t>
            </w:r>
            <w:r>
              <w:rPr>
                <w:rFonts w:ascii="宋体" w:hAnsi="宋体" w:cs="宋体" w:eastAsia="宋体" w:hint="default"/>
                <w:b/>
                <w:bCs/>
                <w:spacing w:val="-2"/>
                <w:sz w:val="18"/>
                <w:szCs w:val="18"/>
              </w:rPr>
              <w:t> </w:t>
            </w:r>
            <w:r>
              <w:rPr>
                <w:rFonts w:ascii="宋体" w:hAnsi="宋体" w:cs="宋体" w:eastAsia="宋体" w:hint="default"/>
                <w:b/>
                <w:bCs/>
                <w:sz w:val="18"/>
                <w:szCs w:val="18"/>
              </w:rPr>
              <w:t>回</w:t>
            </w:r>
            <w:r>
              <w:rPr>
                <w:rFonts w:ascii="宋体" w:hAnsi="宋体" w:cs="宋体" w:eastAsia="宋体" w:hint="default"/>
                <w:sz w:val="18"/>
                <w:szCs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b/>
                <w:bCs/>
                <w:sz w:val="18"/>
                <w:szCs w:val="18"/>
              </w:rPr>
              <w:t>转</w:t>
            </w:r>
            <w:r>
              <w:rPr>
                <w:rFonts w:ascii="宋体" w:hAnsi="宋体" w:cs="宋体" w:eastAsia="宋体" w:hint="default"/>
                <w:b/>
                <w:bCs/>
                <w:spacing w:val="-2"/>
                <w:sz w:val="18"/>
                <w:szCs w:val="18"/>
              </w:rPr>
              <w:t> </w:t>
            </w:r>
            <w:r>
              <w:rPr>
                <w:rFonts w:ascii="宋体" w:hAnsi="宋体" w:cs="宋体" w:eastAsia="宋体" w:hint="default"/>
                <w:b/>
                <w:bCs/>
                <w:sz w:val="18"/>
                <w:szCs w:val="18"/>
              </w:rPr>
              <w:t>销</w:t>
            </w:r>
            <w:r>
              <w:rPr>
                <w:rFonts w:ascii="宋体" w:hAnsi="宋体" w:cs="宋体" w:eastAsia="宋体" w:hint="default"/>
                <w:sz w:val="18"/>
                <w:szCs w:val="18"/>
              </w:rPr>
            </w:r>
          </w:p>
        </w:tc>
        <w:tc>
          <w:tcPr>
            <w:tcW w:w="1483" w:type="dxa"/>
            <w:vMerge/>
            <w:tcBorders>
              <w:left w:val="single" w:sz="4" w:space="0" w:color="000000"/>
              <w:bottom w:val="single" w:sz="4" w:space="0" w:color="000000"/>
              <w:right w:val="single" w:sz="4" w:space="0" w:color="000000"/>
            </w:tcBorders>
          </w:tcPr>
          <w:p>
            <w:pPr/>
          </w:p>
        </w:tc>
      </w:tr>
      <w:tr>
        <w:trPr>
          <w:trHeight w:val="49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14,037,512.94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7" w:right="0"/>
              <w:jc w:val="center"/>
              <w:rPr>
                <w:rFonts w:ascii="宋体" w:hAnsi="宋体" w:cs="宋体" w:eastAsia="宋体" w:hint="default"/>
                <w:sz w:val="18"/>
                <w:szCs w:val="18"/>
              </w:rPr>
            </w:pPr>
            <w:r>
              <w:rPr>
                <w:rFonts w:ascii="宋体"/>
                <w:sz w:val="18"/>
              </w:rPr>
              <w:t>1,857,827.10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1,167,180.94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2" w:right="0"/>
              <w:jc w:val="lef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1"/>
              <w:jc w:val="right"/>
              <w:rPr>
                <w:rFonts w:ascii="宋体" w:hAnsi="宋体" w:cs="宋体" w:eastAsia="宋体" w:hint="default"/>
                <w:sz w:val="18"/>
                <w:szCs w:val="18"/>
              </w:rPr>
            </w:pPr>
            <w:r>
              <w:rPr>
                <w:rFonts w:ascii="宋体"/>
                <w:sz w:val="18"/>
              </w:rPr>
              <w:t>14,728,159</w:t>
            </w:r>
          </w:p>
          <w:p>
            <w:pPr>
              <w:pStyle w:val="TableParagraph"/>
              <w:spacing w:line="240" w:lineRule="auto" w:before="4"/>
              <w:ind w:right="101"/>
              <w:jc w:val="right"/>
              <w:rPr>
                <w:rFonts w:ascii="宋体" w:hAnsi="宋体" w:cs="宋体" w:eastAsia="宋体" w:hint="default"/>
                <w:sz w:val="18"/>
                <w:szCs w:val="18"/>
              </w:rPr>
            </w:pPr>
            <w:r>
              <w:rPr>
                <w:rFonts w:ascii="宋体"/>
                <w:sz w:val="18"/>
              </w:rPr>
              <w:t>.10</w:t>
            </w:r>
          </w:p>
        </w:tc>
      </w:tr>
      <w:tr>
        <w:trPr>
          <w:trHeight w:val="49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448,452.43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7" w:right="0"/>
              <w:jc w:val="center"/>
              <w:rPr>
                <w:rFonts w:ascii="宋体" w:hAnsi="宋体" w:cs="宋体" w:eastAsia="宋体" w:hint="default"/>
                <w:sz w:val="18"/>
                <w:szCs w:val="18"/>
              </w:rPr>
            </w:pPr>
            <w:r>
              <w:rPr>
                <w:rFonts w:ascii="宋体"/>
                <w:sz w:val="18"/>
              </w:rPr>
              <w:t>1,058,632.53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66" w:right="0"/>
              <w:jc w:val="left"/>
              <w:rPr>
                <w:rFonts w:ascii="宋体" w:hAnsi="宋体" w:cs="宋体" w:eastAsia="宋体" w:hint="default"/>
                <w:sz w:val="18"/>
                <w:szCs w:val="18"/>
              </w:rPr>
            </w:pPr>
            <w:r>
              <w:rPr>
                <w:rFonts w:ascii="宋体"/>
                <w:sz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2" w:right="0"/>
              <w:jc w:val="lef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1,507,084.</w:t>
            </w:r>
          </w:p>
          <w:p>
            <w:pPr>
              <w:pStyle w:val="TableParagraph"/>
              <w:spacing w:line="240" w:lineRule="auto" w:before="4"/>
              <w:ind w:right="101"/>
              <w:jc w:val="right"/>
              <w:rPr>
                <w:rFonts w:ascii="宋体" w:hAnsi="宋体" w:cs="宋体" w:eastAsia="宋体" w:hint="default"/>
                <w:sz w:val="18"/>
                <w:szCs w:val="18"/>
              </w:rPr>
            </w:pPr>
            <w:r>
              <w:rPr>
                <w:rFonts w:ascii="宋体"/>
                <w:sz w:val="18"/>
              </w:rPr>
              <w:t>96</w:t>
            </w:r>
          </w:p>
        </w:tc>
      </w:tr>
      <w:tr>
        <w:trPr>
          <w:trHeight w:val="407"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607,233.49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6" w:right="0"/>
              <w:jc w:val="center"/>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66" w:right="0"/>
              <w:jc w:val="left"/>
              <w:rPr>
                <w:rFonts w:ascii="宋体" w:hAnsi="宋体" w:cs="宋体" w:eastAsia="宋体" w:hint="default"/>
                <w:sz w:val="18"/>
                <w:szCs w:val="18"/>
              </w:rPr>
            </w:pPr>
            <w:r>
              <w:rPr>
                <w:rFonts w:ascii="宋体"/>
                <w:sz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2" w:right="0"/>
              <w:jc w:val="lef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0" w:right="0"/>
              <w:jc w:val="left"/>
              <w:rPr>
                <w:rFonts w:ascii="宋体" w:hAnsi="宋体" w:cs="宋体" w:eastAsia="宋体" w:hint="default"/>
                <w:sz w:val="18"/>
                <w:szCs w:val="18"/>
              </w:rPr>
            </w:pPr>
            <w:r>
              <w:rPr>
                <w:rFonts w:ascii="宋体"/>
                <w:sz w:val="18"/>
              </w:rPr>
              <w:t>607,233.49</w:t>
            </w:r>
          </w:p>
        </w:tc>
      </w:tr>
      <w:tr>
        <w:trPr>
          <w:trHeight w:val="49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15,093,198.86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7" w:right="0"/>
              <w:jc w:val="center"/>
              <w:rPr>
                <w:rFonts w:ascii="宋体" w:hAnsi="宋体" w:cs="宋体" w:eastAsia="宋体" w:hint="default"/>
                <w:sz w:val="18"/>
                <w:szCs w:val="18"/>
              </w:rPr>
            </w:pPr>
            <w:r>
              <w:rPr>
                <w:rFonts w:ascii="宋体"/>
                <w:sz w:val="18"/>
              </w:rPr>
              <w:t>2,916,459.63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1,167,180.94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1" w:right="0"/>
              <w:jc w:val="lef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sz w:val="18"/>
              </w:rPr>
              <w:t>16,842,477</w:t>
            </w:r>
          </w:p>
          <w:p>
            <w:pPr>
              <w:pStyle w:val="TableParagraph"/>
              <w:spacing w:line="240" w:lineRule="auto" w:before="4"/>
              <w:ind w:right="101"/>
              <w:jc w:val="right"/>
              <w:rPr>
                <w:rFonts w:ascii="宋体" w:hAnsi="宋体" w:cs="宋体" w:eastAsia="宋体" w:hint="default"/>
                <w:sz w:val="18"/>
                <w:szCs w:val="18"/>
              </w:rPr>
            </w:pPr>
            <w:r>
              <w:rPr>
                <w:rFonts w:ascii="宋体"/>
                <w:sz w:val="18"/>
              </w:rPr>
              <w:t>.55</w:t>
            </w:r>
          </w:p>
        </w:tc>
      </w:tr>
    </w:tbl>
    <w:p>
      <w:pPr>
        <w:spacing w:line="240" w:lineRule="auto" w:before="4"/>
        <w:rPr>
          <w:rFonts w:ascii="宋体" w:hAnsi="宋体" w:cs="宋体" w:eastAsia="宋体" w:hint="default"/>
          <w:b/>
          <w:bCs/>
          <w:sz w:val="16"/>
          <w:szCs w:val="16"/>
        </w:rPr>
      </w:pPr>
    </w:p>
    <w:p>
      <w:pPr>
        <w:spacing w:before="44"/>
        <w:ind w:left="655" w:right="0" w:firstLine="0"/>
        <w:jc w:val="left"/>
        <w:rPr>
          <w:rFonts w:ascii="宋体" w:hAnsi="宋体" w:cs="宋体" w:eastAsia="宋体" w:hint="default"/>
          <w:sz w:val="18"/>
          <w:szCs w:val="18"/>
        </w:rPr>
      </w:pPr>
      <w:r>
        <w:rPr>
          <w:rFonts w:ascii="宋体" w:hAnsi="宋体" w:cs="宋体" w:eastAsia="宋体" w:hint="default"/>
          <w:b/>
          <w:bCs/>
          <w:sz w:val="18"/>
          <w:szCs w:val="18"/>
        </w:rPr>
        <w:t>（十五）短期借款</w:t>
      </w:r>
      <w:r>
        <w:rPr>
          <w:rFonts w:ascii="宋体" w:hAnsi="宋体" w:cs="宋体" w:eastAsia="宋体" w:hint="default"/>
          <w:sz w:val="18"/>
          <w:szCs w:val="18"/>
        </w:rPr>
      </w:r>
    </w:p>
    <w:p>
      <w:pPr>
        <w:spacing w:before="149"/>
        <w:ind w:left="71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89" w:type="dxa"/>
        <w:tblLayout w:type="fixed"/>
        <w:tblCellMar>
          <w:top w:w="0" w:type="dxa"/>
          <w:left w:w="0" w:type="dxa"/>
          <w:bottom w:w="0" w:type="dxa"/>
          <w:right w:w="0" w:type="dxa"/>
        </w:tblCellMar>
        <w:tblLook w:val="01E0"/>
      </w:tblPr>
      <w:tblGrid>
        <w:gridCol w:w="2940"/>
        <w:gridCol w:w="3360"/>
        <w:gridCol w:w="2730"/>
      </w:tblGrid>
      <w:tr>
        <w:trPr>
          <w:trHeight w:val="408"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03"/>
              <w:jc w:val="right"/>
              <w:rPr>
                <w:rFonts w:ascii="宋体" w:hAnsi="宋体" w:cs="宋体" w:eastAsia="宋体" w:hint="default"/>
                <w:sz w:val="18"/>
                <w:szCs w:val="18"/>
              </w:rPr>
            </w:pPr>
            <w:r>
              <w:rPr>
                <w:rFonts w:ascii="宋体" w:hAnsi="宋体" w:cs="宋体" w:eastAsia="宋体" w:hint="default"/>
                <w:b/>
                <w:bCs/>
                <w:w w:val="95"/>
                <w:sz w:val="18"/>
                <w:szCs w:val="18"/>
              </w:rPr>
              <w:t>借款条件</w:t>
            </w:r>
            <w:r>
              <w:rPr>
                <w:rFonts w:ascii="宋体" w:hAnsi="宋体" w:cs="宋体" w:eastAsia="宋体" w:hint="default"/>
                <w:sz w:val="18"/>
                <w:szCs w:val="18"/>
              </w:rPr>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保证借款*1</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120,000,000.00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20,000,000.00</w:t>
            </w:r>
          </w:p>
        </w:tc>
      </w:tr>
      <w:tr>
        <w:trPr>
          <w:trHeight w:val="407"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信用借款*2</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50,000,000.00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40,000,000.00</w:t>
            </w:r>
          </w:p>
        </w:tc>
      </w:tr>
      <w:tr>
        <w:trPr>
          <w:trHeight w:val="408" w:hRule="exact"/>
        </w:trPr>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0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170,000,000.00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60,000,000.00</w:t>
            </w:r>
          </w:p>
        </w:tc>
      </w:tr>
    </w:tbl>
    <w:p>
      <w:pPr>
        <w:spacing w:line="241" w:lineRule="exact" w:before="0"/>
        <w:ind w:left="716" w:right="0" w:firstLine="0"/>
        <w:jc w:val="left"/>
        <w:rPr>
          <w:rFonts w:ascii="宋体" w:hAnsi="宋体" w:cs="宋体" w:eastAsia="宋体" w:hint="default"/>
          <w:sz w:val="21"/>
          <w:szCs w:val="21"/>
        </w:rPr>
      </w:pPr>
      <w:r>
        <w:rPr>
          <w:rFonts w:ascii="宋体" w:hAnsi="宋体" w:cs="宋体" w:eastAsia="宋体" w:hint="default"/>
          <w:b/>
          <w:bCs/>
          <w:sz w:val="21"/>
          <w:szCs w:val="21"/>
        </w:rPr>
        <w:t>2．短期借款年末余额比年初余额增加</w:t>
      </w:r>
      <w:r>
        <w:rPr>
          <w:rFonts w:ascii="宋体" w:hAnsi="宋体" w:cs="宋体" w:eastAsia="宋体" w:hint="default"/>
          <w:b/>
          <w:bCs/>
          <w:spacing w:val="-36"/>
          <w:sz w:val="21"/>
          <w:szCs w:val="21"/>
        </w:rPr>
        <w:t> </w:t>
      </w:r>
      <w:r>
        <w:rPr>
          <w:rFonts w:ascii="宋体" w:hAnsi="宋体" w:cs="宋体" w:eastAsia="宋体" w:hint="default"/>
          <w:b/>
          <w:bCs/>
          <w:sz w:val="21"/>
          <w:szCs w:val="21"/>
        </w:rPr>
        <w:t>110,000,000.00</w:t>
      </w:r>
      <w:r>
        <w:rPr>
          <w:rFonts w:ascii="宋体" w:hAnsi="宋体" w:cs="宋体" w:eastAsia="宋体" w:hint="default"/>
          <w:b/>
          <w:bCs/>
          <w:spacing w:val="-35"/>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7"/>
          <w:sz w:val="21"/>
          <w:szCs w:val="21"/>
        </w:rPr>
        <w:t> </w:t>
      </w:r>
      <w:r>
        <w:rPr>
          <w:rFonts w:ascii="宋体" w:hAnsi="宋体" w:cs="宋体" w:eastAsia="宋体" w:hint="default"/>
          <w:b/>
          <w:bCs/>
          <w:sz w:val="21"/>
          <w:szCs w:val="21"/>
        </w:rPr>
        <w:t>183.33％，增加原因为：购</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pgSz w:w="11910" w:h="16840"/>
          <w:pgMar w:header="696" w:footer="941" w:top="1120" w:bottom="1140" w:left="840" w:right="980"/>
        </w:sectPr>
      </w:pPr>
    </w:p>
    <w:p>
      <w:pPr>
        <w:spacing w:line="240" w:lineRule="auto" w:before="5"/>
        <w:rPr>
          <w:rFonts w:ascii="宋体" w:hAnsi="宋体" w:cs="宋体" w:eastAsia="宋体" w:hint="default"/>
          <w:b/>
          <w:bCs/>
          <w:sz w:val="18"/>
          <w:szCs w:val="18"/>
        </w:rPr>
      </w:pPr>
    </w:p>
    <w:p>
      <w:pPr>
        <w:spacing w:before="35"/>
        <w:ind w:left="214" w:right="105" w:firstLine="0"/>
        <w:jc w:val="left"/>
        <w:rPr>
          <w:rFonts w:ascii="宋体" w:hAnsi="宋体" w:cs="宋体" w:eastAsia="宋体" w:hint="default"/>
          <w:sz w:val="21"/>
          <w:szCs w:val="21"/>
        </w:rPr>
      </w:pPr>
      <w:r>
        <w:rPr>
          <w:rFonts w:ascii="宋体" w:hAnsi="宋体" w:cs="宋体" w:eastAsia="宋体" w:hint="default"/>
          <w:b/>
          <w:bCs/>
          <w:sz w:val="21"/>
          <w:szCs w:val="21"/>
        </w:rPr>
        <w:t>入原材料储备和厂房建设。</w:t>
      </w:r>
      <w:r>
        <w:rPr>
          <w:rFonts w:ascii="宋体" w:hAnsi="宋体" w:cs="宋体" w:eastAsia="宋体" w:hint="default"/>
          <w:sz w:val="21"/>
          <w:szCs w:val="21"/>
        </w:rPr>
      </w:r>
    </w:p>
    <w:p>
      <w:pPr>
        <w:spacing w:before="133"/>
        <w:ind w:left="636"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短期借款的其他说明：</w:t>
      </w:r>
      <w:r>
        <w:rPr>
          <w:rFonts w:ascii="宋体" w:hAnsi="宋体" w:cs="宋体" w:eastAsia="宋体" w:hint="default"/>
          <w:sz w:val="21"/>
          <w:szCs w:val="21"/>
        </w:rPr>
      </w:r>
    </w:p>
    <w:p>
      <w:pPr>
        <w:spacing w:line="357" w:lineRule="auto" w:before="118"/>
        <w:ind w:left="213" w:right="105"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pacing w:val="17"/>
          <w:sz w:val="21"/>
          <w:szCs w:val="21"/>
        </w:rPr>
        <w:t>保证借款</w:t>
      </w:r>
      <w:r>
        <w:rPr>
          <w:rFonts w:ascii="宋体" w:hAnsi="宋体" w:cs="宋体" w:eastAsia="宋体" w:hint="default"/>
          <w:spacing w:val="-79"/>
          <w:sz w:val="21"/>
          <w:szCs w:val="21"/>
        </w:rPr>
        <w:t> </w:t>
      </w:r>
      <w:r>
        <w:rPr>
          <w:rFonts w:ascii="宋体" w:hAnsi="宋体" w:cs="宋体" w:eastAsia="宋体" w:hint="default"/>
          <w:spacing w:val="-9"/>
          <w:sz w:val="21"/>
          <w:szCs w:val="21"/>
        </w:rPr>
        <w:t>：（1）</w:t>
      </w:r>
      <w:r>
        <w:rPr>
          <w:rFonts w:ascii="宋体" w:hAnsi="宋体" w:cs="宋体" w:eastAsia="宋体" w:hint="default"/>
          <w:spacing w:val="-81"/>
          <w:sz w:val="21"/>
          <w:szCs w:val="21"/>
        </w:rPr>
        <w:t> </w:t>
      </w:r>
      <w:r>
        <w:rPr>
          <w:rFonts w:ascii="宋体" w:hAnsi="宋体" w:cs="宋体" w:eastAsia="宋体" w:hint="default"/>
          <w:spacing w:val="22"/>
          <w:sz w:val="21"/>
          <w:szCs w:val="21"/>
        </w:rPr>
        <w:t>本公司与招商银行股份有限公司深圳翠竹支行签订借款合同，合同金额</w:t>
      </w:r>
      <w:r>
        <w:rPr>
          <w:rFonts w:ascii="宋体" w:hAnsi="宋体" w:cs="宋体" w:eastAsia="宋体" w:hint="default"/>
          <w:spacing w:val="-81"/>
          <w:sz w:val="21"/>
          <w:szCs w:val="21"/>
        </w:rPr>
        <w:t> </w:t>
      </w:r>
      <w:r>
        <w:rPr>
          <w:rFonts w:ascii="宋体" w:hAnsi="宋体" w:cs="宋体" w:eastAsia="宋体" w:hint="default"/>
          <w:sz w:val="21"/>
          <w:szCs w:val="21"/>
        </w:rPr>
        <w:t>40,000,000.00</w:t>
      </w:r>
      <w:r>
        <w:rPr>
          <w:rFonts w:ascii="宋体" w:hAnsi="宋体" w:cs="宋体" w:eastAsia="宋体" w:hint="default"/>
          <w:spacing w:val="-65"/>
          <w:sz w:val="21"/>
          <w:szCs w:val="21"/>
        </w:rPr>
        <w:t> </w:t>
      </w:r>
      <w:r>
        <w:rPr>
          <w:rFonts w:ascii="宋体" w:hAnsi="宋体" w:cs="宋体" w:eastAsia="宋体" w:hint="default"/>
          <w:spacing w:val="-5"/>
          <w:sz w:val="21"/>
          <w:szCs w:val="21"/>
        </w:rPr>
        <w:t>元，借款期限</w:t>
      </w:r>
      <w:r>
        <w:rPr>
          <w:rFonts w:ascii="宋体" w:hAnsi="宋体" w:cs="宋体" w:eastAsia="宋体" w:hint="default"/>
          <w:spacing w:val="-65"/>
          <w:sz w:val="21"/>
          <w:szCs w:val="21"/>
        </w:rPr>
        <w:t> </w:t>
      </w:r>
      <w:r>
        <w:rPr>
          <w:rFonts w:ascii="宋体" w:hAnsi="宋体" w:cs="宋体" w:eastAsia="宋体" w:hint="default"/>
          <w:sz w:val="21"/>
          <w:szCs w:val="21"/>
        </w:rPr>
        <w:t>2009.11.30-2010.5.30，现行利率为</w:t>
      </w:r>
      <w:r>
        <w:rPr>
          <w:rFonts w:ascii="宋体" w:hAnsi="宋体" w:cs="宋体" w:eastAsia="宋体" w:hint="default"/>
          <w:spacing w:val="-65"/>
          <w:sz w:val="21"/>
          <w:szCs w:val="21"/>
        </w:rPr>
        <w:t> </w:t>
      </w:r>
      <w:r>
        <w:rPr>
          <w:rFonts w:ascii="宋体" w:hAnsi="宋体" w:cs="宋体" w:eastAsia="宋体" w:hint="default"/>
          <w:sz w:val="21"/>
          <w:szCs w:val="21"/>
        </w:rPr>
        <w:t>4.374%，以后按国家基准利率调整幅度</w:t>
      </w:r>
      <w:r>
        <w:rPr>
          <w:rFonts w:ascii="宋体" w:hAnsi="宋体" w:cs="宋体" w:eastAsia="宋体" w:hint="default"/>
          <w:spacing w:val="1"/>
          <w:sz w:val="21"/>
          <w:szCs w:val="21"/>
        </w:rPr>
        <w:t> </w:t>
      </w:r>
      <w:r>
        <w:rPr>
          <w:rFonts w:ascii="宋体" w:hAnsi="宋体" w:cs="宋体" w:eastAsia="宋体" w:hint="default"/>
          <w:spacing w:val="-3"/>
          <w:sz w:val="21"/>
          <w:szCs w:val="21"/>
        </w:rPr>
        <w:t>相应调整。公司股东吕晓义、何平、任金生、匡晓明提供连带保证责任。（2）本公司与中国工商银行股份</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有限公司深圳龙岗支行签订借款合同，合同金额</w:t>
      </w:r>
      <w:r>
        <w:rPr>
          <w:rFonts w:ascii="宋体" w:hAnsi="宋体" w:cs="宋体" w:eastAsia="宋体" w:hint="default"/>
          <w:spacing w:val="-58"/>
          <w:sz w:val="21"/>
          <w:szCs w:val="21"/>
        </w:rPr>
        <w:t> </w:t>
      </w:r>
      <w:r>
        <w:rPr>
          <w:rFonts w:ascii="宋体" w:hAnsi="宋体" w:cs="宋体" w:eastAsia="宋体" w:hint="default"/>
          <w:sz w:val="21"/>
          <w:szCs w:val="21"/>
        </w:rPr>
        <w:t>30,000,000.00</w:t>
      </w:r>
      <w:r>
        <w:rPr>
          <w:rFonts w:ascii="宋体" w:hAnsi="宋体" w:cs="宋体" w:eastAsia="宋体" w:hint="default"/>
          <w:spacing w:val="-57"/>
          <w:sz w:val="21"/>
          <w:szCs w:val="21"/>
        </w:rPr>
        <w:t> </w:t>
      </w:r>
      <w:r>
        <w:rPr>
          <w:rFonts w:ascii="宋体" w:hAnsi="宋体" w:cs="宋体" w:eastAsia="宋体" w:hint="default"/>
          <w:sz w:val="21"/>
          <w:szCs w:val="21"/>
        </w:rPr>
        <w:t>元，实际借入</w:t>
      </w:r>
      <w:r>
        <w:rPr>
          <w:rFonts w:ascii="宋体" w:hAnsi="宋体" w:cs="宋体" w:eastAsia="宋体" w:hint="default"/>
          <w:spacing w:val="-58"/>
          <w:sz w:val="21"/>
          <w:szCs w:val="21"/>
        </w:rPr>
        <w:t> </w:t>
      </w:r>
      <w:r>
        <w:rPr>
          <w:rFonts w:ascii="宋体" w:hAnsi="宋体" w:cs="宋体" w:eastAsia="宋体" w:hint="default"/>
          <w:sz w:val="21"/>
          <w:szCs w:val="21"/>
        </w:rPr>
        <w:t>20,000,000.00</w:t>
      </w:r>
      <w:r>
        <w:rPr>
          <w:rFonts w:ascii="宋体" w:hAnsi="宋体" w:cs="宋体" w:eastAsia="宋体" w:hint="default"/>
          <w:spacing w:val="-57"/>
          <w:sz w:val="21"/>
          <w:szCs w:val="21"/>
        </w:rPr>
        <w:t> </w:t>
      </w:r>
      <w:r>
        <w:rPr>
          <w:rFonts w:ascii="宋体" w:hAnsi="宋体" w:cs="宋体" w:eastAsia="宋体" w:hint="default"/>
          <w:sz w:val="21"/>
          <w:szCs w:val="21"/>
        </w:rPr>
        <w:t>元，借款期</w:t>
      </w:r>
      <w:r>
        <w:rPr>
          <w:rFonts w:ascii="宋体" w:hAnsi="宋体" w:cs="宋体" w:eastAsia="宋体" w:hint="default"/>
          <w:sz w:val="21"/>
          <w:szCs w:val="21"/>
        </w:rPr>
        <w:t> 限</w:t>
      </w:r>
      <w:r>
        <w:rPr>
          <w:rFonts w:ascii="宋体" w:hAnsi="宋体" w:cs="宋体" w:eastAsia="宋体" w:hint="default"/>
          <w:spacing w:val="-45"/>
          <w:sz w:val="21"/>
          <w:szCs w:val="21"/>
        </w:rPr>
        <w:t> </w:t>
      </w:r>
      <w:r>
        <w:rPr>
          <w:rFonts w:ascii="宋体" w:hAnsi="宋体" w:cs="宋体" w:eastAsia="宋体" w:hint="default"/>
          <w:spacing w:val="-3"/>
          <w:sz w:val="21"/>
          <w:szCs w:val="21"/>
        </w:rPr>
        <w:t>2009.12.28-2010.6.25，现行利率为</w:t>
      </w:r>
      <w:r>
        <w:rPr>
          <w:rFonts w:ascii="宋体" w:hAnsi="宋体" w:cs="宋体" w:eastAsia="宋体" w:hint="default"/>
          <w:spacing w:val="-45"/>
          <w:sz w:val="21"/>
          <w:szCs w:val="21"/>
        </w:rPr>
        <w:t> </w:t>
      </w:r>
      <w:r>
        <w:rPr>
          <w:rFonts w:ascii="宋体" w:hAnsi="宋体" w:cs="宋体" w:eastAsia="宋体" w:hint="default"/>
          <w:spacing w:val="-4"/>
          <w:sz w:val="21"/>
          <w:szCs w:val="21"/>
        </w:rPr>
        <w:t>4.86%，以后按国家基准利率调整幅度相应调整。公司股东吕晓义、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何平、任金生、匡晓明签订最高额保证合同为其担保。（3）本公司与兴业银行股份有限公司深圳罗湖支行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签订借款合同，合同金额</w:t>
      </w:r>
      <w:r>
        <w:rPr>
          <w:rFonts w:ascii="宋体" w:hAnsi="宋体" w:cs="宋体" w:eastAsia="宋体" w:hint="default"/>
          <w:spacing w:val="-39"/>
          <w:sz w:val="21"/>
          <w:szCs w:val="21"/>
        </w:rPr>
        <w:t> </w:t>
      </w:r>
      <w:r>
        <w:rPr>
          <w:rFonts w:ascii="宋体" w:hAnsi="宋体" w:cs="宋体" w:eastAsia="宋体" w:hint="default"/>
          <w:sz w:val="21"/>
          <w:szCs w:val="21"/>
        </w:rPr>
        <w:t>60,000,000.00</w:t>
      </w:r>
      <w:r>
        <w:rPr>
          <w:rFonts w:ascii="宋体" w:hAnsi="宋体" w:cs="宋体" w:eastAsia="宋体" w:hint="default"/>
          <w:spacing w:val="-39"/>
          <w:sz w:val="21"/>
          <w:szCs w:val="21"/>
        </w:rPr>
        <w:t> </w:t>
      </w:r>
      <w:r>
        <w:rPr>
          <w:rFonts w:ascii="宋体" w:hAnsi="宋体" w:cs="宋体" w:eastAsia="宋体" w:hint="default"/>
          <w:sz w:val="21"/>
          <w:szCs w:val="21"/>
        </w:rPr>
        <w:t>元，借款期限</w:t>
      </w:r>
      <w:r>
        <w:rPr>
          <w:rFonts w:ascii="宋体" w:hAnsi="宋体" w:cs="宋体" w:eastAsia="宋体" w:hint="default"/>
          <w:spacing w:val="-39"/>
          <w:sz w:val="21"/>
          <w:szCs w:val="21"/>
        </w:rPr>
        <w:t> </w:t>
      </w:r>
      <w:r>
        <w:rPr>
          <w:rFonts w:ascii="宋体" w:hAnsi="宋体" w:cs="宋体" w:eastAsia="宋体" w:hint="default"/>
          <w:sz w:val="21"/>
          <w:szCs w:val="21"/>
        </w:rPr>
        <w:t>2009.5.12-2010.5.12，现行利率为</w:t>
      </w:r>
      <w:r>
        <w:rPr>
          <w:rFonts w:ascii="宋体" w:hAnsi="宋体" w:cs="宋体" w:eastAsia="宋体" w:hint="default"/>
          <w:spacing w:val="-39"/>
          <w:sz w:val="21"/>
          <w:szCs w:val="21"/>
        </w:rPr>
        <w:t> </w:t>
      </w:r>
      <w:r>
        <w:rPr>
          <w:rFonts w:ascii="宋体" w:hAnsi="宋体" w:cs="宋体" w:eastAsia="宋体" w:hint="default"/>
          <w:sz w:val="21"/>
          <w:szCs w:val="21"/>
        </w:rPr>
        <w:t>5.31%，以后</w:t>
      </w:r>
      <w:r>
        <w:rPr>
          <w:rFonts w:ascii="宋体" w:hAnsi="宋体" w:cs="宋体" w:eastAsia="宋体" w:hint="default"/>
          <w:sz w:val="21"/>
          <w:szCs w:val="21"/>
        </w:rPr>
        <w:t> 按国家基准利率调整幅度相应调整。公司股东吕晓义、何平、任金生、匡晓明签订最高额保证合同为其担 保</w:t>
      </w:r>
    </w:p>
    <w:p>
      <w:pPr>
        <w:spacing w:line="357" w:lineRule="auto" w:before="31"/>
        <w:ind w:left="213" w:right="105"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pacing w:val="-4"/>
          <w:sz w:val="21"/>
          <w:szCs w:val="21"/>
        </w:rPr>
        <w:t>信用借款：（1）本公司与平安银行股份有限公司深圳分行签订借款合同，合同金额</w:t>
      </w:r>
      <w:r>
        <w:rPr>
          <w:rFonts w:ascii="宋体" w:hAnsi="宋体" w:cs="宋体" w:eastAsia="宋体" w:hint="default"/>
          <w:spacing w:val="-50"/>
          <w:sz w:val="21"/>
          <w:szCs w:val="21"/>
        </w:rPr>
        <w:t> </w:t>
      </w:r>
      <w:r>
        <w:rPr>
          <w:rFonts w:ascii="宋体" w:hAnsi="宋体" w:cs="宋体" w:eastAsia="宋体" w:hint="default"/>
          <w:sz w:val="21"/>
          <w:szCs w:val="21"/>
        </w:rPr>
        <w:t>40,000,000.00</w:t>
      </w:r>
      <w:r>
        <w:rPr>
          <w:rFonts w:ascii="宋体" w:hAnsi="宋体" w:cs="宋体" w:eastAsia="宋体" w:hint="default"/>
          <w:sz w:val="21"/>
          <w:szCs w:val="21"/>
        </w:rPr>
        <w:t> </w:t>
      </w:r>
      <w:r>
        <w:rPr>
          <w:rFonts w:ascii="宋体" w:hAnsi="宋体" w:cs="宋体" w:eastAsia="宋体" w:hint="default"/>
          <w:spacing w:val="-1"/>
          <w:sz w:val="21"/>
          <w:szCs w:val="21"/>
        </w:rPr>
        <w:t>元，借款期限</w:t>
      </w:r>
      <w:r>
        <w:rPr>
          <w:rFonts w:ascii="宋体" w:hAnsi="宋体" w:cs="宋体" w:eastAsia="宋体" w:hint="default"/>
          <w:spacing w:val="-35"/>
          <w:sz w:val="21"/>
          <w:szCs w:val="21"/>
        </w:rPr>
        <w:t> </w:t>
      </w:r>
      <w:r>
        <w:rPr>
          <w:rFonts w:ascii="宋体" w:hAnsi="宋体" w:cs="宋体" w:eastAsia="宋体" w:hint="default"/>
          <w:spacing w:val="-1"/>
          <w:sz w:val="21"/>
          <w:szCs w:val="21"/>
        </w:rPr>
        <w:t>2009.12.21-2010.3.27，现行利率为</w:t>
      </w:r>
      <w:r>
        <w:rPr>
          <w:rFonts w:ascii="宋体" w:hAnsi="宋体" w:cs="宋体" w:eastAsia="宋体" w:hint="default"/>
          <w:spacing w:val="-35"/>
          <w:sz w:val="21"/>
          <w:szCs w:val="21"/>
        </w:rPr>
        <w:t> </w:t>
      </w:r>
      <w:r>
        <w:rPr>
          <w:rFonts w:ascii="宋体" w:hAnsi="宋体" w:cs="宋体" w:eastAsia="宋体" w:hint="default"/>
          <w:spacing w:val="-5"/>
          <w:sz w:val="21"/>
          <w:szCs w:val="21"/>
        </w:rPr>
        <w:t>4.617%，以后按国家基准利率调整幅度相应调整。（2）</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本公司与平安银行股份有限公司深圳分行签订借款合同，合同金额</w:t>
      </w:r>
      <w:r>
        <w:rPr>
          <w:rFonts w:ascii="宋体" w:hAnsi="宋体" w:cs="宋体" w:eastAsia="宋体" w:hint="default"/>
          <w:spacing w:val="21"/>
          <w:sz w:val="21"/>
          <w:szCs w:val="21"/>
        </w:rPr>
        <w:t> </w:t>
      </w:r>
      <w:r>
        <w:rPr>
          <w:rFonts w:ascii="宋体" w:hAnsi="宋体" w:cs="宋体" w:eastAsia="宋体" w:hint="default"/>
          <w:sz w:val="21"/>
          <w:szCs w:val="21"/>
        </w:rPr>
        <w:t>10,000,000.00</w:t>
      </w:r>
      <w:r>
        <w:rPr>
          <w:rFonts w:ascii="宋体" w:hAnsi="宋体" w:cs="宋体" w:eastAsia="宋体" w:hint="default"/>
          <w:spacing w:val="22"/>
          <w:sz w:val="21"/>
          <w:szCs w:val="21"/>
        </w:rPr>
        <w:t> </w:t>
      </w:r>
      <w:r>
        <w:rPr>
          <w:rFonts w:ascii="宋体" w:hAnsi="宋体" w:cs="宋体" w:eastAsia="宋体" w:hint="default"/>
          <w:spacing w:val="16"/>
          <w:sz w:val="21"/>
          <w:szCs w:val="21"/>
        </w:rPr>
        <w:t>元，借款期限</w:t>
      </w:r>
      <w:r>
        <w:rPr>
          <w:rFonts w:ascii="宋体" w:hAnsi="宋体" w:cs="宋体" w:eastAsia="宋体" w:hint="default"/>
          <w:spacing w:val="-103"/>
          <w:sz w:val="21"/>
          <w:szCs w:val="21"/>
        </w:rPr>
        <w:t> </w:t>
      </w:r>
      <w:r>
        <w:rPr>
          <w:rFonts w:ascii="宋体" w:hAnsi="宋体" w:cs="宋体" w:eastAsia="宋体" w:hint="default"/>
          <w:sz w:val="21"/>
          <w:szCs w:val="21"/>
        </w:rPr>
        <w:t>2009.3.30-2010.3.27，现行利率为</w:t>
      </w:r>
      <w:r>
        <w:rPr>
          <w:rFonts w:ascii="宋体" w:hAnsi="宋体" w:cs="宋体" w:eastAsia="宋体" w:hint="default"/>
          <w:spacing w:val="-57"/>
          <w:sz w:val="21"/>
          <w:szCs w:val="21"/>
        </w:rPr>
        <w:t> </w:t>
      </w:r>
      <w:r>
        <w:rPr>
          <w:rFonts w:ascii="宋体" w:hAnsi="宋体" w:cs="宋体" w:eastAsia="宋体" w:hint="default"/>
          <w:sz w:val="21"/>
          <w:szCs w:val="21"/>
        </w:rPr>
        <w:t>5.31%，以后按国家基准利率调整幅度相应调整。</w:t>
      </w:r>
    </w:p>
    <w:p>
      <w:pPr>
        <w:spacing w:before="30"/>
        <w:ind w:left="636" w:right="105" w:firstLine="0"/>
        <w:jc w:val="left"/>
        <w:rPr>
          <w:rFonts w:ascii="宋体" w:hAnsi="宋体" w:cs="宋体" w:eastAsia="宋体" w:hint="default"/>
          <w:sz w:val="21"/>
          <w:szCs w:val="21"/>
        </w:rPr>
      </w:pPr>
      <w:r>
        <w:rPr>
          <w:rFonts w:ascii="宋体" w:hAnsi="宋体" w:cs="宋体" w:eastAsia="宋体" w:hint="default"/>
          <w:b/>
          <w:bCs/>
          <w:sz w:val="21"/>
          <w:szCs w:val="21"/>
        </w:rPr>
        <w:t>（十六）应付账款</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838"/>
        <w:gridCol w:w="2416"/>
        <w:gridCol w:w="3780"/>
      </w:tblGrid>
      <w:tr>
        <w:trPr>
          <w:trHeight w:val="40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2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33,837,069.59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26,995,565.55</w:t>
            </w:r>
          </w:p>
        </w:tc>
      </w:tr>
      <w:tr>
        <w:trPr>
          <w:trHeight w:val="40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991,126.55</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1,253,344.66</w:t>
            </w: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520,000.00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121,000.00</w:t>
            </w:r>
          </w:p>
        </w:tc>
      </w:tr>
      <w:tr>
        <w:trPr>
          <w:trHeight w:val="40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35,348,196.14</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28,369,910.21</w:t>
            </w:r>
          </w:p>
        </w:tc>
      </w:tr>
    </w:tbl>
    <w:p>
      <w:pPr>
        <w:spacing w:line="240" w:lineRule="auto" w:before="4"/>
        <w:rPr>
          <w:rFonts w:ascii="宋体" w:hAnsi="宋体" w:cs="宋体" w:eastAsia="宋体" w:hint="default"/>
          <w:b/>
          <w:bCs/>
          <w:sz w:val="18"/>
          <w:szCs w:val="18"/>
        </w:rPr>
      </w:pPr>
    </w:p>
    <w:p>
      <w:pPr>
        <w:spacing w:before="44"/>
        <w:ind w:left="575" w:right="105" w:firstLine="0"/>
        <w:jc w:val="left"/>
        <w:rPr>
          <w:rFonts w:ascii="宋体" w:hAnsi="宋体" w:cs="宋体" w:eastAsia="宋体" w:hint="default"/>
          <w:sz w:val="18"/>
          <w:szCs w:val="18"/>
        </w:rPr>
      </w:pPr>
      <w:r>
        <w:rPr>
          <w:rFonts w:ascii="宋体" w:hAnsi="宋体" w:cs="宋体" w:eastAsia="宋体" w:hint="default"/>
          <w:b/>
          <w:bCs/>
          <w:sz w:val="18"/>
          <w:szCs w:val="18"/>
        </w:rPr>
        <w:t>1．年末余额中无欠持本公司</w:t>
      </w:r>
      <w:r>
        <w:rPr>
          <w:rFonts w:ascii="宋体" w:hAnsi="宋体" w:cs="宋体" w:eastAsia="宋体" w:hint="default"/>
          <w:b/>
          <w:bCs/>
          <w:spacing w:val="-48"/>
          <w:sz w:val="18"/>
          <w:szCs w:val="18"/>
        </w:rPr>
        <w:t> </w:t>
      </w:r>
      <w:r>
        <w:rPr>
          <w:rFonts w:ascii="宋体" w:hAnsi="宋体" w:cs="宋体" w:eastAsia="宋体" w:hint="default"/>
          <w:b/>
          <w:bCs/>
          <w:sz w:val="18"/>
          <w:szCs w:val="18"/>
        </w:rPr>
        <w:t>5％以上（含</w:t>
      </w:r>
      <w:r>
        <w:rPr>
          <w:rFonts w:ascii="宋体" w:hAnsi="宋体" w:cs="宋体" w:eastAsia="宋体" w:hint="default"/>
          <w:b/>
          <w:bCs/>
          <w:spacing w:val="-50"/>
          <w:sz w:val="18"/>
          <w:szCs w:val="18"/>
        </w:rPr>
        <w:t> </w:t>
      </w:r>
      <w:r>
        <w:rPr>
          <w:rFonts w:ascii="宋体" w:hAnsi="宋体" w:cs="宋体" w:eastAsia="宋体" w:hint="default"/>
          <w:b/>
          <w:bCs/>
          <w:sz w:val="18"/>
          <w:szCs w:val="18"/>
        </w:rPr>
        <w:t>5％）表决权股份的股东单位款项。</w:t>
      </w:r>
      <w:r>
        <w:rPr>
          <w:rFonts w:ascii="宋体" w:hAnsi="宋体" w:cs="宋体" w:eastAsia="宋体" w:hint="default"/>
          <w:sz w:val="18"/>
          <w:szCs w:val="18"/>
        </w:rPr>
      </w:r>
    </w:p>
    <w:p>
      <w:pPr>
        <w:spacing w:before="149"/>
        <w:ind w:left="636" w:right="105" w:firstLine="0"/>
        <w:jc w:val="left"/>
        <w:rPr>
          <w:rFonts w:ascii="宋体" w:hAnsi="宋体" w:cs="宋体" w:eastAsia="宋体" w:hint="default"/>
          <w:sz w:val="21"/>
          <w:szCs w:val="21"/>
        </w:rPr>
      </w:pPr>
      <w:r>
        <w:rPr>
          <w:rFonts w:ascii="宋体" w:hAnsi="宋体" w:cs="宋体" w:eastAsia="宋体" w:hint="default"/>
          <w:b/>
          <w:bCs/>
          <w:sz w:val="21"/>
          <w:szCs w:val="21"/>
        </w:rPr>
        <w:t>2．年末余额中无欠关联方款项。</w:t>
      </w:r>
      <w:r>
        <w:rPr>
          <w:rFonts w:ascii="宋体" w:hAnsi="宋体" w:cs="宋体" w:eastAsia="宋体" w:hint="default"/>
          <w:sz w:val="21"/>
          <w:szCs w:val="21"/>
        </w:rPr>
      </w:r>
    </w:p>
    <w:p>
      <w:pPr>
        <w:spacing w:before="134"/>
        <w:ind w:left="636" w:right="105" w:firstLine="0"/>
        <w:jc w:val="left"/>
        <w:rPr>
          <w:rFonts w:ascii="宋体" w:hAnsi="宋体" w:cs="宋体" w:eastAsia="宋体" w:hint="default"/>
          <w:sz w:val="21"/>
          <w:szCs w:val="21"/>
        </w:rPr>
      </w:pPr>
      <w:r>
        <w:rPr>
          <w:rFonts w:ascii="宋体" w:hAnsi="宋体" w:cs="宋体" w:eastAsia="宋体" w:hint="default"/>
          <w:b/>
          <w:bCs/>
          <w:sz w:val="21"/>
          <w:szCs w:val="21"/>
        </w:rPr>
        <w:t>3．账龄超过一年的大额应付账款：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836"/>
        <w:gridCol w:w="2340"/>
        <w:gridCol w:w="3858"/>
      </w:tblGrid>
      <w:tr>
        <w:trPr>
          <w:trHeight w:val="46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债权人</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88"/>
              <w:ind w:right="59"/>
              <w:jc w:val="center"/>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90"/>
              <w:jc w:val="right"/>
              <w:rPr>
                <w:rFonts w:ascii="宋体" w:hAnsi="宋体" w:cs="宋体" w:eastAsia="宋体" w:hint="default"/>
                <w:sz w:val="18"/>
                <w:szCs w:val="18"/>
              </w:rPr>
            </w:pPr>
            <w:r>
              <w:rPr>
                <w:rFonts w:ascii="宋体" w:hAnsi="宋体" w:cs="宋体" w:eastAsia="宋体" w:hint="default"/>
                <w:b/>
                <w:bCs/>
                <w:sz w:val="18"/>
                <w:szCs w:val="18"/>
              </w:rPr>
              <w:t>未偿还原因</w:t>
            </w:r>
            <w:r>
              <w:rPr>
                <w:rFonts w:ascii="宋体" w:hAnsi="宋体" w:cs="宋体" w:eastAsia="宋体" w:hint="default"/>
                <w:sz w:val="18"/>
                <w:szCs w:val="18"/>
              </w:rPr>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北京联东金桥置业有限责任公司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6" w:right="0"/>
              <w:jc w:val="left"/>
              <w:rPr>
                <w:rFonts w:ascii="宋体" w:hAnsi="宋体" w:cs="宋体" w:eastAsia="宋体" w:hint="default"/>
                <w:sz w:val="18"/>
                <w:szCs w:val="18"/>
              </w:rPr>
            </w:pPr>
            <w:r>
              <w:rPr>
                <w:rFonts w:ascii="宋体"/>
                <w:sz w:val="18"/>
              </w:rPr>
              <w:t>350,000.00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05"/>
              <w:jc w:val="right"/>
              <w:rPr>
                <w:rFonts w:ascii="宋体" w:hAnsi="宋体" w:cs="宋体" w:eastAsia="宋体" w:hint="default"/>
                <w:sz w:val="18"/>
                <w:szCs w:val="18"/>
              </w:rPr>
            </w:pPr>
            <w:r>
              <w:rPr>
                <w:rFonts w:ascii="宋体" w:hAnsi="宋体" w:cs="宋体" w:eastAsia="宋体" w:hint="default"/>
                <w:sz w:val="18"/>
                <w:szCs w:val="18"/>
              </w:rPr>
              <w:t>房产证未办理</w:t>
            </w:r>
          </w:p>
        </w:tc>
      </w:tr>
    </w:tbl>
    <w:p>
      <w:pPr>
        <w:spacing w:line="240" w:lineRule="auto" w:before="5"/>
        <w:rPr>
          <w:rFonts w:ascii="宋体" w:hAnsi="宋体" w:cs="宋体" w:eastAsia="宋体" w:hint="default"/>
          <w:b/>
          <w:bCs/>
          <w:sz w:val="22"/>
          <w:szCs w:val="22"/>
        </w:rPr>
      </w:pPr>
    </w:p>
    <w:p>
      <w:pPr>
        <w:spacing w:before="35"/>
        <w:ind w:left="636" w:right="105" w:firstLine="0"/>
        <w:jc w:val="left"/>
        <w:rPr>
          <w:rFonts w:ascii="宋体" w:hAnsi="宋体" w:cs="宋体" w:eastAsia="宋体" w:hint="default"/>
          <w:sz w:val="21"/>
          <w:szCs w:val="21"/>
        </w:rPr>
      </w:pPr>
      <w:r>
        <w:rPr>
          <w:rFonts w:ascii="宋体" w:hAnsi="宋体" w:cs="宋体" w:eastAsia="宋体" w:hint="default"/>
          <w:b/>
          <w:bCs/>
          <w:sz w:val="21"/>
          <w:szCs w:val="21"/>
        </w:rPr>
        <w:t>（十七）预收款项</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393"/>
        <w:gridCol w:w="3586"/>
        <w:gridCol w:w="3748"/>
      </w:tblGrid>
      <w:tr>
        <w:trPr>
          <w:trHeight w:val="40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3,812,337.22</w:t>
            </w:r>
          </w:p>
        </w:tc>
        <w:tc>
          <w:tcPr>
            <w:tcW w:w="3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391,414.31</w:t>
            </w:r>
          </w:p>
        </w:tc>
      </w:tr>
      <w:tr>
        <w:trPr>
          <w:trHeight w:val="40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157,495.60</w:t>
            </w:r>
          </w:p>
        </w:tc>
        <w:tc>
          <w:tcPr>
            <w:tcW w:w="3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24,304.56</w:t>
            </w:r>
          </w:p>
        </w:tc>
      </w:tr>
      <w:tr>
        <w:trPr>
          <w:trHeight w:val="40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24,290.34</w:t>
            </w:r>
          </w:p>
        </w:tc>
        <w:tc>
          <w:tcPr>
            <w:tcW w:w="3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586.88</w:t>
            </w:r>
          </w:p>
        </w:tc>
      </w:tr>
      <w:tr>
        <w:trPr>
          <w:trHeight w:val="40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3,994,123.16</w:t>
            </w:r>
          </w:p>
        </w:tc>
        <w:tc>
          <w:tcPr>
            <w:tcW w:w="3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416,305.75</w:t>
            </w:r>
          </w:p>
        </w:tc>
      </w:tr>
    </w:tbl>
    <w:p>
      <w:pPr>
        <w:spacing w:after="0" w:line="240" w:lineRule="auto"/>
        <w:jc w:val="right"/>
        <w:rPr>
          <w:rFonts w:ascii="宋体" w:hAnsi="宋体" w:cs="宋体" w:eastAsia="宋体" w:hint="default"/>
          <w:sz w:val="18"/>
          <w:szCs w:val="18"/>
        </w:rPr>
        <w:sectPr>
          <w:pgSz w:w="11910" w:h="16840"/>
          <w:pgMar w:header="696" w:footer="941" w:top="1120" w:bottom="1140" w:left="920" w:right="920"/>
        </w:sectPr>
      </w:pPr>
    </w:p>
    <w:p>
      <w:pPr>
        <w:spacing w:line="240" w:lineRule="auto" w:before="1"/>
        <w:rPr>
          <w:rFonts w:ascii="宋体" w:hAnsi="宋体" w:cs="宋体" w:eastAsia="宋体" w:hint="default"/>
          <w:b/>
          <w:bCs/>
          <w:sz w:val="18"/>
          <w:szCs w:val="18"/>
        </w:rPr>
      </w:pPr>
    </w:p>
    <w:p>
      <w:pPr>
        <w:spacing w:before="44"/>
        <w:ind w:left="515" w:right="88" w:firstLine="0"/>
        <w:jc w:val="left"/>
        <w:rPr>
          <w:rFonts w:ascii="宋体" w:hAnsi="宋体" w:cs="宋体" w:eastAsia="宋体" w:hint="default"/>
          <w:sz w:val="18"/>
          <w:szCs w:val="18"/>
        </w:rPr>
      </w:pPr>
      <w:r>
        <w:rPr>
          <w:rFonts w:ascii="宋体" w:hAnsi="宋体" w:cs="宋体" w:eastAsia="宋体" w:hint="default"/>
          <w:b/>
          <w:bCs/>
          <w:sz w:val="18"/>
          <w:szCs w:val="18"/>
        </w:rPr>
        <w:t>1．年末余额中无预收持本公司</w:t>
      </w:r>
      <w:r>
        <w:rPr>
          <w:rFonts w:ascii="宋体" w:hAnsi="宋体" w:cs="宋体" w:eastAsia="宋体" w:hint="default"/>
          <w:b/>
          <w:bCs/>
          <w:spacing w:val="-49"/>
          <w:sz w:val="18"/>
          <w:szCs w:val="18"/>
        </w:rPr>
        <w:t> </w:t>
      </w:r>
      <w:r>
        <w:rPr>
          <w:rFonts w:ascii="宋体" w:hAnsi="宋体" w:cs="宋体" w:eastAsia="宋体" w:hint="default"/>
          <w:b/>
          <w:bCs/>
          <w:sz w:val="18"/>
          <w:szCs w:val="18"/>
        </w:rPr>
        <w:t>5％以上（含</w:t>
      </w:r>
      <w:r>
        <w:rPr>
          <w:rFonts w:ascii="宋体" w:hAnsi="宋体" w:cs="宋体" w:eastAsia="宋体" w:hint="default"/>
          <w:b/>
          <w:bCs/>
          <w:spacing w:val="-49"/>
          <w:sz w:val="18"/>
          <w:szCs w:val="18"/>
        </w:rPr>
        <w:t> </w:t>
      </w:r>
      <w:r>
        <w:rPr>
          <w:rFonts w:ascii="宋体" w:hAnsi="宋体" w:cs="宋体" w:eastAsia="宋体" w:hint="default"/>
          <w:b/>
          <w:bCs/>
          <w:sz w:val="18"/>
          <w:szCs w:val="18"/>
        </w:rPr>
        <w:t>5％）表决权股份的股东单位款项。</w:t>
      </w:r>
      <w:r>
        <w:rPr>
          <w:rFonts w:ascii="宋体" w:hAnsi="宋体" w:cs="宋体" w:eastAsia="宋体" w:hint="default"/>
          <w:sz w:val="18"/>
          <w:szCs w:val="18"/>
        </w:rPr>
      </w:r>
    </w:p>
    <w:p>
      <w:pPr>
        <w:spacing w:before="154"/>
        <w:ind w:left="515" w:right="88" w:firstLine="0"/>
        <w:jc w:val="left"/>
        <w:rPr>
          <w:rFonts w:ascii="宋体" w:hAnsi="宋体" w:cs="宋体" w:eastAsia="宋体" w:hint="default"/>
          <w:sz w:val="18"/>
          <w:szCs w:val="18"/>
        </w:rPr>
      </w:pPr>
      <w:r>
        <w:rPr>
          <w:rFonts w:ascii="宋体" w:hAnsi="宋体" w:cs="宋体" w:eastAsia="宋体" w:hint="default"/>
          <w:b/>
          <w:bCs/>
          <w:sz w:val="18"/>
          <w:szCs w:val="18"/>
        </w:rPr>
        <w:t>2．年末余额中无预收关联方款项。</w:t>
      </w:r>
      <w:r>
        <w:rPr>
          <w:rFonts w:ascii="宋体" w:hAnsi="宋体" w:cs="宋体" w:eastAsia="宋体" w:hint="default"/>
          <w:sz w:val="18"/>
          <w:szCs w:val="18"/>
        </w:rPr>
      </w:r>
    </w:p>
    <w:p>
      <w:pPr>
        <w:spacing w:before="154"/>
        <w:ind w:left="515" w:right="88" w:firstLine="0"/>
        <w:jc w:val="left"/>
        <w:rPr>
          <w:rFonts w:ascii="宋体" w:hAnsi="宋体" w:cs="宋体" w:eastAsia="宋体" w:hint="default"/>
          <w:sz w:val="18"/>
          <w:szCs w:val="18"/>
        </w:rPr>
      </w:pPr>
      <w:r>
        <w:rPr>
          <w:rFonts w:ascii="宋体" w:hAnsi="宋体" w:cs="宋体" w:eastAsia="宋体" w:hint="default"/>
          <w:b/>
          <w:bCs/>
          <w:sz w:val="18"/>
          <w:szCs w:val="18"/>
        </w:rPr>
        <w:t>3．预收账款年末余额比年初余额增加</w:t>
      </w:r>
      <w:r>
        <w:rPr>
          <w:rFonts w:ascii="宋体" w:hAnsi="宋体" w:cs="宋体" w:eastAsia="宋体" w:hint="default"/>
          <w:b/>
          <w:bCs/>
          <w:spacing w:val="-49"/>
          <w:sz w:val="18"/>
          <w:szCs w:val="18"/>
        </w:rPr>
        <w:t> </w:t>
      </w:r>
      <w:r>
        <w:rPr>
          <w:rFonts w:ascii="宋体" w:hAnsi="宋体" w:cs="宋体" w:eastAsia="宋体" w:hint="default"/>
          <w:b/>
          <w:bCs/>
          <w:sz w:val="18"/>
          <w:szCs w:val="18"/>
        </w:rPr>
        <w:t>3,577,817.41</w:t>
      </w:r>
      <w:r>
        <w:rPr>
          <w:rFonts w:ascii="宋体" w:hAnsi="宋体" w:cs="宋体" w:eastAsia="宋体" w:hint="default"/>
          <w:b/>
          <w:bCs/>
          <w:spacing w:val="-50"/>
          <w:sz w:val="18"/>
          <w:szCs w:val="18"/>
        </w:rPr>
        <w:t> </w:t>
      </w:r>
      <w:r>
        <w:rPr>
          <w:rFonts w:ascii="宋体" w:hAnsi="宋体" w:cs="宋体" w:eastAsia="宋体" w:hint="default"/>
          <w:b/>
          <w:bCs/>
          <w:sz w:val="18"/>
          <w:szCs w:val="18"/>
        </w:rPr>
        <w:t>元，增加比例为</w:t>
      </w:r>
      <w:r>
        <w:rPr>
          <w:rFonts w:ascii="宋体" w:hAnsi="宋体" w:cs="宋体" w:eastAsia="宋体" w:hint="default"/>
          <w:b/>
          <w:bCs/>
          <w:spacing w:val="-49"/>
          <w:sz w:val="18"/>
          <w:szCs w:val="18"/>
        </w:rPr>
        <w:t> </w:t>
      </w:r>
      <w:r>
        <w:rPr>
          <w:rFonts w:ascii="宋体" w:hAnsi="宋体" w:cs="宋体" w:eastAsia="宋体" w:hint="default"/>
          <w:b/>
          <w:bCs/>
          <w:sz w:val="18"/>
          <w:szCs w:val="18"/>
        </w:rPr>
        <w:t>859.42％，增加原因为：销售预收的货款增加。</w:t>
      </w:r>
      <w:r>
        <w:rPr>
          <w:rFonts w:ascii="宋体" w:hAnsi="宋体" w:cs="宋体" w:eastAsia="宋体" w:hint="default"/>
          <w:sz w:val="18"/>
          <w:szCs w:val="18"/>
        </w:rPr>
      </w:r>
    </w:p>
    <w:p>
      <w:pPr>
        <w:spacing w:before="149"/>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（十八）应付职工薪酬</w:t>
      </w:r>
      <w:r>
        <w:rPr>
          <w:rFonts w:ascii="宋体" w:hAnsi="宋体" w:cs="宋体" w:eastAsia="宋体" w:hint="default"/>
          <w:sz w:val="21"/>
          <w:szCs w:val="21"/>
        </w:rPr>
      </w:r>
    </w:p>
    <w:p>
      <w:pPr>
        <w:spacing w:before="179"/>
        <w:ind w:left="515" w:right="8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．应付职工薪酬</w:t>
      </w:r>
      <w:r>
        <w:rPr>
          <w:rFonts w:ascii="宋体" w:hAnsi="宋体" w:cs="宋体" w:eastAsia="宋体" w:hint="default"/>
          <w:sz w:val="18"/>
          <w:szCs w:val="18"/>
        </w:rPr>
      </w:r>
    </w:p>
    <w:p>
      <w:pPr>
        <w:spacing w:line="240" w:lineRule="auto" w:before="13"/>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2534"/>
        <w:gridCol w:w="1409"/>
        <w:gridCol w:w="1534"/>
        <w:gridCol w:w="1456"/>
        <w:gridCol w:w="2021"/>
      </w:tblGrid>
      <w:tr>
        <w:trPr>
          <w:trHeight w:val="407"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8"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95" w:right="0"/>
              <w:jc w:val="left"/>
              <w:rPr>
                <w:rFonts w:ascii="宋体" w:hAnsi="宋体" w:cs="宋体" w:eastAsia="宋体" w:hint="default"/>
                <w:sz w:val="18"/>
                <w:szCs w:val="18"/>
              </w:rPr>
            </w:pPr>
            <w:r>
              <w:rPr>
                <w:rFonts w:ascii="宋体"/>
                <w:sz w:val="18"/>
              </w:rPr>
              <w:t>6,503,690.00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32,355,978.87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28,540,058.57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10,319,610.30</w:t>
            </w:r>
          </w:p>
        </w:tc>
      </w:tr>
      <w:tr>
        <w:trPr>
          <w:trHeight w:val="407"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2,911,606.54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2,902,819.18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8,787.36</w:t>
            </w:r>
          </w:p>
        </w:tc>
      </w:tr>
      <w:tr>
        <w:trPr>
          <w:trHeight w:val="407"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193,987.82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193,987.82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22,855.00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22,855.00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2" w:right="0"/>
              <w:jc w:val="left"/>
              <w:rPr>
                <w:rFonts w:ascii="宋体" w:hAnsi="宋体" w:cs="宋体" w:eastAsia="宋体" w:hint="default"/>
                <w:sz w:val="18"/>
                <w:szCs w:val="18"/>
              </w:rPr>
            </w:pPr>
            <w:r>
              <w:rPr>
                <w:rFonts w:ascii="宋体"/>
                <w:sz w:val="18"/>
              </w:rPr>
              <w:t>---</w:t>
            </w:r>
          </w:p>
        </w:tc>
      </w:tr>
      <w:tr>
        <w:trPr>
          <w:trHeight w:val="407"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450,916.62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378,543.55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72,373.07</w:t>
            </w:r>
          </w:p>
        </w:tc>
      </w:tr>
      <w:tr>
        <w:trPr>
          <w:trHeight w:val="408"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95" w:right="0"/>
              <w:jc w:val="left"/>
              <w:rPr>
                <w:rFonts w:ascii="宋体" w:hAnsi="宋体" w:cs="宋体" w:eastAsia="宋体" w:hint="default"/>
                <w:sz w:val="18"/>
                <w:szCs w:val="18"/>
              </w:rPr>
            </w:pPr>
            <w:r>
              <w:rPr>
                <w:rFonts w:ascii="宋体"/>
                <w:sz w:val="18"/>
              </w:rPr>
              <w:t>6,503,690.00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35,935,344.85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32,038,264.12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10,400,770.73</w:t>
            </w:r>
          </w:p>
        </w:tc>
      </w:tr>
    </w:tbl>
    <w:p>
      <w:pPr>
        <w:spacing w:line="240" w:lineRule="auto" w:before="1"/>
        <w:rPr>
          <w:rFonts w:ascii="宋体" w:hAnsi="宋体" w:cs="宋体" w:eastAsia="宋体" w:hint="default"/>
          <w:b/>
          <w:bCs/>
          <w:sz w:val="25"/>
          <w:szCs w:val="25"/>
        </w:rPr>
      </w:pPr>
    </w:p>
    <w:p>
      <w:pPr>
        <w:spacing w:before="44"/>
        <w:ind w:left="515" w:right="88" w:firstLine="0"/>
        <w:jc w:val="left"/>
        <w:rPr>
          <w:rFonts w:ascii="宋体" w:hAnsi="宋体" w:cs="宋体" w:eastAsia="宋体" w:hint="default"/>
          <w:sz w:val="18"/>
          <w:szCs w:val="18"/>
        </w:rPr>
      </w:pPr>
      <w:r>
        <w:rPr>
          <w:rFonts w:ascii="宋体" w:hAnsi="宋体" w:cs="宋体" w:eastAsia="宋体" w:hint="default"/>
          <w:b/>
          <w:bCs/>
          <w:sz w:val="18"/>
          <w:szCs w:val="18"/>
        </w:rPr>
        <w:t>2．应付职工薪酬年末余额比年初余额增加 3,897,080.73 元，增加比例为</w:t>
      </w:r>
      <w:r>
        <w:rPr>
          <w:rFonts w:ascii="宋体" w:hAnsi="宋体" w:cs="宋体" w:eastAsia="宋体" w:hint="default"/>
          <w:b/>
          <w:bCs/>
          <w:spacing w:val="-46"/>
          <w:sz w:val="18"/>
          <w:szCs w:val="18"/>
        </w:rPr>
        <w:t> </w:t>
      </w:r>
      <w:r>
        <w:rPr>
          <w:rFonts w:ascii="宋体" w:hAnsi="宋体" w:cs="宋体" w:eastAsia="宋体" w:hint="default"/>
          <w:b/>
          <w:bCs/>
          <w:sz w:val="18"/>
          <w:szCs w:val="18"/>
        </w:rPr>
        <w:t>59.92％，增加原因为：年末计提高管奖金</w:t>
      </w:r>
      <w:r>
        <w:rPr>
          <w:rFonts w:ascii="宋体" w:hAnsi="宋体" w:cs="宋体" w:eastAsia="宋体" w:hint="default"/>
          <w:sz w:val="18"/>
          <w:szCs w:val="18"/>
        </w:rPr>
      </w:r>
    </w:p>
    <w:p>
      <w:pPr>
        <w:spacing w:before="115"/>
        <w:ind w:left="153" w:right="88" w:firstLine="0"/>
        <w:jc w:val="left"/>
        <w:rPr>
          <w:rFonts w:ascii="宋体" w:hAnsi="宋体" w:cs="宋体" w:eastAsia="宋体" w:hint="default"/>
          <w:sz w:val="18"/>
          <w:szCs w:val="18"/>
        </w:rPr>
      </w:pPr>
      <w:r>
        <w:rPr>
          <w:rFonts w:ascii="宋体" w:hAnsi="宋体" w:cs="宋体" w:eastAsia="宋体" w:hint="default"/>
          <w:b/>
          <w:bCs/>
          <w:sz w:val="18"/>
          <w:szCs w:val="18"/>
        </w:rPr>
        <w:t>200</w:t>
      </w:r>
      <w:r>
        <w:rPr>
          <w:rFonts w:ascii="宋体" w:hAnsi="宋体" w:cs="宋体" w:eastAsia="宋体" w:hint="default"/>
          <w:b/>
          <w:bCs/>
          <w:spacing w:val="-46"/>
          <w:sz w:val="18"/>
          <w:szCs w:val="18"/>
        </w:rPr>
        <w:t> </w:t>
      </w:r>
      <w:r>
        <w:rPr>
          <w:rFonts w:ascii="宋体" w:hAnsi="宋体" w:cs="宋体" w:eastAsia="宋体" w:hint="default"/>
          <w:b/>
          <w:bCs/>
          <w:sz w:val="18"/>
          <w:szCs w:val="18"/>
        </w:rPr>
        <w:t>万元及销售人员奖金</w:t>
      </w:r>
      <w:r>
        <w:rPr>
          <w:rFonts w:ascii="宋体" w:hAnsi="宋体" w:cs="宋体" w:eastAsia="宋体" w:hint="default"/>
          <w:b/>
          <w:bCs/>
          <w:spacing w:val="-46"/>
          <w:sz w:val="18"/>
          <w:szCs w:val="18"/>
        </w:rPr>
        <w:t> </w:t>
      </w:r>
      <w:r>
        <w:rPr>
          <w:rFonts w:ascii="宋体" w:hAnsi="宋体" w:cs="宋体" w:eastAsia="宋体" w:hint="default"/>
          <w:b/>
          <w:bCs/>
          <w:sz w:val="18"/>
          <w:szCs w:val="18"/>
        </w:rPr>
        <w:t>600</w:t>
      </w:r>
      <w:r>
        <w:rPr>
          <w:rFonts w:ascii="宋体" w:hAnsi="宋体" w:cs="宋体" w:eastAsia="宋体" w:hint="default"/>
          <w:b/>
          <w:bCs/>
          <w:spacing w:val="-48"/>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p>
      <w:pPr>
        <w:spacing w:before="149"/>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3．应付职工薪酬余额中无属于拖欠性质或工效挂钩的部分。</w:t>
      </w:r>
      <w:r>
        <w:rPr>
          <w:rFonts w:ascii="宋体" w:hAnsi="宋体" w:cs="宋体" w:eastAsia="宋体" w:hint="default"/>
          <w:sz w:val="21"/>
          <w:szCs w:val="21"/>
        </w:rPr>
      </w:r>
    </w:p>
    <w:p>
      <w:pPr>
        <w:spacing w:line="357" w:lineRule="auto" w:before="178"/>
        <w:ind w:left="153" w:right="141" w:firstLine="361"/>
        <w:jc w:val="left"/>
        <w:rPr>
          <w:rFonts w:ascii="宋体" w:hAnsi="宋体" w:cs="宋体" w:eastAsia="宋体" w:hint="default"/>
          <w:sz w:val="18"/>
          <w:szCs w:val="18"/>
        </w:rPr>
      </w:pPr>
      <w:r>
        <w:rPr>
          <w:rFonts w:ascii="宋体" w:hAnsi="宋体" w:cs="宋体" w:eastAsia="宋体" w:hint="default"/>
          <w:b/>
          <w:bCs/>
          <w:sz w:val="18"/>
          <w:szCs w:val="18"/>
        </w:rPr>
        <w:t>4.应付职工薪酬的其他说明：应付职工薪酬中高管奖金 200</w:t>
      </w:r>
      <w:r>
        <w:rPr>
          <w:rFonts w:ascii="宋体" w:hAnsi="宋体" w:cs="宋体" w:eastAsia="宋体" w:hint="default"/>
          <w:b/>
          <w:bCs/>
          <w:spacing w:val="-40"/>
          <w:sz w:val="18"/>
          <w:szCs w:val="18"/>
        </w:rPr>
        <w:t> </w:t>
      </w:r>
      <w:r>
        <w:rPr>
          <w:rFonts w:ascii="宋体" w:hAnsi="宋体" w:cs="宋体" w:eastAsia="宋体" w:hint="default"/>
          <w:b/>
          <w:bCs/>
          <w:sz w:val="18"/>
          <w:szCs w:val="18"/>
        </w:rPr>
        <w:t>万元已于报告日之前发放；销售人员奖金已于报告日前发</w:t>
      </w:r>
      <w:r>
        <w:rPr>
          <w:rFonts w:ascii="宋体" w:hAnsi="宋体" w:cs="宋体" w:eastAsia="宋体" w:hint="default"/>
          <w:b/>
          <w:bCs/>
          <w:w w:val="99"/>
          <w:sz w:val="18"/>
          <w:szCs w:val="18"/>
        </w:rPr>
        <w:t> </w:t>
      </w:r>
      <w:r>
        <w:rPr>
          <w:rFonts w:ascii="宋体" w:hAnsi="宋体" w:cs="宋体" w:eastAsia="宋体" w:hint="default"/>
          <w:b/>
          <w:bCs/>
          <w:sz w:val="18"/>
          <w:szCs w:val="18"/>
        </w:rPr>
        <w:t>放部分金额。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4"/>
          <w:szCs w:val="14"/>
        </w:rPr>
      </w:pPr>
    </w:p>
    <w:p>
      <w:pPr>
        <w:spacing w:before="0"/>
        <w:ind w:left="514" w:right="88" w:firstLine="0"/>
        <w:jc w:val="left"/>
        <w:rPr>
          <w:rFonts w:ascii="宋体" w:hAnsi="宋体" w:cs="宋体" w:eastAsia="宋体" w:hint="default"/>
          <w:sz w:val="21"/>
          <w:szCs w:val="21"/>
        </w:rPr>
      </w:pPr>
      <w:r>
        <w:rPr>
          <w:rFonts w:ascii="宋体" w:hAnsi="宋体" w:cs="宋体" w:eastAsia="宋体" w:hint="default"/>
          <w:b/>
          <w:bCs/>
          <w:sz w:val="21"/>
          <w:szCs w:val="21"/>
        </w:rPr>
        <w:t>（十九）应交税费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2160"/>
        <w:gridCol w:w="2195"/>
        <w:gridCol w:w="2196"/>
        <w:gridCol w:w="1849"/>
      </w:tblGrid>
      <w:tr>
        <w:trPr>
          <w:trHeight w:val="4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3" w:right="0"/>
              <w:jc w:val="left"/>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1" w:right="0"/>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3,390,303.42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4,471,988.83</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17%</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44,396.80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62,258.57</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8" w:right="0"/>
              <w:jc w:val="center"/>
              <w:rPr>
                <w:rFonts w:ascii="宋体" w:hAnsi="宋体" w:cs="宋体" w:eastAsia="宋体" w:hint="default"/>
                <w:sz w:val="18"/>
                <w:szCs w:val="18"/>
              </w:rPr>
            </w:pPr>
            <w:r>
              <w:rPr>
                <w:rFonts w:ascii="宋体"/>
                <w:sz w:val="18"/>
              </w:rPr>
              <w:t>5%</w:t>
            </w:r>
          </w:p>
        </w:tc>
      </w:tr>
      <w:tr>
        <w:trPr>
          <w:trHeight w:val="4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94,689.32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39,311.58</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8" w:right="0"/>
              <w:jc w:val="center"/>
              <w:rPr>
                <w:rFonts w:ascii="宋体" w:hAnsi="宋体" w:cs="宋体" w:eastAsia="宋体" w:hint="default"/>
                <w:sz w:val="18"/>
                <w:szCs w:val="18"/>
              </w:rPr>
            </w:pPr>
            <w:r>
              <w:rPr>
                <w:rFonts w:ascii="宋体"/>
                <w:sz w:val="18"/>
              </w:rPr>
              <w:t>1%</w:t>
            </w:r>
          </w:p>
        </w:tc>
      </w:tr>
      <w:tr>
        <w:trPr>
          <w:trHeight w:val="4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138,295.47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62,887.38</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7,125,595.31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4,176,637.20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15%</w:t>
            </w:r>
          </w:p>
        </w:tc>
      </w:tr>
      <w:tr>
        <w:trPr>
          <w:trHeight w:val="4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284,164.72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111,915.51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8" w:right="0"/>
              <w:jc w:val="center"/>
              <w:rPr>
                <w:rFonts w:ascii="宋体" w:hAnsi="宋体" w:cs="宋体" w:eastAsia="宋体" w:hint="default"/>
                <w:sz w:val="18"/>
                <w:szCs w:val="18"/>
              </w:rPr>
            </w:pPr>
            <w:r>
              <w:rPr>
                <w:rFonts w:ascii="宋体"/>
                <w:sz w:val="18"/>
              </w:rPr>
              <w:t>3%</w:t>
            </w:r>
          </w:p>
        </w:tc>
      </w:tr>
      <w:tr>
        <w:trPr>
          <w:trHeight w:val="4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7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11,077,445.04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8,924,999.07</w:t>
            </w:r>
          </w:p>
        </w:tc>
        <w:tc>
          <w:tcPr>
            <w:tcW w:w="1849"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（二十）其他应付款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618"/>
        <w:gridCol w:w="2212"/>
        <w:gridCol w:w="257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1,311,732.61</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57" w:right="0"/>
              <w:jc w:val="left"/>
              <w:rPr>
                <w:rFonts w:ascii="宋体" w:hAnsi="宋体" w:cs="宋体" w:eastAsia="宋体" w:hint="default"/>
                <w:sz w:val="18"/>
                <w:szCs w:val="18"/>
              </w:rPr>
            </w:pPr>
            <w:r>
              <w:rPr>
                <w:rFonts w:ascii="宋体"/>
                <w:sz w:val="18"/>
              </w:rPr>
              <w:t>359,805.40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9,809.10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696" w:footer="941" w:top="1120" w:bottom="1140" w:left="980" w:right="980"/>
        </w:sectPr>
      </w:pPr>
    </w:p>
    <w:p>
      <w:pPr>
        <w:spacing w:line="240" w:lineRule="auto" w:before="9"/>
        <w:rPr>
          <w:rFonts w:ascii="宋体" w:hAnsi="宋体" w:cs="宋体" w:eastAsia="宋体" w:hint="default"/>
          <w:b/>
          <w:bCs/>
          <w:sz w:val="23"/>
          <w:szCs w:val="23"/>
        </w:rPr>
      </w:pPr>
    </w:p>
    <w:tbl>
      <w:tblPr>
        <w:tblW w:w="0" w:type="auto"/>
        <w:jc w:val="left"/>
        <w:tblInd w:w="209" w:type="dxa"/>
        <w:tblLayout w:type="fixed"/>
        <w:tblCellMar>
          <w:top w:w="0" w:type="dxa"/>
          <w:left w:w="0" w:type="dxa"/>
          <w:bottom w:w="0" w:type="dxa"/>
          <w:right w:w="0" w:type="dxa"/>
        </w:tblCellMar>
        <w:tblLook w:val="01E0"/>
      </w:tblPr>
      <w:tblGrid>
        <w:gridCol w:w="3618"/>
        <w:gridCol w:w="2212"/>
        <w:gridCol w:w="257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2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2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8" w:right="0"/>
              <w:jc w:val="left"/>
              <w:rPr>
                <w:rFonts w:ascii="宋体" w:hAnsi="宋体" w:cs="宋体" w:eastAsia="宋体" w:hint="default"/>
                <w:sz w:val="18"/>
                <w:szCs w:val="18"/>
              </w:rPr>
            </w:pPr>
            <w:r>
              <w:rPr>
                <w:rFonts w:ascii="宋体"/>
                <w:sz w:val="18"/>
              </w:rPr>
              <w:t>1,321,541.71</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57" w:right="0"/>
              <w:jc w:val="left"/>
              <w:rPr>
                <w:rFonts w:ascii="宋体" w:hAnsi="宋体" w:cs="宋体" w:eastAsia="宋体" w:hint="default"/>
                <w:sz w:val="18"/>
                <w:szCs w:val="18"/>
              </w:rPr>
            </w:pPr>
            <w:r>
              <w:rPr>
                <w:rFonts w:ascii="宋体"/>
                <w:sz w:val="18"/>
              </w:rPr>
              <w:t>359,805.40</w:t>
            </w:r>
          </w:p>
        </w:tc>
      </w:tr>
    </w:tbl>
    <w:p>
      <w:pPr>
        <w:spacing w:before="10"/>
        <w:ind w:left="575" w:right="581" w:firstLine="0"/>
        <w:jc w:val="left"/>
        <w:rPr>
          <w:rFonts w:ascii="宋体" w:hAnsi="宋体" w:cs="宋体" w:eastAsia="宋体" w:hint="default"/>
          <w:sz w:val="18"/>
          <w:szCs w:val="18"/>
        </w:rPr>
      </w:pPr>
      <w:r>
        <w:rPr>
          <w:rFonts w:ascii="宋体" w:hAnsi="宋体" w:cs="宋体" w:eastAsia="宋体" w:hint="default"/>
          <w:b/>
          <w:bCs/>
          <w:sz w:val="18"/>
          <w:szCs w:val="18"/>
        </w:rPr>
        <w:t>1．年末余额中无欠持本公司</w:t>
      </w:r>
      <w:r>
        <w:rPr>
          <w:rFonts w:ascii="宋体" w:hAnsi="宋体" w:cs="宋体" w:eastAsia="宋体" w:hint="default"/>
          <w:b/>
          <w:bCs/>
          <w:spacing w:val="-48"/>
          <w:sz w:val="18"/>
          <w:szCs w:val="18"/>
        </w:rPr>
        <w:t> </w:t>
      </w:r>
      <w:r>
        <w:rPr>
          <w:rFonts w:ascii="宋体" w:hAnsi="宋体" w:cs="宋体" w:eastAsia="宋体" w:hint="default"/>
          <w:b/>
          <w:bCs/>
          <w:sz w:val="18"/>
          <w:szCs w:val="18"/>
        </w:rPr>
        <w:t>5％以上（含</w:t>
      </w:r>
      <w:r>
        <w:rPr>
          <w:rFonts w:ascii="宋体" w:hAnsi="宋体" w:cs="宋体" w:eastAsia="宋体" w:hint="default"/>
          <w:b/>
          <w:bCs/>
          <w:spacing w:val="-50"/>
          <w:sz w:val="18"/>
          <w:szCs w:val="18"/>
        </w:rPr>
        <w:t> </w:t>
      </w:r>
      <w:r>
        <w:rPr>
          <w:rFonts w:ascii="宋体" w:hAnsi="宋体" w:cs="宋体" w:eastAsia="宋体" w:hint="default"/>
          <w:b/>
          <w:bCs/>
          <w:sz w:val="18"/>
          <w:szCs w:val="18"/>
        </w:rPr>
        <w:t>5％）表决权股份的股东单位款项。</w:t>
      </w:r>
      <w:r>
        <w:rPr>
          <w:rFonts w:ascii="宋体" w:hAnsi="宋体" w:cs="宋体" w:eastAsia="宋体" w:hint="default"/>
          <w:sz w:val="18"/>
          <w:szCs w:val="18"/>
        </w:rPr>
      </w:r>
    </w:p>
    <w:p>
      <w:pPr>
        <w:spacing w:before="154"/>
        <w:ind w:left="575" w:right="581" w:firstLine="0"/>
        <w:jc w:val="left"/>
        <w:rPr>
          <w:rFonts w:ascii="宋体" w:hAnsi="宋体" w:cs="宋体" w:eastAsia="宋体" w:hint="default"/>
          <w:sz w:val="18"/>
          <w:szCs w:val="18"/>
        </w:rPr>
      </w:pPr>
      <w:r>
        <w:rPr>
          <w:rFonts w:ascii="宋体" w:hAnsi="宋体" w:cs="宋体" w:eastAsia="宋体" w:hint="default"/>
          <w:b/>
          <w:bCs/>
          <w:sz w:val="18"/>
          <w:szCs w:val="18"/>
        </w:rPr>
        <w:t>2．年末余额中无欠关联方款项。</w:t>
      </w:r>
      <w:r>
        <w:rPr>
          <w:rFonts w:ascii="宋体" w:hAnsi="宋体" w:cs="宋体" w:eastAsia="宋体" w:hint="default"/>
          <w:sz w:val="18"/>
          <w:szCs w:val="18"/>
        </w:rPr>
      </w:r>
    </w:p>
    <w:p>
      <w:pPr>
        <w:spacing w:line="357" w:lineRule="auto" w:before="153"/>
        <w:ind w:left="213" w:right="581" w:firstLine="362"/>
        <w:jc w:val="left"/>
        <w:rPr>
          <w:rFonts w:ascii="宋体" w:hAnsi="宋体" w:cs="宋体" w:eastAsia="宋体" w:hint="default"/>
          <w:sz w:val="18"/>
          <w:szCs w:val="18"/>
        </w:rPr>
      </w:pPr>
      <w:r>
        <w:rPr>
          <w:rFonts w:ascii="宋体" w:hAnsi="宋体" w:cs="宋体" w:eastAsia="宋体" w:hint="default"/>
          <w:b/>
          <w:bCs/>
          <w:sz w:val="18"/>
          <w:szCs w:val="18"/>
        </w:rPr>
        <w:t>3．其他应付款年末余额与年初余额增加</w:t>
      </w:r>
      <w:r>
        <w:rPr>
          <w:rFonts w:ascii="宋体" w:hAnsi="宋体" w:cs="宋体" w:eastAsia="宋体" w:hint="default"/>
          <w:b/>
          <w:bCs/>
          <w:spacing w:val="-45"/>
          <w:sz w:val="18"/>
          <w:szCs w:val="18"/>
        </w:rPr>
        <w:t> </w:t>
      </w:r>
      <w:r>
        <w:rPr>
          <w:rFonts w:ascii="宋体" w:hAnsi="宋体" w:cs="宋体" w:eastAsia="宋体" w:hint="default"/>
          <w:b/>
          <w:bCs/>
          <w:sz w:val="18"/>
          <w:szCs w:val="18"/>
        </w:rPr>
        <w:t>961,736.31</w:t>
      </w:r>
      <w:r>
        <w:rPr>
          <w:rFonts w:ascii="宋体" w:hAnsi="宋体" w:cs="宋体" w:eastAsia="宋体" w:hint="default"/>
          <w:b/>
          <w:bCs/>
          <w:spacing w:val="-46"/>
          <w:sz w:val="18"/>
          <w:szCs w:val="18"/>
        </w:rPr>
        <w:t> </w:t>
      </w:r>
      <w:r>
        <w:rPr>
          <w:rFonts w:ascii="宋体" w:hAnsi="宋体" w:cs="宋体" w:eastAsia="宋体" w:hint="default"/>
          <w:b/>
          <w:bCs/>
          <w:sz w:val="18"/>
          <w:szCs w:val="18"/>
        </w:rPr>
        <w:t>元，增加比例为</w:t>
      </w:r>
      <w:r>
        <w:rPr>
          <w:rFonts w:ascii="宋体" w:hAnsi="宋体" w:cs="宋体" w:eastAsia="宋体" w:hint="default"/>
          <w:b/>
          <w:bCs/>
          <w:spacing w:val="-45"/>
          <w:sz w:val="18"/>
          <w:szCs w:val="18"/>
        </w:rPr>
        <w:t> </w:t>
      </w:r>
      <w:r>
        <w:rPr>
          <w:rFonts w:ascii="宋体" w:hAnsi="宋体" w:cs="宋体" w:eastAsia="宋体" w:hint="default"/>
          <w:b/>
          <w:bCs/>
          <w:sz w:val="18"/>
          <w:szCs w:val="18"/>
        </w:rPr>
        <w:t>267.29％，增加原因为：计提的尚未支付的管理</w:t>
      </w:r>
      <w:r>
        <w:rPr>
          <w:rFonts w:ascii="宋体" w:hAnsi="宋体" w:cs="宋体" w:eastAsia="宋体" w:hint="default"/>
          <w:b/>
          <w:bCs/>
          <w:w w:val="99"/>
          <w:sz w:val="18"/>
          <w:szCs w:val="18"/>
        </w:rPr>
        <w:t> </w:t>
      </w:r>
      <w:r>
        <w:rPr>
          <w:rFonts w:ascii="宋体" w:hAnsi="宋体" w:cs="宋体" w:eastAsia="宋体" w:hint="default"/>
          <w:b/>
          <w:bCs/>
          <w:sz w:val="18"/>
          <w:szCs w:val="18"/>
        </w:rPr>
        <w:t>咨询费以及技术开发费。</w:t>
      </w:r>
      <w:r>
        <w:rPr>
          <w:rFonts w:ascii="宋体" w:hAnsi="宋体" w:cs="宋体" w:eastAsia="宋体" w:hint="default"/>
          <w:sz w:val="18"/>
          <w:szCs w:val="18"/>
        </w:rPr>
      </w:r>
    </w:p>
    <w:p>
      <w:pPr>
        <w:spacing w:before="61"/>
        <w:ind w:left="636" w:right="581" w:firstLine="0"/>
        <w:jc w:val="left"/>
        <w:rPr>
          <w:rFonts w:ascii="宋体" w:hAnsi="宋体" w:cs="宋体" w:eastAsia="宋体" w:hint="default"/>
          <w:sz w:val="21"/>
          <w:szCs w:val="21"/>
        </w:rPr>
      </w:pPr>
      <w:r>
        <w:rPr>
          <w:rFonts w:ascii="宋体" w:hAnsi="宋体" w:cs="宋体" w:eastAsia="宋体" w:hint="default"/>
          <w:b/>
          <w:bCs/>
          <w:sz w:val="21"/>
          <w:szCs w:val="21"/>
        </w:rPr>
        <w:t>（二十一）其他非流动负债</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3618"/>
        <w:gridCol w:w="2472"/>
        <w:gridCol w:w="231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2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企业研发中心项目资金</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1,000,000.00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1,000,000.00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科技研发资金</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1,900,000.00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科技研究经费</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49,848.14</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392,848.14</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科技成果转化补助</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308,022.78</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sz w:val="18"/>
              </w:rPr>
              <w:t>---</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2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3,257,870.92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1,392,848.14</w:t>
            </w:r>
          </w:p>
        </w:tc>
      </w:tr>
    </w:tbl>
    <w:p>
      <w:pPr>
        <w:spacing w:line="240" w:lineRule="auto" w:before="4"/>
        <w:rPr>
          <w:rFonts w:ascii="宋体" w:hAnsi="宋体" w:cs="宋体" w:eastAsia="宋体" w:hint="default"/>
          <w:b/>
          <w:bCs/>
          <w:sz w:val="16"/>
          <w:szCs w:val="16"/>
        </w:rPr>
      </w:pPr>
    </w:p>
    <w:p>
      <w:pPr>
        <w:spacing w:before="44"/>
        <w:ind w:left="575" w:right="581" w:firstLine="0"/>
        <w:jc w:val="left"/>
        <w:rPr>
          <w:rFonts w:ascii="宋体" w:hAnsi="宋体" w:cs="宋体" w:eastAsia="宋体" w:hint="default"/>
          <w:sz w:val="18"/>
          <w:szCs w:val="18"/>
        </w:rPr>
      </w:pPr>
      <w:r>
        <w:rPr>
          <w:rFonts w:ascii="宋体" w:hAnsi="宋体" w:cs="宋体" w:eastAsia="宋体" w:hint="default"/>
          <w:b/>
          <w:bCs/>
          <w:sz w:val="18"/>
          <w:szCs w:val="18"/>
        </w:rPr>
        <w:t>其他非流动负债的其他说明：见附注五（三十一）政府补助。</w:t>
      </w:r>
      <w:r>
        <w:rPr>
          <w:rFonts w:ascii="宋体" w:hAnsi="宋体" w:cs="宋体" w:eastAsia="宋体" w:hint="default"/>
          <w:sz w:val="18"/>
          <w:szCs w:val="18"/>
        </w:rPr>
      </w:r>
    </w:p>
    <w:p>
      <w:pPr>
        <w:spacing w:line="357" w:lineRule="auto" w:before="149"/>
        <w:ind w:left="634" w:right="6430" w:firstLine="2"/>
        <w:jc w:val="left"/>
        <w:rPr>
          <w:rFonts w:ascii="宋体" w:hAnsi="宋体" w:cs="宋体" w:eastAsia="宋体" w:hint="default"/>
          <w:sz w:val="21"/>
          <w:szCs w:val="21"/>
        </w:rPr>
      </w:pPr>
      <w:r>
        <w:rPr>
          <w:rFonts w:ascii="宋体" w:hAnsi="宋体" w:cs="宋体" w:eastAsia="宋体" w:hint="default"/>
          <w:b/>
          <w:bCs/>
          <w:sz w:val="21"/>
          <w:szCs w:val="21"/>
        </w:rPr>
        <w:t>（二十二）股本</w:t>
      </w:r>
      <w:r>
        <w:rPr>
          <w:rFonts w:ascii="宋体" w:hAnsi="宋体" w:cs="宋体" w:eastAsia="宋体" w:hint="default"/>
          <w:b/>
          <w:bCs/>
          <w:w w:val="99"/>
          <w:sz w:val="21"/>
          <w:szCs w:val="21"/>
        </w:rPr>
        <w:t> </w:t>
      </w:r>
      <w:r>
        <w:rPr>
          <w:rFonts w:ascii="宋体" w:hAnsi="宋体" w:cs="宋体" w:eastAsia="宋体" w:hint="default"/>
          <w:sz w:val="21"/>
          <w:szCs w:val="21"/>
        </w:rPr>
        <w:t>本公司已注册发行及实收股本如下：</w:t>
      </w: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418"/>
        <w:gridCol w:w="1476"/>
        <w:gridCol w:w="1570"/>
        <w:gridCol w:w="1476"/>
        <w:gridCol w:w="1568"/>
      </w:tblGrid>
      <w:tr>
        <w:trPr>
          <w:trHeight w:val="407" w:hRule="exact"/>
        </w:trPr>
        <w:tc>
          <w:tcPr>
            <w:tcW w:w="24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3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2418"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8"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股(每股面值人民币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200,292,480.00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1" w:right="0"/>
              <w:jc w:val="center"/>
              <w:rPr>
                <w:rFonts w:ascii="宋体" w:hAnsi="宋体" w:cs="宋体" w:eastAsia="宋体" w:hint="default"/>
                <w:sz w:val="18"/>
                <w:szCs w:val="18"/>
              </w:rPr>
            </w:pPr>
            <w:r>
              <w:rPr>
                <w:rFonts w:ascii="宋体"/>
                <w:sz w:val="18"/>
              </w:rPr>
              <w:t>200,292,480.00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100,146,240.00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0" w:right="0"/>
              <w:jc w:val="center"/>
              <w:rPr>
                <w:rFonts w:ascii="宋体" w:hAnsi="宋体" w:cs="宋体" w:eastAsia="宋体" w:hint="default"/>
                <w:sz w:val="18"/>
                <w:szCs w:val="18"/>
              </w:rPr>
            </w:pPr>
            <w:r>
              <w:rPr>
                <w:rFonts w:ascii="宋体"/>
                <w:sz w:val="18"/>
              </w:rPr>
              <w:t>100,146,240.00</w:t>
            </w:r>
          </w:p>
        </w:tc>
      </w:tr>
    </w:tbl>
    <w:p>
      <w:pPr>
        <w:spacing w:line="241" w:lineRule="exact" w:before="0"/>
        <w:ind w:left="634" w:right="581" w:firstLine="0"/>
        <w:jc w:val="left"/>
        <w:rPr>
          <w:rFonts w:ascii="宋体" w:hAnsi="宋体" w:cs="宋体" w:eastAsia="宋体" w:hint="default"/>
          <w:sz w:val="21"/>
          <w:szCs w:val="21"/>
        </w:rPr>
      </w:pPr>
      <w:r>
        <w:rPr>
          <w:rFonts w:ascii="宋体" w:hAnsi="宋体" w:cs="宋体" w:eastAsia="宋体" w:hint="default"/>
          <w:sz w:val="21"/>
          <w:szCs w:val="21"/>
        </w:rPr>
        <w:t>本年本公司股本变动金额如下：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1910"/>
        <w:gridCol w:w="1302"/>
        <w:gridCol w:w="857"/>
        <w:gridCol w:w="1465"/>
        <w:gridCol w:w="1313"/>
        <w:gridCol w:w="1250"/>
        <w:gridCol w:w="1252"/>
        <w:gridCol w:w="791"/>
      </w:tblGrid>
      <w:tr>
        <w:trPr>
          <w:trHeight w:val="407" w:hRule="exact"/>
        </w:trPr>
        <w:tc>
          <w:tcPr>
            <w:tcW w:w="1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2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4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43" w:right="0"/>
              <w:jc w:val="left"/>
              <w:rPr>
                <w:rFonts w:ascii="宋体" w:hAnsi="宋体" w:cs="宋体" w:eastAsia="宋体" w:hint="default"/>
                <w:sz w:val="15"/>
                <w:szCs w:val="15"/>
              </w:rPr>
            </w:pPr>
            <w:r>
              <w:rPr>
                <w:rFonts w:ascii="宋体" w:hAnsi="宋体" w:cs="宋体" w:eastAsia="宋体" w:hint="default"/>
                <w:b/>
                <w:bCs/>
                <w:sz w:val="15"/>
                <w:szCs w:val="15"/>
              </w:rPr>
              <w:t>本年变动增（+）减（－）</w:t>
            </w:r>
            <w:r>
              <w:rPr>
                <w:rFonts w:ascii="宋体" w:hAnsi="宋体" w:cs="宋体" w:eastAsia="宋体" w:hint="default"/>
                <w:sz w:val="15"/>
                <w:szCs w:val="15"/>
              </w:rPr>
            </w:r>
          </w:p>
        </w:tc>
        <w:tc>
          <w:tcPr>
            <w:tcW w:w="2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r>
      <w:tr>
        <w:trPr>
          <w:trHeight w:val="407" w:hRule="exact"/>
        </w:trPr>
        <w:tc>
          <w:tcPr>
            <w:tcW w:w="1910"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1" w:right="0"/>
              <w:jc w:val="left"/>
              <w:rPr>
                <w:rFonts w:ascii="宋体" w:hAnsi="宋体" w:cs="宋体" w:eastAsia="宋体" w:hint="default"/>
                <w:sz w:val="15"/>
                <w:szCs w:val="15"/>
              </w:rPr>
            </w:pPr>
            <w:r>
              <w:rPr>
                <w:rFonts w:ascii="宋体" w:hAnsi="宋体" w:cs="宋体" w:eastAsia="宋体" w:hint="default"/>
                <w:b/>
                <w:bCs/>
                <w:sz w:val="15"/>
                <w:szCs w:val="15"/>
              </w:rPr>
              <w:t>公积金转股</w:t>
            </w:r>
            <w:r>
              <w:rPr>
                <w:rFonts w:ascii="宋体" w:hAnsi="宋体" w:cs="宋体" w:eastAsia="宋体" w:hint="default"/>
                <w:sz w:val="15"/>
                <w:szCs w:val="15"/>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9" w:right="0"/>
              <w:jc w:val="left"/>
              <w:rPr>
                <w:rFonts w:ascii="宋体" w:hAnsi="宋体" w:cs="宋体" w:eastAsia="宋体" w:hint="default"/>
                <w:sz w:val="15"/>
                <w:szCs w:val="15"/>
              </w:rPr>
            </w:pPr>
            <w:r>
              <w:rPr>
                <w:rFonts w:ascii="宋体" w:hAnsi="宋体" w:cs="宋体" w:eastAsia="宋体" w:hint="default"/>
                <w:b/>
                <w:bCs/>
                <w:sz w:val="15"/>
                <w:szCs w:val="15"/>
              </w:rPr>
              <w:t>限售解禁</w:t>
            </w:r>
            <w:r>
              <w:rPr>
                <w:rFonts w:ascii="宋体" w:hAnsi="宋体" w:cs="宋体" w:eastAsia="宋体" w:hint="default"/>
                <w:sz w:val="15"/>
                <w:szCs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9"/>
              <w:jc w:val="right"/>
              <w:rPr>
                <w:rFonts w:ascii="宋体" w:hAnsi="宋体" w:cs="宋体" w:eastAsia="宋体" w:hint="default"/>
                <w:sz w:val="15"/>
                <w:szCs w:val="15"/>
              </w:rPr>
            </w:pPr>
            <w:r>
              <w:rPr>
                <w:rFonts w:ascii="宋体" w:hAnsi="宋体" w:cs="宋体" w:eastAsia="宋体" w:hint="default"/>
                <w:b/>
                <w:bCs/>
                <w:w w:val="95"/>
                <w:sz w:val="15"/>
                <w:szCs w:val="15"/>
              </w:rPr>
              <w:t>比例</w:t>
            </w:r>
            <w:r>
              <w:rPr>
                <w:rFonts w:ascii="宋体" w:hAnsi="宋体" w:cs="宋体" w:eastAsia="宋体" w:hint="default"/>
                <w:sz w:val="15"/>
                <w:szCs w:val="15"/>
              </w:rPr>
            </w: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1．有限售条件股份</w:t>
            </w:r>
          </w:p>
        </w:tc>
        <w:tc>
          <w:tcPr>
            <w:tcW w:w="13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(1). 国家持股</w:t>
            </w:r>
          </w:p>
        </w:tc>
        <w:tc>
          <w:tcPr>
            <w:tcW w:w="13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国有法人持股</w:t>
            </w:r>
          </w:p>
        </w:tc>
        <w:tc>
          <w:tcPr>
            <w:tcW w:w="13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2"/>
                <w:sz w:val="15"/>
                <w:szCs w:val="15"/>
              </w:rPr>
              <w:t> </w:t>
            </w:r>
            <w:r>
              <w:rPr>
                <w:rFonts w:ascii="宋体" w:hAnsi="宋体" w:cs="宋体" w:eastAsia="宋体" w:hint="default"/>
                <w:sz w:val="15"/>
                <w:szCs w:val="15"/>
              </w:rPr>
              <w:t>其他内资持股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宋体" w:hAnsi="宋体" w:cs="宋体" w:eastAsia="宋体" w:hint="default"/>
                <w:sz w:val="15"/>
                <w:szCs w:val="15"/>
              </w:rPr>
            </w:pPr>
            <w:r>
              <w:rPr>
                <w:rFonts w:ascii="宋体"/>
                <w:spacing w:val="-1"/>
                <w:sz w:val="15"/>
              </w:rPr>
              <w:t>68,958,252.00</w:t>
            </w:r>
            <w:r>
              <w:rPr>
                <w:rFonts w:ascii="宋体"/>
                <w:sz w:val="15"/>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68.86%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宋体" w:hAnsi="宋体" w:cs="宋体" w:eastAsia="宋体" w:hint="default"/>
                <w:sz w:val="15"/>
                <w:szCs w:val="15"/>
              </w:rPr>
            </w:pPr>
            <w:r>
              <w:rPr>
                <w:rFonts w:ascii="宋体"/>
                <w:spacing w:val="-1"/>
                <w:sz w:val="15"/>
              </w:rPr>
              <w:t>68,958,252.00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(9,791,824.00)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59,166,428.00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128,124,680.00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2"/>
              <w:jc w:val="right"/>
              <w:rPr>
                <w:rFonts w:ascii="宋体" w:hAnsi="宋体" w:cs="宋体" w:eastAsia="宋体" w:hint="default"/>
                <w:sz w:val="15"/>
                <w:szCs w:val="15"/>
              </w:rPr>
            </w:pPr>
            <w:r>
              <w:rPr>
                <w:rFonts w:ascii="宋体"/>
                <w:spacing w:val="-1"/>
                <w:sz w:val="15"/>
              </w:rPr>
              <w:t>63.97%</w:t>
            </w: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3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3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宋体" w:hAnsi="宋体" w:cs="宋体" w:eastAsia="宋体" w:hint="default"/>
                <w:sz w:val="15"/>
                <w:szCs w:val="15"/>
              </w:rPr>
            </w:pPr>
            <w:r>
              <w:rPr>
                <w:rFonts w:ascii="宋体"/>
                <w:spacing w:val="-1"/>
                <w:sz w:val="15"/>
              </w:rPr>
              <w:t>68,958,252.00</w:t>
            </w:r>
            <w:r>
              <w:rPr>
                <w:rFonts w:ascii="宋体"/>
                <w:sz w:val="15"/>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68.86%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68,958,252.00</w:t>
            </w:r>
            <w:r>
              <w:rPr>
                <w:rFonts w:ascii="宋体"/>
                <w:sz w:val="15"/>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hAnsi="宋体" w:cs="宋体" w:eastAsia="宋体" w:hint="default"/>
                <w:spacing w:val="-1"/>
                <w:sz w:val="15"/>
                <w:szCs w:val="15"/>
              </w:rPr>
              <w:t>（9,791,824.00）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59,166,428.00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128,124,680.00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2"/>
              <w:jc w:val="right"/>
              <w:rPr>
                <w:rFonts w:ascii="宋体" w:hAnsi="宋体" w:cs="宋体" w:eastAsia="宋体" w:hint="default"/>
                <w:sz w:val="15"/>
                <w:szCs w:val="15"/>
              </w:rPr>
            </w:pPr>
            <w:r>
              <w:rPr>
                <w:rFonts w:ascii="宋体"/>
                <w:spacing w:val="-1"/>
                <w:sz w:val="15"/>
              </w:rPr>
              <w:t>63.97%</w:t>
            </w: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68,958,252.00</w:t>
            </w:r>
            <w:r>
              <w:rPr>
                <w:rFonts w:ascii="宋体"/>
                <w:sz w:val="15"/>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sz w:val="15"/>
              </w:rPr>
              <w:t>68.86%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68,958,252.00</w:t>
            </w:r>
            <w:r>
              <w:rPr>
                <w:rFonts w:ascii="宋体"/>
                <w:sz w:val="15"/>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hAnsi="宋体" w:cs="宋体" w:eastAsia="宋体" w:hint="default"/>
                <w:spacing w:val="-1"/>
                <w:sz w:val="15"/>
                <w:szCs w:val="15"/>
              </w:rPr>
              <w:t>（9,791,824.00）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59,166,428.00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128,124,680.00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2"/>
              <w:jc w:val="right"/>
              <w:rPr>
                <w:rFonts w:ascii="宋体" w:hAnsi="宋体" w:cs="宋体" w:eastAsia="宋体" w:hint="default"/>
                <w:sz w:val="15"/>
                <w:szCs w:val="15"/>
              </w:rPr>
            </w:pPr>
            <w:r>
              <w:rPr>
                <w:rFonts w:ascii="宋体"/>
                <w:spacing w:val="-1"/>
                <w:sz w:val="15"/>
              </w:rPr>
              <w:t>63.97%</w:t>
            </w: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2．无限售条件流通股份</w:t>
            </w:r>
          </w:p>
        </w:tc>
        <w:tc>
          <w:tcPr>
            <w:tcW w:w="130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
                <w:sz w:val="15"/>
                <w:szCs w:val="15"/>
              </w:rPr>
              <w:t> </w:t>
            </w:r>
            <w:r>
              <w:rPr>
                <w:rFonts w:ascii="宋体" w:hAnsi="宋体" w:cs="宋体" w:eastAsia="宋体" w:hint="default"/>
                <w:sz w:val="15"/>
                <w:szCs w:val="15"/>
              </w:rPr>
              <w:t>人民币普通股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宋体" w:hAnsi="宋体" w:cs="宋体" w:eastAsia="宋体" w:hint="default"/>
                <w:sz w:val="15"/>
                <w:szCs w:val="15"/>
              </w:rPr>
            </w:pPr>
            <w:r>
              <w:rPr>
                <w:rFonts w:ascii="宋体"/>
                <w:spacing w:val="-1"/>
                <w:sz w:val="15"/>
              </w:rPr>
              <w:t>31,187,988.00</w:t>
            </w:r>
            <w:r>
              <w:rPr>
                <w:rFonts w:ascii="宋体"/>
                <w:sz w:val="15"/>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31.14%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宋体" w:hAnsi="宋体" w:cs="宋体" w:eastAsia="宋体" w:hint="default"/>
                <w:sz w:val="15"/>
                <w:szCs w:val="15"/>
              </w:rPr>
            </w:pPr>
            <w:r>
              <w:rPr>
                <w:rFonts w:ascii="宋体"/>
                <w:spacing w:val="-1"/>
                <w:sz w:val="15"/>
              </w:rPr>
              <w:t>31,187,988.00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9,791,824.00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40,979,812.00</w:t>
            </w:r>
            <w:r>
              <w:rPr>
                <w:rFonts w:ascii="宋体"/>
                <w:sz w:val="15"/>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72,167,800.00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4"/>
              <w:jc w:val="right"/>
              <w:rPr>
                <w:rFonts w:ascii="宋体" w:hAnsi="宋体" w:cs="宋体" w:eastAsia="宋体" w:hint="default"/>
                <w:sz w:val="15"/>
                <w:szCs w:val="15"/>
              </w:rPr>
            </w:pPr>
            <w:r>
              <w:rPr>
                <w:rFonts w:ascii="宋体"/>
                <w:spacing w:val="-1"/>
                <w:sz w:val="15"/>
              </w:rPr>
              <w:t>36.03%</w:t>
            </w:r>
          </w:p>
        </w:tc>
      </w:tr>
      <w:tr>
        <w:trPr>
          <w:trHeight w:val="407"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无限售条件流通股份合计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z w:val="15"/>
              </w:rPr>
              <w:t>31,187,988.00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31.14%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31,187,988.00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9,791,824.00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40,979,812.00</w:t>
            </w:r>
            <w:r>
              <w:rPr>
                <w:rFonts w:ascii="宋体"/>
                <w:sz w:val="15"/>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72,167,800.00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4"/>
              <w:jc w:val="right"/>
              <w:rPr>
                <w:rFonts w:ascii="宋体" w:hAnsi="宋体" w:cs="宋体" w:eastAsia="宋体" w:hint="default"/>
                <w:sz w:val="15"/>
                <w:szCs w:val="15"/>
              </w:rPr>
            </w:pPr>
            <w:r>
              <w:rPr>
                <w:rFonts w:ascii="宋体"/>
                <w:spacing w:val="-1"/>
                <w:sz w:val="15"/>
              </w:rPr>
              <w:t>36.03%</w:t>
            </w:r>
          </w:p>
        </w:tc>
      </w:tr>
    </w:tbl>
    <w:p>
      <w:pPr>
        <w:spacing w:after="0" w:line="240" w:lineRule="auto"/>
        <w:jc w:val="right"/>
        <w:rPr>
          <w:rFonts w:ascii="宋体" w:hAnsi="宋体" w:cs="宋体" w:eastAsia="宋体" w:hint="default"/>
          <w:sz w:val="15"/>
          <w:szCs w:val="15"/>
        </w:rPr>
        <w:sectPr>
          <w:pgSz w:w="11910" w:h="16840"/>
          <w:pgMar w:header="696" w:footer="941" w:top="1120" w:bottom="1140" w:left="920" w:right="540"/>
        </w:sectPr>
      </w:pPr>
    </w:p>
    <w:p>
      <w:pPr>
        <w:spacing w:line="240" w:lineRule="auto" w:before="9"/>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1910"/>
        <w:gridCol w:w="1302"/>
        <w:gridCol w:w="857"/>
        <w:gridCol w:w="1465"/>
        <w:gridCol w:w="1313"/>
        <w:gridCol w:w="1250"/>
        <w:gridCol w:w="1252"/>
        <w:gridCol w:w="791"/>
      </w:tblGrid>
      <w:tr>
        <w:trPr>
          <w:trHeight w:val="407" w:hRule="exact"/>
        </w:trPr>
        <w:tc>
          <w:tcPr>
            <w:tcW w:w="1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2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4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43" w:right="0"/>
              <w:jc w:val="left"/>
              <w:rPr>
                <w:rFonts w:ascii="宋体" w:hAnsi="宋体" w:cs="宋体" w:eastAsia="宋体" w:hint="default"/>
                <w:sz w:val="15"/>
                <w:szCs w:val="15"/>
              </w:rPr>
            </w:pPr>
            <w:r>
              <w:rPr>
                <w:rFonts w:ascii="宋体" w:hAnsi="宋体" w:cs="宋体" w:eastAsia="宋体" w:hint="default"/>
                <w:b/>
                <w:bCs/>
                <w:sz w:val="15"/>
                <w:szCs w:val="15"/>
              </w:rPr>
              <w:t>本年变动增（+）减（－）</w:t>
            </w:r>
            <w:r>
              <w:rPr>
                <w:rFonts w:ascii="宋体" w:hAnsi="宋体" w:cs="宋体" w:eastAsia="宋体" w:hint="default"/>
                <w:sz w:val="15"/>
                <w:szCs w:val="15"/>
              </w:rPr>
            </w:r>
          </w:p>
        </w:tc>
        <w:tc>
          <w:tcPr>
            <w:tcW w:w="2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r>
      <w:tr>
        <w:trPr>
          <w:trHeight w:val="407" w:hRule="exact"/>
        </w:trPr>
        <w:tc>
          <w:tcPr>
            <w:tcW w:w="1910"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1" w:right="0"/>
              <w:jc w:val="left"/>
              <w:rPr>
                <w:rFonts w:ascii="宋体" w:hAnsi="宋体" w:cs="宋体" w:eastAsia="宋体" w:hint="default"/>
                <w:sz w:val="15"/>
                <w:szCs w:val="15"/>
              </w:rPr>
            </w:pPr>
            <w:r>
              <w:rPr>
                <w:rFonts w:ascii="宋体" w:hAnsi="宋体" w:cs="宋体" w:eastAsia="宋体" w:hint="default"/>
                <w:b/>
                <w:bCs/>
                <w:sz w:val="15"/>
                <w:szCs w:val="15"/>
              </w:rPr>
              <w:t>公积金转股</w:t>
            </w:r>
            <w:r>
              <w:rPr>
                <w:rFonts w:ascii="宋体" w:hAnsi="宋体" w:cs="宋体" w:eastAsia="宋体" w:hint="default"/>
                <w:sz w:val="15"/>
                <w:szCs w:val="15"/>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9" w:right="0"/>
              <w:jc w:val="left"/>
              <w:rPr>
                <w:rFonts w:ascii="宋体" w:hAnsi="宋体" w:cs="宋体" w:eastAsia="宋体" w:hint="default"/>
                <w:sz w:val="15"/>
                <w:szCs w:val="15"/>
              </w:rPr>
            </w:pPr>
            <w:r>
              <w:rPr>
                <w:rFonts w:ascii="宋体" w:hAnsi="宋体" w:cs="宋体" w:eastAsia="宋体" w:hint="default"/>
                <w:b/>
                <w:bCs/>
                <w:sz w:val="15"/>
                <w:szCs w:val="15"/>
              </w:rPr>
              <w:t>限售解禁</w:t>
            </w:r>
            <w:r>
              <w:rPr>
                <w:rFonts w:ascii="宋体" w:hAnsi="宋体" w:cs="宋体" w:eastAsia="宋体" w:hint="default"/>
                <w:sz w:val="15"/>
                <w:szCs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8" w:right="0"/>
              <w:jc w:val="left"/>
              <w:rPr>
                <w:rFonts w:ascii="宋体" w:hAnsi="宋体" w:cs="宋体" w:eastAsia="宋体" w:hint="default"/>
                <w:sz w:val="15"/>
                <w:szCs w:val="15"/>
              </w:rPr>
            </w:pPr>
            <w:r>
              <w:rPr>
                <w:rFonts w:ascii="宋体"/>
                <w:sz w:val="15"/>
              </w:rPr>
              <w:t>100,146,240.00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100.00%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2" w:right="0"/>
              <w:jc w:val="left"/>
              <w:rPr>
                <w:rFonts w:ascii="宋体" w:hAnsi="宋体" w:cs="宋体" w:eastAsia="宋体" w:hint="default"/>
                <w:sz w:val="15"/>
                <w:szCs w:val="15"/>
              </w:rPr>
            </w:pPr>
            <w:r>
              <w:rPr>
                <w:rFonts w:ascii="宋体"/>
                <w:sz w:val="15"/>
              </w:rPr>
              <w:t>100,146,240.00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宋体" w:hAnsi="宋体" w:cs="宋体" w:eastAsia="宋体" w:hint="default"/>
                <w:sz w:val="15"/>
                <w:szCs w:val="15"/>
              </w:rPr>
            </w:pPr>
            <w:r>
              <w:rPr>
                <w:rFonts w:ascii="宋体"/>
                <w:sz w:val="15"/>
              </w:rPr>
              <w:t>100,146,240.00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宋体" w:hAnsi="宋体" w:cs="宋体" w:eastAsia="宋体" w:hint="default"/>
                <w:sz w:val="15"/>
                <w:szCs w:val="15"/>
              </w:rPr>
            </w:pPr>
            <w:r>
              <w:rPr>
                <w:rFonts w:ascii="宋体"/>
                <w:sz w:val="15"/>
              </w:rPr>
              <w:t>200,292,480.00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100.00%</w:t>
            </w:r>
          </w:p>
        </w:tc>
      </w:tr>
    </w:tbl>
    <w:p>
      <w:pPr>
        <w:spacing w:line="240" w:lineRule="auto" w:before="2"/>
        <w:rPr>
          <w:rFonts w:ascii="宋体" w:hAnsi="宋体" w:cs="宋体" w:eastAsia="宋体" w:hint="default"/>
          <w:sz w:val="13"/>
          <w:szCs w:val="13"/>
        </w:rPr>
      </w:pPr>
    </w:p>
    <w:p>
      <w:pPr>
        <w:spacing w:line="357" w:lineRule="auto" w:before="35"/>
        <w:ind w:left="153" w:right="0" w:firstLine="422"/>
        <w:jc w:val="left"/>
        <w:rPr>
          <w:rFonts w:ascii="宋体" w:hAnsi="宋体" w:cs="宋体" w:eastAsia="宋体" w:hint="default"/>
          <w:sz w:val="21"/>
          <w:szCs w:val="21"/>
        </w:rPr>
      </w:pPr>
      <w:r>
        <w:rPr>
          <w:rFonts w:ascii="宋体" w:hAnsi="宋体" w:cs="宋体" w:eastAsia="宋体" w:hint="default"/>
          <w:b/>
          <w:bCs/>
          <w:sz w:val="21"/>
          <w:szCs w:val="21"/>
        </w:rPr>
        <w:t>1、对本年股本发生变动执行验资的会计师事务所名称及验资报告文号：立信大华会计师事务所有限</w:t>
      </w:r>
      <w:r>
        <w:rPr>
          <w:rFonts w:ascii="宋体" w:hAnsi="宋体" w:cs="宋体" w:eastAsia="宋体" w:hint="default"/>
          <w:b/>
          <w:bCs/>
          <w:w w:val="99"/>
          <w:sz w:val="21"/>
          <w:szCs w:val="21"/>
        </w:rPr>
        <w:t> </w:t>
      </w:r>
      <w:r>
        <w:rPr>
          <w:rFonts w:ascii="宋体" w:hAnsi="宋体" w:cs="宋体" w:eastAsia="宋体" w:hint="default"/>
          <w:b/>
          <w:bCs/>
          <w:spacing w:val="-3"/>
          <w:w w:val="99"/>
          <w:sz w:val="21"/>
          <w:szCs w:val="21"/>
        </w:rPr>
        <w:t>公司（原名“广东大华德律会计师事务所”）出具华德验字[2009]37</w:t>
      </w:r>
      <w:r>
        <w:rPr>
          <w:rFonts w:ascii="宋体" w:hAnsi="宋体" w:cs="宋体" w:eastAsia="宋体" w:hint="default"/>
          <w:b/>
          <w:bCs/>
          <w:spacing w:val="-42"/>
          <w:w w:val="99"/>
          <w:sz w:val="21"/>
          <w:szCs w:val="21"/>
        </w:rPr>
        <w:t> </w:t>
      </w:r>
      <w:r>
        <w:rPr>
          <w:rFonts w:ascii="宋体" w:hAnsi="宋体" w:cs="宋体" w:eastAsia="宋体" w:hint="default"/>
          <w:b/>
          <w:bCs/>
          <w:w w:val="99"/>
          <w:sz w:val="21"/>
          <w:szCs w:val="21"/>
        </w:rPr>
        <w:t>号验资报告</w:t>
      </w:r>
      <w:r>
        <w:rPr>
          <w:rFonts w:ascii="宋体" w:hAnsi="宋体" w:cs="宋体" w:eastAsia="宋体" w:hint="default"/>
          <w:sz w:val="21"/>
          <w:szCs w:val="21"/>
        </w:rPr>
      </w:r>
    </w:p>
    <w:p>
      <w:pPr>
        <w:spacing w:before="30"/>
        <w:ind w:left="576"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2、股本变动情况的其他说明：本年增加系</w:t>
      </w:r>
      <w:r>
        <w:rPr>
          <w:rFonts w:ascii="宋体" w:hAnsi="宋体" w:cs="宋体" w:eastAsia="宋体" w:hint="default"/>
          <w:b/>
          <w:bCs/>
          <w:spacing w:val="-57"/>
          <w:sz w:val="21"/>
          <w:szCs w:val="21"/>
        </w:rPr>
        <w:t> </w:t>
      </w: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3</w:t>
      </w:r>
      <w:r>
        <w:rPr>
          <w:rFonts w:ascii="宋体" w:hAnsi="宋体" w:cs="宋体" w:eastAsia="宋体" w:hint="default"/>
          <w:b/>
          <w:bCs/>
          <w:spacing w:val="-57"/>
          <w:sz w:val="21"/>
          <w:szCs w:val="21"/>
        </w:rPr>
        <w:t> </w:t>
      </w:r>
      <w:r>
        <w:rPr>
          <w:rFonts w:ascii="宋体" w:hAnsi="宋体" w:cs="宋体" w:eastAsia="宋体" w:hint="default"/>
          <w:b/>
          <w:bCs/>
          <w:sz w:val="21"/>
          <w:szCs w:val="21"/>
        </w:rPr>
        <w:t>月</w:t>
      </w:r>
      <w:r>
        <w:rPr>
          <w:rFonts w:ascii="宋体" w:hAnsi="宋体" w:cs="宋体" w:eastAsia="宋体" w:hint="default"/>
          <w:b/>
          <w:bCs/>
          <w:spacing w:val="-57"/>
          <w:sz w:val="21"/>
          <w:szCs w:val="21"/>
        </w:rPr>
        <w:t> </w:t>
      </w:r>
      <w:r>
        <w:rPr>
          <w:rFonts w:ascii="宋体" w:hAnsi="宋体" w:cs="宋体" w:eastAsia="宋体" w:hint="default"/>
          <w:b/>
          <w:bCs/>
          <w:sz w:val="21"/>
          <w:szCs w:val="21"/>
        </w:rPr>
        <w:t>30</w:t>
      </w:r>
      <w:r>
        <w:rPr>
          <w:rFonts w:ascii="宋体" w:hAnsi="宋体" w:cs="宋体" w:eastAsia="宋体" w:hint="default"/>
          <w:b/>
          <w:bCs/>
          <w:spacing w:val="-57"/>
          <w:sz w:val="21"/>
          <w:szCs w:val="21"/>
        </w:rPr>
        <w:t> </w:t>
      </w:r>
      <w:r>
        <w:rPr>
          <w:rFonts w:ascii="宋体" w:hAnsi="宋体" w:cs="宋体" w:eastAsia="宋体" w:hint="default"/>
          <w:b/>
          <w:bCs/>
          <w:spacing w:val="-8"/>
          <w:sz w:val="21"/>
          <w:szCs w:val="21"/>
        </w:rPr>
        <w:t>日，以</w:t>
      </w:r>
      <w:r>
        <w:rPr>
          <w:rFonts w:ascii="宋体" w:hAnsi="宋体" w:cs="宋体" w:eastAsia="宋体" w:hint="default"/>
          <w:b/>
          <w:bCs/>
          <w:spacing w:val="-57"/>
          <w:sz w:val="21"/>
          <w:szCs w:val="21"/>
        </w:rPr>
        <w:t> </w:t>
      </w: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年末总股本</w:t>
      </w:r>
      <w:r>
        <w:rPr>
          <w:rFonts w:ascii="宋体" w:hAnsi="宋体" w:cs="宋体" w:eastAsia="宋体" w:hint="default"/>
          <w:b/>
          <w:bCs/>
          <w:spacing w:val="-57"/>
          <w:sz w:val="21"/>
          <w:szCs w:val="21"/>
        </w:rPr>
        <w:t> </w:t>
      </w:r>
      <w:r>
        <w:rPr>
          <w:rFonts w:ascii="宋体" w:hAnsi="宋体" w:cs="宋体" w:eastAsia="宋体" w:hint="default"/>
          <w:b/>
          <w:bCs/>
          <w:sz w:val="21"/>
          <w:szCs w:val="21"/>
        </w:rPr>
        <w:t>100,146,240</w:t>
      </w:r>
      <w:r>
        <w:rPr>
          <w:rFonts w:ascii="宋体" w:hAnsi="宋体" w:cs="宋体" w:eastAsia="宋体" w:hint="default"/>
          <w:b/>
          <w:bCs/>
          <w:spacing w:val="-56"/>
          <w:sz w:val="21"/>
          <w:szCs w:val="21"/>
        </w:rPr>
        <w:t> </w:t>
      </w:r>
      <w:r>
        <w:rPr>
          <w:rFonts w:ascii="宋体" w:hAnsi="宋体" w:cs="宋体" w:eastAsia="宋体" w:hint="default"/>
          <w:b/>
          <w:bCs/>
          <w:sz w:val="21"/>
          <w:szCs w:val="21"/>
        </w:rPr>
        <w:t>股为</w:t>
      </w:r>
      <w:r>
        <w:rPr>
          <w:rFonts w:ascii="宋体" w:hAnsi="宋体" w:cs="宋体" w:eastAsia="宋体" w:hint="default"/>
          <w:sz w:val="21"/>
          <w:szCs w:val="21"/>
        </w:rPr>
      </w:r>
    </w:p>
    <w:p>
      <w:pPr>
        <w:spacing w:before="133"/>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基数,以资本公积转增股本，每</w:t>
      </w:r>
      <w:r>
        <w:rPr>
          <w:rFonts w:ascii="宋体" w:hAnsi="宋体" w:cs="宋体" w:eastAsia="宋体" w:hint="default"/>
          <w:b/>
          <w:bCs/>
          <w:spacing w:val="-61"/>
          <w:sz w:val="21"/>
          <w:szCs w:val="21"/>
        </w:rPr>
        <w:t> </w:t>
      </w:r>
      <w:r>
        <w:rPr>
          <w:rFonts w:ascii="宋体" w:hAnsi="宋体" w:cs="宋体" w:eastAsia="宋体" w:hint="default"/>
          <w:b/>
          <w:bCs/>
          <w:sz w:val="21"/>
          <w:szCs w:val="21"/>
        </w:rPr>
        <w:t>10</w:t>
      </w:r>
      <w:r>
        <w:rPr>
          <w:rFonts w:ascii="宋体" w:hAnsi="宋体" w:cs="宋体" w:eastAsia="宋体" w:hint="default"/>
          <w:b/>
          <w:bCs/>
          <w:spacing w:val="-59"/>
          <w:sz w:val="21"/>
          <w:szCs w:val="21"/>
        </w:rPr>
        <w:t> </w:t>
      </w:r>
      <w:r>
        <w:rPr>
          <w:rFonts w:ascii="宋体" w:hAnsi="宋体" w:cs="宋体" w:eastAsia="宋体" w:hint="default"/>
          <w:b/>
          <w:bCs/>
          <w:sz w:val="21"/>
          <w:szCs w:val="21"/>
        </w:rPr>
        <w:t>股转增</w:t>
      </w:r>
      <w:r>
        <w:rPr>
          <w:rFonts w:ascii="宋体" w:hAnsi="宋体" w:cs="宋体" w:eastAsia="宋体" w:hint="default"/>
          <w:b/>
          <w:bCs/>
          <w:spacing w:val="-61"/>
          <w:sz w:val="21"/>
          <w:szCs w:val="21"/>
        </w:rPr>
        <w:t> </w:t>
      </w:r>
      <w:r>
        <w:rPr>
          <w:rFonts w:ascii="宋体" w:hAnsi="宋体" w:cs="宋体" w:eastAsia="宋体" w:hint="default"/>
          <w:b/>
          <w:bCs/>
          <w:sz w:val="21"/>
          <w:szCs w:val="21"/>
        </w:rPr>
        <w:t>10</w:t>
      </w:r>
      <w:r>
        <w:rPr>
          <w:rFonts w:ascii="宋体" w:hAnsi="宋体" w:cs="宋体" w:eastAsia="宋体" w:hint="default"/>
          <w:b/>
          <w:bCs/>
          <w:spacing w:val="-60"/>
          <w:sz w:val="21"/>
          <w:szCs w:val="21"/>
        </w:rPr>
        <w:t> </w:t>
      </w:r>
      <w:r>
        <w:rPr>
          <w:rFonts w:ascii="宋体" w:hAnsi="宋体" w:cs="宋体" w:eastAsia="宋体" w:hint="default"/>
          <w:b/>
          <w:bCs/>
          <w:sz w:val="21"/>
          <w:szCs w:val="21"/>
        </w:rPr>
        <w:t>股。转增后的注册资本为人民币</w:t>
      </w:r>
      <w:r>
        <w:rPr>
          <w:rFonts w:ascii="宋体" w:hAnsi="宋体" w:cs="宋体" w:eastAsia="宋体" w:hint="default"/>
          <w:b/>
          <w:bCs/>
          <w:spacing w:val="-61"/>
          <w:sz w:val="21"/>
          <w:szCs w:val="21"/>
        </w:rPr>
        <w:t> </w:t>
      </w:r>
      <w:r>
        <w:rPr>
          <w:rFonts w:ascii="宋体" w:hAnsi="宋体" w:cs="宋体" w:eastAsia="宋体" w:hint="default"/>
          <w:b/>
          <w:bCs/>
          <w:sz w:val="21"/>
          <w:szCs w:val="21"/>
        </w:rPr>
        <w:t>200,292,480.00</w:t>
      </w:r>
      <w:r>
        <w:rPr>
          <w:rFonts w:ascii="宋体" w:hAnsi="宋体" w:cs="宋体" w:eastAsia="宋体" w:hint="default"/>
          <w:b/>
          <w:bCs/>
          <w:spacing w:val="-59"/>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before="134"/>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（二十三）资本公积</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035"/>
        <w:gridCol w:w="1836"/>
        <w:gridCol w:w="1524"/>
        <w:gridCol w:w="1836"/>
        <w:gridCol w:w="2114"/>
      </w:tblGrid>
      <w:tr>
        <w:trPr>
          <w:trHeight w:val="4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pacing w:val="-6"/>
                <w:sz w:val="18"/>
                <w:szCs w:val="18"/>
              </w:rPr>
              <w:t>1.资本溢价（股本溢价）</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pacing w:val="-7"/>
                <w:sz w:val="18"/>
                <w:szCs w:val="18"/>
              </w:rPr>
              <w:t>（1）投资者投入的资本</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169,861,106.88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100,340,418.34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69,520,688.54</w:t>
            </w:r>
          </w:p>
        </w:tc>
      </w:tr>
      <w:tr>
        <w:trPr>
          <w:trHeight w:val="4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169,861,106.88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2" w:right="0"/>
              <w:jc w:val="center"/>
              <w:rPr>
                <w:rFonts w:ascii="宋体" w:hAnsi="宋体" w:cs="宋体" w:eastAsia="宋体" w:hint="default"/>
                <w:sz w:val="18"/>
                <w:szCs w:val="18"/>
              </w:rPr>
            </w:pPr>
            <w:r>
              <w:rPr>
                <w:rFonts w:ascii="宋体"/>
                <w:b/>
                <w:sz w:val="18"/>
              </w:rPr>
              <w:t>---</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100,340,418.34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69,520,688.54</w:t>
            </w:r>
          </w:p>
        </w:tc>
      </w:tr>
      <w:tr>
        <w:trPr>
          <w:trHeight w:val="4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2.其他资本公积</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（1）其他</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0.51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8" w:right="0"/>
              <w:jc w:val="center"/>
              <w:rPr>
                <w:rFonts w:ascii="宋体" w:hAnsi="宋体" w:cs="宋体" w:eastAsia="宋体" w:hint="default"/>
                <w:sz w:val="18"/>
                <w:szCs w:val="18"/>
              </w:rPr>
            </w:pPr>
            <w:r>
              <w:rPr>
                <w:rFonts w:ascii="宋体"/>
                <w:sz w:val="18"/>
              </w:rPr>
              <w:t>---</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0.51</w:t>
            </w:r>
          </w:p>
        </w:tc>
      </w:tr>
      <w:tr>
        <w:trPr>
          <w:trHeight w:val="407"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0.51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center"/>
              <w:rPr>
                <w:rFonts w:ascii="宋体" w:hAnsi="宋体" w:cs="宋体" w:eastAsia="宋体" w:hint="default"/>
                <w:sz w:val="18"/>
                <w:szCs w:val="18"/>
              </w:rPr>
            </w:pPr>
            <w:r>
              <w:rPr>
                <w:rFonts w:ascii="宋体"/>
                <w:sz w:val="18"/>
              </w:rPr>
              <w:t>---</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0.51</w:t>
            </w:r>
          </w:p>
        </w:tc>
      </w:tr>
      <w:tr>
        <w:trPr>
          <w:trHeight w:val="408" w:hRule="exac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169,861,107.39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2" w:right="0"/>
              <w:jc w:val="center"/>
              <w:rPr>
                <w:rFonts w:ascii="宋体" w:hAnsi="宋体" w:cs="宋体" w:eastAsia="宋体" w:hint="default"/>
                <w:sz w:val="18"/>
                <w:szCs w:val="18"/>
              </w:rPr>
            </w:pPr>
            <w:r>
              <w:rPr>
                <w:rFonts w:ascii="宋体"/>
                <w:b/>
                <w:sz w:val="18"/>
              </w:rPr>
              <w:t>---</w:t>
            </w:r>
            <w:r>
              <w:rPr>
                <w:rFonts w:ascii="宋体"/>
                <w:sz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sz w:val="18"/>
              </w:rPr>
              <w:t>100,340,418.34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69,520,689.05</w:t>
            </w:r>
          </w:p>
        </w:tc>
      </w:tr>
    </w:tbl>
    <w:p>
      <w:pPr>
        <w:spacing w:line="240" w:lineRule="auto" w:before="3"/>
        <w:rPr>
          <w:rFonts w:ascii="宋体" w:hAnsi="宋体" w:cs="宋体" w:eastAsia="宋体" w:hint="default"/>
          <w:b/>
          <w:bCs/>
          <w:sz w:val="18"/>
          <w:szCs w:val="18"/>
        </w:rPr>
      </w:pPr>
    </w:p>
    <w:p>
      <w:pPr>
        <w:spacing w:before="44"/>
        <w:ind w:left="515" w:right="0" w:firstLine="0"/>
        <w:jc w:val="left"/>
        <w:rPr>
          <w:rFonts w:ascii="宋体" w:hAnsi="宋体" w:cs="宋体" w:eastAsia="宋体" w:hint="default"/>
          <w:sz w:val="18"/>
          <w:szCs w:val="18"/>
        </w:rPr>
      </w:pPr>
      <w:r>
        <w:rPr>
          <w:rFonts w:ascii="宋体" w:hAnsi="宋体" w:cs="宋体" w:eastAsia="宋体" w:hint="default"/>
          <w:b/>
          <w:bCs/>
          <w:spacing w:val="1"/>
          <w:w w:val="99"/>
          <w:sz w:val="18"/>
          <w:szCs w:val="18"/>
        </w:rPr>
        <w:t>1、</w:t>
      </w:r>
      <w:r>
        <w:rPr>
          <w:rFonts w:ascii="宋体" w:hAnsi="宋体" w:cs="宋体" w:eastAsia="宋体" w:hint="default"/>
          <w:b/>
          <w:bCs/>
          <w:w w:val="99"/>
          <w:sz w:val="18"/>
          <w:szCs w:val="18"/>
        </w:rPr>
        <w:t>资</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公</w:t>
      </w:r>
      <w:r>
        <w:rPr>
          <w:rFonts w:ascii="宋体" w:hAnsi="宋体" w:cs="宋体" w:eastAsia="宋体" w:hint="default"/>
          <w:b/>
          <w:bCs/>
          <w:spacing w:val="1"/>
          <w:w w:val="99"/>
          <w:sz w:val="18"/>
          <w:szCs w:val="18"/>
        </w:rPr>
        <w:t>积</w:t>
      </w:r>
      <w:r>
        <w:rPr>
          <w:rFonts w:ascii="宋体" w:hAnsi="宋体" w:cs="宋体" w:eastAsia="宋体" w:hint="default"/>
          <w:b/>
          <w:bCs/>
          <w:w w:val="99"/>
          <w:sz w:val="18"/>
          <w:szCs w:val="18"/>
        </w:rPr>
        <w:t>年</w:t>
      </w:r>
      <w:r>
        <w:rPr>
          <w:rFonts w:ascii="宋体" w:hAnsi="宋体" w:cs="宋体" w:eastAsia="宋体" w:hint="default"/>
          <w:b/>
          <w:bCs/>
          <w:spacing w:val="1"/>
          <w:w w:val="99"/>
          <w:sz w:val="18"/>
          <w:szCs w:val="18"/>
        </w:rPr>
        <w:t>末余</w:t>
      </w:r>
      <w:r>
        <w:rPr>
          <w:rFonts w:ascii="宋体" w:hAnsi="宋体" w:cs="宋体" w:eastAsia="宋体" w:hint="default"/>
          <w:b/>
          <w:bCs/>
          <w:w w:val="99"/>
          <w:sz w:val="18"/>
          <w:szCs w:val="18"/>
        </w:rPr>
        <w:t>额</w:t>
      </w:r>
      <w:r>
        <w:rPr>
          <w:rFonts w:ascii="宋体" w:hAnsi="宋体" w:cs="宋体" w:eastAsia="宋体" w:hint="default"/>
          <w:b/>
          <w:bCs/>
          <w:spacing w:val="1"/>
          <w:w w:val="99"/>
          <w:sz w:val="18"/>
          <w:szCs w:val="18"/>
        </w:rPr>
        <w:t>比</w:t>
      </w:r>
      <w:r>
        <w:rPr>
          <w:rFonts w:ascii="宋体" w:hAnsi="宋体" w:cs="宋体" w:eastAsia="宋体" w:hint="default"/>
          <w:b/>
          <w:bCs/>
          <w:w w:val="99"/>
          <w:sz w:val="18"/>
          <w:szCs w:val="18"/>
        </w:rPr>
        <w:t>年初</w:t>
      </w:r>
      <w:r>
        <w:rPr>
          <w:rFonts w:ascii="宋体" w:hAnsi="宋体" w:cs="宋体" w:eastAsia="宋体" w:hint="default"/>
          <w:b/>
          <w:bCs/>
          <w:spacing w:val="1"/>
          <w:w w:val="99"/>
          <w:sz w:val="18"/>
          <w:szCs w:val="18"/>
        </w:rPr>
        <w:t>余额</w:t>
      </w:r>
      <w:r>
        <w:rPr>
          <w:rFonts w:ascii="宋体" w:hAnsi="宋体" w:cs="宋体" w:eastAsia="宋体" w:hint="default"/>
          <w:b/>
          <w:bCs/>
          <w:w w:val="99"/>
          <w:sz w:val="18"/>
          <w:szCs w:val="18"/>
        </w:rPr>
        <w:t>减少</w:t>
      </w:r>
      <w:r>
        <w:rPr>
          <w:rFonts w:ascii="宋体" w:hAnsi="宋体" w:cs="宋体" w:eastAsia="宋体" w:hint="default"/>
          <w:b/>
          <w:bCs/>
          <w:spacing w:val="-36"/>
          <w:sz w:val="18"/>
          <w:szCs w:val="18"/>
        </w:rPr>
        <w:t> </w:t>
      </w:r>
      <w:r>
        <w:rPr>
          <w:rFonts w:ascii="宋体" w:hAnsi="宋体" w:cs="宋体" w:eastAsia="宋体" w:hint="default"/>
          <w:b/>
          <w:bCs/>
          <w:w w:val="99"/>
          <w:sz w:val="18"/>
          <w:szCs w:val="18"/>
        </w:rPr>
        <w:t>1</w:t>
      </w:r>
      <w:r>
        <w:rPr>
          <w:rFonts w:ascii="宋体" w:hAnsi="宋体" w:cs="宋体" w:eastAsia="宋体" w:hint="default"/>
          <w:b/>
          <w:bCs/>
          <w:spacing w:val="1"/>
          <w:w w:val="99"/>
          <w:sz w:val="18"/>
          <w:szCs w:val="18"/>
        </w:rPr>
        <w:t>00</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34</w:t>
      </w:r>
      <w:r>
        <w:rPr>
          <w:rFonts w:ascii="宋体" w:hAnsi="宋体" w:cs="宋体" w:eastAsia="宋体" w:hint="default"/>
          <w:b/>
          <w:bCs/>
          <w:w w:val="99"/>
          <w:sz w:val="18"/>
          <w:szCs w:val="18"/>
        </w:rPr>
        <w:t>0</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4</w:t>
      </w:r>
      <w:r>
        <w:rPr>
          <w:rFonts w:ascii="宋体" w:hAnsi="宋体" w:cs="宋体" w:eastAsia="宋体" w:hint="default"/>
          <w:b/>
          <w:bCs/>
          <w:spacing w:val="1"/>
          <w:w w:val="99"/>
          <w:sz w:val="18"/>
          <w:szCs w:val="18"/>
        </w:rPr>
        <w:t>18</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3</w:t>
      </w:r>
      <w:r>
        <w:rPr>
          <w:rFonts w:ascii="宋体" w:hAnsi="宋体" w:cs="宋体" w:eastAsia="宋体" w:hint="default"/>
          <w:b/>
          <w:bCs/>
          <w:w w:val="99"/>
          <w:sz w:val="18"/>
          <w:szCs w:val="18"/>
        </w:rPr>
        <w:t>4</w:t>
      </w:r>
      <w:r>
        <w:rPr>
          <w:rFonts w:ascii="宋体" w:hAnsi="宋体" w:cs="宋体" w:eastAsia="宋体" w:hint="default"/>
          <w:b/>
          <w:bCs/>
          <w:spacing w:val="-37"/>
          <w:sz w:val="18"/>
          <w:szCs w:val="18"/>
        </w:rPr>
        <w:t> </w:t>
      </w:r>
      <w:r>
        <w:rPr>
          <w:rFonts w:ascii="宋体" w:hAnsi="宋体" w:cs="宋体" w:eastAsia="宋体" w:hint="default"/>
          <w:b/>
          <w:bCs/>
          <w:w w:val="99"/>
          <w:sz w:val="18"/>
          <w:szCs w:val="18"/>
        </w:rPr>
        <w:t>元</w:t>
      </w:r>
      <w:r>
        <w:rPr>
          <w:rFonts w:ascii="宋体" w:hAnsi="宋体" w:cs="宋体" w:eastAsia="宋体" w:hint="default"/>
          <w:b/>
          <w:bCs/>
          <w:spacing w:val="1"/>
          <w:w w:val="99"/>
          <w:sz w:val="18"/>
          <w:szCs w:val="18"/>
        </w:rPr>
        <w:t>，减</w:t>
      </w:r>
      <w:r>
        <w:rPr>
          <w:rFonts w:ascii="宋体" w:hAnsi="宋体" w:cs="宋体" w:eastAsia="宋体" w:hint="default"/>
          <w:b/>
          <w:bCs/>
          <w:w w:val="99"/>
          <w:sz w:val="18"/>
          <w:szCs w:val="18"/>
        </w:rPr>
        <w:t>少</w:t>
      </w:r>
      <w:r>
        <w:rPr>
          <w:rFonts w:ascii="宋体" w:hAnsi="宋体" w:cs="宋体" w:eastAsia="宋体" w:hint="default"/>
          <w:b/>
          <w:bCs/>
          <w:spacing w:val="1"/>
          <w:w w:val="99"/>
          <w:sz w:val="18"/>
          <w:szCs w:val="18"/>
        </w:rPr>
        <w:t>比</w:t>
      </w:r>
      <w:r>
        <w:rPr>
          <w:rFonts w:ascii="宋体" w:hAnsi="宋体" w:cs="宋体" w:eastAsia="宋体" w:hint="default"/>
          <w:b/>
          <w:bCs/>
          <w:w w:val="99"/>
          <w:sz w:val="18"/>
          <w:szCs w:val="18"/>
        </w:rPr>
        <w:t>例为</w:t>
      </w:r>
      <w:r>
        <w:rPr>
          <w:rFonts w:ascii="宋体" w:hAnsi="宋体" w:cs="宋体" w:eastAsia="宋体" w:hint="default"/>
          <w:b/>
          <w:bCs/>
          <w:spacing w:val="-37"/>
          <w:sz w:val="18"/>
          <w:szCs w:val="18"/>
        </w:rPr>
        <w:t> </w:t>
      </w:r>
      <w:r>
        <w:rPr>
          <w:rFonts w:ascii="宋体" w:hAnsi="宋体" w:cs="宋体" w:eastAsia="宋体" w:hint="default"/>
          <w:b/>
          <w:bCs/>
          <w:spacing w:val="1"/>
          <w:w w:val="99"/>
          <w:sz w:val="18"/>
          <w:szCs w:val="18"/>
        </w:rPr>
        <w:t>59</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0</w:t>
      </w:r>
      <w:r>
        <w:rPr>
          <w:rFonts w:ascii="宋体" w:hAnsi="宋体" w:cs="宋体" w:eastAsia="宋体" w:hint="default"/>
          <w:b/>
          <w:bCs/>
          <w:w w:val="99"/>
          <w:sz w:val="18"/>
          <w:szCs w:val="18"/>
        </w:rPr>
        <w:t>7</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减少</w:t>
      </w:r>
      <w:r>
        <w:rPr>
          <w:rFonts w:ascii="宋体" w:hAnsi="宋体" w:cs="宋体" w:eastAsia="宋体" w:hint="default"/>
          <w:b/>
          <w:bCs/>
          <w:spacing w:val="1"/>
          <w:w w:val="99"/>
          <w:sz w:val="18"/>
          <w:szCs w:val="18"/>
        </w:rPr>
        <w:t>原因</w:t>
      </w:r>
      <w:r>
        <w:rPr>
          <w:rFonts w:ascii="宋体" w:hAnsi="宋体" w:cs="宋体" w:eastAsia="宋体" w:hint="default"/>
          <w:b/>
          <w:bCs/>
          <w:w w:val="99"/>
          <w:sz w:val="18"/>
          <w:szCs w:val="18"/>
        </w:rPr>
        <w:t>为</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1</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公司</w:t>
      </w:r>
      <w:r>
        <w:rPr>
          <w:rFonts w:ascii="宋体" w:hAnsi="宋体" w:cs="宋体" w:eastAsia="宋体" w:hint="default"/>
          <w:b/>
          <w:bCs/>
          <w:w w:val="99"/>
          <w:sz w:val="18"/>
          <w:szCs w:val="18"/>
        </w:rPr>
        <w:t>于</w:t>
      </w:r>
      <w:r>
        <w:rPr>
          <w:rFonts w:ascii="宋体" w:hAnsi="宋体" w:cs="宋体" w:eastAsia="宋体" w:hint="default"/>
          <w:b/>
          <w:bCs/>
          <w:spacing w:val="-37"/>
          <w:sz w:val="18"/>
          <w:szCs w:val="18"/>
        </w:rPr>
        <w:t> </w:t>
      </w:r>
      <w:r>
        <w:rPr>
          <w:rFonts w:ascii="宋体" w:hAnsi="宋体" w:cs="宋体" w:eastAsia="宋体" w:hint="default"/>
          <w:b/>
          <w:bCs/>
          <w:spacing w:val="1"/>
          <w:w w:val="99"/>
          <w:sz w:val="18"/>
          <w:szCs w:val="18"/>
        </w:rPr>
        <w:t>2</w:t>
      </w:r>
      <w:r>
        <w:rPr>
          <w:rFonts w:ascii="宋体" w:hAnsi="宋体" w:cs="宋体" w:eastAsia="宋体" w:hint="default"/>
          <w:b/>
          <w:bCs/>
          <w:w w:val="99"/>
          <w:sz w:val="18"/>
          <w:szCs w:val="18"/>
        </w:rPr>
        <w:t>0</w:t>
      </w:r>
      <w:r>
        <w:rPr>
          <w:rFonts w:ascii="宋体" w:hAnsi="宋体" w:cs="宋体" w:eastAsia="宋体" w:hint="default"/>
          <w:b/>
          <w:bCs/>
          <w:spacing w:val="1"/>
          <w:w w:val="99"/>
          <w:sz w:val="18"/>
          <w:szCs w:val="18"/>
        </w:rPr>
        <w:t>0</w:t>
      </w:r>
      <w:r>
        <w:rPr>
          <w:rFonts w:ascii="宋体" w:hAnsi="宋体" w:cs="宋体" w:eastAsia="宋体" w:hint="default"/>
          <w:b/>
          <w:bCs/>
          <w:w w:val="99"/>
          <w:sz w:val="18"/>
          <w:szCs w:val="18"/>
        </w:rPr>
        <w:t>9</w:t>
      </w:r>
      <w:r>
        <w:rPr>
          <w:rFonts w:ascii="宋体" w:hAnsi="宋体" w:cs="宋体" w:eastAsia="宋体" w:hint="default"/>
          <w:b/>
          <w:bCs/>
          <w:spacing w:val="-37"/>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36"/>
          <w:sz w:val="18"/>
          <w:szCs w:val="18"/>
        </w:rPr>
        <w:t> </w:t>
      </w:r>
      <w:r>
        <w:rPr>
          <w:rFonts w:ascii="宋体" w:hAnsi="宋体" w:cs="宋体" w:eastAsia="宋体" w:hint="default"/>
          <w:b/>
          <w:bCs/>
          <w:w w:val="99"/>
          <w:sz w:val="18"/>
          <w:szCs w:val="18"/>
        </w:rPr>
        <w:t>3</w:t>
      </w:r>
      <w:r>
        <w:rPr>
          <w:rFonts w:ascii="宋体" w:hAnsi="宋体" w:cs="宋体" w:eastAsia="宋体" w:hint="default"/>
          <w:sz w:val="18"/>
          <w:szCs w:val="18"/>
        </w:rPr>
      </w:r>
    </w:p>
    <w:p>
      <w:pPr>
        <w:spacing w:line="357" w:lineRule="auto" w:before="113"/>
        <w:ind w:left="153" w:right="591" w:firstLine="0"/>
        <w:jc w:val="both"/>
        <w:rPr>
          <w:rFonts w:ascii="宋体" w:hAnsi="宋体" w:cs="宋体" w:eastAsia="宋体" w:hint="default"/>
          <w:sz w:val="18"/>
          <w:szCs w:val="18"/>
        </w:rPr>
      </w:pPr>
      <w:r>
        <w:rPr>
          <w:rFonts w:ascii="宋体" w:hAnsi="宋体" w:cs="宋体" w:eastAsia="宋体" w:hint="default"/>
          <w:b/>
          <w:bCs/>
          <w:w w:val="99"/>
          <w:sz w:val="18"/>
          <w:szCs w:val="18"/>
        </w:rPr>
        <w:t>月</w:t>
      </w:r>
      <w:r>
        <w:rPr>
          <w:rFonts w:ascii="宋体" w:hAnsi="宋体" w:cs="宋体" w:eastAsia="宋体" w:hint="default"/>
          <w:b/>
          <w:bCs/>
          <w:spacing w:val="-42"/>
          <w:w w:val="99"/>
          <w:sz w:val="18"/>
          <w:szCs w:val="18"/>
        </w:rPr>
        <w:t> </w:t>
      </w:r>
      <w:r>
        <w:rPr>
          <w:rFonts w:ascii="宋体" w:hAnsi="宋体" w:cs="宋体" w:eastAsia="宋体" w:hint="default"/>
          <w:b/>
          <w:bCs/>
          <w:w w:val="99"/>
          <w:sz w:val="18"/>
          <w:szCs w:val="18"/>
        </w:rPr>
        <w:t>30</w:t>
      </w:r>
      <w:r>
        <w:rPr>
          <w:rFonts w:ascii="宋体" w:hAnsi="宋体" w:cs="宋体" w:eastAsia="宋体" w:hint="default"/>
          <w:b/>
          <w:bCs/>
          <w:spacing w:val="-41"/>
          <w:w w:val="99"/>
          <w:sz w:val="18"/>
          <w:szCs w:val="18"/>
        </w:rPr>
        <w:t> </w:t>
      </w:r>
      <w:r>
        <w:rPr>
          <w:rFonts w:ascii="宋体" w:hAnsi="宋体" w:cs="宋体" w:eastAsia="宋体" w:hint="default"/>
          <w:b/>
          <w:bCs/>
          <w:spacing w:val="-3"/>
          <w:w w:val="99"/>
          <w:sz w:val="18"/>
          <w:szCs w:val="18"/>
        </w:rPr>
        <w:t>日，以</w:t>
      </w:r>
      <w:r>
        <w:rPr>
          <w:rFonts w:ascii="宋体" w:hAnsi="宋体" w:cs="宋体" w:eastAsia="宋体" w:hint="default"/>
          <w:b/>
          <w:bCs/>
          <w:spacing w:val="-42"/>
          <w:w w:val="99"/>
          <w:sz w:val="18"/>
          <w:szCs w:val="18"/>
        </w:rPr>
        <w:t> </w:t>
      </w:r>
      <w:r>
        <w:rPr>
          <w:rFonts w:ascii="宋体" w:hAnsi="宋体" w:cs="宋体" w:eastAsia="宋体" w:hint="default"/>
          <w:b/>
          <w:bCs/>
          <w:w w:val="99"/>
          <w:sz w:val="18"/>
          <w:szCs w:val="18"/>
        </w:rPr>
        <w:t>2008</w:t>
      </w:r>
      <w:r>
        <w:rPr>
          <w:rFonts w:ascii="宋体" w:hAnsi="宋体" w:cs="宋体" w:eastAsia="宋体" w:hint="default"/>
          <w:b/>
          <w:bCs/>
          <w:spacing w:val="-44"/>
          <w:w w:val="99"/>
          <w:sz w:val="18"/>
          <w:szCs w:val="18"/>
        </w:rPr>
        <w:t> </w:t>
      </w:r>
      <w:r>
        <w:rPr>
          <w:rFonts w:ascii="宋体" w:hAnsi="宋体" w:cs="宋体" w:eastAsia="宋体" w:hint="default"/>
          <w:b/>
          <w:bCs/>
          <w:w w:val="99"/>
          <w:sz w:val="18"/>
          <w:szCs w:val="18"/>
        </w:rPr>
        <w:t>年末的股本为基数，以资本公积每</w:t>
      </w:r>
      <w:r>
        <w:rPr>
          <w:rFonts w:ascii="宋体" w:hAnsi="宋体" w:cs="宋体" w:eastAsia="宋体" w:hint="default"/>
          <w:b/>
          <w:bCs/>
          <w:spacing w:val="-42"/>
          <w:w w:val="99"/>
          <w:sz w:val="18"/>
          <w:szCs w:val="18"/>
        </w:rPr>
        <w:t> </w:t>
      </w:r>
      <w:r>
        <w:rPr>
          <w:rFonts w:ascii="宋体" w:hAnsi="宋体" w:cs="宋体" w:eastAsia="宋体" w:hint="default"/>
          <w:b/>
          <w:bCs/>
          <w:w w:val="99"/>
          <w:sz w:val="18"/>
          <w:szCs w:val="18"/>
        </w:rPr>
        <w:t>10</w:t>
      </w:r>
      <w:r>
        <w:rPr>
          <w:rFonts w:ascii="宋体" w:hAnsi="宋体" w:cs="宋体" w:eastAsia="宋体" w:hint="default"/>
          <w:b/>
          <w:bCs/>
          <w:spacing w:val="-44"/>
          <w:w w:val="99"/>
          <w:sz w:val="18"/>
          <w:szCs w:val="18"/>
        </w:rPr>
        <w:t> </w:t>
      </w:r>
      <w:r>
        <w:rPr>
          <w:rFonts w:ascii="宋体" w:hAnsi="宋体" w:cs="宋体" w:eastAsia="宋体" w:hint="default"/>
          <w:b/>
          <w:bCs/>
          <w:w w:val="99"/>
          <w:sz w:val="18"/>
          <w:szCs w:val="18"/>
        </w:rPr>
        <w:t>股转增</w:t>
      </w:r>
      <w:r>
        <w:rPr>
          <w:rFonts w:ascii="宋体" w:hAnsi="宋体" w:cs="宋体" w:eastAsia="宋体" w:hint="default"/>
          <w:b/>
          <w:bCs/>
          <w:spacing w:val="-44"/>
          <w:w w:val="99"/>
          <w:sz w:val="18"/>
          <w:szCs w:val="18"/>
        </w:rPr>
        <w:t> </w:t>
      </w:r>
      <w:r>
        <w:rPr>
          <w:rFonts w:ascii="宋体" w:hAnsi="宋体" w:cs="宋体" w:eastAsia="宋体" w:hint="default"/>
          <w:b/>
          <w:bCs/>
          <w:w w:val="99"/>
          <w:sz w:val="18"/>
          <w:szCs w:val="18"/>
        </w:rPr>
        <w:t>10</w:t>
      </w:r>
      <w:r>
        <w:rPr>
          <w:rFonts w:ascii="宋体" w:hAnsi="宋体" w:cs="宋体" w:eastAsia="宋体" w:hint="default"/>
          <w:b/>
          <w:bCs/>
          <w:spacing w:val="-44"/>
          <w:w w:val="99"/>
          <w:sz w:val="18"/>
          <w:szCs w:val="18"/>
        </w:rPr>
        <w:t> </w:t>
      </w:r>
      <w:r>
        <w:rPr>
          <w:rFonts w:ascii="宋体" w:hAnsi="宋体" w:cs="宋体" w:eastAsia="宋体" w:hint="default"/>
          <w:b/>
          <w:bCs/>
          <w:spacing w:val="-1"/>
          <w:w w:val="99"/>
          <w:sz w:val="18"/>
          <w:szCs w:val="18"/>
        </w:rPr>
        <w:t>股，转增金额为</w:t>
      </w:r>
      <w:r>
        <w:rPr>
          <w:rFonts w:ascii="宋体" w:hAnsi="宋体" w:cs="宋体" w:eastAsia="宋体" w:hint="default"/>
          <w:b/>
          <w:bCs/>
          <w:spacing w:val="-42"/>
          <w:w w:val="99"/>
          <w:sz w:val="18"/>
          <w:szCs w:val="18"/>
        </w:rPr>
        <w:t> </w:t>
      </w:r>
      <w:r>
        <w:rPr>
          <w:rFonts w:ascii="宋体" w:hAnsi="宋体" w:cs="宋体" w:eastAsia="宋体" w:hint="default"/>
          <w:b/>
          <w:bCs/>
          <w:w w:val="99"/>
          <w:sz w:val="18"/>
          <w:szCs w:val="18"/>
        </w:rPr>
        <w:t>100,146,240.00</w:t>
      </w:r>
      <w:r>
        <w:rPr>
          <w:rFonts w:ascii="宋体" w:hAnsi="宋体" w:cs="宋体" w:eastAsia="宋体" w:hint="default"/>
          <w:b/>
          <w:bCs/>
          <w:spacing w:val="-44"/>
          <w:w w:val="99"/>
          <w:sz w:val="18"/>
          <w:szCs w:val="18"/>
        </w:rPr>
        <w:t> </w:t>
      </w:r>
      <w:r>
        <w:rPr>
          <w:rFonts w:ascii="宋体" w:hAnsi="宋体" w:cs="宋体" w:eastAsia="宋体" w:hint="default"/>
          <w:b/>
          <w:bCs/>
          <w:spacing w:val="-10"/>
          <w:w w:val="99"/>
          <w:sz w:val="18"/>
          <w:szCs w:val="18"/>
        </w:rPr>
        <w:t>元；（2）本期对控股子</w:t>
      </w:r>
      <w:r>
        <w:rPr>
          <w:rFonts w:ascii="宋体" w:hAnsi="宋体" w:cs="宋体" w:eastAsia="宋体" w:hint="default"/>
          <w:b/>
          <w:bCs/>
          <w:w w:val="99"/>
          <w:sz w:val="18"/>
          <w:szCs w:val="18"/>
        </w:rPr>
        <w:t> </w:t>
      </w:r>
      <w:r>
        <w:rPr>
          <w:rFonts w:ascii="宋体" w:hAnsi="宋体" w:cs="宋体" w:eastAsia="宋体" w:hint="default"/>
          <w:b/>
          <w:bCs/>
          <w:sz w:val="18"/>
          <w:szCs w:val="18"/>
        </w:rPr>
        <w:t>公司长春高琦增资，支付价款与子公司增资日净资产的可辨认公允价值之间的差额、公司购买少数股东权益，母公司新取</w:t>
      </w:r>
      <w:r>
        <w:rPr>
          <w:rFonts w:ascii="宋体" w:hAnsi="宋体" w:cs="宋体" w:eastAsia="宋体" w:hint="default"/>
          <w:b/>
          <w:bCs/>
          <w:spacing w:val="-48"/>
          <w:sz w:val="18"/>
          <w:szCs w:val="18"/>
        </w:rPr>
        <w:t> </w:t>
      </w:r>
      <w:r>
        <w:rPr>
          <w:rFonts w:ascii="宋体" w:hAnsi="宋体" w:cs="宋体" w:eastAsia="宋体" w:hint="default"/>
          <w:b/>
          <w:bCs/>
          <w:spacing w:val="-48"/>
          <w:sz w:val="18"/>
          <w:szCs w:val="18"/>
        </w:rPr>
      </w:r>
      <w:r>
        <w:rPr>
          <w:rFonts w:ascii="宋体" w:hAnsi="宋体" w:cs="宋体" w:eastAsia="宋体" w:hint="default"/>
          <w:b/>
          <w:bCs/>
          <w:sz w:val="18"/>
          <w:szCs w:val="18"/>
        </w:rPr>
        <w:t>得的长期股权投资与按照新增持股比例计算应享有子公司自购买日开始持续计算的可辨认净资产之间的差额，调整资本公</w:t>
      </w:r>
      <w:r>
        <w:rPr>
          <w:rFonts w:ascii="宋体" w:hAnsi="宋体" w:cs="宋体" w:eastAsia="宋体" w:hint="default"/>
          <w:b/>
          <w:bCs/>
          <w:spacing w:val="-48"/>
          <w:sz w:val="18"/>
          <w:szCs w:val="18"/>
        </w:rPr>
        <w:t> </w:t>
      </w:r>
      <w:r>
        <w:rPr>
          <w:rFonts w:ascii="宋体" w:hAnsi="宋体" w:cs="宋体" w:eastAsia="宋体" w:hint="default"/>
          <w:b/>
          <w:bCs/>
          <w:spacing w:val="-48"/>
          <w:sz w:val="18"/>
          <w:szCs w:val="18"/>
        </w:rPr>
      </w:r>
      <w:r>
        <w:rPr>
          <w:rFonts w:ascii="宋体" w:hAnsi="宋体" w:cs="宋体" w:eastAsia="宋体" w:hint="default"/>
          <w:b/>
          <w:bCs/>
          <w:sz w:val="18"/>
          <w:szCs w:val="18"/>
        </w:rPr>
        <w:t>积溢价</w:t>
      </w:r>
      <w:r>
        <w:rPr>
          <w:rFonts w:ascii="宋体" w:hAnsi="宋体" w:cs="宋体" w:eastAsia="宋体" w:hint="default"/>
          <w:b/>
          <w:bCs/>
          <w:spacing w:val="-47"/>
          <w:sz w:val="18"/>
          <w:szCs w:val="18"/>
        </w:rPr>
        <w:t> </w:t>
      </w:r>
      <w:r>
        <w:rPr>
          <w:rFonts w:ascii="宋体" w:hAnsi="宋体" w:cs="宋体" w:eastAsia="宋体" w:hint="default"/>
          <w:b/>
          <w:bCs/>
          <w:sz w:val="18"/>
          <w:szCs w:val="18"/>
        </w:rPr>
        <w:t>194,178.34</w:t>
      </w:r>
      <w:r>
        <w:rPr>
          <w:rFonts w:ascii="宋体" w:hAnsi="宋体" w:cs="宋体" w:eastAsia="宋体" w:hint="default"/>
          <w:b/>
          <w:bCs/>
          <w:spacing w:val="-47"/>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p>
      <w:pPr>
        <w:spacing w:line="336" w:lineRule="auto" w:before="62"/>
        <w:ind w:left="154" w:right="580" w:firstLine="422"/>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w:t>
      </w:r>
      <w:r>
        <w:rPr>
          <w:rFonts w:ascii="宋体" w:hAnsi="宋体" w:cs="宋体" w:eastAsia="宋体" w:hint="default"/>
          <w:b/>
          <w:bCs/>
          <w:spacing w:val="-3"/>
          <w:sz w:val="21"/>
          <w:szCs w:val="21"/>
        </w:rPr>
        <w:t>、资本公积的其他说明：其他资本公积系</w:t>
      </w:r>
      <w:r>
        <w:rPr>
          <w:rFonts w:ascii="宋体" w:hAnsi="宋体" w:cs="宋体" w:eastAsia="宋体" w:hint="default"/>
          <w:b/>
          <w:bCs/>
          <w:spacing w:val="-60"/>
          <w:sz w:val="21"/>
          <w:szCs w:val="21"/>
        </w:rPr>
        <w:t> </w:t>
      </w:r>
      <w:r>
        <w:rPr>
          <w:rFonts w:ascii="宋体" w:hAnsi="宋体" w:cs="宋体" w:eastAsia="宋体" w:hint="default"/>
          <w:b/>
          <w:bCs/>
          <w:sz w:val="21"/>
          <w:szCs w:val="21"/>
        </w:rPr>
        <w:t>2003</w:t>
      </w:r>
      <w:r>
        <w:rPr>
          <w:rFonts w:ascii="宋体" w:hAnsi="宋体" w:cs="宋体" w:eastAsia="宋体" w:hint="default"/>
          <w:b/>
          <w:bCs/>
          <w:spacing w:val="-59"/>
          <w:sz w:val="21"/>
          <w:szCs w:val="21"/>
        </w:rPr>
        <w:t> </w:t>
      </w:r>
      <w:r>
        <w:rPr>
          <w:rFonts w:ascii="宋体" w:hAnsi="宋体" w:cs="宋体" w:eastAsia="宋体" w:hint="default"/>
          <w:b/>
          <w:bCs/>
          <w:sz w:val="21"/>
          <w:szCs w:val="21"/>
        </w:rPr>
        <w:t>年整体变更设立深圳市惠程电气股份有限公司时以净</w:t>
      </w:r>
      <w:r>
        <w:rPr>
          <w:rFonts w:ascii="宋体" w:hAnsi="宋体" w:cs="宋体" w:eastAsia="宋体" w:hint="default"/>
          <w:b/>
          <w:bCs/>
          <w:w w:val="99"/>
          <w:sz w:val="21"/>
          <w:szCs w:val="21"/>
        </w:rPr>
        <w:t> </w:t>
      </w:r>
      <w:r>
        <w:rPr>
          <w:rFonts w:ascii="宋体" w:hAnsi="宋体" w:cs="宋体" w:eastAsia="宋体" w:hint="default"/>
          <w:b/>
          <w:bCs/>
          <w:sz w:val="21"/>
          <w:szCs w:val="21"/>
        </w:rPr>
        <w:t>资产整体折股时的尾数转入。</w:t>
      </w:r>
      <w:r>
        <w:rPr>
          <w:rFonts w:ascii="宋体" w:hAnsi="宋体" w:cs="宋体" w:eastAsia="宋体" w:hint="default"/>
          <w:sz w:val="21"/>
          <w:szCs w:val="21"/>
        </w:rPr>
      </w:r>
    </w:p>
    <w:p>
      <w:pPr>
        <w:spacing w:line="240" w:lineRule="auto" w:before="4"/>
        <w:rPr>
          <w:rFonts w:ascii="宋体" w:hAnsi="宋体" w:cs="宋体" w:eastAsia="宋体" w:hint="default"/>
          <w:b/>
          <w:bCs/>
          <w:sz w:val="22"/>
          <w:szCs w:val="22"/>
        </w:rPr>
      </w:pPr>
    </w:p>
    <w:p>
      <w:pPr>
        <w:spacing w:before="0"/>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（二十四）盈余公积</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298"/>
        <w:gridCol w:w="1746"/>
        <w:gridCol w:w="1524"/>
        <w:gridCol w:w="1524"/>
        <w:gridCol w:w="1525"/>
      </w:tblGrid>
      <w:tr>
        <w:trPr>
          <w:trHeight w:val="407"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5"/>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5"/>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70"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63" w:right="0"/>
              <w:jc w:val="left"/>
              <w:rPr>
                <w:rFonts w:ascii="宋体" w:hAnsi="宋体" w:cs="宋体" w:eastAsia="宋体" w:hint="default"/>
                <w:sz w:val="18"/>
                <w:szCs w:val="18"/>
              </w:rPr>
            </w:pPr>
            <w:r>
              <w:rPr>
                <w:rFonts w:ascii="宋体"/>
                <w:sz w:val="18"/>
              </w:rPr>
              <w:t>24,784,594.76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7" w:right="0"/>
              <w:jc w:val="left"/>
              <w:rPr>
                <w:rFonts w:ascii="宋体" w:hAnsi="宋体" w:cs="宋体" w:eastAsia="宋体" w:hint="default"/>
                <w:sz w:val="18"/>
                <w:szCs w:val="18"/>
              </w:rPr>
            </w:pPr>
            <w:r>
              <w:rPr>
                <w:rFonts w:ascii="宋体"/>
                <w:sz w:val="18"/>
              </w:rPr>
              <w:t>7,531,846.</w:t>
            </w:r>
          </w:p>
          <w:p>
            <w:pPr>
              <w:pStyle w:val="TableParagraph"/>
              <w:spacing w:line="240" w:lineRule="auto" w:before="4"/>
              <w:ind w:right="0"/>
              <w:jc w:val="center"/>
              <w:rPr>
                <w:rFonts w:ascii="宋体" w:hAnsi="宋体" w:cs="宋体" w:eastAsia="宋体" w:hint="default"/>
                <w:sz w:val="18"/>
                <w:szCs w:val="18"/>
              </w:rPr>
            </w:pPr>
            <w:r>
              <w:rPr>
                <w:rFonts w:ascii="宋体"/>
                <w:sz w:val="18"/>
              </w:rPr>
              <w:t>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40"/>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32,316,440</w:t>
            </w:r>
          </w:p>
          <w:p>
            <w:pPr>
              <w:pStyle w:val="TableParagraph"/>
              <w:spacing w:line="240" w:lineRule="auto" w:before="4"/>
              <w:ind w:right="101"/>
              <w:jc w:val="right"/>
              <w:rPr>
                <w:rFonts w:ascii="宋体" w:hAnsi="宋体" w:cs="宋体" w:eastAsia="宋体" w:hint="default"/>
                <w:sz w:val="18"/>
                <w:szCs w:val="18"/>
              </w:rPr>
            </w:pPr>
            <w:r>
              <w:rPr>
                <w:rFonts w:ascii="宋体"/>
                <w:sz w:val="18"/>
              </w:rPr>
              <w:t>.76</w:t>
            </w:r>
          </w:p>
        </w:tc>
      </w:tr>
      <w:tr>
        <w:trPr>
          <w:trHeight w:val="570"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63" w:right="0"/>
              <w:jc w:val="left"/>
              <w:rPr>
                <w:rFonts w:ascii="宋体" w:hAnsi="宋体" w:cs="宋体" w:eastAsia="宋体" w:hint="default"/>
                <w:sz w:val="18"/>
                <w:szCs w:val="18"/>
              </w:rPr>
            </w:pPr>
            <w:r>
              <w:rPr>
                <w:rFonts w:ascii="宋体"/>
                <w:sz w:val="18"/>
              </w:rPr>
              <w:t>12,154,775.66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40"/>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40"/>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12,154,775</w:t>
            </w:r>
          </w:p>
          <w:p>
            <w:pPr>
              <w:pStyle w:val="TableParagraph"/>
              <w:spacing w:line="240" w:lineRule="auto" w:before="4"/>
              <w:ind w:right="101"/>
              <w:jc w:val="right"/>
              <w:rPr>
                <w:rFonts w:ascii="宋体" w:hAnsi="宋体" w:cs="宋体" w:eastAsia="宋体" w:hint="default"/>
                <w:sz w:val="18"/>
                <w:szCs w:val="18"/>
              </w:rPr>
            </w:pPr>
            <w:r>
              <w:rPr>
                <w:rFonts w:ascii="宋体"/>
                <w:sz w:val="18"/>
              </w:rPr>
              <w:t>.66</w:t>
            </w:r>
          </w:p>
        </w:tc>
      </w:tr>
      <w:tr>
        <w:trPr>
          <w:trHeight w:val="571"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63" w:right="0"/>
              <w:jc w:val="left"/>
              <w:rPr>
                <w:rFonts w:ascii="宋体" w:hAnsi="宋体" w:cs="宋体" w:eastAsia="宋体" w:hint="default"/>
                <w:sz w:val="18"/>
                <w:szCs w:val="18"/>
              </w:rPr>
            </w:pPr>
            <w:r>
              <w:rPr>
                <w:rFonts w:ascii="宋体"/>
                <w:sz w:val="18"/>
              </w:rPr>
              <w:t>36,939,370.42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7" w:right="0"/>
              <w:jc w:val="left"/>
              <w:rPr>
                <w:rFonts w:ascii="宋体" w:hAnsi="宋体" w:cs="宋体" w:eastAsia="宋体" w:hint="default"/>
                <w:sz w:val="18"/>
                <w:szCs w:val="18"/>
              </w:rPr>
            </w:pPr>
            <w:r>
              <w:rPr>
                <w:rFonts w:ascii="宋体"/>
                <w:sz w:val="18"/>
              </w:rPr>
              <w:t>7,531,846.</w:t>
            </w:r>
          </w:p>
          <w:p>
            <w:pPr>
              <w:pStyle w:val="TableParagraph"/>
              <w:spacing w:line="240" w:lineRule="auto" w:before="4"/>
              <w:ind w:right="0"/>
              <w:jc w:val="center"/>
              <w:rPr>
                <w:rFonts w:ascii="宋体" w:hAnsi="宋体" w:cs="宋体" w:eastAsia="宋体" w:hint="default"/>
                <w:sz w:val="18"/>
                <w:szCs w:val="18"/>
              </w:rPr>
            </w:pPr>
            <w:r>
              <w:rPr>
                <w:rFonts w:ascii="宋体"/>
                <w:sz w:val="18"/>
              </w:rPr>
              <w:t>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40"/>
              <w:jc w:val="right"/>
              <w:rPr>
                <w:rFonts w:ascii="宋体" w:hAnsi="宋体" w:cs="宋体" w:eastAsia="宋体" w:hint="default"/>
                <w:sz w:val="18"/>
                <w:szCs w:val="18"/>
              </w:rPr>
            </w:pPr>
            <w:r>
              <w:rPr>
                <w:rFonts w:ascii="宋体"/>
                <w:sz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44,471,216</w:t>
            </w:r>
          </w:p>
          <w:p>
            <w:pPr>
              <w:pStyle w:val="TableParagraph"/>
              <w:spacing w:line="240" w:lineRule="auto" w:before="4"/>
              <w:ind w:right="101"/>
              <w:jc w:val="right"/>
              <w:rPr>
                <w:rFonts w:ascii="宋体" w:hAnsi="宋体" w:cs="宋体" w:eastAsia="宋体" w:hint="default"/>
                <w:sz w:val="18"/>
                <w:szCs w:val="18"/>
              </w:rPr>
            </w:pPr>
            <w:r>
              <w:rPr>
                <w:rFonts w:ascii="宋体"/>
                <w:sz w:val="18"/>
              </w:rPr>
              <w:t>.42</w:t>
            </w:r>
          </w:p>
        </w:tc>
      </w:tr>
    </w:tbl>
    <w:p>
      <w:pPr>
        <w:spacing w:line="240" w:lineRule="auto" w:before="3"/>
        <w:rPr>
          <w:rFonts w:ascii="宋体" w:hAnsi="宋体" w:cs="宋体" w:eastAsia="宋体" w:hint="default"/>
          <w:b/>
          <w:bCs/>
          <w:sz w:val="16"/>
          <w:szCs w:val="16"/>
        </w:rPr>
      </w:pPr>
    </w:p>
    <w:p>
      <w:pPr>
        <w:spacing w:line="357" w:lineRule="auto" w:before="44"/>
        <w:ind w:left="154" w:right="580" w:firstLine="361"/>
        <w:jc w:val="left"/>
        <w:rPr>
          <w:rFonts w:ascii="宋体" w:hAnsi="宋体" w:cs="宋体" w:eastAsia="宋体" w:hint="default"/>
          <w:sz w:val="18"/>
          <w:szCs w:val="18"/>
        </w:rPr>
      </w:pPr>
      <w:r>
        <w:rPr>
          <w:rFonts w:ascii="宋体" w:hAnsi="宋体" w:cs="宋体" w:eastAsia="宋体" w:hint="default"/>
          <w:b/>
          <w:bCs/>
          <w:sz w:val="18"/>
          <w:szCs w:val="18"/>
        </w:rPr>
        <w:t>盈余公积年末余额比年初余额增加</w:t>
      </w:r>
      <w:r>
        <w:rPr>
          <w:rFonts w:ascii="宋体" w:hAnsi="宋体" w:cs="宋体" w:eastAsia="宋体" w:hint="default"/>
          <w:b/>
          <w:bCs/>
          <w:spacing w:val="-45"/>
          <w:sz w:val="18"/>
          <w:szCs w:val="18"/>
        </w:rPr>
        <w:t> </w:t>
      </w:r>
      <w:r>
        <w:rPr>
          <w:rFonts w:ascii="宋体" w:hAnsi="宋体" w:cs="宋体" w:eastAsia="宋体" w:hint="default"/>
          <w:b/>
          <w:bCs/>
          <w:sz w:val="18"/>
          <w:szCs w:val="18"/>
        </w:rPr>
        <w:t>7,531,846.00</w:t>
      </w:r>
      <w:r>
        <w:rPr>
          <w:rFonts w:ascii="宋体" w:hAnsi="宋体" w:cs="宋体" w:eastAsia="宋体" w:hint="default"/>
          <w:b/>
          <w:bCs/>
          <w:spacing w:val="-45"/>
          <w:sz w:val="18"/>
          <w:szCs w:val="18"/>
        </w:rPr>
        <w:t> </w:t>
      </w:r>
      <w:r>
        <w:rPr>
          <w:rFonts w:ascii="宋体" w:hAnsi="宋体" w:cs="宋体" w:eastAsia="宋体" w:hint="default"/>
          <w:b/>
          <w:bCs/>
          <w:sz w:val="18"/>
          <w:szCs w:val="18"/>
        </w:rPr>
        <w:t>元，增加比例为</w:t>
      </w:r>
      <w:r>
        <w:rPr>
          <w:rFonts w:ascii="宋体" w:hAnsi="宋体" w:cs="宋体" w:eastAsia="宋体" w:hint="default"/>
          <w:b/>
          <w:bCs/>
          <w:spacing w:val="-45"/>
          <w:sz w:val="18"/>
          <w:szCs w:val="18"/>
        </w:rPr>
        <w:t> </w:t>
      </w:r>
      <w:r>
        <w:rPr>
          <w:rFonts w:ascii="宋体" w:hAnsi="宋体" w:cs="宋体" w:eastAsia="宋体" w:hint="default"/>
          <w:b/>
          <w:bCs/>
          <w:sz w:val="18"/>
          <w:szCs w:val="18"/>
        </w:rPr>
        <w:t>20.39％，增加原因为：根据公司法和本公司章程的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规定，本公司按母公司净利润的</w:t>
      </w:r>
      <w:r>
        <w:rPr>
          <w:rFonts w:ascii="宋体" w:hAnsi="宋体" w:cs="宋体" w:eastAsia="宋体" w:hint="default"/>
          <w:b/>
          <w:bCs/>
          <w:spacing w:val="-53"/>
          <w:sz w:val="18"/>
          <w:szCs w:val="18"/>
        </w:rPr>
        <w:t> </w:t>
      </w:r>
      <w:r>
        <w:rPr>
          <w:rFonts w:ascii="宋体" w:hAnsi="宋体" w:cs="宋体" w:eastAsia="宋体" w:hint="default"/>
          <w:b/>
          <w:bCs/>
          <w:sz w:val="18"/>
          <w:szCs w:val="18"/>
        </w:rPr>
        <w:t>10%提取法定盈余公积金。</w:t>
      </w:r>
      <w:r>
        <w:rPr>
          <w:rFonts w:ascii="宋体" w:hAnsi="宋体" w:cs="宋体" w:eastAsia="宋体" w:hint="default"/>
          <w:sz w:val="18"/>
          <w:szCs w:val="18"/>
        </w:rPr>
      </w:r>
    </w:p>
    <w:p>
      <w:pPr>
        <w:spacing w:after="0" w:line="357" w:lineRule="auto"/>
        <w:jc w:val="left"/>
        <w:rPr>
          <w:rFonts w:ascii="宋体" w:hAnsi="宋体" w:cs="宋体" w:eastAsia="宋体" w:hint="default"/>
          <w:sz w:val="18"/>
          <w:szCs w:val="18"/>
        </w:rPr>
        <w:sectPr>
          <w:pgSz w:w="11910" w:h="16840"/>
          <w:pgMar w:header="696" w:footer="941" w:top="1120" w:bottom="1140" w:left="980" w:right="540"/>
        </w:sectPr>
      </w:pPr>
    </w:p>
    <w:p>
      <w:pPr>
        <w:spacing w:line="240" w:lineRule="auto" w:before="5"/>
        <w:rPr>
          <w:rFonts w:ascii="宋体" w:hAnsi="宋体" w:cs="宋体" w:eastAsia="宋体" w:hint="default"/>
          <w:b/>
          <w:bCs/>
          <w:sz w:val="18"/>
          <w:szCs w:val="18"/>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（二十五）未分配利润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3618"/>
        <w:gridCol w:w="2212"/>
        <w:gridCol w:w="2780"/>
      </w:tblGrid>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89"/>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185,586,912.28</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加：年初数调整</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加： 本年归属于母公司的净利润</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73,860,922.55</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7,531,846.00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0"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0"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0"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0" w:right="0"/>
              <w:jc w:val="left"/>
              <w:rPr>
                <w:rFonts w:ascii="宋体" w:hAnsi="宋体" w:cs="宋体" w:eastAsia="宋体" w:hint="default"/>
                <w:sz w:val="18"/>
                <w:szCs w:val="18"/>
              </w:rPr>
            </w:pPr>
            <w:r>
              <w:rPr>
                <w:rFonts w:ascii="宋体" w:hAnsi="宋体" w:cs="宋体" w:eastAsia="宋体" w:hint="default"/>
                <w:sz w:val="18"/>
                <w:szCs w:val="18"/>
              </w:rPr>
              <w:t>提取职工奖福基金</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0"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0"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30,043,872.00</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0"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加：盈余公积弥补亏损</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0"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本年年末余额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221,872,116.83</w:t>
            </w:r>
          </w:p>
        </w:tc>
        <w:tc>
          <w:tcPr>
            <w:tcW w:w="2780"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未分配利润的其他说明：*应付普通股股利系公司以</w:t>
      </w:r>
      <w:r>
        <w:rPr>
          <w:rFonts w:ascii="宋体" w:hAnsi="宋体" w:cs="宋体" w:eastAsia="宋体" w:hint="default"/>
          <w:b/>
          <w:bCs/>
          <w:spacing w:val="-43"/>
          <w:sz w:val="21"/>
          <w:szCs w:val="21"/>
        </w:rPr>
        <w:t> </w:t>
      </w:r>
      <w:r>
        <w:rPr>
          <w:rFonts w:ascii="宋体" w:hAnsi="宋体" w:cs="宋体" w:eastAsia="宋体" w:hint="default"/>
          <w:b/>
          <w:bCs/>
          <w:sz w:val="21"/>
          <w:szCs w:val="21"/>
        </w:rPr>
        <w:t>2008</w:t>
      </w:r>
      <w:r>
        <w:rPr>
          <w:rFonts w:ascii="宋体" w:hAnsi="宋体" w:cs="宋体" w:eastAsia="宋体" w:hint="default"/>
          <w:b/>
          <w:bCs/>
          <w:spacing w:val="-43"/>
          <w:sz w:val="21"/>
          <w:szCs w:val="21"/>
        </w:rPr>
        <w:t> </w:t>
      </w:r>
      <w:r>
        <w:rPr>
          <w:rFonts w:ascii="宋体" w:hAnsi="宋体" w:cs="宋体" w:eastAsia="宋体" w:hint="default"/>
          <w:b/>
          <w:bCs/>
          <w:sz w:val="21"/>
          <w:szCs w:val="21"/>
        </w:rPr>
        <w:t>年末总股本</w:t>
      </w:r>
      <w:r>
        <w:rPr>
          <w:rFonts w:ascii="宋体" w:hAnsi="宋体" w:cs="宋体" w:eastAsia="宋体" w:hint="default"/>
          <w:b/>
          <w:bCs/>
          <w:spacing w:val="-45"/>
          <w:sz w:val="21"/>
          <w:szCs w:val="21"/>
        </w:rPr>
        <w:t> </w:t>
      </w:r>
      <w:r>
        <w:rPr>
          <w:rFonts w:ascii="宋体" w:hAnsi="宋体" w:cs="宋体" w:eastAsia="宋体" w:hint="default"/>
          <w:b/>
          <w:bCs/>
          <w:sz w:val="21"/>
          <w:szCs w:val="21"/>
        </w:rPr>
        <w:t>100,146,240</w:t>
      </w:r>
      <w:r>
        <w:rPr>
          <w:rFonts w:ascii="宋体" w:hAnsi="宋体" w:cs="宋体" w:eastAsia="宋体" w:hint="default"/>
          <w:b/>
          <w:bCs/>
          <w:spacing w:val="-44"/>
          <w:sz w:val="21"/>
          <w:szCs w:val="21"/>
        </w:rPr>
        <w:t> </w:t>
      </w:r>
      <w:r>
        <w:rPr>
          <w:rFonts w:ascii="宋体" w:hAnsi="宋体" w:cs="宋体" w:eastAsia="宋体" w:hint="default"/>
          <w:b/>
          <w:bCs/>
          <w:sz w:val="21"/>
          <w:szCs w:val="21"/>
        </w:rPr>
        <w:t>股为基数，每</w:t>
      </w:r>
      <w:r>
        <w:rPr>
          <w:rFonts w:ascii="宋体" w:hAnsi="宋体" w:cs="宋体" w:eastAsia="宋体" w:hint="default"/>
          <w:b/>
          <w:bCs/>
          <w:spacing w:val="-43"/>
          <w:sz w:val="21"/>
          <w:szCs w:val="21"/>
        </w:rPr>
        <w:t> </w:t>
      </w:r>
      <w:r>
        <w:rPr>
          <w:rFonts w:ascii="宋体" w:hAnsi="宋体" w:cs="宋体" w:eastAsia="宋体" w:hint="default"/>
          <w:b/>
          <w:bCs/>
          <w:sz w:val="21"/>
          <w:szCs w:val="21"/>
        </w:rPr>
        <w:t>10</w:t>
      </w:r>
      <w:r>
        <w:rPr>
          <w:rFonts w:ascii="宋体" w:hAnsi="宋体" w:cs="宋体" w:eastAsia="宋体" w:hint="default"/>
          <w:sz w:val="21"/>
          <w:szCs w:val="21"/>
        </w:rPr>
      </w:r>
    </w:p>
    <w:p>
      <w:pPr>
        <w:spacing w:before="134"/>
        <w:ind w:left="214" w:right="133"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股派发</w:t>
      </w:r>
      <w:r>
        <w:rPr>
          <w:rFonts w:ascii="宋体" w:hAnsi="宋体" w:cs="宋体" w:eastAsia="宋体" w:hint="default"/>
          <w:b/>
          <w:bCs/>
          <w:w w:val="99"/>
          <w:sz w:val="21"/>
          <w:szCs w:val="21"/>
        </w:rPr>
        <w:t>现金</w:t>
      </w:r>
      <w:r>
        <w:rPr>
          <w:rFonts w:ascii="宋体" w:hAnsi="宋体" w:cs="宋体" w:eastAsia="宋体" w:hint="default"/>
          <w:b/>
          <w:bCs/>
          <w:spacing w:val="1"/>
          <w:w w:val="99"/>
          <w:sz w:val="21"/>
          <w:szCs w:val="21"/>
        </w:rPr>
        <w:t>红</w:t>
      </w:r>
      <w:r>
        <w:rPr>
          <w:rFonts w:ascii="宋体" w:hAnsi="宋体" w:cs="宋体" w:eastAsia="宋体" w:hint="default"/>
          <w:b/>
          <w:bCs/>
          <w:w w:val="99"/>
          <w:sz w:val="21"/>
          <w:szCs w:val="21"/>
        </w:rPr>
        <w:t>利</w:t>
      </w:r>
      <w:r>
        <w:rPr>
          <w:rFonts w:ascii="宋体" w:hAnsi="宋体" w:cs="宋体" w:eastAsia="宋体" w:hint="default"/>
          <w:b/>
          <w:bCs/>
          <w:spacing w:val="-54"/>
          <w:sz w:val="21"/>
          <w:szCs w:val="21"/>
        </w:rPr>
        <w:t> </w:t>
      </w:r>
      <w:r>
        <w:rPr>
          <w:rFonts w:ascii="宋体" w:hAnsi="宋体" w:cs="宋体" w:eastAsia="宋体" w:hint="default"/>
          <w:b/>
          <w:bCs/>
          <w:w w:val="99"/>
          <w:sz w:val="21"/>
          <w:szCs w:val="21"/>
        </w:rPr>
        <w:t>3</w:t>
      </w:r>
      <w:r>
        <w:rPr>
          <w:rFonts w:ascii="宋体" w:hAnsi="宋体" w:cs="宋体" w:eastAsia="宋体" w:hint="default"/>
          <w:b/>
          <w:bCs/>
          <w:spacing w:val="-52"/>
          <w:sz w:val="21"/>
          <w:szCs w:val="21"/>
        </w:rPr>
        <w:t> </w:t>
      </w:r>
      <w:r>
        <w:rPr>
          <w:rFonts w:ascii="宋体" w:hAnsi="宋体" w:cs="宋体" w:eastAsia="宋体" w:hint="default"/>
          <w:b/>
          <w:bCs/>
          <w:spacing w:val="1"/>
          <w:w w:val="99"/>
          <w:sz w:val="21"/>
          <w:szCs w:val="21"/>
        </w:rPr>
        <w:t>元</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含税</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，共计分配</w:t>
      </w:r>
      <w:r>
        <w:rPr>
          <w:rFonts w:ascii="宋体" w:hAnsi="宋体" w:cs="宋体" w:eastAsia="宋体" w:hint="default"/>
          <w:b/>
          <w:bCs/>
          <w:spacing w:val="-54"/>
          <w:sz w:val="21"/>
          <w:szCs w:val="21"/>
        </w:rPr>
        <w:t> </w:t>
      </w:r>
      <w:r>
        <w:rPr>
          <w:rFonts w:ascii="宋体" w:hAnsi="宋体" w:cs="宋体" w:eastAsia="宋体" w:hint="default"/>
          <w:b/>
          <w:bCs/>
          <w:spacing w:val="1"/>
          <w:w w:val="99"/>
          <w:sz w:val="21"/>
          <w:szCs w:val="21"/>
        </w:rPr>
        <w:t>3</w:t>
      </w:r>
      <w:r>
        <w:rPr>
          <w:rFonts w:ascii="宋体" w:hAnsi="宋体" w:cs="宋体" w:eastAsia="宋体" w:hint="default"/>
          <w:b/>
          <w:bCs/>
          <w:w w:val="99"/>
          <w:sz w:val="21"/>
          <w:szCs w:val="21"/>
        </w:rPr>
        <w:t>0,04</w:t>
      </w:r>
      <w:r>
        <w:rPr>
          <w:rFonts w:ascii="宋体" w:hAnsi="宋体" w:cs="宋体" w:eastAsia="宋体" w:hint="default"/>
          <w:b/>
          <w:bCs/>
          <w:spacing w:val="1"/>
          <w:w w:val="99"/>
          <w:sz w:val="21"/>
          <w:szCs w:val="21"/>
        </w:rPr>
        <w:t>3</w:t>
      </w:r>
      <w:r>
        <w:rPr>
          <w:rFonts w:ascii="宋体" w:hAnsi="宋体" w:cs="宋体" w:eastAsia="宋体" w:hint="default"/>
          <w:b/>
          <w:bCs/>
          <w:w w:val="99"/>
          <w:sz w:val="21"/>
          <w:szCs w:val="21"/>
        </w:rPr>
        <w:t>,8</w:t>
      </w:r>
      <w:r>
        <w:rPr>
          <w:rFonts w:ascii="宋体" w:hAnsi="宋体" w:cs="宋体" w:eastAsia="宋体" w:hint="default"/>
          <w:b/>
          <w:bCs/>
          <w:spacing w:val="1"/>
          <w:w w:val="99"/>
          <w:sz w:val="21"/>
          <w:szCs w:val="21"/>
        </w:rPr>
        <w:t>7</w:t>
      </w:r>
      <w:r>
        <w:rPr>
          <w:rFonts w:ascii="宋体" w:hAnsi="宋体" w:cs="宋体" w:eastAsia="宋体" w:hint="default"/>
          <w:b/>
          <w:bCs/>
          <w:w w:val="99"/>
          <w:sz w:val="21"/>
          <w:szCs w:val="21"/>
        </w:rPr>
        <w:t>2.00</w:t>
      </w:r>
      <w:r>
        <w:rPr>
          <w:rFonts w:ascii="宋体" w:hAnsi="宋体" w:cs="宋体" w:eastAsia="宋体" w:hint="default"/>
          <w:b/>
          <w:bCs/>
          <w:spacing w:val="-52"/>
          <w:sz w:val="21"/>
          <w:szCs w:val="21"/>
        </w:rPr>
        <w:t> </w:t>
      </w:r>
      <w:r>
        <w:rPr>
          <w:rFonts w:ascii="宋体" w:hAnsi="宋体" w:cs="宋体" w:eastAsia="宋体" w:hint="default"/>
          <w:b/>
          <w:bCs/>
          <w:w w:val="99"/>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（二十六）营业收入及营业成本</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2520"/>
        <w:gridCol w:w="1524"/>
        <w:gridCol w:w="1524"/>
        <w:gridCol w:w="1524"/>
        <w:gridCol w:w="1525"/>
      </w:tblGrid>
      <w:tr>
        <w:trPr>
          <w:trHeight w:val="407"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4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4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2520"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6"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5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312,332,03</w:t>
            </w:r>
          </w:p>
          <w:p>
            <w:pPr>
              <w:pStyle w:val="TableParagraph"/>
              <w:spacing w:line="240" w:lineRule="auto" w:before="5"/>
              <w:ind w:right="101"/>
              <w:jc w:val="right"/>
              <w:rPr>
                <w:rFonts w:ascii="宋体" w:hAnsi="宋体" w:cs="宋体" w:eastAsia="宋体" w:hint="default"/>
                <w:sz w:val="18"/>
                <w:szCs w:val="18"/>
              </w:rPr>
            </w:pPr>
            <w:r>
              <w:rPr>
                <w:rFonts w:ascii="宋体"/>
                <w:sz w:val="18"/>
              </w:rPr>
              <w:t>2.76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170,397,42</w:t>
            </w:r>
          </w:p>
          <w:p>
            <w:pPr>
              <w:pStyle w:val="TableParagraph"/>
              <w:spacing w:line="240" w:lineRule="auto" w:before="5"/>
              <w:ind w:right="101"/>
              <w:jc w:val="right"/>
              <w:rPr>
                <w:rFonts w:ascii="宋体" w:hAnsi="宋体" w:cs="宋体" w:eastAsia="宋体" w:hint="default"/>
                <w:sz w:val="18"/>
                <w:szCs w:val="18"/>
              </w:rPr>
            </w:pPr>
            <w:r>
              <w:rPr>
                <w:rFonts w:ascii="宋体"/>
                <w:sz w:val="18"/>
              </w:rPr>
              <w:t>6.99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239,807,54</w:t>
            </w:r>
          </w:p>
          <w:p>
            <w:pPr>
              <w:pStyle w:val="TableParagraph"/>
              <w:spacing w:line="240" w:lineRule="auto" w:before="5"/>
              <w:ind w:right="101"/>
              <w:jc w:val="right"/>
              <w:rPr>
                <w:rFonts w:ascii="宋体" w:hAnsi="宋体" w:cs="宋体" w:eastAsia="宋体" w:hint="default"/>
                <w:sz w:val="18"/>
                <w:szCs w:val="18"/>
              </w:rPr>
            </w:pPr>
            <w:r>
              <w:rPr>
                <w:rFonts w:ascii="宋体"/>
                <w:sz w:val="18"/>
              </w:rPr>
              <w:t>8.24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133,252,19</w:t>
            </w:r>
          </w:p>
          <w:p>
            <w:pPr>
              <w:pStyle w:val="TableParagraph"/>
              <w:spacing w:line="240" w:lineRule="auto" w:before="5"/>
              <w:ind w:right="101"/>
              <w:jc w:val="right"/>
              <w:rPr>
                <w:rFonts w:ascii="宋体" w:hAnsi="宋体" w:cs="宋体" w:eastAsia="宋体" w:hint="default"/>
                <w:sz w:val="18"/>
                <w:szCs w:val="18"/>
              </w:rPr>
            </w:pPr>
            <w:r>
              <w:rPr>
                <w:rFonts w:ascii="宋体"/>
                <w:sz w:val="18"/>
              </w:rPr>
              <w:t>2.04</w:t>
            </w:r>
          </w:p>
        </w:tc>
      </w:tr>
      <w:tr>
        <w:trPr>
          <w:trHeight w:val="5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2,008,354.</w:t>
            </w:r>
          </w:p>
          <w:p>
            <w:pPr>
              <w:pStyle w:val="TableParagraph"/>
              <w:spacing w:line="240" w:lineRule="auto" w:before="5"/>
              <w:ind w:right="101"/>
              <w:jc w:val="right"/>
              <w:rPr>
                <w:rFonts w:ascii="宋体" w:hAnsi="宋体" w:cs="宋体" w:eastAsia="宋体" w:hint="default"/>
                <w:sz w:val="18"/>
                <w:szCs w:val="18"/>
              </w:rPr>
            </w:pPr>
            <w:r>
              <w:rPr>
                <w:rFonts w:ascii="宋体"/>
                <w:sz w:val="18"/>
              </w:rPr>
              <w:t>85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11" w:right="0"/>
              <w:jc w:val="left"/>
              <w:rPr>
                <w:rFonts w:ascii="宋体" w:hAnsi="宋体" w:cs="宋体" w:eastAsia="宋体" w:hint="default"/>
                <w:sz w:val="18"/>
                <w:szCs w:val="18"/>
              </w:rPr>
            </w:pPr>
            <w:r>
              <w:rPr>
                <w:rFonts w:ascii="宋体"/>
                <w:sz w:val="18"/>
              </w:rPr>
              <w:t>538,648.86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1,737,736.</w:t>
            </w:r>
          </w:p>
          <w:p>
            <w:pPr>
              <w:pStyle w:val="TableParagraph"/>
              <w:spacing w:line="240" w:lineRule="auto" w:before="5"/>
              <w:ind w:right="101"/>
              <w:jc w:val="right"/>
              <w:rPr>
                <w:rFonts w:ascii="宋体" w:hAnsi="宋体" w:cs="宋体" w:eastAsia="宋体" w:hint="default"/>
                <w:sz w:val="18"/>
                <w:szCs w:val="18"/>
              </w:rPr>
            </w:pPr>
            <w:r>
              <w:rPr>
                <w:rFonts w:ascii="宋体"/>
                <w:sz w:val="18"/>
              </w:rPr>
              <w:t>62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12" w:right="0"/>
              <w:jc w:val="left"/>
              <w:rPr>
                <w:rFonts w:ascii="宋体" w:hAnsi="宋体" w:cs="宋体" w:eastAsia="宋体" w:hint="default"/>
                <w:sz w:val="18"/>
                <w:szCs w:val="18"/>
              </w:rPr>
            </w:pPr>
            <w:r>
              <w:rPr>
                <w:rFonts w:ascii="宋体"/>
                <w:sz w:val="18"/>
              </w:rPr>
              <w:t>491,602.94</w:t>
            </w:r>
          </w:p>
        </w:tc>
      </w:tr>
      <w:tr>
        <w:trPr>
          <w:trHeight w:val="5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314,340,38</w:t>
            </w:r>
          </w:p>
          <w:p>
            <w:pPr>
              <w:pStyle w:val="TableParagraph"/>
              <w:spacing w:line="240" w:lineRule="auto" w:before="5"/>
              <w:ind w:right="101"/>
              <w:jc w:val="right"/>
              <w:rPr>
                <w:rFonts w:ascii="宋体" w:hAnsi="宋体" w:cs="宋体" w:eastAsia="宋体" w:hint="default"/>
                <w:sz w:val="18"/>
                <w:szCs w:val="18"/>
              </w:rPr>
            </w:pPr>
            <w:r>
              <w:rPr>
                <w:rFonts w:ascii="宋体"/>
                <w:sz w:val="18"/>
              </w:rPr>
              <w:t>7.61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170,936,07</w:t>
            </w:r>
          </w:p>
          <w:p>
            <w:pPr>
              <w:pStyle w:val="TableParagraph"/>
              <w:spacing w:line="240" w:lineRule="auto" w:before="5"/>
              <w:ind w:right="101"/>
              <w:jc w:val="right"/>
              <w:rPr>
                <w:rFonts w:ascii="宋体" w:hAnsi="宋体" w:cs="宋体" w:eastAsia="宋体" w:hint="default"/>
                <w:sz w:val="18"/>
                <w:szCs w:val="18"/>
              </w:rPr>
            </w:pPr>
            <w:r>
              <w:rPr>
                <w:rFonts w:ascii="宋体"/>
                <w:sz w:val="18"/>
              </w:rPr>
              <w:t>5.85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241,545,28</w:t>
            </w:r>
          </w:p>
          <w:p>
            <w:pPr>
              <w:pStyle w:val="TableParagraph"/>
              <w:spacing w:line="240" w:lineRule="auto" w:before="5"/>
              <w:ind w:right="101"/>
              <w:jc w:val="right"/>
              <w:rPr>
                <w:rFonts w:ascii="宋体" w:hAnsi="宋体" w:cs="宋体" w:eastAsia="宋体" w:hint="default"/>
                <w:sz w:val="18"/>
                <w:szCs w:val="18"/>
              </w:rPr>
            </w:pPr>
            <w:r>
              <w:rPr>
                <w:rFonts w:ascii="宋体"/>
                <w:sz w:val="18"/>
              </w:rPr>
              <w:t>4.86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133,743,79</w:t>
            </w:r>
          </w:p>
          <w:p>
            <w:pPr>
              <w:pStyle w:val="TableParagraph"/>
              <w:spacing w:line="240" w:lineRule="auto" w:before="5"/>
              <w:ind w:right="101"/>
              <w:jc w:val="right"/>
              <w:rPr>
                <w:rFonts w:ascii="宋体" w:hAnsi="宋体" w:cs="宋体" w:eastAsia="宋体" w:hint="default"/>
                <w:sz w:val="18"/>
                <w:szCs w:val="18"/>
              </w:rPr>
            </w:pPr>
            <w:r>
              <w:rPr>
                <w:rFonts w:ascii="宋体"/>
                <w:sz w:val="18"/>
              </w:rPr>
              <w:t>4.98</w:t>
            </w:r>
          </w:p>
        </w:tc>
      </w:tr>
    </w:tbl>
    <w:p>
      <w:pPr>
        <w:spacing w:line="240" w:lineRule="auto" w:before="8"/>
        <w:rPr>
          <w:rFonts w:ascii="宋体" w:hAnsi="宋体" w:cs="宋体" w:eastAsia="宋体" w:hint="default"/>
          <w:b/>
          <w:bCs/>
          <w:sz w:val="24"/>
          <w:szCs w:val="24"/>
        </w:rPr>
      </w:pPr>
    </w:p>
    <w:p>
      <w:pPr>
        <w:spacing w:before="35"/>
        <w:ind w:left="636"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w:t>
      </w:r>
      <w:r>
        <w:rPr>
          <w:rFonts w:ascii="宋体" w:hAnsi="宋体" w:cs="宋体" w:eastAsia="宋体" w:hint="default"/>
          <w:b/>
          <w:bCs/>
          <w:sz w:val="21"/>
          <w:szCs w:val="21"/>
        </w:rPr>
        <w:t>按产品类别列示主营业务收入、主营业务成本</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1513"/>
        <w:gridCol w:w="1836"/>
        <w:gridCol w:w="1836"/>
        <w:gridCol w:w="1836"/>
        <w:gridCol w:w="1836"/>
      </w:tblGrid>
      <w:tr>
        <w:trPr>
          <w:trHeight w:val="379" w:hRule="exact"/>
        </w:trPr>
        <w:tc>
          <w:tcPr>
            <w:tcW w:w="151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5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6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9" w:hRule="exact"/>
        </w:trPr>
        <w:tc>
          <w:tcPr>
            <w:tcW w:w="1513"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3" w:right="0"/>
              <w:jc w:val="left"/>
              <w:rPr>
                <w:rFonts w:ascii="宋体" w:hAnsi="宋体" w:cs="宋体" w:eastAsia="宋体" w:hint="default"/>
                <w:sz w:val="18"/>
                <w:szCs w:val="18"/>
              </w:rPr>
            </w:pPr>
            <w:r>
              <w:rPr>
                <w:rFonts w:ascii="宋体"/>
                <w:sz w:val="18"/>
              </w:rPr>
              <w:t>167,795,604.92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3" w:right="0"/>
              <w:jc w:val="left"/>
              <w:rPr>
                <w:rFonts w:ascii="宋体" w:hAnsi="宋体" w:cs="宋体" w:eastAsia="宋体" w:hint="default"/>
                <w:sz w:val="18"/>
                <w:szCs w:val="18"/>
              </w:rPr>
            </w:pPr>
            <w:r>
              <w:rPr>
                <w:rFonts w:ascii="宋体"/>
                <w:sz w:val="18"/>
              </w:rPr>
              <w:t>91,393,445.08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3" w:right="0"/>
              <w:jc w:val="left"/>
              <w:rPr>
                <w:rFonts w:ascii="宋体" w:hAnsi="宋体" w:cs="宋体" w:eastAsia="宋体" w:hint="default"/>
                <w:sz w:val="18"/>
                <w:szCs w:val="18"/>
              </w:rPr>
            </w:pPr>
            <w:r>
              <w:rPr>
                <w:rFonts w:ascii="宋体"/>
                <w:sz w:val="18"/>
              </w:rPr>
              <w:t>109,113,378.57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3" w:right="0"/>
              <w:jc w:val="left"/>
              <w:rPr>
                <w:rFonts w:ascii="宋体" w:hAnsi="宋体" w:cs="宋体" w:eastAsia="宋体" w:hint="default"/>
                <w:sz w:val="18"/>
                <w:szCs w:val="18"/>
              </w:rPr>
            </w:pPr>
            <w:r>
              <w:rPr>
                <w:rFonts w:ascii="宋体"/>
                <w:sz w:val="18"/>
              </w:rPr>
              <w:t>60,706,024.78</w:t>
            </w:r>
          </w:p>
        </w:tc>
      </w:tr>
    </w:tbl>
    <w:p>
      <w:pPr>
        <w:spacing w:after="0" w:line="240" w:lineRule="auto"/>
        <w:jc w:val="left"/>
        <w:rPr>
          <w:rFonts w:ascii="宋体" w:hAnsi="宋体" w:cs="宋体" w:eastAsia="宋体" w:hint="default"/>
          <w:sz w:val="18"/>
          <w:szCs w:val="18"/>
        </w:rPr>
        <w:sectPr>
          <w:pgSz w:w="11910" w:h="16840"/>
          <w:pgMar w:header="696" w:footer="941" w:top="1120" w:bottom="1140" w:left="920" w:right="980"/>
        </w:sectPr>
      </w:pPr>
    </w:p>
    <w:p>
      <w:pPr>
        <w:spacing w:line="240" w:lineRule="auto" w:before="9"/>
        <w:rPr>
          <w:rFonts w:ascii="宋体" w:hAnsi="宋体" w:cs="宋体" w:eastAsia="宋体" w:hint="default"/>
          <w:b/>
          <w:bCs/>
          <w:sz w:val="23"/>
          <w:szCs w:val="23"/>
        </w:rPr>
      </w:pPr>
    </w:p>
    <w:tbl>
      <w:tblPr>
        <w:tblW w:w="0" w:type="auto"/>
        <w:jc w:val="left"/>
        <w:tblInd w:w="101" w:type="dxa"/>
        <w:tblLayout w:type="fixed"/>
        <w:tblCellMar>
          <w:top w:w="0" w:type="dxa"/>
          <w:left w:w="0" w:type="dxa"/>
          <w:bottom w:w="0" w:type="dxa"/>
          <w:right w:w="0" w:type="dxa"/>
        </w:tblCellMar>
        <w:tblLook w:val="01E0"/>
      </w:tblPr>
      <w:tblGrid>
        <w:gridCol w:w="1513"/>
        <w:gridCol w:w="1836"/>
        <w:gridCol w:w="1836"/>
        <w:gridCol w:w="1836"/>
        <w:gridCol w:w="1836"/>
      </w:tblGrid>
      <w:tr>
        <w:trPr>
          <w:trHeight w:val="379" w:hRule="exact"/>
        </w:trPr>
        <w:tc>
          <w:tcPr>
            <w:tcW w:w="151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6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6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9" w:hRule="exact"/>
        </w:trPr>
        <w:tc>
          <w:tcPr>
            <w:tcW w:w="1513"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378"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7,167,773.06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3,911,527.17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4,293,950.45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2,488,850.83</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40,374,689.83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22,151,104.52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45,098,945.51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24,501,369.75</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23,532,542.86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12,897,872.67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20,160,937.61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10,621,741.61</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25,368,225.01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13,805,833.92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27,936,692.26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15,841,874.81</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绝缘母线</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8,203,956.09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4,506,575.77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7,714,670.16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4,532,368.72</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31,127,576.93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17,088,066.86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19,317,716.25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11,132,105.62</w:t>
            </w:r>
          </w:p>
        </w:tc>
      </w:tr>
      <w:tr>
        <w:trPr>
          <w:trHeight w:val="378"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特种工程材料</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2,039,535.51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1,058,470.62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1,162,293.06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484,905.77</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6,722,128.55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3,584,530.38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5,008,964.37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2,942,950.15</w:t>
            </w:r>
          </w:p>
        </w:tc>
      </w:tr>
      <w:tr>
        <w:trPr>
          <w:trHeight w:val="379"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312,332,032.76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170,397,426.99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239,807,548.24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133,252,192.04</w:t>
            </w:r>
          </w:p>
        </w:tc>
      </w:tr>
    </w:tbl>
    <w:p>
      <w:pPr>
        <w:spacing w:line="240" w:lineRule="auto" w:before="13"/>
        <w:rPr>
          <w:rFonts w:ascii="宋体" w:hAnsi="宋体" w:cs="宋体" w:eastAsia="宋体" w:hint="default"/>
          <w:b/>
          <w:bCs/>
          <w:sz w:val="25"/>
          <w:szCs w:val="25"/>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t>．</w:t>
      </w:r>
      <w:r>
        <w:rPr>
          <w:rFonts w:ascii="宋体" w:hAnsi="宋体" w:cs="宋体" w:eastAsia="宋体" w:hint="default"/>
          <w:b/>
          <w:bCs/>
          <w:sz w:val="21"/>
          <w:szCs w:val="21"/>
        </w:rPr>
        <w:t>按地区类别列示主营业务收入、主营业务成本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1093"/>
        <w:gridCol w:w="1742"/>
        <w:gridCol w:w="1836"/>
        <w:gridCol w:w="1836"/>
        <w:gridCol w:w="2113"/>
      </w:tblGrid>
      <w:tr>
        <w:trPr>
          <w:trHeight w:val="379" w:hRule="exact"/>
        </w:trPr>
        <w:tc>
          <w:tcPr>
            <w:tcW w:w="10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3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1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1"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9" w:hRule="exact"/>
        </w:trPr>
        <w:tc>
          <w:tcPr>
            <w:tcW w:w="1093"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5"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9"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8"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20,452,782.1</w:t>
            </w:r>
          </w:p>
          <w:p>
            <w:pPr>
              <w:pStyle w:val="TableParagraph"/>
              <w:spacing w:line="240" w:lineRule="auto" w:before="5"/>
              <w:ind w:right="101"/>
              <w:jc w:val="right"/>
              <w:rPr>
                <w:rFonts w:ascii="宋体" w:hAnsi="宋体" w:cs="宋体" w:eastAsia="宋体" w:hint="default"/>
                <w:sz w:val="18"/>
                <w:szCs w:val="18"/>
              </w:rPr>
            </w:pPr>
            <w:r>
              <w:rPr>
                <w:rFonts w:ascii="宋体"/>
                <w:sz w:val="18"/>
              </w:rPr>
              <w:t>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11,158,322.21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25,663,651.97</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14,260,342.95</w:t>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153,378,647.</w:t>
            </w:r>
          </w:p>
          <w:p>
            <w:pPr>
              <w:pStyle w:val="TableParagraph"/>
              <w:spacing w:line="240" w:lineRule="auto" w:before="5"/>
              <w:ind w:right="101"/>
              <w:jc w:val="right"/>
              <w:rPr>
                <w:rFonts w:ascii="宋体" w:hAnsi="宋体" w:cs="宋体" w:eastAsia="宋体" w:hint="default"/>
                <w:sz w:val="18"/>
                <w:szCs w:val="18"/>
              </w:rPr>
            </w:pPr>
            <w:r>
              <w:rPr>
                <w:rFonts w:ascii="宋体"/>
                <w:sz w:val="18"/>
              </w:rPr>
              <w:t>03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83,678,022.32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93,703,079.09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52,067,338.08</w:t>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21,595,438.1</w:t>
            </w:r>
          </w:p>
          <w:p>
            <w:pPr>
              <w:pStyle w:val="TableParagraph"/>
              <w:spacing w:line="240" w:lineRule="auto" w:before="5"/>
              <w:ind w:right="101"/>
              <w:jc w:val="right"/>
              <w:rPr>
                <w:rFonts w:ascii="宋体" w:hAnsi="宋体" w:cs="宋体" w:eastAsia="宋体" w:hint="default"/>
                <w:sz w:val="18"/>
                <w:szCs w:val="18"/>
              </w:rPr>
            </w:pPr>
            <w:r>
              <w:rPr>
                <w:rFonts w:ascii="宋体"/>
                <w:sz w:val="18"/>
              </w:rPr>
              <w:t>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11,781,715.33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17,017,612.73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9,456,058.48</w:t>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24,402,103.3</w:t>
            </w:r>
          </w:p>
          <w:p>
            <w:pPr>
              <w:pStyle w:val="TableParagraph"/>
              <w:spacing w:line="240" w:lineRule="auto" w:before="5"/>
              <w:ind w:right="101"/>
              <w:jc w:val="right"/>
              <w:rPr>
                <w:rFonts w:ascii="宋体" w:hAnsi="宋体" w:cs="宋体" w:eastAsia="宋体" w:hint="default"/>
                <w:sz w:val="18"/>
                <w:szCs w:val="18"/>
              </w:rPr>
            </w:pPr>
            <w:r>
              <w:rPr>
                <w:rFonts w:ascii="宋体"/>
                <w:sz w:val="18"/>
              </w:rPr>
              <w:t>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13,312,933.64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34,229,179.39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19,019,889.99</w:t>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67,492,654.5</w:t>
            </w:r>
          </w:p>
          <w:p>
            <w:pPr>
              <w:pStyle w:val="TableParagraph"/>
              <w:spacing w:line="240" w:lineRule="auto" w:before="5"/>
              <w:ind w:right="101"/>
              <w:jc w:val="right"/>
              <w:rPr>
                <w:rFonts w:ascii="宋体" w:hAnsi="宋体" w:cs="宋体" w:eastAsia="宋体" w:hint="default"/>
                <w:sz w:val="18"/>
                <w:szCs w:val="18"/>
              </w:rPr>
            </w:pPr>
            <w:r>
              <w:rPr>
                <w:rFonts w:ascii="宋体"/>
                <w:sz w:val="18"/>
              </w:rPr>
              <w:t>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36,821,630.42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53,806,685.37</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29,898,386.54</w:t>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47"/>
              <w:jc w:val="left"/>
              <w:rPr>
                <w:rFonts w:ascii="宋体" w:hAnsi="宋体" w:cs="宋体" w:eastAsia="宋体" w:hint="default"/>
                <w:sz w:val="18"/>
                <w:szCs w:val="18"/>
              </w:rPr>
            </w:pPr>
            <w:r>
              <w:rPr>
                <w:rFonts w:ascii="宋体" w:hAnsi="宋体" w:cs="宋体" w:eastAsia="宋体" w:hint="default"/>
                <w:spacing w:val="39"/>
                <w:sz w:val="18"/>
                <w:szCs w:val="18"/>
              </w:rPr>
              <w:t>西南及西</w:t>
            </w:r>
            <w:r>
              <w:rPr>
                <w:rFonts w:ascii="宋体" w:hAnsi="宋体" w:cs="宋体" w:eastAsia="宋体" w:hint="default"/>
                <w:spacing w:val="-38"/>
                <w:sz w:val="18"/>
                <w:szCs w:val="18"/>
              </w:rPr>
              <w:t> </w:t>
            </w:r>
            <w:r>
              <w:rPr>
                <w:rFonts w:ascii="宋体" w:hAnsi="宋体" w:cs="宋体" w:eastAsia="宋体" w:hint="default"/>
                <w:sz w:val="18"/>
                <w:szCs w:val="18"/>
              </w:rPr>
              <w:t>北地区</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24,682,214.7</w:t>
            </w:r>
          </w:p>
          <w:p>
            <w:pPr>
              <w:pStyle w:val="TableParagraph"/>
              <w:spacing w:line="240" w:lineRule="auto" w:before="5"/>
              <w:ind w:right="101"/>
              <w:jc w:val="right"/>
              <w:rPr>
                <w:rFonts w:ascii="宋体" w:hAnsi="宋体" w:cs="宋体" w:eastAsia="宋体" w:hint="default"/>
                <w:sz w:val="18"/>
                <w:szCs w:val="18"/>
              </w:rPr>
            </w:pPr>
            <w:r>
              <w:rPr>
                <w:rFonts w:ascii="宋体"/>
                <w:sz w:val="18"/>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13,465,752.58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13,895,380.83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7,721,149.60</w:t>
            </w:r>
          </w:p>
        </w:tc>
      </w:tr>
      <w:tr>
        <w:trPr>
          <w:trHeight w:val="379"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29" w:right="0"/>
              <w:jc w:val="left"/>
              <w:rPr>
                <w:rFonts w:ascii="宋体" w:hAnsi="宋体" w:cs="宋体" w:eastAsia="宋体" w:hint="default"/>
                <w:sz w:val="18"/>
                <w:szCs w:val="18"/>
              </w:rPr>
            </w:pPr>
            <w:r>
              <w:rPr>
                <w:rFonts w:ascii="宋体"/>
                <w:sz w:val="18"/>
              </w:rPr>
              <w:t>328,192.77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18"/>
                <w:szCs w:val="18"/>
              </w:rPr>
            </w:pPr>
            <w:r>
              <w:rPr>
                <w:rFonts w:ascii="宋体"/>
                <w:sz w:val="18"/>
              </w:rPr>
              <w:t>179,050.49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18"/>
                <w:szCs w:val="18"/>
              </w:rPr>
            </w:pPr>
            <w:r>
              <w:rPr>
                <w:rFonts w:ascii="宋体"/>
                <w:sz w:val="18"/>
              </w:rPr>
              <w:t>1,491,958.86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829,026.40</w:t>
            </w:r>
          </w:p>
        </w:tc>
      </w:tr>
      <w:tr>
        <w:trPr>
          <w:trHeight w:val="570"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312,332,032.</w:t>
            </w:r>
          </w:p>
          <w:p>
            <w:pPr>
              <w:pStyle w:val="TableParagraph"/>
              <w:spacing w:line="240" w:lineRule="auto" w:before="5"/>
              <w:ind w:right="101"/>
              <w:jc w:val="right"/>
              <w:rPr>
                <w:rFonts w:ascii="宋体" w:hAnsi="宋体" w:cs="宋体" w:eastAsia="宋体" w:hint="default"/>
                <w:sz w:val="18"/>
                <w:szCs w:val="18"/>
              </w:rPr>
            </w:pPr>
            <w:r>
              <w:rPr>
                <w:rFonts w:ascii="宋体"/>
                <w:sz w:val="18"/>
              </w:rPr>
              <w:t>76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170,397,426.99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239,807,548.24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133,252,192.04</w:t>
            </w:r>
          </w:p>
        </w:tc>
      </w:tr>
    </w:tbl>
    <w:p>
      <w:pPr>
        <w:spacing w:line="257" w:lineRule="exact" w:before="0"/>
        <w:ind w:left="636"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．公司前五名客户的主营业务收入情况</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209" w:type="dxa"/>
        <w:tblLayout w:type="fixed"/>
        <w:tblCellMar>
          <w:top w:w="0" w:type="dxa"/>
          <w:left w:w="0" w:type="dxa"/>
          <w:bottom w:w="0" w:type="dxa"/>
          <w:right w:w="0" w:type="dxa"/>
        </w:tblCellMar>
        <w:tblLook w:val="01E0"/>
      </w:tblPr>
      <w:tblGrid>
        <w:gridCol w:w="2880"/>
        <w:gridCol w:w="2212"/>
        <w:gridCol w:w="3308"/>
      </w:tblGrid>
      <w:tr>
        <w:trPr>
          <w:trHeight w:val="40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2" w:right="0"/>
              <w:jc w:val="left"/>
              <w:rPr>
                <w:rFonts w:ascii="宋体" w:hAnsi="宋体" w:cs="宋体" w:eastAsia="宋体" w:hint="default"/>
                <w:sz w:val="18"/>
                <w:szCs w:val="18"/>
              </w:rPr>
            </w:pPr>
            <w:r>
              <w:rPr>
                <w:rFonts w:ascii="宋体" w:hAnsi="宋体" w:cs="宋体" w:eastAsia="宋体" w:hint="default"/>
                <w:b/>
                <w:bCs/>
                <w:sz w:val="18"/>
                <w:szCs w:val="18"/>
              </w:rPr>
              <w:t>客户名称或排名</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8" w:right="0"/>
              <w:jc w:val="left"/>
              <w:rPr>
                <w:rFonts w:ascii="宋体" w:hAnsi="宋体" w:cs="宋体" w:eastAsia="宋体" w:hint="default"/>
                <w:sz w:val="18"/>
                <w:szCs w:val="18"/>
              </w:rPr>
            </w:pPr>
            <w:r>
              <w:rPr>
                <w:rFonts w:ascii="宋体" w:hAnsi="宋体" w:cs="宋体" w:eastAsia="宋体" w:hint="default"/>
                <w:b/>
                <w:bCs/>
                <w:sz w:val="18"/>
                <w:szCs w:val="18"/>
              </w:rPr>
              <w:t>主营业务收入总额</w:t>
            </w:r>
            <w:r>
              <w:rPr>
                <w:rFonts w:ascii="宋体" w:hAnsi="宋体" w:cs="宋体" w:eastAsia="宋体" w:hint="default"/>
                <w:sz w:val="18"/>
                <w:szCs w:val="18"/>
              </w:rPr>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5" w:right="0"/>
              <w:jc w:val="left"/>
              <w:rPr>
                <w:rFonts w:ascii="宋体" w:hAnsi="宋体" w:cs="宋体" w:eastAsia="宋体" w:hint="default"/>
                <w:sz w:val="18"/>
                <w:szCs w:val="18"/>
              </w:rPr>
            </w:pPr>
            <w:r>
              <w:rPr>
                <w:rFonts w:ascii="宋体" w:hAnsi="宋体" w:cs="宋体" w:eastAsia="宋体" w:hint="default"/>
                <w:b/>
                <w:bCs/>
                <w:sz w:val="18"/>
                <w:szCs w:val="18"/>
              </w:rPr>
              <w:t>占公司全部主营业务收入的比例</w:t>
            </w:r>
            <w:r>
              <w:rPr>
                <w:rFonts w:ascii="宋体" w:hAnsi="宋体" w:cs="宋体" w:eastAsia="宋体" w:hint="default"/>
                <w:sz w:val="18"/>
                <w:szCs w:val="18"/>
              </w:rPr>
            </w:r>
          </w:p>
        </w:tc>
      </w:tr>
      <w:tr>
        <w:trPr>
          <w:trHeight w:val="40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104,237,963.52</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6" w:right="0"/>
              <w:jc w:val="center"/>
              <w:rPr>
                <w:rFonts w:ascii="宋体" w:hAnsi="宋体" w:cs="宋体" w:eastAsia="宋体" w:hint="default"/>
                <w:sz w:val="18"/>
                <w:szCs w:val="18"/>
              </w:rPr>
            </w:pPr>
            <w:r>
              <w:rPr>
                <w:rFonts w:ascii="宋体"/>
                <w:sz w:val="18"/>
              </w:rPr>
              <w:t>33.37%</w:t>
            </w:r>
          </w:p>
        </w:tc>
      </w:tr>
      <w:tr>
        <w:trPr>
          <w:trHeight w:val="40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14,117,403.85</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center"/>
              <w:rPr>
                <w:rFonts w:ascii="宋体" w:hAnsi="宋体" w:cs="宋体" w:eastAsia="宋体" w:hint="default"/>
                <w:sz w:val="18"/>
                <w:szCs w:val="18"/>
              </w:rPr>
            </w:pPr>
            <w:r>
              <w:rPr>
                <w:rFonts w:ascii="宋体"/>
                <w:sz w:val="18"/>
              </w:rPr>
              <w:t>4.52%</w:t>
            </w:r>
          </w:p>
        </w:tc>
      </w:tr>
      <w:tr>
        <w:trPr>
          <w:trHeight w:val="40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高压开关设备有限公司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8,077,122.03</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sz w:val="18"/>
              </w:rPr>
              <w:t>2.59%</w:t>
            </w:r>
          </w:p>
        </w:tc>
      </w:tr>
      <w:tr>
        <w:trPr>
          <w:trHeight w:val="40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山东鲁能电力物资配送有限公司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6,545,196.58</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sz w:val="18"/>
              </w:rPr>
              <w:t>2.10%</w:t>
            </w:r>
          </w:p>
        </w:tc>
      </w:tr>
      <w:tr>
        <w:trPr>
          <w:trHeight w:val="5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91"/>
              <w:jc w:val="left"/>
              <w:rPr>
                <w:rFonts w:ascii="宋体" w:hAnsi="宋体" w:cs="宋体" w:eastAsia="宋体" w:hint="default"/>
                <w:sz w:val="18"/>
                <w:szCs w:val="18"/>
              </w:rPr>
            </w:pPr>
            <w:r>
              <w:rPr>
                <w:rFonts w:ascii="宋体" w:hAnsi="宋体" w:cs="宋体" w:eastAsia="宋体" w:hint="default"/>
                <w:spacing w:val="10"/>
                <w:sz w:val="18"/>
                <w:szCs w:val="18"/>
              </w:rPr>
              <w:t>浙江省长兴电气工程有限公司电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力物资分公司</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5,130,303.42</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57" w:right="0"/>
              <w:jc w:val="center"/>
              <w:rPr>
                <w:rFonts w:ascii="宋体" w:hAnsi="宋体" w:cs="宋体" w:eastAsia="宋体" w:hint="default"/>
                <w:sz w:val="18"/>
                <w:szCs w:val="18"/>
              </w:rPr>
            </w:pPr>
            <w:r>
              <w:rPr>
                <w:rFonts w:ascii="宋体"/>
                <w:sz w:val="18"/>
              </w:rPr>
              <w:t>1.64%</w:t>
            </w:r>
          </w:p>
        </w:tc>
      </w:tr>
      <w:tr>
        <w:trPr>
          <w:trHeight w:val="40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138,107,989.40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6" w:right="0"/>
              <w:jc w:val="center"/>
              <w:rPr>
                <w:rFonts w:ascii="宋体" w:hAnsi="宋体" w:cs="宋体" w:eastAsia="宋体" w:hint="default"/>
                <w:sz w:val="18"/>
                <w:szCs w:val="18"/>
              </w:rPr>
            </w:pPr>
            <w:r>
              <w:rPr>
                <w:rFonts w:ascii="宋体"/>
                <w:sz w:val="18"/>
              </w:rPr>
              <w:t>44.22%</w:t>
            </w:r>
          </w:p>
        </w:tc>
      </w:tr>
    </w:tbl>
    <w:p>
      <w:pPr>
        <w:spacing w:after="0" w:line="240" w:lineRule="auto"/>
        <w:jc w:val="center"/>
        <w:rPr>
          <w:rFonts w:ascii="宋体" w:hAnsi="宋体" w:cs="宋体" w:eastAsia="宋体" w:hint="default"/>
          <w:sz w:val="18"/>
          <w:szCs w:val="18"/>
        </w:rPr>
        <w:sectPr>
          <w:pgSz w:w="11910" w:h="16840"/>
          <w:pgMar w:header="696" w:footer="941" w:top="1120" w:bottom="1140" w:left="920" w:right="980"/>
        </w:sectPr>
      </w:pPr>
    </w:p>
    <w:p>
      <w:pPr>
        <w:spacing w:line="240" w:lineRule="auto" w:before="5"/>
        <w:rPr>
          <w:rFonts w:ascii="宋体" w:hAnsi="宋体" w:cs="宋体" w:eastAsia="宋体" w:hint="default"/>
          <w:b/>
          <w:bCs/>
          <w:sz w:val="18"/>
          <w:szCs w:val="18"/>
        </w:rPr>
      </w:pPr>
    </w:p>
    <w:p>
      <w:pPr>
        <w:spacing w:line="357" w:lineRule="auto" w:before="35"/>
        <w:ind w:left="154" w:right="150" w:firstLine="422"/>
        <w:jc w:val="both"/>
        <w:rPr>
          <w:rFonts w:ascii="宋体" w:hAnsi="宋体" w:cs="宋体" w:eastAsia="宋体" w:hint="default"/>
          <w:sz w:val="21"/>
          <w:szCs w:val="21"/>
        </w:rPr>
      </w:pPr>
      <w:r>
        <w:rPr>
          <w:rFonts w:ascii="宋体" w:hAnsi="宋体" w:cs="宋体" w:eastAsia="宋体" w:hint="default"/>
          <w:b/>
          <w:bCs/>
          <w:sz w:val="21"/>
          <w:szCs w:val="21"/>
        </w:rPr>
        <w:t>4．营业收入本年金额比上年金额增加</w:t>
      </w:r>
      <w:r>
        <w:rPr>
          <w:rFonts w:ascii="宋体" w:hAnsi="宋体" w:cs="宋体" w:eastAsia="宋体" w:hint="default"/>
          <w:b/>
          <w:bCs/>
          <w:spacing w:val="-34"/>
          <w:sz w:val="21"/>
          <w:szCs w:val="21"/>
        </w:rPr>
        <w:t> </w:t>
      </w:r>
      <w:r>
        <w:rPr>
          <w:rFonts w:ascii="宋体" w:hAnsi="宋体" w:cs="宋体" w:eastAsia="宋体" w:hint="default"/>
          <w:b/>
          <w:bCs/>
          <w:sz w:val="21"/>
          <w:szCs w:val="21"/>
        </w:rPr>
        <w:t>72,795,102.75</w:t>
      </w:r>
      <w:r>
        <w:rPr>
          <w:rFonts w:ascii="宋体" w:hAnsi="宋体" w:cs="宋体" w:eastAsia="宋体" w:hint="default"/>
          <w:b/>
          <w:bCs/>
          <w:spacing w:val="-33"/>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5"/>
          <w:sz w:val="21"/>
          <w:szCs w:val="21"/>
        </w:rPr>
        <w:t> </w:t>
      </w:r>
      <w:r>
        <w:rPr>
          <w:rFonts w:ascii="宋体" w:hAnsi="宋体" w:cs="宋体" w:eastAsia="宋体" w:hint="default"/>
          <w:b/>
          <w:bCs/>
          <w:sz w:val="21"/>
          <w:szCs w:val="21"/>
        </w:rPr>
        <w:t>30.14％，增加原因为：公司</w:t>
      </w:r>
      <w:r>
        <w:rPr>
          <w:rFonts w:ascii="宋体" w:hAnsi="宋体" w:cs="宋体" w:eastAsia="宋体" w:hint="default"/>
          <w:b/>
          <w:bCs/>
          <w:w w:val="99"/>
          <w:sz w:val="21"/>
          <w:szCs w:val="21"/>
        </w:rPr>
        <w:t> </w:t>
      </w:r>
      <w:r>
        <w:rPr>
          <w:rFonts w:ascii="宋体" w:hAnsi="宋体" w:cs="宋体" w:eastAsia="宋体" w:hint="default"/>
          <w:b/>
          <w:bCs/>
          <w:sz w:val="21"/>
          <w:szCs w:val="21"/>
        </w:rPr>
        <w:t>受益于中央为扩大内需促进经济增长推出投资政策，南方电网及国家电网均增加 2009</w:t>
      </w:r>
      <w:r>
        <w:rPr>
          <w:rFonts w:ascii="宋体" w:hAnsi="宋体" w:cs="宋体" w:eastAsia="宋体" w:hint="default"/>
          <w:b/>
          <w:bCs/>
          <w:spacing w:val="-69"/>
          <w:sz w:val="21"/>
          <w:szCs w:val="21"/>
        </w:rPr>
        <w:t> </w:t>
      </w:r>
      <w:r>
        <w:rPr>
          <w:rFonts w:ascii="宋体" w:hAnsi="宋体" w:cs="宋体" w:eastAsia="宋体" w:hint="default"/>
          <w:b/>
          <w:bCs/>
          <w:sz w:val="21"/>
          <w:szCs w:val="21"/>
        </w:rPr>
        <w:t>年度的投资计划，</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中压电缆分支箱销售大幅增长。</w:t>
      </w:r>
      <w:r>
        <w:rPr>
          <w:rFonts w:ascii="宋体" w:hAnsi="宋体" w:cs="宋体" w:eastAsia="宋体" w:hint="default"/>
          <w:sz w:val="21"/>
          <w:szCs w:val="21"/>
        </w:rPr>
      </w:r>
    </w:p>
    <w:p>
      <w:pPr>
        <w:spacing w:before="30"/>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（二十七）营业税金及附加</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340"/>
        <w:gridCol w:w="1800"/>
        <w:gridCol w:w="2231"/>
        <w:gridCol w:w="2029"/>
      </w:tblGrid>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2" w:right="0"/>
              <w:jc w:val="left"/>
              <w:rPr>
                <w:rFonts w:ascii="宋体" w:hAnsi="宋体" w:cs="宋体" w:eastAsia="宋体" w:hint="default"/>
                <w:sz w:val="18"/>
                <w:szCs w:val="18"/>
              </w:rPr>
            </w:pPr>
            <w:r>
              <w:rPr>
                <w:rFonts w:ascii="宋体" w:hAnsi="宋体" w:cs="宋体" w:eastAsia="宋体" w:hint="default"/>
                <w:b/>
                <w:bCs/>
                <w:sz w:val="18"/>
                <w:szCs w:val="18"/>
              </w:rPr>
              <w:t>计税标准</w:t>
            </w:r>
            <w:r>
              <w:rPr>
                <w:rFonts w:ascii="宋体" w:hAnsi="宋体" w:cs="宋体" w:eastAsia="宋体" w:hint="default"/>
                <w:sz w:val="18"/>
                <w:szCs w:val="18"/>
              </w:rPr>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应税收入</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99,938.26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78,902.36</w:t>
            </w:r>
          </w:p>
        </w:tc>
      </w:tr>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按流转税额</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304,617.93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229,980.59</w:t>
            </w:r>
          </w:p>
        </w:tc>
      </w:tr>
      <w:tr>
        <w:trPr>
          <w:trHeight w:val="40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按流转税额</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912,134.00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684,590.39</w:t>
            </w:r>
          </w:p>
        </w:tc>
      </w:tr>
      <w:tr>
        <w:trPr>
          <w:trHeight w:val="40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1,316,690.19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993,473.34</w:t>
            </w:r>
          </w:p>
        </w:tc>
      </w:tr>
    </w:tbl>
    <w:p>
      <w:pPr>
        <w:spacing w:line="241" w:lineRule="exact" w:before="0"/>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营业税金及附加本年金额比上年金额增加</w:t>
      </w:r>
      <w:r>
        <w:rPr>
          <w:rFonts w:ascii="宋体" w:hAnsi="宋体" w:cs="宋体" w:eastAsia="宋体" w:hint="default"/>
          <w:b/>
          <w:bCs/>
          <w:spacing w:val="-36"/>
          <w:sz w:val="21"/>
          <w:szCs w:val="21"/>
        </w:rPr>
        <w:t> </w:t>
      </w:r>
      <w:r>
        <w:rPr>
          <w:rFonts w:ascii="宋体" w:hAnsi="宋体" w:cs="宋体" w:eastAsia="宋体" w:hint="default"/>
          <w:b/>
          <w:bCs/>
          <w:sz w:val="21"/>
          <w:szCs w:val="21"/>
        </w:rPr>
        <w:t>323,216.85</w:t>
      </w:r>
      <w:r>
        <w:rPr>
          <w:rFonts w:ascii="宋体" w:hAnsi="宋体" w:cs="宋体" w:eastAsia="宋体" w:hint="default"/>
          <w:b/>
          <w:bCs/>
          <w:spacing w:val="-36"/>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6"/>
          <w:sz w:val="21"/>
          <w:szCs w:val="21"/>
        </w:rPr>
        <w:t> </w:t>
      </w:r>
      <w:r>
        <w:rPr>
          <w:rFonts w:ascii="宋体" w:hAnsi="宋体" w:cs="宋体" w:eastAsia="宋体" w:hint="default"/>
          <w:b/>
          <w:bCs/>
          <w:sz w:val="21"/>
          <w:szCs w:val="21"/>
        </w:rPr>
        <w:t>32.53％，增加原因为：营业</w:t>
      </w:r>
      <w:r>
        <w:rPr>
          <w:rFonts w:ascii="宋体" w:hAnsi="宋体" w:cs="宋体" w:eastAsia="宋体" w:hint="default"/>
          <w:sz w:val="21"/>
          <w:szCs w:val="21"/>
        </w:rPr>
      </w:r>
    </w:p>
    <w:p>
      <w:pPr>
        <w:spacing w:before="133"/>
        <w:ind w:left="154" w:right="88" w:firstLine="0"/>
        <w:jc w:val="left"/>
        <w:rPr>
          <w:rFonts w:ascii="宋体" w:hAnsi="宋体" w:cs="宋体" w:eastAsia="宋体" w:hint="default"/>
          <w:sz w:val="21"/>
          <w:szCs w:val="21"/>
        </w:rPr>
      </w:pPr>
      <w:r>
        <w:rPr>
          <w:rFonts w:ascii="宋体" w:hAnsi="宋体" w:cs="宋体" w:eastAsia="宋体" w:hint="default"/>
          <w:b/>
          <w:bCs/>
          <w:sz w:val="21"/>
          <w:szCs w:val="21"/>
        </w:rPr>
        <w:t>收入增长导致相应的流转税金增加。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0"/>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（二十八）财务费用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618"/>
        <w:gridCol w:w="2212"/>
        <w:gridCol w:w="2570"/>
      </w:tblGrid>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4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2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3,442,240.00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1,107,290.78</w:t>
            </w: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970,198.26</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1,843,885.98</w:t>
            </w: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56,798.79</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8" w:right="0"/>
              <w:jc w:val="center"/>
              <w:rPr>
                <w:rFonts w:ascii="宋体" w:hAnsi="宋体" w:cs="宋体" w:eastAsia="宋体" w:hint="default"/>
                <w:sz w:val="18"/>
                <w:szCs w:val="18"/>
              </w:rPr>
            </w:pPr>
            <w:r>
              <w:rPr>
                <w:rFonts w:ascii="宋体"/>
                <w:sz w:val="18"/>
              </w:rPr>
              <w:t>---</w:t>
            </w:r>
          </w:p>
        </w:tc>
      </w:tr>
      <w:tr>
        <w:trPr>
          <w:trHeight w:val="463"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4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9" w:right="0"/>
              <w:jc w:val="center"/>
              <w:rPr>
                <w:rFonts w:ascii="宋体" w:hAnsi="宋体" w:cs="宋体" w:eastAsia="宋体" w:hint="default"/>
                <w:sz w:val="18"/>
                <w:szCs w:val="18"/>
              </w:rPr>
            </w:pPr>
            <w:r>
              <w:rPr>
                <w:rFonts w:ascii="宋体"/>
                <w:sz w:val="18"/>
              </w:rPr>
              <w:t>---</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8" w:right="0"/>
              <w:jc w:val="center"/>
              <w:rPr>
                <w:rFonts w:ascii="宋体" w:hAnsi="宋体" w:cs="宋体" w:eastAsia="宋体" w:hint="default"/>
                <w:sz w:val="18"/>
                <w:szCs w:val="18"/>
              </w:rPr>
            </w:pPr>
            <w:r>
              <w:rPr>
                <w:rFonts w:ascii="宋体"/>
                <w:sz w:val="18"/>
              </w:rPr>
              <w:t>---</w:t>
            </w: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115,248.47</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241,731.40</w:t>
            </w:r>
          </w:p>
        </w:tc>
      </w:tr>
      <w:tr>
        <w:trPr>
          <w:trHeight w:val="464"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4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2,644,089.00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(494,863.80)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（二十九）资产减值损失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618"/>
        <w:gridCol w:w="2212"/>
        <w:gridCol w:w="278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4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2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690,646.16</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2,961,710.50</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1,058,632.53</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319,541.88</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4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1,749,278.69</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3,281,252.38</w:t>
            </w:r>
          </w:p>
        </w:tc>
      </w:tr>
    </w:tbl>
    <w:p>
      <w:pPr>
        <w:spacing w:line="240" w:lineRule="auto" w:before="7"/>
        <w:rPr>
          <w:rFonts w:ascii="宋体" w:hAnsi="宋体" w:cs="宋体" w:eastAsia="宋体" w:hint="default"/>
          <w:b/>
          <w:bCs/>
          <w:sz w:val="15"/>
          <w:szCs w:val="15"/>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（三十）投资收益</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570"/>
        <w:gridCol w:w="2206"/>
        <w:gridCol w:w="2834"/>
      </w:tblGrid>
      <w:tr>
        <w:trPr>
          <w:trHeight w:val="407"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7" w:right="0"/>
              <w:jc w:val="left"/>
              <w:rPr>
                <w:rFonts w:ascii="宋体" w:hAnsi="宋体" w:cs="宋体" w:eastAsia="宋体" w:hint="default"/>
                <w:sz w:val="18"/>
                <w:szCs w:val="18"/>
              </w:rPr>
            </w:pPr>
            <w:r>
              <w:rPr>
                <w:rFonts w:ascii="宋体" w:hAnsi="宋体" w:cs="宋体" w:eastAsia="宋体" w:hint="default"/>
                <w:b/>
                <w:bCs/>
                <w:sz w:val="18"/>
                <w:szCs w:val="18"/>
              </w:rPr>
              <w:t>项目或被投资单位名称</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1．金融资产投资收益</w:t>
            </w:r>
          </w:p>
        </w:tc>
        <w:tc>
          <w:tcPr>
            <w:tcW w:w="2206" w:type="dxa"/>
            <w:tcBorders>
              <w:top w:val="single" w:sz="4" w:space="0" w:color="000000"/>
              <w:left w:val="single" w:sz="4" w:space="0" w:color="000000"/>
              <w:bottom w:val="single" w:sz="4" w:space="0" w:color="000000"/>
              <w:right w:val="single" w:sz="4" w:space="0" w:color="000000"/>
            </w:tcBorders>
          </w:tcPr>
          <w:p>
            <w:pP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12,146,250.48</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6" w:right="0"/>
              <w:jc w:val="center"/>
              <w:rPr>
                <w:rFonts w:ascii="宋体" w:hAnsi="宋体" w:cs="宋体" w:eastAsia="宋体" w:hint="default"/>
                <w:sz w:val="18"/>
                <w:szCs w:val="18"/>
              </w:rPr>
            </w:pPr>
            <w:r>
              <w:rPr>
                <w:rFonts w:ascii="宋体"/>
                <w:sz w:val="18"/>
              </w:rPr>
              <w:t>---</w:t>
            </w:r>
          </w:p>
        </w:tc>
      </w:tr>
      <w:tr>
        <w:trPr>
          <w:trHeight w:val="408"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12,146,250.48</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6" w:right="0"/>
              <w:jc w:val="center"/>
              <w:rPr>
                <w:rFonts w:ascii="宋体" w:hAnsi="宋体" w:cs="宋体" w:eastAsia="宋体" w:hint="default"/>
                <w:sz w:val="18"/>
                <w:szCs w:val="18"/>
              </w:rPr>
            </w:pPr>
            <w:r>
              <w:rPr>
                <w:rFonts w:ascii="宋体"/>
                <w:sz w:val="18"/>
              </w:rPr>
              <w:t>---</w:t>
            </w:r>
          </w:p>
        </w:tc>
      </w:tr>
    </w:tbl>
    <w:p>
      <w:pPr>
        <w:spacing w:line="241" w:lineRule="exact" w:before="0"/>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投资收益的其他说明：本期投资收益系本公司进行商品期货交易套期保值而获得的收益。</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pgSz w:w="11910" w:h="16840"/>
          <w:pgMar w:header="696" w:footer="941" w:top="1120" w:bottom="114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（三十一）营业外收入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618"/>
        <w:gridCol w:w="2212"/>
        <w:gridCol w:w="2780"/>
      </w:tblGrid>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1.废品变卖</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147,696.83</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98,126.49</w:t>
            </w:r>
          </w:p>
        </w:tc>
      </w:tr>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2.政府补助</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968,977.22</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2,429,846.86</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3.违约金收入</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22,154.00</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4.非流动资产处置利得合计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1,665,549.32</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72,987.50</w:t>
            </w:r>
          </w:p>
        </w:tc>
      </w:tr>
      <w:tr>
        <w:trPr>
          <w:trHeight w:val="349"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1,665,549.32</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72,987.50</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49,808.41</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905.74</w:t>
            </w:r>
          </w:p>
        </w:tc>
      </w:tr>
      <w:tr>
        <w:trPr>
          <w:trHeight w:val="350"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2,832,031.78</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2,624,020.59</w:t>
            </w:r>
          </w:p>
        </w:tc>
      </w:tr>
    </w:tbl>
    <w:p>
      <w:pPr>
        <w:spacing w:line="240" w:lineRule="auto" w:before="2"/>
        <w:rPr>
          <w:rFonts w:ascii="宋体" w:hAnsi="宋体" w:cs="宋体" w:eastAsia="宋体" w:hint="default"/>
          <w:b/>
          <w:bCs/>
          <w:sz w:val="13"/>
          <w:szCs w:val="13"/>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（三十二）政府补助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3600"/>
        <w:gridCol w:w="1655"/>
        <w:gridCol w:w="1656"/>
        <w:gridCol w:w="1729"/>
      </w:tblGrid>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90" w:right="0"/>
              <w:jc w:val="left"/>
              <w:rPr>
                <w:rFonts w:ascii="宋体" w:hAnsi="宋体" w:cs="宋体" w:eastAsia="宋体" w:hint="default"/>
                <w:sz w:val="18"/>
                <w:szCs w:val="18"/>
              </w:rPr>
            </w:pPr>
            <w:r>
              <w:rPr>
                <w:rFonts w:ascii="宋体" w:hAnsi="宋体" w:cs="宋体" w:eastAsia="宋体" w:hint="default"/>
                <w:b/>
                <w:bCs/>
                <w:sz w:val="18"/>
                <w:szCs w:val="18"/>
              </w:rPr>
              <w:t>政府补助的种类及项目</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5" w:right="0"/>
              <w:jc w:val="left"/>
              <w:rPr>
                <w:rFonts w:ascii="宋体" w:hAnsi="宋体" w:cs="宋体" w:eastAsia="宋体" w:hint="default"/>
                <w:sz w:val="18"/>
                <w:szCs w:val="18"/>
              </w:rPr>
            </w:pPr>
            <w:r>
              <w:rPr>
                <w:rFonts w:ascii="宋体" w:hAnsi="宋体" w:cs="宋体" w:eastAsia="宋体" w:hint="default"/>
                <w:b/>
                <w:bCs/>
                <w:sz w:val="18"/>
                <w:szCs w:val="18"/>
              </w:rPr>
              <w:t>尚需递延的金额</w:t>
            </w:r>
            <w:r>
              <w:rPr>
                <w:rFonts w:ascii="宋体" w:hAnsi="宋体" w:cs="宋体" w:eastAsia="宋体" w:hint="default"/>
                <w:sz w:val="18"/>
                <w:szCs w:val="18"/>
              </w:rPr>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1．收到的与资产相关的政府补助</w:t>
            </w:r>
          </w:p>
        </w:tc>
        <w:tc>
          <w:tcPr>
            <w:tcW w:w="165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(1)科技研究开发资助资金</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2,000,000.00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(2)科技创新奖</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200,000.00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(3)科技研发资金*1</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9"/>
              <w:jc w:val="right"/>
              <w:rPr>
                <w:rFonts w:ascii="宋体" w:hAnsi="宋体" w:cs="宋体" w:eastAsia="宋体" w:hint="default"/>
                <w:sz w:val="18"/>
                <w:szCs w:val="18"/>
              </w:rPr>
            </w:pPr>
            <w:r>
              <w:rPr>
                <w:rFonts w:ascii="宋体"/>
                <w:sz w:val="18"/>
              </w:rPr>
              <w:t>1,900,000.00</w:t>
            </w:r>
          </w:p>
        </w:tc>
      </w:tr>
      <w:tr>
        <w:trPr>
          <w:trHeight w:val="40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(4)企业研发中心项目资金*2</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9"/>
              <w:jc w:val="right"/>
              <w:rPr>
                <w:rFonts w:ascii="宋体" w:hAnsi="宋体" w:cs="宋体" w:eastAsia="宋体" w:hint="default"/>
                <w:sz w:val="18"/>
                <w:szCs w:val="18"/>
              </w:rPr>
            </w:pPr>
            <w:r>
              <w:rPr>
                <w:rFonts w:ascii="宋体"/>
                <w:sz w:val="18"/>
              </w:rPr>
              <w:t>1,000,000.00</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2,200,000.00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9"/>
              <w:jc w:val="right"/>
              <w:rPr>
                <w:rFonts w:ascii="宋体" w:hAnsi="宋体" w:cs="宋体" w:eastAsia="宋体" w:hint="default"/>
                <w:sz w:val="18"/>
                <w:szCs w:val="18"/>
              </w:rPr>
            </w:pPr>
            <w:r>
              <w:rPr>
                <w:rFonts w:ascii="宋体"/>
                <w:sz w:val="18"/>
              </w:rPr>
              <w:t>2,900,000.00</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2．收到的与收益相关的政府补助</w:t>
            </w:r>
          </w:p>
        </w:tc>
        <w:tc>
          <w:tcPr>
            <w:tcW w:w="165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(1)科技研究经费*3</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343,000.00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107,151.86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1"/>
              <w:jc w:val="right"/>
              <w:rPr>
                <w:rFonts w:ascii="宋体" w:hAnsi="宋体" w:cs="宋体" w:eastAsia="宋体" w:hint="default"/>
                <w:sz w:val="18"/>
                <w:szCs w:val="18"/>
              </w:rPr>
            </w:pPr>
            <w:r>
              <w:rPr>
                <w:rFonts w:ascii="宋体"/>
                <w:sz w:val="18"/>
              </w:rPr>
              <w:t>49,848.14</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(2)中小企业技术创新资金</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122,695.00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(3)科技成果转化补助*4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491,977.22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1"/>
              <w:jc w:val="right"/>
              <w:rPr>
                <w:rFonts w:ascii="宋体" w:hAnsi="宋体" w:cs="宋体" w:eastAsia="宋体" w:hint="default"/>
                <w:sz w:val="18"/>
                <w:szCs w:val="18"/>
              </w:rPr>
            </w:pPr>
            <w:r>
              <w:rPr>
                <w:rFonts w:ascii="宋体"/>
                <w:sz w:val="18"/>
              </w:rPr>
              <w:t>308,022.78</w:t>
            </w:r>
          </w:p>
        </w:tc>
      </w:tr>
      <w:tr>
        <w:trPr>
          <w:trHeight w:val="40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(4)中小企业国际市场开拓资金*5</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(5)新产品研制补助经费*6</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110,000.00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968,977.22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229,846.86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1"/>
              <w:jc w:val="right"/>
              <w:rPr>
                <w:rFonts w:ascii="宋体" w:hAnsi="宋体" w:cs="宋体" w:eastAsia="宋体" w:hint="default"/>
                <w:sz w:val="18"/>
                <w:szCs w:val="18"/>
              </w:rPr>
            </w:pPr>
            <w:r>
              <w:rPr>
                <w:rFonts w:ascii="宋体"/>
                <w:sz w:val="18"/>
              </w:rPr>
              <w:t>357,870.92</w:t>
            </w:r>
          </w:p>
        </w:tc>
      </w:tr>
      <w:tr>
        <w:trPr>
          <w:trHeight w:val="407"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968,977.22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2,429,846.86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1"/>
              <w:jc w:val="right"/>
              <w:rPr>
                <w:rFonts w:ascii="宋体" w:hAnsi="宋体" w:cs="宋体" w:eastAsia="宋体" w:hint="default"/>
                <w:sz w:val="18"/>
                <w:szCs w:val="18"/>
              </w:rPr>
            </w:pPr>
            <w:r>
              <w:rPr>
                <w:rFonts w:ascii="宋体"/>
                <w:sz w:val="18"/>
              </w:rPr>
              <w:t>3,257,870.92</w:t>
            </w:r>
          </w:p>
        </w:tc>
      </w:tr>
    </w:tbl>
    <w:p>
      <w:pPr>
        <w:spacing w:line="240" w:lineRule="auto" w:before="1"/>
        <w:rPr>
          <w:rFonts w:ascii="宋体" w:hAnsi="宋体" w:cs="宋体" w:eastAsia="宋体" w:hint="default"/>
          <w:b/>
          <w:bCs/>
          <w:sz w:val="25"/>
          <w:szCs w:val="25"/>
        </w:rPr>
      </w:pPr>
    </w:p>
    <w:p>
      <w:pPr>
        <w:spacing w:before="44"/>
        <w:ind w:left="514" w:right="88" w:firstLine="0"/>
        <w:jc w:val="left"/>
        <w:rPr>
          <w:rFonts w:ascii="宋体" w:hAnsi="宋体" w:cs="宋体" w:eastAsia="宋体" w:hint="default"/>
          <w:sz w:val="18"/>
          <w:szCs w:val="18"/>
        </w:rPr>
      </w:pPr>
      <w:r>
        <w:rPr>
          <w:rFonts w:ascii="宋体" w:hAnsi="宋体" w:cs="宋体" w:eastAsia="宋体" w:hint="default"/>
          <w:sz w:val="18"/>
          <w:szCs w:val="18"/>
        </w:rPr>
        <w:t>政府补助的其他说明：</w:t>
      </w:r>
    </w:p>
    <w:p>
      <w:pPr>
        <w:spacing w:line="357" w:lineRule="auto" w:before="150"/>
        <w:ind w:left="154" w:right="150"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根据深科信〔2009〕202</w:t>
      </w:r>
      <w:r>
        <w:rPr>
          <w:rFonts w:ascii="宋体" w:hAnsi="宋体" w:cs="宋体" w:eastAsia="宋体" w:hint="default"/>
          <w:spacing w:val="-3"/>
          <w:sz w:val="21"/>
          <w:szCs w:val="21"/>
        </w:rPr>
        <w:t> </w:t>
      </w:r>
      <w:r>
        <w:rPr>
          <w:rFonts w:ascii="宋体" w:hAnsi="宋体" w:cs="宋体" w:eastAsia="宋体" w:hint="default"/>
          <w:sz w:val="21"/>
          <w:szCs w:val="21"/>
        </w:rPr>
        <w:t>号科技研发资金技术研究开发计划，本公司于</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年收到深圳市财政局</w:t>
      </w:r>
      <w:r>
        <w:rPr>
          <w:rFonts w:ascii="宋体" w:hAnsi="宋体" w:cs="宋体" w:eastAsia="宋体" w:hint="default"/>
          <w:sz w:val="21"/>
          <w:szCs w:val="21"/>
        </w:rPr>
        <w:t> 拨入的科技研发资金 1,200,000.00</w:t>
      </w:r>
      <w:r>
        <w:rPr>
          <w:rFonts w:ascii="宋体" w:hAnsi="宋体" w:cs="宋体" w:eastAsia="宋体" w:hint="default"/>
          <w:spacing w:val="-24"/>
          <w:sz w:val="21"/>
          <w:szCs w:val="21"/>
        </w:rPr>
        <w:t> </w:t>
      </w:r>
      <w:r>
        <w:rPr>
          <w:rFonts w:ascii="宋体" w:hAnsi="宋体" w:cs="宋体" w:eastAsia="宋体" w:hint="default"/>
          <w:sz w:val="21"/>
          <w:szCs w:val="21"/>
        </w:rPr>
        <w:t>元，用于研发新型高性能高分子材料、金属复合材料及结构件。根据</w:t>
      </w:r>
      <w:r>
        <w:rPr>
          <w:rFonts w:ascii="宋体" w:hAnsi="宋体" w:cs="宋体" w:eastAsia="宋体" w:hint="default"/>
          <w:sz w:val="21"/>
          <w:szCs w:val="21"/>
        </w:rPr>
        <w:t> 长科发〔2009〕82</w:t>
      </w:r>
      <w:r>
        <w:rPr>
          <w:rFonts w:ascii="宋体" w:hAnsi="宋体" w:cs="宋体" w:eastAsia="宋体" w:hint="default"/>
          <w:spacing w:val="-44"/>
          <w:sz w:val="21"/>
          <w:szCs w:val="21"/>
        </w:rPr>
        <w:t> </w:t>
      </w:r>
      <w:r>
        <w:rPr>
          <w:rFonts w:ascii="宋体" w:hAnsi="宋体" w:cs="宋体" w:eastAsia="宋体" w:hint="default"/>
          <w:sz w:val="21"/>
          <w:szCs w:val="21"/>
        </w:rPr>
        <w:t>号关于下达</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年度长春市科技基础条件平台建设计划项目的通知，公司控股子公司</w:t>
      </w:r>
      <w:r>
        <w:rPr>
          <w:rFonts w:ascii="宋体" w:hAnsi="宋体" w:cs="宋体" w:eastAsia="宋体" w:hint="default"/>
          <w:sz w:val="21"/>
          <w:szCs w:val="21"/>
        </w:rPr>
        <w:t> 长春高琦于</w:t>
      </w:r>
      <w:r>
        <w:rPr>
          <w:rFonts w:ascii="宋体" w:hAnsi="宋体" w:cs="宋体" w:eastAsia="宋体" w:hint="default"/>
          <w:spacing w:val="-65"/>
          <w:sz w:val="21"/>
          <w:szCs w:val="21"/>
        </w:rPr>
        <w:t> </w:t>
      </w: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年收到财政拨款</w:t>
      </w:r>
      <w:r>
        <w:rPr>
          <w:rFonts w:ascii="宋体" w:hAnsi="宋体" w:cs="宋体" w:eastAsia="宋体" w:hint="default"/>
          <w:spacing w:val="-65"/>
          <w:sz w:val="21"/>
          <w:szCs w:val="21"/>
        </w:rPr>
        <w:t> </w:t>
      </w:r>
      <w:r>
        <w:rPr>
          <w:rFonts w:ascii="宋体" w:hAnsi="宋体" w:cs="宋体" w:eastAsia="宋体" w:hint="default"/>
          <w:sz w:val="21"/>
          <w:szCs w:val="21"/>
        </w:rPr>
        <w:t>700,000.00</w:t>
      </w:r>
      <w:r>
        <w:rPr>
          <w:rFonts w:ascii="宋体" w:hAnsi="宋体" w:cs="宋体" w:eastAsia="宋体" w:hint="default"/>
          <w:spacing w:val="-64"/>
          <w:sz w:val="21"/>
          <w:szCs w:val="21"/>
        </w:rPr>
        <w:t> </w:t>
      </w:r>
      <w:r>
        <w:rPr>
          <w:rFonts w:ascii="宋体" w:hAnsi="宋体" w:cs="宋体" w:eastAsia="宋体" w:hint="default"/>
          <w:sz w:val="21"/>
          <w:szCs w:val="21"/>
        </w:rPr>
        <w:t>元，用于建设聚酰亚胺（新材料）科技研发中心</w:t>
      </w:r>
    </w:p>
    <w:p>
      <w:pPr>
        <w:spacing w:line="357" w:lineRule="auto" w:before="30"/>
        <w:ind w:left="154" w:right="150"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根据深科信〔2007〕328</w:t>
      </w:r>
      <w:r>
        <w:rPr>
          <w:rFonts w:ascii="宋体" w:hAnsi="宋体" w:cs="宋体" w:eastAsia="宋体" w:hint="default"/>
          <w:spacing w:val="-34"/>
          <w:sz w:val="21"/>
          <w:szCs w:val="21"/>
        </w:rPr>
        <w:t> </w:t>
      </w:r>
      <w:r>
        <w:rPr>
          <w:rFonts w:ascii="宋体" w:hAnsi="宋体" w:cs="宋体" w:eastAsia="宋体" w:hint="default"/>
          <w:sz w:val="21"/>
          <w:szCs w:val="21"/>
        </w:rPr>
        <w:t>号《关于下达</w:t>
      </w:r>
      <w:r>
        <w:rPr>
          <w:rFonts w:ascii="宋体" w:hAnsi="宋体" w:cs="宋体" w:eastAsia="宋体" w:hint="default"/>
          <w:spacing w:val="-34"/>
          <w:sz w:val="21"/>
          <w:szCs w:val="21"/>
        </w:rPr>
        <w:t> </w:t>
      </w:r>
      <w:r>
        <w:rPr>
          <w:rFonts w:ascii="宋体" w:hAnsi="宋体" w:cs="宋体" w:eastAsia="宋体" w:hint="default"/>
          <w:sz w:val="21"/>
          <w:szCs w:val="21"/>
        </w:rPr>
        <w:t>2007</w:t>
      </w:r>
      <w:r>
        <w:rPr>
          <w:rFonts w:ascii="宋体" w:hAnsi="宋体" w:cs="宋体" w:eastAsia="宋体" w:hint="default"/>
          <w:spacing w:val="-34"/>
          <w:sz w:val="21"/>
          <w:szCs w:val="21"/>
        </w:rPr>
        <w:t> </w:t>
      </w:r>
      <w:r>
        <w:rPr>
          <w:rFonts w:ascii="宋体" w:hAnsi="宋体" w:cs="宋体" w:eastAsia="宋体" w:hint="default"/>
          <w:sz w:val="21"/>
          <w:szCs w:val="21"/>
        </w:rPr>
        <w:t>年市科技研发资金企业研发中心项目和资助资金的通</w:t>
      </w:r>
      <w:r>
        <w:rPr>
          <w:rFonts w:ascii="宋体" w:hAnsi="宋体" w:cs="宋体" w:eastAsia="宋体" w:hint="default"/>
          <w:sz w:val="21"/>
          <w:szCs w:val="21"/>
        </w:rPr>
        <w:t> </w:t>
      </w:r>
      <w:r>
        <w:rPr>
          <w:rFonts w:ascii="宋体" w:hAnsi="宋体" w:cs="宋体" w:eastAsia="宋体" w:hint="default"/>
          <w:spacing w:val="-16"/>
          <w:sz w:val="21"/>
          <w:szCs w:val="21"/>
        </w:rPr>
        <w:t>知》，本公司于</w:t>
      </w:r>
      <w:r>
        <w:rPr>
          <w:rFonts w:ascii="宋体" w:hAnsi="宋体" w:cs="宋体" w:eastAsia="宋体" w:hint="default"/>
          <w:spacing w:val="-25"/>
          <w:sz w:val="21"/>
          <w:szCs w:val="21"/>
        </w:rPr>
        <w:t> </w:t>
      </w:r>
      <w:r>
        <w:rPr>
          <w:rFonts w:ascii="宋体" w:hAnsi="宋体" w:cs="宋体" w:eastAsia="宋体" w:hint="default"/>
          <w:sz w:val="21"/>
          <w:szCs w:val="21"/>
        </w:rPr>
        <w:t>2007</w:t>
      </w:r>
      <w:r>
        <w:rPr>
          <w:rFonts w:ascii="宋体" w:hAnsi="宋体" w:cs="宋体" w:eastAsia="宋体" w:hint="default"/>
          <w:spacing w:val="-25"/>
          <w:sz w:val="21"/>
          <w:szCs w:val="21"/>
        </w:rPr>
        <w:t> </w:t>
      </w:r>
      <w:r>
        <w:rPr>
          <w:rFonts w:ascii="宋体" w:hAnsi="宋体" w:cs="宋体" w:eastAsia="宋体" w:hint="default"/>
          <w:spacing w:val="-1"/>
          <w:sz w:val="21"/>
          <w:szCs w:val="21"/>
        </w:rPr>
        <w:t>年收到深圳市财政局拨入的科技研发资助资金</w:t>
      </w:r>
      <w:r>
        <w:rPr>
          <w:rFonts w:ascii="宋体" w:hAnsi="宋体" w:cs="宋体" w:eastAsia="宋体" w:hint="default"/>
          <w:spacing w:val="-25"/>
          <w:sz w:val="21"/>
          <w:szCs w:val="21"/>
        </w:rPr>
        <w:t> </w:t>
      </w:r>
      <w:r>
        <w:rPr>
          <w:rFonts w:ascii="宋体" w:hAnsi="宋体" w:cs="宋体" w:eastAsia="宋体" w:hint="default"/>
          <w:sz w:val="21"/>
          <w:szCs w:val="21"/>
        </w:rPr>
        <w:t>1,000,000.00</w:t>
      </w:r>
      <w:r>
        <w:rPr>
          <w:rFonts w:ascii="宋体" w:hAnsi="宋体" w:cs="宋体" w:eastAsia="宋体" w:hint="default"/>
          <w:spacing w:val="-25"/>
          <w:sz w:val="21"/>
          <w:szCs w:val="21"/>
        </w:rPr>
        <w:t> </w:t>
      </w:r>
      <w:r>
        <w:rPr>
          <w:rFonts w:ascii="宋体" w:hAnsi="宋体" w:cs="宋体" w:eastAsia="宋体" w:hint="default"/>
          <w:spacing w:val="-1"/>
          <w:sz w:val="21"/>
          <w:szCs w:val="21"/>
        </w:rPr>
        <w:t>元，用于建立深圳市新</w:t>
      </w:r>
    </w:p>
    <w:p>
      <w:pPr>
        <w:spacing w:after="0" w:line="357" w:lineRule="auto"/>
        <w:jc w:val="both"/>
        <w:rPr>
          <w:rFonts w:ascii="宋体" w:hAnsi="宋体" w:cs="宋体" w:eastAsia="宋体" w:hint="default"/>
          <w:sz w:val="21"/>
          <w:szCs w:val="21"/>
        </w:rPr>
        <w:sectPr>
          <w:pgSz w:w="11910" w:h="16840"/>
          <w:pgMar w:header="696" w:footer="941" w:top="1120" w:bottom="1140" w:left="980" w:right="980"/>
        </w:sectPr>
      </w:pPr>
    </w:p>
    <w:p>
      <w:pPr>
        <w:spacing w:line="240" w:lineRule="auto" w:before="5"/>
        <w:rPr>
          <w:rFonts w:ascii="宋体" w:hAnsi="宋体" w:cs="宋体" w:eastAsia="宋体" w:hint="default"/>
          <w:sz w:val="18"/>
          <w:szCs w:val="18"/>
        </w:rPr>
      </w:pPr>
    </w:p>
    <w:p>
      <w:pPr>
        <w:spacing w:before="35"/>
        <w:ind w:left="154" w:right="88" w:firstLine="0"/>
        <w:jc w:val="left"/>
        <w:rPr>
          <w:rFonts w:ascii="宋体" w:hAnsi="宋体" w:cs="宋体" w:eastAsia="宋体" w:hint="default"/>
          <w:sz w:val="21"/>
          <w:szCs w:val="21"/>
        </w:rPr>
      </w:pPr>
      <w:r>
        <w:rPr>
          <w:rFonts w:ascii="宋体" w:hAnsi="宋体" w:cs="宋体" w:eastAsia="宋体" w:hint="default"/>
          <w:sz w:val="21"/>
          <w:szCs w:val="21"/>
        </w:rPr>
        <w:t>型电气绝缘材料及产品研究开发中心。</w:t>
      </w:r>
    </w:p>
    <w:p>
      <w:pPr>
        <w:spacing w:line="357" w:lineRule="auto" w:before="133"/>
        <w:ind w:left="153" w:right="151"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6"/>
          <w:sz w:val="21"/>
          <w:szCs w:val="21"/>
        </w:rPr>
        <w:t>根据《吉林省科技发展计划项目管理办法》，本公司控股子公司长春高琦于</w:t>
      </w:r>
      <w:r>
        <w:rPr>
          <w:rFonts w:ascii="宋体" w:hAnsi="宋体" w:cs="宋体" w:eastAsia="宋体" w:hint="default"/>
          <w:spacing w:val="-53"/>
          <w:sz w:val="21"/>
          <w:szCs w:val="21"/>
        </w:rPr>
        <w:t> </w:t>
      </w:r>
      <w:r>
        <w:rPr>
          <w:rFonts w:ascii="宋体" w:hAnsi="宋体" w:cs="宋体" w:eastAsia="宋体" w:hint="default"/>
          <w:spacing w:val="-1"/>
          <w:sz w:val="21"/>
          <w:szCs w:val="21"/>
        </w:rPr>
        <w:t>2008</w:t>
      </w:r>
      <w:r>
        <w:rPr>
          <w:rFonts w:ascii="宋体" w:hAnsi="宋体" w:cs="宋体" w:eastAsia="宋体" w:hint="default"/>
          <w:spacing w:val="-53"/>
          <w:sz w:val="21"/>
          <w:szCs w:val="21"/>
        </w:rPr>
        <w:t> </w:t>
      </w:r>
      <w:r>
        <w:rPr>
          <w:rFonts w:ascii="宋体" w:hAnsi="宋体" w:cs="宋体" w:eastAsia="宋体" w:hint="default"/>
          <w:spacing w:val="-1"/>
          <w:sz w:val="21"/>
          <w:szCs w:val="21"/>
        </w:rPr>
        <w:t>年收到省科技发展</w:t>
      </w:r>
      <w:r>
        <w:rPr>
          <w:rFonts w:ascii="宋体" w:hAnsi="宋体" w:cs="宋体" w:eastAsia="宋体" w:hint="default"/>
          <w:spacing w:val="-1"/>
          <w:sz w:val="21"/>
          <w:szCs w:val="21"/>
        </w:rPr>
        <w:t> </w:t>
      </w:r>
      <w:r>
        <w:rPr>
          <w:rFonts w:ascii="宋体" w:hAnsi="宋体" w:cs="宋体" w:eastAsia="宋体" w:hint="default"/>
          <w:sz w:val="21"/>
          <w:szCs w:val="21"/>
        </w:rPr>
        <w:t>计划拨款</w:t>
      </w:r>
      <w:r>
        <w:rPr>
          <w:rFonts w:ascii="宋体" w:hAnsi="宋体" w:cs="宋体" w:eastAsia="宋体" w:hint="default"/>
          <w:spacing w:val="-47"/>
          <w:sz w:val="21"/>
          <w:szCs w:val="21"/>
        </w:rPr>
        <w:t> </w:t>
      </w:r>
      <w:r>
        <w:rPr>
          <w:rFonts w:ascii="宋体" w:hAnsi="宋体" w:cs="宋体" w:eastAsia="宋体" w:hint="default"/>
          <w:sz w:val="21"/>
          <w:szCs w:val="21"/>
        </w:rPr>
        <w:t>500,000.00</w:t>
      </w:r>
      <w:r>
        <w:rPr>
          <w:rFonts w:ascii="宋体" w:hAnsi="宋体" w:cs="宋体" w:eastAsia="宋体" w:hint="default"/>
          <w:spacing w:val="-47"/>
          <w:sz w:val="21"/>
          <w:szCs w:val="21"/>
        </w:rPr>
        <w:t> </w:t>
      </w:r>
      <w:r>
        <w:rPr>
          <w:rFonts w:ascii="宋体" w:hAnsi="宋体" w:cs="宋体" w:eastAsia="宋体" w:hint="default"/>
          <w:sz w:val="21"/>
          <w:szCs w:val="21"/>
        </w:rPr>
        <w:t>元。截止</w:t>
      </w:r>
      <w:r>
        <w:rPr>
          <w:rFonts w:ascii="宋体" w:hAnsi="宋体" w:cs="宋体" w:eastAsia="宋体" w:hint="default"/>
          <w:spacing w:val="-47"/>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日，该公司已使用了</w:t>
      </w:r>
      <w:r>
        <w:rPr>
          <w:rFonts w:ascii="宋体" w:hAnsi="宋体" w:cs="宋体" w:eastAsia="宋体" w:hint="default"/>
          <w:spacing w:val="-47"/>
          <w:sz w:val="21"/>
          <w:szCs w:val="21"/>
        </w:rPr>
        <w:t> </w:t>
      </w:r>
      <w:r>
        <w:rPr>
          <w:rFonts w:ascii="宋体" w:hAnsi="宋体" w:cs="宋体" w:eastAsia="宋体" w:hint="default"/>
          <w:sz w:val="21"/>
          <w:szCs w:val="21"/>
        </w:rPr>
        <w:t>450,151.86</w:t>
      </w:r>
      <w:r>
        <w:rPr>
          <w:rFonts w:ascii="宋体" w:hAnsi="宋体" w:cs="宋体" w:eastAsia="宋体" w:hint="default"/>
          <w:spacing w:val="-47"/>
          <w:sz w:val="21"/>
          <w:szCs w:val="21"/>
        </w:rPr>
        <w:t> </w:t>
      </w:r>
      <w:r>
        <w:rPr>
          <w:rFonts w:ascii="宋体" w:hAnsi="宋体" w:cs="宋体" w:eastAsia="宋体" w:hint="default"/>
          <w:sz w:val="21"/>
          <w:szCs w:val="21"/>
        </w:rPr>
        <w:t>元，结转入当期损益，</w:t>
      </w:r>
    </w:p>
    <w:p>
      <w:pPr>
        <w:spacing w:before="30"/>
        <w:ind w:left="153" w:right="88" w:firstLine="0"/>
        <w:jc w:val="left"/>
        <w:rPr>
          <w:rFonts w:ascii="宋体" w:hAnsi="宋体" w:cs="宋体" w:eastAsia="宋体" w:hint="default"/>
          <w:sz w:val="21"/>
          <w:szCs w:val="21"/>
        </w:rPr>
      </w:pPr>
      <w:r>
        <w:rPr>
          <w:rFonts w:ascii="宋体" w:hAnsi="宋体" w:cs="宋体" w:eastAsia="宋体" w:hint="default"/>
          <w:sz w:val="21"/>
          <w:szCs w:val="21"/>
        </w:rPr>
        <w:t>尚需递延的余额为</w:t>
      </w:r>
      <w:r>
        <w:rPr>
          <w:rFonts w:ascii="宋体" w:hAnsi="宋体" w:cs="宋体" w:eastAsia="宋体" w:hint="default"/>
          <w:spacing w:val="-53"/>
          <w:sz w:val="21"/>
          <w:szCs w:val="21"/>
        </w:rPr>
        <w:t> </w:t>
      </w:r>
      <w:r>
        <w:rPr>
          <w:rFonts w:ascii="宋体" w:hAnsi="宋体" w:cs="宋体" w:eastAsia="宋体" w:hint="default"/>
          <w:sz w:val="21"/>
          <w:szCs w:val="21"/>
        </w:rPr>
        <w:t>49,848.14</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357" w:lineRule="auto" w:before="134"/>
        <w:ind w:left="153" w:right="147"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根据长才教联指〔2009〕1245</w:t>
      </w:r>
      <w:r>
        <w:rPr>
          <w:rFonts w:ascii="宋体" w:hAnsi="宋体" w:cs="宋体" w:eastAsia="宋体" w:hint="default"/>
          <w:spacing w:val="-59"/>
          <w:sz w:val="21"/>
          <w:szCs w:val="21"/>
        </w:rPr>
        <w:t> </w:t>
      </w:r>
      <w:r>
        <w:rPr>
          <w:rFonts w:ascii="宋体" w:hAnsi="宋体" w:cs="宋体" w:eastAsia="宋体" w:hint="default"/>
          <w:sz w:val="21"/>
          <w:szCs w:val="21"/>
        </w:rPr>
        <w:t>号《长春市财政局长春市科学技术局关于下达</w:t>
      </w:r>
      <w:r>
        <w:rPr>
          <w:rFonts w:ascii="宋体" w:hAnsi="宋体" w:cs="宋体" w:eastAsia="宋体" w:hint="default"/>
          <w:spacing w:val="-60"/>
          <w:sz w:val="21"/>
          <w:szCs w:val="21"/>
        </w:rPr>
        <w:t> </w:t>
      </w: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年省补助科技成</w:t>
      </w:r>
      <w:r>
        <w:rPr>
          <w:rFonts w:ascii="宋体" w:hAnsi="宋体" w:cs="宋体" w:eastAsia="宋体" w:hint="default"/>
          <w:sz w:val="21"/>
          <w:szCs w:val="21"/>
        </w:rPr>
        <w:t> </w:t>
      </w:r>
      <w:r>
        <w:rPr>
          <w:rFonts w:ascii="宋体" w:hAnsi="宋体" w:cs="宋体" w:eastAsia="宋体" w:hint="default"/>
          <w:spacing w:val="-5"/>
          <w:sz w:val="21"/>
          <w:szCs w:val="21"/>
        </w:rPr>
        <w:t>果转化补助经费指标通知》，本公司控股子公司长春高琦于</w:t>
      </w:r>
      <w:r>
        <w:rPr>
          <w:rFonts w:ascii="宋体" w:hAnsi="宋体" w:cs="宋体" w:eastAsia="宋体" w:hint="default"/>
          <w:spacing w:val="-25"/>
          <w:sz w:val="21"/>
          <w:szCs w:val="21"/>
        </w:rPr>
        <w:t> </w:t>
      </w:r>
      <w:r>
        <w:rPr>
          <w:rFonts w:ascii="宋体" w:hAnsi="宋体" w:cs="宋体" w:eastAsia="宋体" w:hint="default"/>
          <w:sz w:val="21"/>
          <w:szCs w:val="21"/>
        </w:rPr>
        <w:t>2009</w:t>
      </w:r>
      <w:r>
        <w:rPr>
          <w:rFonts w:ascii="宋体" w:hAnsi="宋体" w:cs="宋体" w:eastAsia="宋体" w:hint="default"/>
          <w:spacing w:val="-25"/>
          <w:sz w:val="21"/>
          <w:szCs w:val="21"/>
        </w:rPr>
        <w:t> </w:t>
      </w:r>
      <w:r>
        <w:rPr>
          <w:rFonts w:ascii="宋体" w:hAnsi="宋体" w:cs="宋体" w:eastAsia="宋体" w:hint="default"/>
          <w:spacing w:val="-1"/>
          <w:sz w:val="21"/>
          <w:szCs w:val="21"/>
        </w:rPr>
        <w:t>年收到财政拨款</w:t>
      </w:r>
      <w:r>
        <w:rPr>
          <w:rFonts w:ascii="宋体" w:hAnsi="宋体" w:cs="宋体" w:eastAsia="宋体" w:hint="default"/>
          <w:spacing w:val="-25"/>
          <w:sz w:val="21"/>
          <w:szCs w:val="21"/>
        </w:rPr>
        <w:t> </w:t>
      </w:r>
      <w:r>
        <w:rPr>
          <w:rFonts w:ascii="宋体" w:hAnsi="宋体" w:cs="宋体" w:eastAsia="宋体" w:hint="default"/>
          <w:sz w:val="21"/>
          <w:szCs w:val="21"/>
        </w:rPr>
        <w:t>400,000.00</w:t>
      </w:r>
      <w:r>
        <w:rPr>
          <w:rFonts w:ascii="宋体" w:hAnsi="宋体" w:cs="宋体" w:eastAsia="宋体" w:hint="default"/>
          <w:spacing w:val="-25"/>
          <w:sz w:val="21"/>
          <w:szCs w:val="21"/>
        </w:rPr>
        <w:t> </w:t>
      </w:r>
      <w:r>
        <w:rPr>
          <w:rFonts w:ascii="宋体" w:hAnsi="宋体" w:cs="宋体" w:eastAsia="宋体" w:hint="default"/>
          <w:spacing w:val="-1"/>
          <w:sz w:val="21"/>
          <w:szCs w:val="21"/>
        </w:rPr>
        <w:t>元，用于耐</w:t>
      </w:r>
      <w:r>
        <w:rPr>
          <w:rFonts w:ascii="宋体" w:hAnsi="宋体" w:cs="宋体" w:eastAsia="宋体" w:hint="default"/>
          <w:sz w:val="21"/>
          <w:szCs w:val="21"/>
        </w:rPr>
        <w:t> </w:t>
      </w:r>
      <w:r>
        <w:rPr>
          <w:rFonts w:ascii="宋体" w:hAnsi="宋体" w:cs="宋体" w:eastAsia="宋体" w:hint="default"/>
          <w:spacing w:val="-1"/>
          <w:sz w:val="21"/>
          <w:szCs w:val="21"/>
        </w:rPr>
        <w:t>热聚酰亚胺纤维科技成果转化补助。根据《吉林省科技发展计划项目管理办法》，本公司控股子公司长春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高琦于</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年收到财政拨款</w:t>
      </w:r>
      <w:r>
        <w:rPr>
          <w:rFonts w:ascii="宋体" w:hAnsi="宋体" w:cs="宋体" w:eastAsia="宋体" w:hint="default"/>
          <w:spacing w:val="-50"/>
          <w:sz w:val="21"/>
          <w:szCs w:val="21"/>
        </w:rPr>
        <w:t> </w:t>
      </w:r>
      <w:r>
        <w:rPr>
          <w:rFonts w:ascii="宋体" w:hAnsi="宋体" w:cs="宋体" w:eastAsia="宋体" w:hint="default"/>
          <w:sz w:val="21"/>
          <w:szCs w:val="21"/>
        </w:rPr>
        <w:t>400,000.00</w:t>
      </w:r>
      <w:r>
        <w:rPr>
          <w:rFonts w:ascii="宋体" w:hAnsi="宋体" w:cs="宋体" w:eastAsia="宋体" w:hint="default"/>
          <w:spacing w:val="-49"/>
          <w:sz w:val="21"/>
          <w:szCs w:val="21"/>
        </w:rPr>
        <w:t> </w:t>
      </w:r>
      <w:r>
        <w:rPr>
          <w:rFonts w:ascii="宋体" w:hAnsi="宋体" w:cs="宋体" w:eastAsia="宋体" w:hint="default"/>
          <w:sz w:val="21"/>
          <w:szCs w:val="21"/>
        </w:rPr>
        <w:t>元，用于耐热聚酰亚胺纤维科技成果转化补助。截止</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p>
    <w:p>
      <w:pPr>
        <w:spacing w:before="30"/>
        <w:ind w:left="153" w:right="88"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31</w:t>
      </w:r>
      <w:r>
        <w:rPr>
          <w:rFonts w:ascii="宋体" w:hAnsi="宋体" w:cs="宋体" w:eastAsia="宋体" w:hint="default"/>
          <w:spacing w:val="-61"/>
          <w:sz w:val="21"/>
          <w:szCs w:val="21"/>
        </w:rPr>
        <w:t> </w:t>
      </w:r>
      <w:r>
        <w:rPr>
          <w:rFonts w:ascii="宋体" w:hAnsi="宋体" w:cs="宋体" w:eastAsia="宋体" w:hint="default"/>
          <w:sz w:val="21"/>
          <w:szCs w:val="21"/>
        </w:rPr>
        <w:t>日，该公司已使用了</w:t>
      </w:r>
      <w:r>
        <w:rPr>
          <w:rFonts w:ascii="宋体" w:hAnsi="宋体" w:cs="宋体" w:eastAsia="宋体" w:hint="default"/>
          <w:spacing w:val="-61"/>
          <w:sz w:val="21"/>
          <w:szCs w:val="21"/>
        </w:rPr>
        <w:t> </w:t>
      </w:r>
      <w:r>
        <w:rPr>
          <w:rFonts w:ascii="宋体" w:hAnsi="宋体" w:cs="宋体" w:eastAsia="宋体" w:hint="default"/>
          <w:sz w:val="21"/>
          <w:szCs w:val="21"/>
        </w:rPr>
        <w:t>491,977.22</w:t>
      </w:r>
      <w:r>
        <w:rPr>
          <w:rFonts w:ascii="宋体" w:hAnsi="宋体" w:cs="宋体" w:eastAsia="宋体" w:hint="default"/>
          <w:spacing w:val="-61"/>
          <w:sz w:val="21"/>
          <w:szCs w:val="21"/>
        </w:rPr>
        <w:t> </w:t>
      </w:r>
      <w:r>
        <w:rPr>
          <w:rFonts w:ascii="宋体" w:hAnsi="宋体" w:cs="宋体" w:eastAsia="宋体" w:hint="default"/>
          <w:sz w:val="21"/>
          <w:szCs w:val="21"/>
        </w:rPr>
        <w:t>元，结转入当期损益，尚需递延的余额为</w:t>
      </w:r>
      <w:r>
        <w:rPr>
          <w:rFonts w:ascii="宋体" w:hAnsi="宋体" w:cs="宋体" w:eastAsia="宋体" w:hint="default"/>
          <w:spacing w:val="-61"/>
          <w:sz w:val="21"/>
          <w:szCs w:val="21"/>
        </w:rPr>
        <w:t> </w:t>
      </w:r>
      <w:r>
        <w:rPr>
          <w:rFonts w:ascii="宋体" w:hAnsi="宋体" w:cs="宋体" w:eastAsia="宋体" w:hint="default"/>
          <w:sz w:val="21"/>
          <w:szCs w:val="21"/>
        </w:rPr>
        <w:t>308,022.78</w:t>
      </w:r>
      <w:r>
        <w:rPr>
          <w:rFonts w:ascii="宋体" w:hAnsi="宋体" w:cs="宋体" w:eastAsia="宋体" w:hint="default"/>
          <w:spacing w:val="-61"/>
          <w:sz w:val="21"/>
          <w:szCs w:val="21"/>
        </w:rPr>
        <w:t> </w:t>
      </w:r>
      <w:r>
        <w:rPr>
          <w:rFonts w:ascii="宋体" w:hAnsi="宋体" w:cs="宋体" w:eastAsia="宋体" w:hint="default"/>
          <w:sz w:val="21"/>
          <w:szCs w:val="21"/>
        </w:rPr>
        <w:t>元。</w:t>
      </w:r>
    </w:p>
    <w:p>
      <w:pPr>
        <w:spacing w:line="355" w:lineRule="auto" w:before="134"/>
        <w:ind w:left="153" w:right="150"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z w:val="21"/>
          <w:szCs w:val="21"/>
        </w:rPr>
        <w:t>根据深贸工财字〔2009〕125</w:t>
      </w:r>
      <w:r>
        <w:rPr>
          <w:rFonts w:ascii="宋体" w:hAnsi="宋体" w:cs="宋体" w:eastAsia="宋体" w:hint="default"/>
          <w:spacing w:val="-33"/>
          <w:sz w:val="21"/>
          <w:szCs w:val="21"/>
        </w:rPr>
        <w:t> </w:t>
      </w:r>
      <w:r>
        <w:rPr>
          <w:rFonts w:ascii="宋体" w:hAnsi="宋体" w:cs="宋体" w:eastAsia="宋体" w:hint="default"/>
          <w:sz w:val="21"/>
          <w:szCs w:val="21"/>
        </w:rPr>
        <w:t>号关于受理</w:t>
      </w:r>
      <w:r>
        <w:rPr>
          <w:rFonts w:ascii="宋体" w:hAnsi="宋体" w:cs="宋体" w:eastAsia="宋体" w:hint="default"/>
          <w:spacing w:val="-33"/>
          <w:sz w:val="21"/>
          <w:szCs w:val="21"/>
        </w:rPr>
        <w:t> </w:t>
      </w:r>
      <w:r>
        <w:rPr>
          <w:rFonts w:ascii="宋体" w:hAnsi="宋体" w:cs="宋体" w:eastAsia="宋体" w:hint="default"/>
          <w:sz w:val="21"/>
          <w:szCs w:val="21"/>
        </w:rPr>
        <w:t>2009</w:t>
      </w:r>
      <w:r>
        <w:rPr>
          <w:rFonts w:ascii="宋体" w:hAnsi="宋体" w:cs="宋体" w:eastAsia="宋体" w:hint="default"/>
          <w:spacing w:val="-34"/>
          <w:sz w:val="21"/>
          <w:szCs w:val="21"/>
        </w:rPr>
        <w:t> </w:t>
      </w:r>
      <w:r>
        <w:rPr>
          <w:rFonts w:ascii="宋体" w:hAnsi="宋体" w:cs="宋体" w:eastAsia="宋体" w:hint="default"/>
          <w:sz w:val="21"/>
          <w:szCs w:val="21"/>
        </w:rPr>
        <w:t>年度中小企业国际市场开拓资金拨付申请的通知，</w:t>
      </w:r>
      <w:r>
        <w:rPr>
          <w:rFonts w:ascii="宋体" w:hAnsi="宋体" w:cs="宋体" w:eastAsia="宋体" w:hint="default"/>
          <w:sz w:val="21"/>
          <w:szCs w:val="21"/>
        </w:rPr>
        <w:t> 本公司收到深圳财政局拨款</w:t>
      </w:r>
      <w:r>
        <w:rPr>
          <w:rFonts w:ascii="宋体" w:hAnsi="宋体" w:cs="宋体" w:eastAsia="宋体" w:hint="default"/>
          <w:spacing w:val="-53"/>
          <w:sz w:val="21"/>
          <w:szCs w:val="21"/>
        </w:rPr>
        <w:t> </w:t>
      </w:r>
      <w:r>
        <w:rPr>
          <w:rFonts w:ascii="宋体" w:hAnsi="宋体" w:cs="宋体" w:eastAsia="宋体" w:hint="default"/>
          <w:sz w:val="21"/>
          <w:szCs w:val="21"/>
        </w:rPr>
        <w:t>24,000.00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355" w:lineRule="auto" w:before="33"/>
        <w:ind w:left="153" w:right="151" w:firstLine="420"/>
        <w:jc w:val="both"/>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
          <w:sz w:val="21"/>
          <w:szCs w:val="21"/>
        </w:rPr>
        <w:t> </w:t>
      </w:r>
      <w:r>
        <w:rPr>
          <w:rFonts w:ascii="宋体" w:hAnsi="宋体" w:cs="宋体" w:eastAsia="宋体" w:hint="default"/>
          <w:spacing w:val="-3"/>
          <w:sz w:val="21"/>
          <w:szCs w:val="21"/>
        </w:rPr>
        <w:t>根据《吉林省科技发展计划项目管理办法》及《吉林省重点新产品计划项目管理办法》，本公司控</w:t>
      </w:r>
      <w:r>
        <w:rPr>
          <w:rFonts w:ascii="宋体" w:hAnsi="宋体" w:cs="宋体" w:eastAsia="宋体" w:hint="default"/>
          <w:sz w:val="21"/>
          <w:szCs w:val="21"/>
        </w:rPr>
        <w:t> 股子公司吉林高琦于</w:t>
      </w:r>
      <w:r>
        <w:rPr>
          <w:rFonts w:ascii="宋体" w:hAnsi="宋体" w:cs="宋体" w:eastAsia="宋体" w:hint="default"/>
          <w:spacing w:val="-61"/>
          <w:sz w:val="21"/>
          <w:szCs w:val="21"/>
        </w:rPr>
        <w:t> </w:t>
      </w: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年收到财政拨款</w:t>
      </w:r>
      <w:r>
        <w:rPr>
          <w:rFonts w:ascii="宋体" w:hAnsi="宋体" w:cs="宋体" w:eastAsia="宋体" w:hint="default"/>
          <w:spacing w:val="-61"/>
          <w:sz w:val="21"/>
          <w:szCs w:val="21"/>
        </w:rPr>
        <w:t> </w:t>
      </w:r>
      <w:r>
        <w:rPr>
          <w:rFonts w:ascii="宋体" w:hAnsi="宋体" w:cs="宋体" w:eastAsia="宋体" w:hint="default"/>
          <w:sz w:val="21"/>
          <w:szCs w:val="21"/>
        </w:rPr>
        <w:t>110,000.00</w:t>
      </w:r>
      <w:r>
        <w:rPr>
          <w:rFonts w:ascii="宋体" w:hAnsi="宋体" w:cs="宋体" w:eastAsia="宋体" w:hint="default"/>
          <w:spacing w:val="-60"/>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before="133"/>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（三十三）营业外支出</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780"/>
        <w:gridCol w:w="2212"/>
        <w:gridCol w:w="2514"/>
      </w:tblGrid>
      <w:tr>
        <w:trPr>
          <w:trHeight w:val="40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2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7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1.非流动资产处置损失合计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0" w:right="0"/>
              <w:jc w:val="center"/>
              <w:rPr>
                <w:rFonts w:ascii="宋体" w:hAnsi="宋体" w:cs="宋体" w:eastAsia="宋体" w:hint="default"/>
                <w:sz w:val="18"/>
                <w:szCs w:val="18"/>
              </w:rPr>
            </w:pPr>
            <w:r>
              <w:rPr>
                <w:rFonts w:ascii="宋体"/>
                <w:sz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99,641.47</w:t>
            </w:r>
          </w:p>
        </w:tc>
      </w:tr>
      <w:tr>
        <w:trPr>
          <w:trHeight w:val="40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sz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99,641.47</w:t>
            </w:r>
          </w:p>
        </w:tc>
      </w:tr>
      <w:tr>
        <w:trPr>
          <w:trHeight w:val="40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2.捐赠支出</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0" w:right="0"/>
              <w:jc w:val="center"/>
              <w:rPr>
                <w:rFonts w:ascii="宋体" w:hAnsi="宋体" w:cs="宋体" w:eastAsia="宋体" w:hint="default"/>
                <w:sz w:val="18"/>
                <w:szCs w:val="18"/>
              </w:rPr>
            </w:pPr>
            <w:r>
              <w:rPr>
                <w:rFonts w:ascii="宋体"/>
                <w:sz w:val="18"/>
              </w:rPr>
              <w:t>---</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225,633.70</w:t>
            </w:r>
          </w:p>
        </w:tc>
      </w:tr>
      <w:tr>
        <w:trPr>
          <w:trHeight w:val="40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3.滞纳金支出</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13,872.51</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center"/>
              <w:rPr>
                <w:rFonts w:ascii="宋体" w:hAnsi="宋体" w:cs="宋体" w:eastAsia="宋体" w:hint="default"/>
                <w:sz w:val="18"/>
                <w:szCs w:val="18"/>
              </w:rPr>
            </w:pPr>
            <w:r>
              <w:rPr>
                <w:rFonts w:ascii="宋体"/>
                <w:sz w:val="18"/>
              </w:rPr>
              <w:t>---</w:t>
            </w:r>
          </w:p>
        </w:tc>
      </w:tr>
      <w:tr>
        <w:trPr>
          <w:trHeight w:val="40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13,872.51</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325,275.17</w:t>
            </w:r>
          </w:p>
        </w:tc>
      </w:tr>
    </w:tbl>
    <w:p>
      <w:pPr>
        <w:spacing w:line="240" w:lineRule="auto" w:before="2"/>
        <w:rPr>
          <w:rFonts w:ascii="宋体" w:hAnsi="宋体" w:cs="宋体" w:eastAsia="宋体" w:hint="default"/>
          <w:b/>
          <w:bCs/>
          <w:sz w:val="13"/>
          <w:szCs w:val="13"/>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（三十四）所得税费用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618"/>
        <w:gridCol w:w="2212"/>
        <w:gridCol w:w="263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2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本年所得税费用</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11,370,729.30</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10,386,023.28</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(1,264,316.76)</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(1,056,662.26)</w:t>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10,106,412.54</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9,329,361.02</w:t>
            </w:r>
          </w:p>
        </w:tc>
      </w:tr>
    </w:tbl>
    <w:p>
      <w:pPr>
        <w:spacing w:line="240" w:lineRule="auto" w:before="4"/>
        <w:rPr>
          <w:rFonts w:ascii="宋体" w:hAnsi="宋体" w:cs="宋体" w:eastAsia="宋体" w:hint="default"/>
          <w:b/>
          <w:bCs/>
          <w:sz w:val="16"/>
          <w:szCs w:val="16"/>
        </w:rPr>
      </w:pPr>
    </w:p>
    <w:p>
      <w:pPr>
        <w:spacing w:before="44"/>
        <w:ind w:left="514" w:right="88" w:firstLine="0"/>
        <w:jc w:val="left"/>
        <w:rPr>
          <w:rFonts w:ascii="宋体" w:hAnsi="宋体" w:cs="宋体" w:eastAsia="宋体" w:hint="default"/>
          <w:sz w:val="18"/>
          <w:szCs w:val="18"/>
        </w:rPr>
      </w:pPr>
      <w:r>
        <w:rPr>
          <w:rFonts w:ascii="宋体" w:hAnsi="宋体" w:cs="宋体" w:eastAsia="宋体" w:hint="default"/>
          <w:sz w:val="18"/>
          <w:szCs w:val="18"/>
        </w:rPr>
        <w:t>所得税费用与会计利润的关系说明：</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644"/>
        <w:gridCol w:w="1836"/>
        <w:gridCol w:w="1920"/>
      </w:tblGrid>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9"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83,219,370.51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55,281,324.83</w:t>
            </w:r>
          </w:p>
        </w:tc>
      </w:tr>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按法定税率计算的税额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12,482,905.58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9,950,638.47</w:t>
            </w:r>
          </w:p>
        </w:tc>
      </w:tr>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其他子公司适用不同税率的税额影响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447,583.18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106,302.46</w:t>
            </w:r>
          </w:p>
        </w:tc>
      </w:tr>
      <w:tr>
        <w:trPr>
          <w:trHeight w:val="349"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不征税、免税收入的税额影响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(412,500.00)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(406,687.73)</w:t>
            </w:r>
          </w:p>
        </w:tc>
      </w:tr>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不得扣除的成本、费用和损失的税额影响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429,739.23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735,770.08</w:t>
            </w:r>
          </w:p>
        </w:tc>
      </w:tr>
    </w:tbl>
    <w:p>
      <w:pPr>
        <w:spacing w:after="0" w:line="240" w:lineRule="auto"/>
        <w:jc w:val="right"/>
        <w:rPr>
          <w:rFonts w:ascii="宋体" w:hAnsi="宋体" w:cs="宋体" w:eastAsia="宋体" w:hint="default"/>
          <w:sz w:val="18"/>
          <w:szCs w:val="18"/>
        </w:rPr>
        <w:sectPr>
          <w:pgSz w:w="11910" w:h="16840"/>
          <w:pgMar w:header="696" w:footer="941" w:top="1120" w:bottom="1140" w:left="980" w:right="980"/>
        </w:sectPr>
      </w:pPr>
    </w:p>
    <w:p>
      <w:pPr>
        <w:spacing w:line="240" w:lineRule="auto" w:before="9"/>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4644"/>
        <w:gridCol w:w="1836"/>
        <w:gridCol w:w="1920"/>
      </w:tblGrid>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5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9"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允许弥补以前年度亏损的税额影响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上年度企业所得税清算的税额影响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(1,576,998.69)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r>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递延所得税资产的影响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(1,264,316.76)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(1,056,662.26)</w:t>
            </w:r>
          </w:p>
        </w:tc>
      </w:tr>
      <w:tr>
        <w:trPr>
          <w:trHeight w:val="349"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递延所得税负债的影响</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r>
        <w:trPr>
          <w:trHeight w:val="35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10,106,412.54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9,329,361.02</w:t>
            </w:r>
          </w:p>
        </w:tc>
      </w:tr>
    </w:tbl>
    <w:p>
      <w:pPr>
        <w:spacing w:line="240" w:lineRule="auto" w:before="6"/>
        <w:rPr>
          <w:rFonts w:ascii="宋体" w:hAnsi="宋体" w:cs="宋体" w:eastAsia="宋体" w:hint="default"/>
          <w:sz w:val="15"/>
          <w:szCs w:val="15"/>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（三十五）其他综合收益</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618"/>
        <w:gridCol w:w="2212"/>
        <w:gridCol w:w="2630"/>
      </w:tblGrid>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2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8"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（1）外币财务报表折算差额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(2,518.51)</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10,160.50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(2,518.51)</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10,160.50</w:t>
            </w:r>
          </w:p>
        </w:tc>
      </w:tr>
      <w:tr>
        <w:trPr>
          <w:trHeight w:val="407" w:hRule="exact"/>
        </w:trPr>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(2,518.51)</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10,160.50</w:t>
            </w:r>
          </w:p>
        </w:tc>
      </w:tr>
    </w:tbl>
    <w:p>
      <w:pPr>
        <w:spacing w:line="240" w:lineRule="auto" w:before="5"/>
        <w:rPr>
          <w:rFonts w:ascii="宋体" w:hAnsi="宋体" w:cs="宋体" w:eastAsia="宋体" w:hint="default"/>
          <w:b/>
          <w:bCs/>
          <w:sz w:val="22"/>
          <w:szCs w:val="22"/>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（三十六）现金流量表附注</w:t>
      </w:r>
      <w:r>
        <w:rPr>
          <w:rFonts w:ascii="宋体" w:hAnsi="宋体" w:cs="宋体" w:eastAsia="宋体" w:hint="default"/>
          <w:sz w:val="21"/>
          <w:szCs w:val="21"/>
        </w:rPr>
      </w:r>
    </w:p>
    <w:p>
      <w:pPr>
        <w:spacing w:before="115"/>
        <w:ind w:left="574" w:right="8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7"/>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4979"/>
        <w:gridCol w:w="3421"/>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2,834,000.00</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3,239,612.68</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970,456.16</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0" w:right="0"/>
              <w:jc w:val="left"/>
              <w:rPr>
                <w:rFonts w:ascii="宋体" w:hAnsi="宋体" w:cs="宋体" w:eastAsia="宋体" w:hint="default"/>
                <w:sz w:val="18"/>
                <w:szCs w:val="18"/>
              </w:rPr>
            </w:pPr>
            <w:r>
              <w:rPr>
                <w:rFonts w:ascii="宋体" w:hAnsi="宋体" w:cs="宋体" w:eastAsia="宋体" w:hint="default"/>
                <w:sz w:val="18"/>
                <w:szCs w:val="18"/>
              </w:rPr>
              <w:t>租入</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886,408.85</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197,502.24</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8,127,979.93</w:t>
            </w:r>
          </w:p>
        </w:tc>
      </w:tr>
    </w:tbl>
    <w:p>
      <w:pPr>
        <w:spacing w:line="240" w:lineRule="auto" w:before="8"/>
        <w:rPr>
          <w:rFonts w:ascii="宋体" w:hAnsi="宋体" w:cs="宋体" w:eastAsia="宋体" w:hint="default"/>
          <w:b/>
          <w:bCs/>
          <w:sz w:val="11"/>
          <w:szCs w:val="11"/>
        </w:rPr>
      </w:pPr>
    </w:p>
    <w:p>
      <w:pPr>
        <w:spacing w:before="35"/>
        <w:ind w:left="574" w:right="8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7"/>
          <w:sz w:val="21"/>
          <w:szCs w:val="21"/>
        </w:rPr>
        <w:t> </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4979"/>
        <w:gridCol w:w="3421"/>
      </w:tblGrid>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61"/>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10,385,924.11</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27,892,397.34</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0"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127,155.69</w:t>
            </w:r>
          </w:p>
        </w:tc>
      </w:tr>
      <w:tr>
        <w:trPr>
          <w:trHeight w:val="407"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136,599.70</w:t>
            </w:r>
          </w:p>
        </w:tc>
      </w:tr>
      <w:tr>
        <w:trPr>
          <w:trHeight w:val="408"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38,542,076.84</w:t>
            </w:r>
          </w:p>
        </w:tc>
      </w:tr>
    </w:tbl>
    <w:p>
      <w:pPr>
        <w:spacing w:line="240" w:lineRule="auto" w:before="12"/>
        <w:rPr>
          <w:rFonts w:ascii="宋体" w:hAnsi="宋体" w:cs="宋体" w:eastAsia="宋体" w:hint="default"/>
          <w:b/>
          <w:bCs/>
          <w:sz w:val="25"/>
          <w:szCs w:val="25"/>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3．现金流量表补充资料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621"/>
        <w:gridCol w:w="1926"/>
        <w:gridCol w:w="1853"/>
      </w:tblGrid>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74"/>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92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941" w:top="1120" w:bottom="1140" w:left="980" w:right="980"/>
        </w:sectPr>
      </w:pPr>
    </w:p>
    <w:p>
      <w:pPr>
        <w:spacing w:line="240" w:lineRule="auto" w:before="9"/>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4621"/>
        <w:gridCol w:w="1926"/>
        <w:gridCol w:w="1853"/>
      </w:tblGrid>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74"/>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0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73,112,957.97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45,951,963.81</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1,749,278.69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3,281,252.38</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固定资产折旧、投资性房地产摊销</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15,525,498.00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12,441,074.02</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983,044.17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851,054.46</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457,916.68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299,861.14</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(1,665,549.32)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99,641.47</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3,442,240.00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1,107,290.78</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(12,146,250.48)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(1,264,316.76)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(1,056,662.26)</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(28,647,295.11)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(4,451,368.16)</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(17,237,461.13)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(56,742,251.11)</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11,122,543.37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12,494,181.20</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45,432,606.08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14,276,037.73</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92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92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245,936,796.44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191,955,664.11</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191,955,664.11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191,592,763.50</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6"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w:t>
            </w:r>
          </w:p>
        </w:tc>
      </w:tr>
      <w:tr>
        <w:trPr>
          <w:trHeight w:val="434" w:hRule="exact"/>
        </w:trPr>
        <w:tc>
          <w:tcPr>
            <w:tcW w:w="4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53,981,132.33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362,900.61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4．现金和现金等价物的构成：</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96" w:footer="941" w:top="1120" w:bottom="1140" w:left="980" w:right="980"/>
        </w:sectPr>
      </w:pPr>
    </w:p>
    <w:p>
      <w:pPr>
        <w:spacing w:line="240" w:lineRule="auto" w:before="9"/>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4620"/>
        <w:gridCol w:w="1890"/>
        <w:gridCol w:w="1890"/>
      </w:tblGrid>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9"/>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7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tabs>
                <w:tab w:pos="1000" w:val="left" w:leader="none"/>
              </w:tabs>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245,936,796.44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191,955,664.11</w:t>
            </w:r>
          </w:p>
        </w:tc>
      </w:tr>
      <w:tr>
        <w:trPr>
          <w:trHeight w:val="408"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197,249.29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58,149.98</w:t>
            </w:r>
          </w:p>
        </w:tc>
      </w:tr>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223,557,772.82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188,150,777.75</w:t>
            </w:r>
          </w:p>
        </w:tc>
      </w:tr>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22,181,774.33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3,746,736.38</w:t>
            </w:r>
          </w:p>
        </w:tc>
      </w:tr>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245,936,796.44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191,955,664.11</w:t>
            </w:r>
          </w:p>
        </w:tc>
      </w:tr>
      <w:tr>
        <w:trPr>
          <w:trHeight w:val="571" w:hRule="exact"/>
        </w:trPr>
        <w:tc>
          <w:tcPr>
            <w:tcW w:w="46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97" w:hanging="3"/>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其中：母公司或集团内子公司使用受限制的现金和现金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24"/>
          <w:szCs w:val="24"/>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七、关联方及关联交易</w:t>
      </w:r>
      <w:r>
        <w:rPr>
          <w:rFonts w:ascii="宋体" w:hAnsi="宋体" w:cs="宋体" w:eastAsia="宋体" w:hint="default"/>
          <w:sz w:val="21"/>
          <w:szCs w:val="21"/>
        </w:rPr>
      </w:r>
    </w:p>
    <w:p>
      <w:pPr>
        <w:spacing w:before="134"/>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（一）关联方情况</w:t>
      </w:r>
      <w:r>
        <w:rPr>
          <w:rFonts w:ascii="宋体" w:hAnsi="宋体" w:cs="宋体" w:eastAsia="宋体" w:hint="default"/>
          <w:sz w:val="21"/>
          <w:szCs w:val="21"/>
        </w:rPr>
      </w:r>
    </w:p>
    <w:p>
      <w:pPr>
        <w:spacing w:before="133"/>
        <w:ind w:left="576" w:right="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．控制本公司的关联方情况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tbl>
      <w:tblPr>
        <w:tblW w:w="0" w:type="auto"/>
        <w:jc w:val="left"/>
        <w:tblInd w:w="121" w:type="dxa"/>
        <w:tblLayout w:type="fixed"/>
        <w:tblCellMar>
          <w:top w:w="0" w:type="dxa"/>
          <w:left w:w="0" w:type="dxa"/>
          <w:bottom w:w="0" w:type="dxa"/>
          <w:right w:w="0" w:type="dxa"/>
        </w:tblCellMar>
        <w:tblLook w:val="01E0"/>
      </w:tblPr>
      <w:tblGrid>
        <w:gridCol w:w="3810"/>
        <w:gridCol w:w="4618"/>
      </w:tblGrid>
      <w:tr>
        <w:trPr>
          <w:trHeight w:val="407"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4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与本公司的关系</w:t>
            </w:r>
            <w:r>
              <w:rPr>
                <w:rFonts w:ascii="宋体" w:hAnsi="宋体" w:cs="宋体" w:eastAsia="宋体" w:hint="default"/>
                <w:sz w:val="18"/>
                <w:szCs w:val="18"/>
              </w:rPr>
            </w:r>
          </w:p>
        </w:tc>
      </w:tr>
      <w:tr>
        <w:trPr>
          <w:trHeight w:val="407" w:hRule="exact"/>
        </w:trPr>
        <w:tc>
          <w:tcPr>
            <w:tcW w:w="3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4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r>
    </w:tbl>
    <w:p>
      <w:pPr>
        <w:spacing w:line="240" w:lineRule="auto" w:before="7"/>
        <w:rPr>
          <w:rFonts w:ascii="宋体" w:hAnsi="宋体" w:cs="宋体" w:eastAsia="宋体" w:hint="default"/>
          <w:b/>
          <w:bCs/>
          <w:sz w:val="15"/>
          <w:szCs w:val="15"/>
        </w:rPr>
      </w:pPr>
    </w:p>
    <w:p>
      <w:pPr>
        <w:spacing w:line="357" w:lineRule="auto" w:before="35"/>
        <w:ind w:left="154" w:right="5941" w:firstLine="42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6"/>
          <w:sz w:val="21"/>
          <w:szCs w:val="21"/>
        </w:rPr>
        <w:t> </w:t>
      </w:r>
      <w:r>
        <w:rPr>
          <w:rFonts w:ascii="宋体" w:hAnsi="宋体" w:cs="宋体" w:eastAsia="宋体" w:hint="default"/>
          <w:sz w:val="21"/>
          <w:szCs w:val="21"/>
        </w:rPr>
        <w:t>27.25%,对公司存在相对控制。</w:t>
      </w:r>
      <w:r>
        <w:rPr>
          <w:rFonts w:ascii="宋体" w:hAnsi="宋体" w:cs="宋体" w:eastAsia="宋体" w:hint="default"/>
          <w:sz w:val="21"/>
          <w:szCs w:val="21"/>
        </w:rPr>
        <w:t> 控制本公司的关联方股本变化情况：</w:t>
      </w:r>
    </w:p>
    <w:p>
      <w:pPr>
        <w:spacing w:line="240" w:lineRule="auto" w:before="1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818"/>
        <w:gridCol w:w="1746"/>
        <w:gridCol w:w="1553"/>
        <w:gridCol w:w="1553"/>
        <w:gridCol w:w="1730"/>
      </w:tblGrid>
      <w:tr>
        <w:trPr>
          <w:trHeight w:val="464"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4"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吕晓义</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sz w:val="18"/>
              </w:rPr>
              <w:t>27,285,814.00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0" w:right="0"/>
              <w:jc w:val="left"/>
              <w:rPr>
                <w:rFonts w:ascii="宋体" w:hAnsi="宋体" w:cs="宋体" w:eastAsia="宋体" w:hint="default"/>
                <w:sz w:val="18"/>
                <w:szCs w:val="18"/>
              </w:rPr>
            </w:pPr>
            <w:r>
              <w:rPr>
                <w:rFonts w:ascii="宋体"/>
                <w:sz w:val="18"/>
              </w:rPr>
              <w:t>27,285,814.00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7" w:right="0"/>
              <w:jc w:val="left"/>
              <w:rPr>
                <w:rFonts w:ascii="宋体" w:hAnsi="宋体" w:cs="宋体" w:eastAsia="宋体" w:hint="default"/>
                <w:sz w:val="18"/>
                <w:szCs w:val="18"/>
              </w:rPr>
            </w:pPr>
            <w:r>
              <w:rPr>
                <w:rFonts w:ascii="宋体"/>
                <w:sz w:val="18"/>
              </w:rPr>
              <w:t>54,571,628.00</w:t>
            </w:r>
          </w:p>
        </w:tc>
      </w:tr>
    </w:tbl>
    <w:p>
      <w:pPr>
        <w:spacing w:line="240" w:lineRule="auto" w:before="5"/>
        <w:rPr>
          <w:rFonts w:ascii="宋体" w:hAnsi="宋体" w:cs="宋体" w:eastAsia="宋体" w:hint="default"/>
          <w:sz w:val="22"/>
          <w:szCs w:val="22"/>
        </w:rPr>
      </w:pPr>
    </w:p>
    <w:p>
      <w:pPr>
        <w:spacing w:line="355" w:lineRule="auto" w:before="35"/>
        <w:ind w:left="576" w:right="5941" w:firstLine="0"/>
        <w:jc w:val="left"/>
        <w:rPr>
          <w:rFonts w:ascii="宋体" w:hAnsi="宋体" w:cs="宋体" w:eastAsia="宋体" w:hint="default"/>
          <w:sz w:val="21"/>
          <w:szCs w:val="21"/>
        </w:rPr>
      </w:pPr>
      <w:r>
        <w:rPr>
          <w:rFonts w:ascii="宋体" w:hAnsi="宋体" w:cs="宋体" w:eastAsia="宋体" w:hint="default"/>
          <w:b/>
          <w:bCs/>
          <w:sz w:val="21"/>
          <w:szCs w:val="21"/>
        </w:rPr>
        <w:t>2．本公司的子公司情况：</w:t>
      </w:r>
      <w:r>
        <w:rPr>
          <w:rFonts w:ascii="宋体" w:hAnsi="宋体" w:cs="宋体" w:eastAsia="宋体" w:hint="default"/>
          <w:b/>
          <w:bCs/>
          <w:w w:val="99"/>
          <w:sz w:val="21"/>
          <w:szCs w:val="21"/>
        </w:rPr>
        <w:t> </w:t>
      </w:r>
      <w:r>
        <w:rPr>
          <w:rFonts w:ascii="宋体" w:hAnsi="宋体" w:cs="宋体" w:eastAsia="宋体" w:hint="default"/>
          <w:b/>
          <w:bCs/>
          <w:sz w:val="21"/>
          <w:szCs w:val="21"/>
        </w:rPr>
        <w:t>见附注四。</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80"/>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3．本公司的其他关联方情况</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4333"/>
        <w:gridCol w:w="4934"/>
      </w:tblGrid>
      <w:tr>
        <w:trPr>
          <w:trHeight w:val="463"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与本公司的关系</w:t>
            </w:r>
            <w:r>
              <w:rPr>
                <w:rFonts w:ascii="宋体" w:hAnsi="宋体" w:cs="宋体" w:eastAsia="宋体" w:hint="default"/>
                <w:sz w:val="18"/>
                <w:szCs w:val="18"/>
              </w:rPr>
            </w:r>
          </w:p>
        </w:tc>
      </w:tr>
      <w:tr>
        <w:trPr>
          <w:trHeight w:val="464"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参股股东</w:t>
            </w:r>
          </w:p>
        </w:tc>
      </w:tr>
      <w:tr>
        <w:trPr>
          <w:trHeight w:val="464"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参股股东</w:t>
            </w:r>
          </w:p>
        </w:tc>
      </w:tr>
    </w:tbl>
    <w:p>
      <w:pPr>
        <w:spacing w:line="240" w:lineRule="auto" w:before="6"/>
        <w:rPr>
          <w:rFonts w:ascii="宋体" w:hAnsi="宋体" w:cs="宋体" w:eastAsia="宋体" w:hint="default"/>
          <w:b/>
          <w:bCs/>
          <w:sz w:val="21"/>
          <w:szCs w:val="21"/>
        </w:rPr>
      </w:pPr>
    </w:p>
    <w:p>
      <w:pPr>
        <w:spacing w:line="355" w:lineRule="auto"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（二）关联方交易</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1．存在控制关系且已纳入本公司合并财务报表范围的子公司，其相互间交易及母子公司交易已作抵</w:t>
      </w:r>
      <w:r>
        <w:rPr>
          <w:rFonts w:ascii="宋体" w:hAnsi="宋体" w:cs="宋体" w:eastAsia="宋体" w:hint="default"/>
          <w:sz w:val="21"/>
          <w:szCs w:val="21"/>
        </w:rPr>
      </w:r>
    </w:p>
    <w:p>
      <w:pPr>
        <w:spacing w:before="32"/>
        <w:ind w:left="154" w:right="88" w:firstLine="0"/>
        <w:jc w:val="left"/>
        <w:rPr>
          <w:rFonts w:ascii="宋体" w:hAnsi="宋体" w:cs="宋体" w:eastAsia="宋体" w:hint="default"/>
          <w:sz w:val="21"/>
          <w:szCs w:val="21"/>
        </w:rPr>
      </w:pPr>
      <w:r>
        <w:rPr>
          <w:rFonts w:ascii="宋体" w:hAnsi="宋体" w:cs="宋体" w:eastAsia="宋体" w:hint="default"/>
          <w:b/>
          <w:bCs/>
          <w:sz w:val="21"/>
          <w:szCs w:val="21"/>
        </w:rPr>
        <w:t>销。</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96" w:footer="941" w:top="1120" w:bottom="1140" w:left="980" w:right="980"/>
        </w:sectPr>
      </w:pPr>
    </w:p>
    <w:p>
      <w:pPr>
        <w:spacing w:line="240" w:lineRule="auto" w:before="5"/>
        <w:rPr>
          <w:rFonts w:ascii="宋体" w:hAnsi="宋体" w:cs="宋体" w:eastAsia="宋体" w:hint="default"/>
          <w:b/>
          <w:bCs/>
          <w:sz w:val="18"/>
          <w:szCs w:val="18"/>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2．关联担保情况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67" w:type="dxa"/>
        <w:tblLayout w:type="fixed"/>
        <w:tblCellMar>
          <w:top w:w="0" w:type="dxa"/>
          <w:left w:w="0" w:type="dxa"/>
          <w:bottom w:w="0" w:type="dxa"/>
          <w:right w:w="0" w:type="dxa"/>
        </w:tblCellMar>
        <w:tblLook w:val="01E0"/>
      </w:tblPr>
      <w:tblGrid>
        <w:gridCol w:w="1512"/>
        <w:gridCol w:w="1144"/>
        <w:gridCol w:w="1784"/>
        <w:gridCol w:w="1476"/>
        <w:gridCol w:w="1476"/>
        <w:gridCol w:w="1890"/>
      </w:tblGrid>
      <w:tr>
        <w:trPr>
          <w:trHeight w:val="61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80"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3"/>
              <w:jc w:val="right"/>
              <w:rPr>
                <w:rFonts w:ascii="宋体" w:hAnsi="宋体" w:cs="宋体" w:eastAsia="宋体" w:hint="default"/>
                <w:sz w:val="18"/>
                <w:szCs w:val="18"/>
              </w:rPr>
            </w:pPr>
            <w:r>
              <w:rPr>
                <w:rFonts w:ascii="宋体" w:hAnsi="宋体" w:cs="宋体" w:eastAsia="宋体" w:hint="default"/>
                <w:b/>
                <w:bCs/>
                <w:w w:val="95"/>
                <w:sz w:val="18"/>
                <w:szCs w:val="18"/>
              </w:rPr>
              <w:t>被担保方</w:t>
            </w:r>
            <w:r>
              <w:rPr>
                <w:rFonts w:ascii="宋体" w:hAnsi="宋体" w:cs="宋体" w:eastAsia="宋体" w:hint="default"/>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24" w:right="0"/>
              <w:jc w:val="left"/>
              <w:rPr>
                <w:rFonts w:ascii="宋体" w:hAnsi="宋体" w:cs="宋体" w:eastAsia="宋体" w:hint="default"/>
                <w:sz w:val="18"/>
                <w:szCs w:val="18"/>
              </w:rPr>
            </w:pPr>
            <w:r>
              <w:rPr>
                <w:rFonts w:ascii="宋体" w:hAnsi="宋体" w:cs="宋体" w:eastAsia="宋体" w:hint="default"/>
                <w:b/>
                <w:bCs/>
                <w:sz w:val="18"/>
                <w:szCs w:val="18"/>
              </w:rPr>
              <w:t>担保总额</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80"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2"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578" w:right="396"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57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1"/>
              <w:jc w:val="left"/>
              <w:rPr>
                <w:rFonts w:ascii="宋体" w:hAnsi="宋体" w:cs="宋体" w:eastAsia="宋体" w:hint="default"/>
                <w:sz w:val="18"/>
                <w:szCs w:val="18"/>
              </w:rPr>
            </w:pPr>
            <w:r>
              <w:rPr>
                <w:rFonts w:ascii="宋体" w:hAnsi="宋体" w:cs="宋体" w:eastAsia="宋体" w:hint="default"/>
                <w:spacing w:val="-7"/>
                <w:sz w:val="18"/>
                <w:szCs w:val="18"/>
              </w:rPr>
              <w:t>吕晓义、匡晓明、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何平</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宋体" w:hAnsi="宋体" w:cs="宋体" w:eastAsia="宋体" w:hint="default"/>
                <w:sz w:val="18"/>
                <w:szCs w:val="18"/>
              </w:rPr>
            </w:pPr>
            <w:r>
              <w:rPr>
                <w:rFonts w:ascii="宋体" w:hAnsi="宋体" w:cs="宋体" w:eastAsia="宋体" w:hint="default"/>
                <w:sz w:val="18"/>
                <w:szCs w:val="18"/>
              </w:rPr>
              <w:t>本公司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81" w:right="0"/>
              <w:jc w:val="left"/>
              <w:rPr>
                <w:rFonts w:ascii="宋体" w:hAnsi="宋体" w:cs="宋体" w:eastAsia="宋体" w:hint="default"/>
                <w:sz w:val="18"/>
                <w:szCs w:val="18"/>
              </w:rPr>
            </w:pPr>
            <w:r>
              <w:rPr>
                <w:rFonts w:ascii="宋体"/>
                <w:sz w:val="18"/>
              </w:rPr>
              <w:t>40,000,000.00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6"/>
              <w:jc w:val="right"/>
              <w:rPr>
                <w:rFonts w:ascii="宋体" w:hAnsi="宋体" w:cs="宋体" w:eastAsia="宋体" w:hint="default"/>
                <w:sz w:val="18"/>
                <w:szCs w:val="18"/>
              </w:rPr>
            </w:pPr>
            <w:r>
              <w:rPr>
                <w:rFonts w:ascii="宋体"/>
                <w:sz w:val="18"/>
              </w:rPr>
              <w:t>2009.9.31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6"/>
              <w:jc w:val="right"/>
              <w:rPr>
                <w:rFonts w:ascii="宋体" w:hAnsi="宋体" w:cs="宋体" w:eastAsia="宋体" w:hint="default"/>
                <w:sz w:val="18"/>
                <w:szCs w:val="18"/>
              </w:rPr>
            </w:pPr>
            <w:r>
              <w:rPr>
                <w:rFonts w:ascii="宋体"/>
                <w:sz w:val="18"/>
              </w:rPr>
              <w:t>2010.5.30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6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1"/>
              <w:jc w:val="left"/>
              <w:rPr>
                <w:rFonts w:ascii="宋体" w:hAnsi="宋体" w:cs="宋体" w:eastAsia="宋体" w:hint="default"/>
                <w:sz w:val="18"/>
                <w:szCs w:val="18"/>
              </w:rPr>
            </w:pPr>
            <w:r>
              <w:rPr>
                <w:rFonts w:ascii="宋体" w:hAnsi="宋体" w:cs="宋体" w:eastAsia="宋体" w:hint="default"/>
                <w:spacing w:val="-7"/>
                <w:sz w:val="18"/>
                <w:szCs w:val="18"/>
              </w:rPr>
              <w:t>吕晓义、匡晓明、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何平</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宋体" w:hAnsi="宋体" w:cs="宋体" w:eastAsia="宋体" w:hint="default"/>
                <w:sz w:val="18"/>
                <w:szCs w:val="18"/>
              </w:rPr>
            </w:pPr>
            <w:r>
              <w:rPr>
                <w:rFonts w:ascii="宋体" w:hAnsi="宋体" w:cs="宋体" w:eastAsia="宋体" w:hint="default"/>
                <w:sz w:val="18"/>
                <w:szCs w:val="18"/>
              </w:rPr>
              <w:t>本公司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00" w:right="0"/>
              <w:jc w:val="left"/>
              <w:rPr>
                <w:rFonts w:ascii="宋体" w:hAnsi="宋体" w:cs="宋体" w:eastAsia="宋体" w:hint="default"/>
                <w:sz w:val="18"/>
                <w:szCs w:val="18"/>
              </w:rPr>
            </w:pPr>
            <w:r>
              <w:rPr>
                <w:rFonts w:ascii="宋体"/>
                <w:sz w:val="18"/>
              </w:rPr>
              <w:t>70,000,000.00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2009.12.16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2011.12.15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6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1"/>
              <w:jc w:val="left"/>
              <w:rPr>
                <w:rFonts w:ascii="宋体" w:hAnsi="宋体" w:cs="宋体" w:eastAsia="宋体" w:hint="default"/>
                <w:sz w:val="18"/>
                <w:szCs w:val="18"/>
              </w:rPr>
            </w:pPr>
            <w:r>
              <w:rPr>
                <w:rFonts w:ascii="宋体" w:hAnsi="宋体" w:cs="宋体" w:eastAsia="宋体" w:hint="default"/>
                <w:spacing w:val="-7"/>
                <w:sz w:val="18"/>
                <w:szCs w:val="18"/>
              </w:rPr>
              <w:t>吕晓义、匡晓明、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何平</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宋体" w:hAnsi="宋体" w:cs="宋体" w:eastAsia="宋体" w:hint="default"/>
                <w:sz w:val="18"/>
                <w:szCs w:val="18"/>
              </w:rPr>
            </w:pPr>
            <w:r>
              <w:rPr>
                <w:rFonts w:ascii="宋体" w:hAnsi="宋体" w:cs="宋体" w:eastAsia="宋体" w:hint="default"/>
                <w:sz w:val="18"/>
                <w:szCs w:val="18"/>
              </w:rPr>
              <w:t>本公司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00" w:right="0"/>
              <w:jc w:val="left"/>
              <w:rPr>
                <w:rFonts w:ascii="宋体" w:hAnsi="宋体" w:cs="宋体" w:eastAsia="宋体" w:hint="default"/>
                <w:sz w:val="18"/>
                <w:szCs w:val="18"/>
              </w:rPr>
            </w:pPr>
            <w:r>
              <w:rPr>
                <w:rFonts w:ascii="宋体"/>
                <w:sz w:val="18"/>
              </w:rPr>
              <w:t>60,000,000.00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63" w:right="0"/>
              <w:jc w:val="left"/>
              <w:rPr>
                <w:rFonts w:ascii="宋体" w:hAnsi="宋体" w:cs="宋体" w:eastAsia="宋体" w:hint="default"/>
                <w:sz w:val="18"/>
                <w:szCs w:val="18"/>
              </w:rPr>
            </w:pPr>
            <w:r>
              <w:rPr>
                <w:rFonts w:ascii="宋体"/>
                <w:sz w:val="18"/>
              </w:rPr>
              <w:t>2009.5.12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18"/>
                <w:szCs w:val="18"/>
              </w:rPr>
            </w:pPr>
            <w:r>
              <w:rPr>
                <w:rFonts w:ascii="宋体"/>
                <w:sz w:val="18"/>
              </w:rPr>
              <w:t>2010.5.12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6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3"/>
        <w:rPr>
          <w:rFonts w:ascii="宋体" w:hAnsi="宋体" w:cs="宋体" w:eastAsia="宋体" w:hint="default"/>
          <w:b/>
          <w:bCs/>
          <w:sz w:val="25"/>
          <w:szCs w:val="25"/>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3．关联方资产转让情况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979"/>
        <w:gridCol w:w="773"/>
        <w:gridCol w:w="900"/>
        <w:gridCol w:w="1260"/>
        <w:gridCol w:w="1656"/>
        <w:gridCol w:w="1366"/>
        <w:gridCol w:w="1260"/>
        <w:gridCol w:w="1154"/>
      </w:tblGrid>
      <w:tr>
        <w:trPr>
          <w:trHeight w:val="464"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4" w:lineRule="auto"/>
              <w:ind w:left="110" w:right="107"/>
              <w:jc w:val="left"/>
              <w:rPr>
                <w:rFonts w:ascii="宋体" w:hAnsi="宋体" w:cs="宋体" w:eastAsia="宋体" w:hint="default"/>
                <w:sz w:val="18"/>
                <w:szCs w:val="18"/>
              </w:rPr>
            </w:pPr>
            <w:r>
              <w:rPr>
                <w:rFonts w:ascii="宋体" w:hAnsi="宋体" w:cs="宋体" w:eastAsia="宋体" w:hint="default"/>
                <w:b/>
                <w:bCs/>
                <w:sz w:val="18"/>
                <w:szCs w:val="18"/>
              </w:rPr>
              <w:t>关联交</w:t>
            </w:r>
            <w:r>
              <w:rPr>
                <w:rFonts w:ascii="宋体" w:hAnsi="宋体" w:cs="宋体" w:eastAsia="宋体" w:hint="default"/>
                <w:b/>
                <w:bCs/>
                <w:spacing w:val="1"/>
                <w:w w:val="99"/>
                <w:sz w:val="18"/>
                <w:szCs w:val="18"/>
              </w:rPr>
              <w:t> </w:t>
            </w:r>
            <w:r>
              <w:rPr>
                <w:rFonts w:ascii="宋体" w:hAnsi="宋体" w:cs="宋体" w:eastAsia="宋体" w:hint="default"/>
                <w:b/>
                <w:bCs/>
                <w:sz w:val="18"/>
                <w:szCs w:val="18"/>
              </w:rPr>
              <w:t>易内容</w:t>
            </w:r>
            <w:r>
              <w:rPr>
                <w:rFonts w:ascii="宋体" w:hAnsi="宋体" w:cs="宋体" w:eastAsia="宋体" w:hint="default"/>
                <w:sz w:val="18"/>
                <w:szCs w:val="18"/>
              </w:rPr>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4" w:lineRule="auto"/>
              <w:ind w:left="263" w:right="107" w:hanging="204"/>
              <w:jc w:val="left"/>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4" w:lineRule="auto"/>
              <w:ind w:left="353" w:right="170" w:hanging="182"/>
              <w:jc w:val="left"/>
              <w:rPr>
                <w:rFonts w:ascii="宋体" w:hAnsi="宋体" w:cs="宋体" w:eastAsia="宋体" w:hint="default"/>
                <w:sz w:val="18"/>
                <w:szCs w:val="18"/>
              </w:rPr>
            </w:pPr>
            <w:r>
              <w:rPr>
                <w:rFonts w:ascii="宋体" w:hAnsi="宋体" w:cs="宋体" w:eastAsia="宋体" w:hint="default"/>
                <w:b/>
                <w:bCs/>
                <w:sz w:val="18"/>
                <w:szCs w:val="18"/>
              </w:rPr>
              <w:t>关联交易定</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价原则</w:t>
            </w:r>
            <w:r>
              <w:rPr>
                <w:rFonts w:ascii="宋体" w:hAnsi="宋体" w:cs="宋体" w:eastAsia="宋体" w:hint="default"/>
                <w:sz w:val="18"/>
                <w:szCs w:val="18"/>
              </w:rPr>
            </w:r>
          </w:p>
        </w:tc>
        <w:tc>
          <w:tcPr>
            <w:tcW w:w="3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70" w:hRule="exact"/>
        </w:trPr>
        <w:tc>
          <w:tcPr>
            <w:tcW w:w="979"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0" w:right="0"/>
              <w:jc w:val="left"/>
              <w:rPr>
                <w:rFonts w:ascii="宋体" w:hAnsi="宋体" w:cs="宋体" w:eastAsia="宋体" w:hint="default"/>
                <w:sz w:val="18"/>
                <w:szCs w:val="18"/>
              </w:rPr>
            </w:pPr>
            <w:r>
              <w:rPr>
                <w:rFonts w:ascii="宋体" w:hAnsi="宋体" w:cs="宋体" w:eastAsia="宋体" w:hint="default"/>
                <w:b/>
                <w:bCs/>
                <w:sz w:val="18"/>
                <w:szCs w:val="18"/>
              </w:rPr>
              <w:t>金额（万元）</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405" w:right="134" w:hanging="270"/>
              <w:jc w:val="left"/>
              <w:rPr>
                <w:rFonts w:ascii="宋体" w:hAnsi="宋体" w:cs="宋体" w:eastAsia="宋体" w:hint="default"/>
                <w:sz w:val="18"/>
                <w:szCs w:val="18"/>
              </w:rPr>
            </w:pPr>
            <w:r>
              <w:rPr>
                <w:rFonts w:ascii="宋体" w:hAnsi="宋体" w:cs="宋体" w:eastAsia="宋体" w:hint="default"/>
                <w:b/>
                <w:bCs/>
                <w:sz w:val="18"/>
                <w:szCs w:val="18"/>
              </w:rPr>
              <w:t>占同期同类交</w:t>
            </w:r>
            <w:r>
              <w:rPr>
                <w:rFonts w:ascii="宋体" w:hAnsi="宋体" w:cs="宋体" w:eastAsia="宋体" w:hint="default"/>
                <w:b/>
                <w:bCs/>
                <w:w w:val="99"/>
                <w:sz w:val="18"/>
                <w:szCs w:val="18"/>
              </w:rPr>
              <w:t> </w:t>
            </w:r>
            <w:r>
              <w:rPr>
                <w:rFonts w:ascii="宋体" w:hAnsi="宋体" w:cs="宋体" w:eastAsia="宋体" w:hint="default"/>
                <w:b/>
                <w:bCs/>
                <w:sz w:val="18"/>
                <w:szCs w:val="18"/>
              </w:rPr>
              <w:t>易比例</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 w:right="0"/>
              <w:jc w:val="center"/>
              <w:rPr>
                <w:rFonts w:ascii="宋体" w:hAnsi="宋体" w:cs="宋体" w:eastAsia="宋体" w:hint="default"/>
                <w:sz w:val="18"/>
                <w:szCs w:val="18"/>
              </w:rPr>
            </w:pPr>
            <w:r>
              <w:rPr>
                <w:rFonts w:ascii="宋体" w:hAnsi="宋体" w:cs="宋体" w:eastAsia="宋体" w:hint="default"/>
                <w:b/>
                <w:bCs/>
                <w:sz w:val="18"/>
                <w:szCs w:val="18"/>
              </w:rPr>
              <w:t>金额（万元）</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09" w:right="119" w:hanging="92"/>
              <w:jc w:val="left"/>
              <w:rPr>
                <w:rFonts w:ascii="宋体" w:hAnsi="宋体" w:cs="宋体" w:eastAsia="宋体" w:hint="default"/>
                <w:sz w:val="18"/>
                <w:szCs w:val="18"/>
              </w:rPr>
            </w:pPr>
            <w:r>
              <w:rPr>
                <w:rFonts w:ascii="宋体" w:hAnsi="宋体" w:cs="宋体" w:eastAsia="宋体" w:hint="default"/>
                <w:b/>
                <w:bCs/>
                <w:sz w:val="18"/>
                <w:szCs w:val="18"/>
              </w:rPr>
              <w:t>占同期同类</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交易比例</w:t>
            </w:r>
            <w:r>
              <w:rPr>
                <w:rFonts w:ascii="宋体" w:hAnsi="宋体" w:cs="宋体" w:eastAsia="宋体" w:hint="default"/>
                <w:sz w:val="18"/>
                <w:szCs w:val="18"/>
              </w:rPr>
            </w:r>
          </w:p>
        </w:tc>
      </w:tr>
      <w:tr>
        <w:trPr>
          <w:trHeight w:val="5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86"/>
              <w:jc w:val="left"/>
              <w:rPr>
                <w:rFonts w:ascii="宋体" w:hAnsi="宋体" w:cs="宋体" w:eastAsia="宋体" w:hint="default"/>
                <w:sz w:val="18"/>
                <w:szCs w:val="18"/>
              </w:rPr>
            </w:pPr>
            <w:r>
              <w:rPr>
                <w:rFonts w:ascii="宋体" w:hAnsi="宋体" w:cs="宋体" w:eastAsia="宋体" w:hint="default"/>
                <w:spacing w:val="14"/>
                <w:sz w:val="18"/>
                <w:szCs w:val="18"/>
              </w:rPr>
              <w:t>吕晓义、 </w:t>
            </w:r>
            <w:r>
              <w:rPr>
                <w:rFonts w:ascii="宋体" w:hAnsi="宋体" w:cs="宋体" w:eastAsia="宋体" w:hint="default"/>
                <w:sz w:val="18"/>
                <w:szCs w:val="18"/>
              </w:rPr>
              <w:t>何平</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5" w:right="0"/>
              <w:jc w:val="left"/>
              <w:rPr>
                <w:rFonts w:ascii="宋体" w:hAnsi="宋体" w:cs="宋体" w:eastAsia="宋体" w:hint="default"/>
                <w:sz w:val="18"/>
                <w:szCs w:val="18"/>
              </w:rPr>
            </w:pPr>
            <w:r>
              <w:rPr>
                <w:rFonts w:ascii="宋体" w:hAnsi="宋体" w:cs="宋体" w:eastAsia="宋体" w:hint="default"/>
                <w:sz w:val="18"/>
                <w:szCs w:val="18"/>
              </w:rPr>
              <w:t>评估价格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2,222,526.00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29.32%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
              <w:jc w:val="center"/>
              <w:rPr>
                <w:rFonts w:ascii="宋体" w:hAnsi="宋体" w:cs="宋体" w:eastAsia="宋体" w:hint="default"/>
                <w:sz w:val="18"/>
                <w:szCs w:val="18"/>
              </w:rPr>
            </w:pPr>
            <w:r>
              <w:rPr>
                <w:rFonts w:ascii="宋体"/>
                <w:sz w:val="18"/>
              </w:rPr>
              <w:t>---</w:t>
            </w:r>
          </w:p>
        </w:tc>
      </w:tr>
      <w:tr>
        <w:trPr>
          <w:trHeight w:val="46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匡晓明</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38.07%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b/>
          <w:bCs/>
          <w:sz w:val="25"/>
          <w:szCs w:val="25"/>
        </w:rPr>
      </w:pPr>
    </w:p>
    <w:p>
      <w:pPr>
        <w:spacing w:line="357" w:lineRule="auto" w:before="35"/>
        <w:ind w:left="214" w:right="149" w:firstLine="422"/>
        <w:jc w:val="both"/>
        <w:rPr>
          <w:rFonts w:ascii="宋体" w:hAnsi="宋体" w:cs="宋体" w:eastAsia="宋体" w:hint="default"/>
          <w:sz w:val="21"/>
          <w:szCs w:val="21"/>
        </w:rPr>
      </w:pPr>
      <w:r>
        <w:rPr>
          <w:rFonts w:ascii="宋体" w:hAnsi="宋体" w:cs="宋体" w:eastAsia="宋体" w:hint="default"/>
          <w:b/>
          <w:bCs/>
          <w:sz w:val="21"/>
          <w:szCs w:val="21"/>
        </w:rPr>
        <w:t>4．本公司控股子公司长春高琦接受关联方匡晓明增资</w:t>
      </w:r>
      <w:r>
        <w:rPr>
          <w:rFonts w:ascii="宋体" w:hAnsi="宋体" w:cs="宋体" w:eastAsia="宋体" w:hint="default"/>
          <w:b/>
          <w:bCs/>
          <w:spacing w:val="-64"/>
          <w:sz w:val="21"/>
          <w:szCs w:val="21"/>
        </w:rPr>
        <w:t> </w:t>
      </w:r>
      <w:r>
        <w:rPr>
          <w:rFonts w:ascii="宋体" w:hAnsi="宋体" w:cs="宋体" w:eastAsia="宋体" w:hint="default"/>
          <w:b/>
          <w:bCs/>
          <w:sz w:val="21"/>
          <w:szCs w:val="21"/>
        </w:rPr>
        <w:t>315</w:t>
      </w:r>
      <w:r>
        <w:rPr>
          <w:rFonts w:ascii="宋体" w:hAnsi="宋体" w:cs="宋体" w:eastAsia="宋体" w:hint="default"/>
          <w:b/>
          <w:bCs/>
          <w:spacing w:val="-63"/>
          <w:sz w:val="21"/>
          <w:szCs w:val="21"/>
        </w:rPr>
        <w:t> </w:t>
      </w:r>
      <w:r>
        <w:rPr>
          <w:rFonts w:ascii="宋体" w:hAnsi="宋体" w:cs="宋体" w:eastAsia="宋体" w:hint="default"/>
          <w:b/>
          <w:bCs/>
          <w:spacing w:val="-7"/>
          <w:sz w:val="21"/>
          <w:szCs w:val="21"/>
        </w:rPr>
        <w:t>万元，按每</w:t>
      </w:r>
      <w:r>
        <w:rPr>
          <w:rFonts w:ascii="宋体" w:hAnsi="宋体" w:cs="宋体" w:eastAsia="宋体" w:hint="default"/>
          <w:b/>
          <w:bCs/>
          <w:spacing w:val="-64"/>
          <w:sz w:val="21"/>
          <w:szCs w:val="21"/>
        </w:rPr>
        <w:t> </w:t>
      </w:r>
      <w:r>
        <w:rPr>
          <w:rFonts w:ascii="宋体" w:hAnsi="宋体" w:cs="宋体" w:eastAsia="宋体" w:hint="default"/>
          <w:b/>
          <w:bCs/>
          <w:sz w:val="21"/>
          <w:szCs w:val="21"/>
        </w:rPr>
        <w:t>1</w:t>
      </w:r>
      <w:r>
        <w:rPr>
          <w:rFonts w:ascii="宋体" w:hAnsi="宋体" w:cs="宋体" w:eastAsia="宋体" w:hint="default"/>
          <w:b/>
          <w:bCs/>
          <w:spacing w:val="-62"/>
          <w:sz w:val="21"/>
          <w:szCs w:val="21"/>
        </w:rPr>
        <w:t> </w:t>
      </w:r>
      <w:r>
        <w:rPr>
          <w:rFonts w:ascii="宋体" w:hAnsi="宋体" w:cs="宋体" w:eastAsia="宋体" w:hint="default"/>
          <w:b/>
          <w:bCs/>
          <w:sz w:val="21"/>
          <w:szCs w:val="21"/>
        </w:rPr>
        <w:t>元注册资本</w:t>
      </w:r>
      <w:r>
        <w:rPr>
          <w:rFonts w:ascii="宋体" w:hAnsi="宋体" w:cs="宋体" w:eastAsia="宋体" w:hint="default"/>
          <w:b/>
          <w:bCs/>
          <w:spacing w:val="-62"/>
          <w:sz w:val="21"/>
          <w:szCs w:val="21"/>
        </w:rPr>
        <w:t> </w:t>
      </w:r>
      <w:r>
        <w:rPr>
          <w:rFonts w:ascii="宋体" w:hAnsi="宋体" w:cs="宋体" w:eastAsia="宋体" w:hint="default"/>
          <w:b/>
          <w:bCs/>
          <w:sz w:val="21"/>
          <w:szCs w:val="21"/>
        </w:rPr>
        <w:t>4.44</w:t>
      </w:r>
      <w:r>
        <w:rPr>
          <w:rFonts w:ascii="宋体" w:hAnsi="宋体" w:cs="宋体" w:eastAsia="宋体" w:hint="default"/>
          <w:b/>
          <w:bCs/>
          <w:spacing w:val="-62"/>
          <w:sz w:val="21"/>
          <w:szCs w:val="21"/>
        </w:rPr>
        <w:t> </w:t>
      </w:r>
      <w:r>
        <w:rPr>
          <w:rFonts w:ascii="宋体" w:hAnsi="宋体" w:cs="宋体" w:eastAsia="宋体" w:hint="default"/>
          <w:b/>
          <w:bCs/>
          <w:sz w:val="21"/>
          <w:szCs w:val="21"/>
        </w:rPr>
        <w:t>元的价格进</w:t>
      </w:r>
      <w:r>
        <w:rPr>
          <w:rFonts w:ascii="宋体" w:hAnsi="宋体" w:cs="宋体" w:eastAsia="宋体" w:hint="default"/>
          <w:b/>
          <w:bCs/>
          <w:w w:val="99"/>
          <w:sz w:val="21"/>
          <w:szCs w:val="21"/>
        </w:rPr>
        <w:t> </w:t>
      </w:r>
      <w:r>
        <w:rPr>
          <w:rFonts w:ascii="宋体" w:hAnsi="宋体" w:cs="宋体" w:eastAsia="宋体" w:hint="default"/>
          <w:b/>
          <w:bCs/>
          <w:sz w:val="21"/>
          <w:szCs w:val="21"/>
        </w:rPr>
        <w:t>行现金增资，对最近一期净资产的溢价率为</w:t>
      </w:r>
      <w:r>
        <w:rPr>
          <w:rFonts w:ascii="宋体" w:hAnsi="宋体" w:cs="宋体" w:eastAsia="宋体" w:hint="default"/>
          <w:b/>
          <w:bCs/>
          <w:spacing w:val="-67"/>
          <w:sz w:val="21"/>
          <w:szCs w:val="21"/>
        </w:rPr>
        <w:t> </w:t>
      </w:r>
      <w:r>
        <w:rPr>
          <w:rFonts w:ascii="宋体" w:hAnsi="宋体" w:cs="宋体" w:eastAsia="宋体" w:hint="default"/>
          <w:b/>
          <w:bCs/>
          <w:sz w:val="21"/>
          <w:szCs w:val="21"/>
        </w:rPr>
        <w:t>12.69%。由于长春特塑仍处于前期投入阶段，截止</w:t>
      </w:r>
      <w:r>
        <w:rPr>
          <w:rFonts w:ascii="宋体" w:hAnsi="宋体" w:cs="宋体" w:eastAsia="宋体" w:hint="default"/>
          <w:b/>
          <w:bCs/>
          <w:spacing w:val="-67"/>
          <w:sz w:val="21"/>
          <w:szCs w:val="21"/>
        </w:rPr>
        <w:t> </w:t>
      </w:r>
      <w:r>
        <w:rPr>
          <w:rFonts w:ascii="宋体" w:hAnsi="宋体" w:cs="宋体" w:eastAsia="宋体" w:hint="default"/>
          <w:b/>
          <w:bCs/>
          <w:sz w:val="21"/>
          <w:szCs w:val="21"/>
        </w:rPr>
        <w:t>2009</w:t>
      </w:r>
      <w:r>
        <w:rPr>
          <w:rFonts w:ascii="宋体" w:hAnsi="宋体" w:cs="宋体" w:eastAsia="宋体" w:hint="default"/>
          <w:b/>
          <w:bCs/>
          <w:spacing w:val="-64"/>
          <w:sz w:val="21"/>
          <w:szCs w:val="21"/>
        </w:rPr>
        <w:t> </w:t>
      </w:r>
      <w:r>
        <w:rPr>
          <w:rFonts w:ascii="宋体" w:hAnsi="宋体" w:cs="宋体" w:eastAsia="宋体" w:hint="default"/>
          <w:b/>
          <w:bCs/>
          <w:sz w:val="21"/>
          <w:szCs w:val="21"/>
        </w:rPr>
        <w:t>年一</w:t>
      </w:r>
      <w:r>
        <w:rPr>
          <w:rFonts w:ascii="宋体" w:hAnsi="宋体" w:cs="宋体" w:eastAsia="宋体" w:hint="default"/>
          <w:b/>
          <w:bCs/>
          <w:w w:val="99"/>
          <w:sz w:val="21"/>
          <w:szCs w:val="21"/>
        </w:rPr>
        <w:t> </w:t>
      </w:r>
      <w:r>
        <w:rPr>
          <w:rFonts w:ascii="宋体" w:hAnsi="宋体" w:cs="宋体" w:eastAsia="宋体" w:hint="default"/>
          <w:b/>
          <w:bCs/>
          <w:spacing w:val="-3"/>
          <w:sz w:val="21"/>
          <w:szCs w:val="21"/>
        </w:rPr>
        <w:t>季度末，业绩为亏损状态。在取得长春特塑原有股东的一致意见的基础上，本次增资价格采取与公司</w:t>
      </w:r>
      <w:r>
        <w:rPr>
          <w:rFonts w:ascii="宋体" w:hAnsi="宋体" w:cs="宋体" w:eastAsia="宋体" w:hint="default"/>
          <w:b/>
          <w:bCs/>
          <w:spacing w:val="-46"/>
          <w:sz w:val="21"/>
          <w:szCs w:val="21"/>
        </w:rPr>
        <w:t> </w:t>
      </w:r>
      <w:r>
        <w:rPr>
          <w:rFonts w:ascii="宋体" w:hAnsi="宋体" w:cs="宋体" w:eastAsia="宋体" w:hint="default"/>
          <w:b/>
          <w:bCs/>
          <w:sz w:val="21"/>
          <w:szCs w:val="21"/>
        </w:rPr>
        <w:t>2008</w:t>
      </w:r>
      <w:r>
        <w:rPr>
          <w:rFonts w:ascii="宋体" w:hAnsi="宋体" w:cs="宋体" w:eastAsia="宋体" w:hint="default"/>
          <w:sz w:val="21"/>
          <w:szCs w:val="21"/>
        </w:rPr>
      </w:r>
    </w:p>
    <w:p>
      <w:pPr>
        <w:spacing w:before="30"/>
        <w:ind w:left="214" w:right="133" w:firstLine="0"/>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spacing w:val="-57"/>
          <w:sz w:val="21"/>
          <w:szCs w:val="21"/>
        </w:rPr>
        <w:t> </w:t>
      </w:r>
      <w:r>
        <w:rPr>
          <w:rFonts w:ascii="宋体" w:hAnsi="宋体" w:cs="宋体" w:eastAsia="宋体" w:hint="default"/>
          <w:b/>
          <w:bCs/>
          <w:sz w:val="21"/>
          <w:szCs w:val="21"/>
        </w:rPr>
        <w:t>3</w:t>
      </w:r>
      <w:r>
        <w:rPr>
          <w:rFonts w:ascii="宋体" w:hAnsi="宋体" w:cs="宋体" w:eastAsia="宋体" w:hint="default"/>
          <w:b/>
          <w:bCs/>
          <w:spacing w:val="-58"/>
          <w:sz w:val="21"/>
          <w:szCs w:val="21"/>
        </w:rPr>
        <w:t> </w:t>
      </w:r>
      <w:r>
        <w:rPr>
          <w:rFonts w:ascii="宋体" w:hAnsi="宋体" w:cs="宋体" w:eastAsia="宋体" w:hint="default"/>
          <w:b/>
          <w:bCs/>
          <w:sz w:val="21"/>
          <w:szCs w:val="21"/>
        </w:rPr>
        <w:t>月份、2008</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b/>
          <w:bCs/>
          <w:spacing w:val="-59"/>
          <w:sz w:val="21"/>
          <w:szCs w:val="21"/>
        </w:rPr>
        <w:t> </w:t>
      </w:r>
      <w:r>
        <w:rPr>
          <w:rFonts w:ascii="宋体" w:hAnsi="宋体" w:cs="宋体" w:eastAsia="宋体" w:hint="default"/>
          <w:b/>
          <w:bCs/>
          <w:sz w:val="21"/>
          <w:szCs w:val="21"/>
        </w:rPr>
        <w:t>5</w:t>
      </w:r>
      <w:r>
        <w:rPr>
          <w:rFonts w:ascii="宋体" w:hAnsi="宋体" w:cs="宋体" w:eastAsia="宋体" w:hint="default"/>
          <w:b/>
          <w:bCs/>
          <w:spacing w:val="-57"/>
          <w:sz w:val="21"/>
          <w:szCs w:val="21"/>
        </w:rPr>
        <w:t> </w:t>
      </w:r>
      <w:r>
        <w:rPr>
          <w:rFonts w:ascii="宋体" w:hAnsi="宋体" w:cs="宋体" w:eastAsia="宋体" w:hint="default"/>
          <w:b/>
          <w:bCs/>
          <w:sz w:val="21"/>
          <w:szCs w:val="21"/>
        </w:rPr>
        <w:t>月份两次向长春特塑增资相同的定价条件。</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line="355" w:lineRule="auto" w:before="0"/>
        <w:ind w:left="634" w:right="6410" w:hanging="10"/>
        <w:jc w:val="left"/>
        <w:rPr>
          <w:rFonts w:ascii="宋体" w:hAnsi="宋体" w:cs="宋体" w:eastAsia="宋体" w:hint="default"/>
          <w:sz w:val="21"/>
          <w:szCs w:val="21"/>
        </w:rPr>
      </w:pPr>
      <w:r>
        <w:rPr>
          <w:rFonts w:ascii="宋体" w:hAnsi="宋体" w:cs="宋体" w:eastAsia="宋体" w:hint="default"/>
          <w:b/>
          <w:bCs/>
          <w:sz w:val="21"/>
          <w:szCs w:val="21"/>
        </w:rPr>
        <w:t>八、或有事项</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本公司无需要披露的或有事项。</w:t>
      </w:r>
    </w:p>
    <w:p>
      <w:pPr>
        <w:spacing w:line="240" w:lineRule="auto" w:before="0"/>
        <w:rPr>
          <w:rFonts w:ascii="宋体" w:hAnsi="宋体" w:cs="宋体" w:eastAsia="宋体" w:hint="default"/>
          <w:sz w:val="20"/>
          <w:szCs w:val="20"/>
        </w:rPr>
      </w:pPr>
    </w:p>
    <w:p>
      <w:pPr>
        <w:spacing w:before="133"/>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九、承诺事项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0"/>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（一）已签订的正在或准备履行的大额发包合同及财务影响。</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81" w:type="dxa"/>
        <w:tblLayout w:type="fixed"/>
        <w:tblCellMar>
          <w:top w:w="0" w:type="dxa"/>
          <w:left w:w="0" w:type="dxa"/>
          <w:bottom w:w="0" w:type="dxa"/>
          <w:right w:w="0" w:type="dxa"/>
        </w:tblCellMar>
        <w:tblLook w:val="01E0"/>
      </w:tblPr>
      <w:tblGrid>
        <w:gridCol w:w="1925"/>
        <w:gridCol w:w="2408"/>
        <w:gridCol w:w="1994"/>
        <w:gridCol w:w="2836"/>
      </w:tblGrid>
      <w:tr>
        <w:trPr>
          <w:trHeight w:val="464"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涉及金额</w:t>
            </w:r>
            <w:r>
              <w:rPr>
                <w:rFonts w:ascii="宋体" w:hAnsi="宋体" w:cs="宋体" w:eastAsia="宋体"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影响</w:t>
            </w:r>
            <w:r>
              <w:rPr>
                <w:rFonts w:ascii="宋体" w:hAnsi="宋体" w:cs="宋体" w:eastAsia="宋体" w:hint="default"/>
                <w:sz w:val="18"/>
                <w:szCs w:val="18"/>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463"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10,550,000.00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7,350,000.00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工程款</w:t>
            </w:r>
          </w:p>
        </w:tc>
      </w:tr>
      <w:tr>
        <w:trPr>
          <w:trHeight w:val="464"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tabs>
                <w:tab w:pos="1137" w:val="left" w:leader="none"/>
              </w:tabs>
              <w:spacing w:line="240" w:lineRule="auto" w:before="89"/>
              <w:ind w:left="59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10,550,000.00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7,350,000.00</w:t>
            </w:r>
          </w:p>
        </w:tc>
        <w:tc>
          <w:tcPr>
            <w:tcW w:w="28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2"/>
          <w:szCs w:val="22"/>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十、资产负债表日后事项</w:t>
      </w:r>
      <w:r>
        <w:rPr>
          <w:rFonts w:ascii="宋体" w:hAnsi="宋体" w:cs="宋体" w:eastAsia="宋体" w:hint="default"/>
          <w:sz w:val="21"/>
          <w:szCs w:val="21"/>
        </w:rPr>
      </w:r>
    </w:p>
    <w:p>
      <w:pPr>
        <w:spacing w:before="134"/>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（一）资产负债表日后利润分配情况说明</w:t>
      </w:r>
      <w:r>
        <w:rPr>
          <w:rFonts w:ascii="宋体" w:hAnsi="宋体" w:cs="宋体" w:eastAsia="宋体" w:hint="default"/>
          <w:sz w:val="21"/>
          <w:szCs w:val="21"/>
        </w:rPr>
      </w:r>
    </w:p>
    <w:p>
      <w:pPr>
        <w:spacing w:line="338" w:lineRule="auto" w:before="178"/>
        <w:ind w:left="213" w:right="151"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日召开的董事会决议通过了</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年度利润分配预案及资本公积转增股本预案：公司拟以</w:t>
      </w:r>
      <w:r>
        <w:rPr>
          <w:rFonts w:ascii="Times New Roman" w:hAnsi="Times New Roman" w:cs="Times New Roman" w:eastAsia="Times New Roman" w:hint="default"/>
          <w:sz w:val="18"/>
          <w:szCs w:val="18"/>
        </w:rPr>
        <w:t>2009</w:t>
      </w:r>
      <w:r>
        <w:rPr>
          <w:rFonts w:ascii="宋体" w:hAnsi="宋体" w:cs="宋体" w:eastAsia="宋体" w:hint="default"/>
          <w:sz w:val="18"/>
          <w:szCs w:val="18"/>
        </w:rPr>
        <w:t>年末总股 </w:t>
      </w:r>
      <w:r>
        <w:rPr>
          <w:rFonts w:ascii="宋体" w:hAnsi="宋体" w:cs="宋体" w:eastAsia="宋体" w:hint="default"/>
          <w:spacing w:val="-2"/>
          <w:sz w:val="18"/>
          <w:szCs w:val="18"/>
        </w:rPr>
        <w:t>本</w:t>
      </w:r>
      <w:r>
        <w:rPr>
          <w:rFonts w:ascii="Times New Roman" w:hAnsi="Times New Roman" w:cs="Times New Roman" w:eastAsia="Times New Roman" w:hint="default"/>
          <w:spacing w:val="-2"/>
          <w:sz w:val="18"/>
          <w:szCs w:val="18"/>
        </w:rPr>
        <w:t>20,029.248</w:t>
      </w:r>
      <w:r>
        <w:rPr>
          <w:rFonts w:ascii="宋体" w:hAnsi="宋体" w:cs="宋体" w:eastAsia="宋体" w:hint="default"/>
          <w:spacing w:val="-2"/>
          <w:sz w:val="18"/>
          <w:szCs w:val="18"/>
        </w:rPr>
        <w:t>万股为基数，向全体股东每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元（含税）送红股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股，共计分配现金</w:t>
      </w:r>
      <w:r>
        <w:rPr>
          <w:rFonts w:ascii="Times New Roman" w:hAnsi="Times New Roman" w:cs="Times New Roman" w:eastAsia="Times New Roman" w:hint="default"/>
          <w:spacing w:val="-2"/>
          <w:sz w:val="18"/>
          <w:szCs w:val="18"/>
        </w:rPr>
        <w:t>40,058,496</w:t>
      </w:r>
      <w:r>
        <w:rPr>
          <w:rFonts w:ascii="宋体" w:hAnsi="宋体" w:cs="宋体" w:eastAsia="宋体" w:hint="default"/>
          <w:spacing w:val="-2"/>
          <w:sz w:val="18"/>
          <w:szCs w:val="18"/>
        </w:rPr>
        <w:t>元，送红股共计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40,058,496</w:t>
      </w:r>
      <w:r>
        <w:rPr>
          <w:rFonts w:ascii="宋体" w:hAnsi="宋体" w:cs="宋体" w:eastAsia="宋体" w:hint="default"/>
          <w:sz w:val="18"/>
          <w:szCs w:val="18"/>
        </w:rPr>
        <w:t>股，同时以资本公积金转增股本，每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股，共计转增</w:t>
      </w:r>
      <w:r>
        <w:rPr>
          <w:rFonts w:ascii="Times New Roman" w:hAnsi="Times New Roman" w:cs="Times New Roman" w:eastAsia="Times New Roman" w:hint="default"/>
          <w:sz w:val="18"/>
          <w:szCs w:val="18"/>
        </w:rPr>
        <w:t>60,087,744</w:t>
      </w:r>
      <w:r>
        <w:rPr>
          <w:rFonts w:ascii="宋体" w:hAnsi="宋体" w:cs="宋体" w:eastAsia="宋体" w:hint="default"/>
          <w:sz w:val="18"/>
          <w:szCs w:val="18"/>
        </w:rPr>
        <w:t>股。</w:t>
      </w:r>
    </w:p>
    <w:p>
      <w:pPr>
        <w:spacing w:after="0" w:line="338" w:lineRule="auto"/>
        <w:jc w:val="both"/>
        <w:rPr>
          <w:rFonts w:ascii="宋体" w:hAnsi="宋体" w:cs="宋体" w:eastAsia="宋体" w:hint="default"/>
          <w:sz w:val="18"/>
          <w:szCs w:val="18"/>
        </w:rPr>
        <w:sectPr>
          <w:pgSz w:w="11910" w:h="16840"/>
          <w:pgMar w:header="696" w:footer="941" w:top="1120" w:bottom="1140" w:left="920" w:right="980"/>
        </w:sectPr>
      </w:pPr>
    </w:p>
    <w:p>
      <w:pPr>
        <w:spacing w:line="240" w:lineRule="auto" w:before="5"/>
        <w:rPr>
          <w:rFonts w:ascii="宋体" w:hAnsi="宋体" w:cs="宋体" w:eastAsia="宋体" w:hint="default"/>
          <w:sz w:val="18"/>
          <w:szCs w:val="18"/>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十一、其他重要事项说明</w:t>
      </w:r>
      <w:r>
        <w:rPr>
          <w:rFonts w:ascii="宋体" w:hAnsi="宋体" w:cs="宋体" w:eastAsia="宋体" w:hint="default"/>
          <w:sz w:val="21"/>
          <w:szCs w:val="21"/>
        </w:rPr>
      </w:r>
    </w:p>
    <w:p>
      <w:pPr>
        <w:spacing w:before="133"/>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（一）租赁</w:t>
      </w:r>
      <w:r>
        <w:rPr>
          <w:rFonts w:ascii="宋体" w:hAnsi="宋体" w:cs="宋体" w:eastAsia="宋体" w:hint="default"/>
          <w:sz w:val="21"/>
          <w:szCs w:val="21"/>
        </w:rPr>
      </w:r>
    </w:p>
    <w:p>
      <w:pPr>
        <w:spacing w:line="376" w:lineRule="auto" w:before="179"/>
        <w:ind w:left="51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．经营租赁 本公司各类租出资产情况如下：</w:t>
      </w:r>
    </w:p>
    <w:p>
      <w:pPr>
        <w:spacing w:line="240" w:lineRule="auto" w:before="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430"/>
        <w:gridCol w:w="1836"/>
        <w:gridCol w:w="2914"/>
      </w:tblGrid>
      <w:tr>
        <w:trPr>
          <w:trHeight w:val="464"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05" w:right="0"/>
              <w:jc w:val="left"/>
              <w:rPr>
                <w:rFonts w:ascii="宋体" w:hAnsi="宋体" w:cs="宋体" w:eastAsia="宋体" w:hint="default"/>
                <w:sz w:val="18"/>
                <w:szCs w:val="18"/>
              </w:rPr>
            </w:pPr>
            <w:r>
              <w:rPr>
                <w:rFonts w:ascii="宋体" w:hAnsi="宋体" w:cs="宋体" w:eastAsia="宋体" w:hint="default"/>
                <w:b/>
                <w:bCs/>
                <w:sz w:val="18"/>
                <w:szCs w:val="18"/>
              </w:rPr>
              <w:t>经营租赁租出资产类别</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0"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09" w:right="0"/>
              <w:jc w:val="left"/>
              <w:rPr>
                <w:rFonts w:ascii="宋体" w:hAnsi="宋体" w:cs="宋体" w:eastAsia="宋体" w:hint="default"/>
                <w:sz w:val="18"/>
                <w:szCs w:val="18"/>
              </w:rPr>
            </w:pPr>
            <w:r>
              <w:rPr>
                <w:rFonts w:ascii="宋体" w:hAnsi="宋体" w:cs="宋体" w:eastAsia="宋体" w:hint="default"/>
                <w:b/>
                <w:bCs/>
                <w:sz w:val="18"/>
                <w:szCs w:val="18"/>
              </w:rPr>
              <w:t>年初账面价值</w:t>
            </w:r>
            <w:r>
              <w:rPr>
                <w:rFonts w:ascii="宋体" w:hAnsi="宋体" w:cs="宋体" w:eastAsia="宋体" w:hint="default"/>
                <w:sz w:val="18"/>
                <w:szCs w:val="18"/>
              </w:rPr>
            </w:r>
          </w:p>
        </w:tc>
      </w:tr>
      <w:tr>
        <w:trPr>
          <w:trHeight w:val="464"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8,721,657.85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9,861,019.05</w:t>
            </w:r>
          </w:p>
        </w:tc>
      </w:tr>
      <w:tr>
        <w:trPr>
          <w:trHeight w:val="464" w:hRule="exact"/>
        </w:trPr>
        <w:tc>
          <w:tcPr>
            <w:tcW w:w="4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8,721,657.85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9,861,019.05</w:t>
            </w:r>
          </w:p>
        </w:tc>
      </w:tr>
    </w:tbl>
    <w:p>
      <w:pPr>
        <w:spacing w:line="240" w:lineRule="auto" w:before="7"/>
        <w:rPr>
          <w:rFonts w:ascii="宋体" w:hAnsi="宋体" w:cs="宋体" w:eastAsia="宋体" w:hint="default"/>
          <w:sz w:val="15"/>
          <w:szCs w:val="15"/>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（二）其他需要披露的重要事项</w:t>
      </w:r>
      <w:r>
        <w:rPr>
          <w:rFonts w:ascii="宋体" w:hAnsi="宋体" w:cs="宋体" w:eastAsia="宋体" w:hint="default"/>
          <w:sz w:val="21"/>
          <w:szCs w:val="21"/>
        </w:rPr>
      </w:r>
    </w:p>
    <w:p>
      <w:pPr>
        <w:spacing w:line="338" w:lineRule="auto" w:before="178"/>
        <w:ind w:left="154" w:right="1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．本公司第三届董事会第十一次会议审议通过了《公司符合非公开发行股票条件的议案》以及《关于向特定对象非公开发 </w:t>
      </w:r>
      <w:r>
        <w:rPr>
          <w:rFonts w:ascii="宋体" w:hAnsi="宋体" w:cs="宋体" w:eastAsia="宋体" w:hint="default"/>
          <w:spacing w:val="-12"/>
          <w:sz w:val="18"/>
          <w:szCs w:val="18"/>
        </w:rPr>
        <w:t>行股票的预案》。</w:t>
      </w:r>
    </w:p>
    <w:p>
      <w:pPr>
        <w:spacing w:line="338" w:lineRule="auto" w:before="79"/>
        <w:ind w:left="154" w:right="88"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）发行方式：本次发行采用非公开发行的方式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在中国证券监督管理委员会核准后六个月内选择适当时机向特定对象发行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股票</w:t>
      </w:r>
      <w:r>
        <w:rPr>
          <w:rFonts w:ascii="Times New Roman" w:hAnsi="Times New Roman" w:cs="Times New Roman" w:eastAsia="Times New Roman" w:hint="default"/>
          <w:sz w:val="18"/>
          <w:szCs w:val="18"/>
        </w:rPr>
        <w:t>,</w:t>
      </w:r>
      <w:r>
        <w:rPr>
          <w:rFonts w:ascii="宋体" w:hAnsi="宋体" w:cs="宋体" w:eastAsia="宋体" w:hint="default"/>
          <w:sz w:val="18"/>
          <w:szCs w:val="18"/>
        </w:rPr>
        <w:t>特定对象全部以现金认购；</w:t>
      </w:r>
    </w:p>
    <w:p>
      <w:pPr>
        <w:spacing w:before="59"/>
        <w:ind w:left="153" w:right="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）本次发行股票的种类和面值：本次发行的股票种类为人民币普通股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股票面值</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338" w:lineRule="auto" w:before="139"/>
        <w:ind w:left="153" w:right="1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）发行数量：本次非公开发行股票数量不超过</w:t>
      </w:r>
      <w:r>
        <w:rPr>
          <w:rFonts w:ascii="Times New Roman" w:hAnsi="Times New Roman" w:cs="Times New Roman" w:eastAsia="Times New Roman" w:hint="default"/>
          <w:sz w:val="18"/>
          <w:szCs w:val="18"/>
        </w:rPr>
        <w:t>3,000</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在该上限范围内</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董事会提请股东大会授权董事会根据实际情况 与承销商</w:t>
      </w:r>
      <w:r>
        <w:rPr>
          <w:rFonts w:ascii="Times New Roman" w:hAnsi="Times New Roman" w:cs="Times New Roman" w:eastAsia="Times New Roman" w:hint="default"/>
          <w:sz w:val="18"/>
          <w:szCs w:val="18"/>
        </w:rPr>
        <w:t>(</w:t>
      </w: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协商确定</w:t>
      </w:r>
      <w:r>
        <w:rPr>
          <w:rFonts w:ascii="Times New Roman" w:hAnsi="Times New Roman" w:cs="Times New Roman" w:eastAsia="Times New Roman" w:hint="default"/>
          <w:sz w:val="18"/>
          <w:szCs w:val="18"/>
        </w:rPr>
        <w:t>.</w:t>
      </w:r>
    </w:p>
    <w:p>
      <w:pPr>
        <w:spacing w:line="338" w:lineRule="auto" w:before="58"/>
        <w:ind w:left="153" w:right="135" w:firstLine="9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）定价方式及定价依据</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定价方式</w:t>
      </w:r>
      <w:r>
        <w:rPr>
          <w:rFonts w:ascii="宋体" w:hAnsi="宋体" w:cs="宋体" w:eastAsia="宋体" w:hint="default"/>
          <w:spacing w:val="11"/>
          <w:sz w:val="18"/>
          <w:szCs w:val="18"/>
        </w:rPr>
        <w:t> </w:t>
      </w:r>
      <w:r>
        <w:rPr>
          <w:rFonts w:ascii="宋体" w:hAnsi="宋体" w:cs="宋体" w:eastAsia="宋体" w:hint="default"/>
          <w:sz w:val="18"/>
          <w:szCs w:val="18"/>
        </w:rPr>
        <w:t>本次非公开发行股票发行价格不低于本次董事会决议公告日</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定价基准 日</w:t>
      </w:r>
      <w:r>
        <w:rPr>
          <w:rFonts w:ascii="Times New Roman" w:hAnsi="Times New Roman" w:cs="Times New Roman" w:eastAsia="Times New Roman" w:hint="default"/>
          <w:sz w:val="18"/>
          <w:szCs w:val="18"/>
        </w:rPr>
        <w:t>)</w:t>
      </w:r>
      <w:r>
        <w:rPr>
          <w:rFonts w:ascii="宋体" w:hAnsi="宋体" w:cs="宋体" w:eastAsia="宋体" w:hint="default"/>
          <w:sz w:val="18"/>
          <w:szCs w:val="18"/>
        </w:rPr>
        <w:t>前二十个交易日公司股票均价的</w:t>
      </w:r>
      <w:r>
        <w:rPr>
          <w:rFonts w:ascii="Times New Roman" w:hAnsi="Times New Roman" w:cs="Times New Roman" w:eastAsia="Times New Roman" w:hint="default"/>
          <w:sz w:val="18"/>
          <w:szCs w:val="18"/>
        </w:rPr>
        <w:t>90%,</w:t>
      </w:r>
      <w:r>
        <w:rPr>
          <w:rFonts w:ascii="宋体" w:hAnsi="宋体" w:cs="宋体" w:eastAsia="宋体" w:hint="default"/>
          <w:sz w:val="18"/>
          <w:szCs w:val="18"/>
        </w:rPr>
        <w:t>即不低于</w:t>
      </w:r>
      <w:r>
        <w:rPr>
          <w:rFonts w:ascii="Times New Roman" w:hAnsi="Times New Roman" w:cs="Times New Roman" w:eastAsia="Times New Roman" w:hint="default"/>
          <w:sz w:val="18"/>
          <w:szCs w:val="18"/>
        </w:rPr>
        <w:t>18.50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p>
      <w:pPr>
        <w:spacing w:line="338" w:lineRule="auto" w:before="58"/>
        <w:ind w:left="153" w:right="88"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）发行对象：本次非公开发行的发行对象为包括公司第一大股东吕晓义在内的不超过</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名的特定对象。</w:t>
      </w:r>
      <w:r>
        <w:rPr>
          <w:rFonts w:ascii="宋体" w:hAnsi="宋体" w:cs="宋体" w:eastAsia="宋体" w:hint="default"/>
          <w:color w:val="C0C000"/>
          <w:spacing w:val="-6"/>
          <w:sz w:val="18"/>
          <w:szCs w:val="18"/>
        </w:rPr>
        <w:t>.</w:t>
      </w:r>
      <w:r>
        <w:rPr>
          <w:rFonts w:ascii="宋体" w:hAnsi="宋体" w:cs="宋体" w:eastAsia="宋体" w:hint="default"/>
          <w:spacing w:val="-6"/>
          <w:sz w:val="18"/>
          <w:szCs w:val="18"/>
        </w:rPr>
        <w:t>公司已于</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日与第一大股东吕晓义签订了附条件生效的股份认购协议，吕晓义拟以</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万元现金认购本次非公开发行的股 </w:t>
      </w:r>
      <w:r>
        <w:rPr>
          <w:rFonts w:ascii="宋体" w:hAnsi="宋体" w:cs="宋体" w:eastAsia="宋体" w:hint="default"/>
          <w:spacing w:val="-2"/>
          <w:sz w:val="18"/>
          <w:szCs w:val="18"/>
        </w:rPr>
        <w:t>份。本次非公开发行股票募集资金用于本公司控股子公司长春高琦建设聚酰亚胺纤维及制品项目新建新型高性能高分子材料</w:t>
      </w:r>
    </w:p>
    <w:p>
      <w:pPr>
        <w:spacing w:line="376" w:lineRule="auto" w:before="42"/>
        <w:ind w:left="153" w:right="43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金属复合管母线及结构件项目新建复合绝缘真空电气控制设备项目。 </w:t>
      </w:r>
      <w:r>
        <w:rPr>
          <w:rFonts w:ascii="Times New Roman" w:hAnsi="Times New Roman" w:cs="Times New Roman" w:eastAsia="Times New Roman" w:hint="default"/>
          <w:sz w:val="18"/>
          <w:szCs w:val="18"/>
        </w:rPr>
        <w:t>2</w:t>
      </w:r>
      <w:r>
        <w:rPr>
          <w:rFonts w:ascii="宋体" w:hAnsi="宋体" w:cs="宋体" w:eastAsia="宋体" w:hint="default"/>
          <w:sz w:val="18"/>
          <w:szCs w:val="18"/>
        </w:rPr>
        <w:t>．股东股权质押</w:t>
      </w:r>
    </w:p>
    <w:p>
      <w:pPr>
        <w:spacing w:line="374" w:lineRule="auto" w:before="27"/>
        <w:ind w:left="423" w:right="88" w:hanging="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）关联方匡晓明、何平部分股权质押 </w:t>
      </w:r>
      <w:r>
        <w:rPr>
          <w:rFonts w:ascii="宋体" w:hAnsi="宋体" w:cs="宋体" w:eastAsia="宋体" w:hint="default"/>
          <w:spacing w:val="-3"/>
          <w:sz w:val="18"/>
          <w:szCs w:val="18"/>
        </w:rPr>
        <w:t>公司股东匡晓明将其所持限售股份中的</w:t>
      </w:r>
      <w:r>
        <w:rPr>
          <w:rFonts w:ascii="Times New Roman" w:hAnsi="Times New Roman" w:cs="Times New Roman" w:eastAsia="Times New Roman" w:hint="default"/>
          <w:spacing w:val="-3"/>
          <w:sz w:val="18"/>
          <w:szCs w:val="18"/>
        </w:rPr>
        <w:t>1,200,000</w:t>
      </w:r>
      <w:r>
        <w:rPr>
          <w:rFonts w:ascii="宋体" w:hAnsi="宋体" w:cs="宋体" w:eastAsia="宋体" w:hint="default"/>
          <w:spacing w:val="-3"/>
          <w:sz w:val="18"/>
          <w:szCs w:val="18"/>
        </w:rPr>
        <w:t>股（占总股本</w:t>
      </w:r>
      <w:r>
        <w:rPr>
          <w:rFonts w:ascii="Times New Roman" w:hAnsi="Times New Roman" w:cs="Times New Roman" w:eastAsia="Times New Roman" w:hint="default"/>
          <w:spacing w:val="-3"/>
          <w:sz w:val="18"/>
          <w:szCs w:val="18"/>
        </w:rPr>
        <w:t>0.60%</w:t>
      </w:r>
      <w:r>
        <w:rPr>
          <w:rFonts w:ascii="宋体" w:hAnsi="宋体" w:cs="宋体" w:eastAsia="宋体" w:hint="default"/>
          <w:spacing w:val="-3"/>
          <w:sz w:val="18"/>
          <w:szCs w:val="18"/>
        </w:rPr>
        <w:t>）、何平将其所持限售股份中的</w:t>
      </w:r>
      <w:r>
        <w:rPr>
          <w:rFonts w:ascii="Times New Roman" w:hAnsi="Times New Roman" w:cs="Times New Roman" w:eastAsia="Times New Roman" w:hint="default"/>
          <w:spacing w:val="-3"/>
          <w:sz w:val="18"/>
          <w:szCs w:val="18"/>
        </w:rPr>
        <w:t>800,000</w:t>
      </w:r>
      <w:r>
        <w:rPr>
          <w:rFonts w:ascii="宋体" w:hAnsi="宋体" w:cs="宋体" w:eastAsia="宋体" w:hint="default"/>
          <w:spacing w:val="-3"/>
          <w:sz w:val="18"/>
          <w:szCs w:val="18"/>
        </w:rPr>
        <w:t>股（占总股本</w:t>
      </w:r>
    </w:p>
    <w:p>
      <w:pPr>
        <w:spacing w:line="338" w:lineRule="auto" w:before="0"/>
        <w:ind w:left="154" w:right="2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宋体" w:hAnsi="宋体" w:cs="宋体" w:eastAsia="宋体" w:hint="default"/>
          <w:sz w:val="18"/>
          <w:szCs w:val="18"/>
        </w:rPr>
        <w:t>）质押给深圳市中小企业信用担保中心有限公司，质押所得款项用于个人投资，于</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日办理完毕上述股权</w:t>
      </w:r>
      <w:r>
        <w:rPr>
          <w:rFonts w:ascii="宋体" w:hAnsi="宋体" w:cs="宋体" w:eastAsia="宋体" w:hint="default"/>
          <w:w w:val="99"/>
          <w:sz w:val="18"/>
          <w:szCs w:val="18"/>
        </w:rPr>
        <w:t> </w:t>
      </w:r>
      <w:r>
        <w:rPr>
          <w:rFonts w:ascii="宋体" w:hAnsi="宋体" w:cs="宋体" w:eastAsia="宋体" w:hint="default"/>
          <w:sz w:val="18"/>
          <w:szCs w:val="18"/>
        </w:rPr>
        <w:t>质押登记手续。质押期限为</w:t>
      </w:r>
      <w:r>
        <w:rPr>
          <w:rFonts w:ascii="Times New Roman" w:hAnsi="Times New Roman" w:cs="Times New Roman" w:eastAsia="Times New Roman" w:hint="default"/>
          <w:sz w:val="18"/>
          <w:szCs w:val="18"/>
        </w:rPr>
        <w:t>18</w:t>
      </w:r>
      <w:r>
        <w:rPr>
          <w:rFonts w:ascii="宋体" w:hAnsi="宋体" w:cs="宋体" w:eastAsia="宋体" w:hint="default"/>
          <w:sz w:val="18"/>
          <w:szCs w:val="18"/>
        </w:rPr>
        <w:t>个月，截止期末，上述股权尚在质押期内。</w:t>
      </w:r>
    </w:p>
    <w:p>
      <w:pPr>
        <w:spacing w:line="374" w:lineRule="auto" w:before="59"/>
        <w:ind w:left="424" w:right="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）大股东吕晓义股权质押 </w:t>
      </w:r>
      <w:r>
        <w:rPr>
          <w:rFonts w:ascii="宋体" w:hAnsi="宋体" w:cs="宋体" w:eastAsia="宋体" w:hint="default"/>
          <w:spacing w:val="-1"/>
          <w:sz w:val="18"/>
          <w:szCs w:val="18"/>
        </w:rPr>
        <w:t>本公司大股东吕晓义作为出质人将其所持限售股份中的</w:t>
      </w:r>
      <w:r>
        <w:rPr>
          <w:rFonts w:ascii="Times New Roman" w:hAnsi="Times New Roman" w:cs="Times New Roman" w:eastAsia="Times New Roman" w:hint="default"/>
          <w:spacing w:val="-1"/>
          <w:sz w:val="18"/>
          <w:szCs w:val="18"/>
        </w:rPr>
        <w:t>13,000,000</w:t>
      </w:r>
      <w:r>
        <w:rPr>
          <w:rFonts w:ascii="宋体" w:hAnsi="宋体" w:cs="宋体" w:eastAsia="宋体" w:hint="default"/>
          <w:spacing w:val="-1"/>
          <w:sz w:val="18"/>
          <w:szCs w:val="18"/>
        </w:rPr>
        <w:t>股（占总股本</w:t>
      </w:r>
      <w:r>
        <w:rPr>
          <w:rFonts w:ascii="Times New Roman" w:hAnsi="Times New Roman" w:cs="Times New Roman" w:eastAsia="Times New Roman" w:hint="default"/>
          <w:spacing w:val="-1"/>
          <w:sz w:val="18"/>
          <w:szCs w:val="18"/>
        </w:rPr>
        <w:t>6.50%</w:t>
      </w:r>
      <w:r>
        <w:rPr>
          <w:rFonts w:ascii="宋体" w:hAnsi="宋体" w:cs="宋体" w:eastAsia="宋体" w:hint="default"/>
          <w:spacing w:val="-1"/>
          <w:sz w:val="18"/>
          <w:szCs w:val="18"/>
        </w:rPr>
        <w:t>）质押给深圳市中小企业信用担保</w:t>
      </w:r>
    </w:p>
    <w:p>
      <w:pPr>
        <w:spacing w:line="348" w:lineRule="auto" w:before="0"/>
        <w:ind w:left="153" w:right="150" w:firstLine="0"/>
        <w:jc w:val="both"/>
        <w:rPr>
          <w:rFonts w:ascii="宋体" w:hAnsi="宋体" w:cs="宋体" w:eastAsia="宋体" w:hint="default"/>
          <w:sz w:val="18"/>
          <w:szCs w:val="18"/>
        </w:rPr>
      </w:pPr>
      <w:r>
        <w:rPr>
          <w:rFonts w:ascii="宋体" w:hAnsi="宋体" w:cs="宋体" w:eastAsia="宋体" w:hint="default"/>
          <w:spacing w:val="-2"/>
          <w:sz w:val="18"/>
          <w:szCs w:val="18"/>
        </w:rPr>
        <w:t>中心有限公司，平安银行股份有限公司深圳蔡屋围支行作为委托贷款受托方，质押所得款项由受托人借款给北京盛宏生物技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术有限公司用于个人投资，本次交易不构成关联交易。吕晓义先生于</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日办理完毕上述股权质押登记手续。质押 期限为</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w:t>
      </w:r>
    </w:p>
    <w:p>
      <w:pPr>
        <w:spacing w:line="376" w:lineRule="auto" w:before="51"/>
        <w:ind w:left="423" w:right="8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．公司商品期货套期保值业务 公司</w:t>
      </w:r>
      <w:r>
        <w:rPr>
          <w:rFonts w:ascii="Times New Roman" w:hAnsi="Times New Roman" w:cs="Times New Roman" w:eastAsia="Times New Roman" w:hint="default"/>
          <w:sz w:val="18"/>
          <w:szCs w:val="18"/>
        </w:rPr>
        <w:t>2009</w:t>
      </w:r>
      <w:r>
        <w:rPr>
          <w:rFonts w:ascii="宋体" w:hAnsi="宋体" w:cs="宋体" w:eastAsia="宋体" w:hint="default"/>
          <w:sz w:val="18"/>
          <w:szCs w:val="18"/>
        </w:rPr>
        <w:t>年进行了商品期货套期保值业务，全年投入不超过</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万元套期保值投资额度，</w:t>
      </w:r>
      <w:r>
        <w:rPr>
          <w:rFonts w:ascii="Times New Roman" w:hAnsi="Times New Roman" w:cs="Times New Roman" w:eastAsia="Times New Roman" w:hint="default"/>
          <w:sz w:val="18"/>
          <w:szCs w:val="18"/>
        </w:rPr>
        <w:t>2009</w:t>
      </w:r>
      <w:r>
        <w:rPr>
          <w:rFonts w:ascii="宋体" w:hAnsi="宋体" w:cs="宋体" w:eastAsia="宋体" w:hint="default"/>
          <w:sz w:val="18"/>
          <w:szCs w:val="18"/>
        </w:rPr>
        <w:t>年获得投资收益</w:t>
      </w:r>
    </w:p>
    <w:p>
      <w:pPr>
        <w:spacing w:line="236" w:lineRule="exact" w:before="0"/>
        <w:ind w:left="153" w:right="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12,146,25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.48</w:t>
      </w:r>
      <w:r>
        <w:rPr>
          <w:rFonts w:ascii="宋体" w:hAnsi="宋体" w:cs="宋体" w:eastAsia="宋体" w:hint="default"/>
          <w:spacing w:val="-2"/>
          <w:sz w:val="18"/>
          <w:szCs w:val="18"/>
        </w:rPr>
        <w:t>元</w:t>
      </w:r>
      <w:r>
        <w:rPr>
          <w:rFonts w:ascii="宋体" w:hAnsi="宋体" w:cs="宋体" w:eastAsia="宋体" w:hint="default"/>
          <w:sz w:val="18"/>
          <w:szCs w:val="18"/>
        </w:rPr>
        <w:t>（具体见注释五（三十</w:t>
      </w:r>
      <w:r>
        <w:rPr>
          <w:rFonts w:ascii="宋体" w:hAnsi="宋体" w:cs="宋体" w:eastAsia="宋体" w:hint="default"/>
          <w:spacing w:val="-90"/>
          <w:sz w:val="18"/>
          <w:szCs w:val="18"/>
        </w:rPr>
        <w:t>）</w:t>
      </w:r>
      <w:r>
        <w:rPr>
          <w:rFonts w:ascii="宋体" w:hAnsi="宋体" w:cs="宋体" w:eastAsia="宋体" w:hint="default"/>
          <w:sz w:val="18"/>
          <w:szCs w:val="18"/>
        </w:rPr>
        <w:t>，期末无余额。</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日，公司第三届董事会第十次会议审议通过了《关于</w:t>
      </w:r>
    </w:p>
    <w:p>
      <w:pPr>
        <w:spacing w:line="338" w:lineRule="auto" w:before="101"/>
        <w:ind w:left="153" w:right="88" w:firstLine="0"/>
        <w:jc w:val="left"/>
        <w:rPr>
          <w:rFonts w:ascii="宋体" w:hAnsi="宋体" w:cs="宋体" w:eastAsia="宋体" w:hint="default"/>
          <w:sz w:val="18"/>
          <w:szCs w:val="18"/>
        </w:rPr>
      </w:pPr>
      <w:r>
        <w:rPr>
          <w:rFonts w:ascii="宋体" w:hAnsi="宋体" w:cs="宋体" w:eastAsia="宋体" w:hint="default"/>
          <w:sz w:val="18"/>
          <w:szCs w:val="18"/>
        </w:rPr>
        <w:t>增加全年期货套期保值保证金额度暨修订相关制度的议案，公司拟将全年累计不超过</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万元人民币的期货套期保值投资 额度，提高到不超过</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万元人民币</w:t>
      </w:r>
    </w:p>
    <w:p>
      <w:pPr>
        <w:spacing w:after="0" w:line="338" w:lineRule="auto"/>
        <w:jc w:val="left"/>
        <w:rPr>
          <w:rFonts w:ascii="宋体" w:hAnsi="宋体" w:cs="宋体" w:eastAsia="宋体" w:hint="default"/>
          <w:sz w:val="18"/>
          <w:szCs w:val="18"/>
        </w:rPr>
        <w:sectPr>
          <w:footerReference w:type="default" r:id="rId60"/>
          <w:pgSz w:w="11910" w:h="16840"/>
          <w:pgMar w:footer="941" w:header="696" w:top="1120" w:bottom="1140" w:left="980" w:right="980"/>
          <w:pgNumType w:start="59"/>
        </w:sectPr>
      </w:pPr>
    </w:p>
    <w:p>
      <w:pPr>
        <w:spacing w:line="240" w:lineRule="auto" w:before="5"/>
        <w:rPr>
          <w:rFonts w:ascii="宋体" w:hAnsi="宋体" w:cs="宋体" w:eastAsia="宋体" w:hint="default"/>
          <w:sz w:val="18"/>
          <w:szCs w:val="18"/>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十二、母公司财务报表主要项目注释</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712" w:lineRule="auto" w:before="0"/>
        <w:ind w:left="636" w:right="7766" w:firstLine="0"/>
        <w:jc w:val="left"/>
        <w:rPr>
          <w:rFonts w:ascii="宋体" w:hAnsi="宋体" w:cs="宋体" w:eastAsia="宋体" w:hint="default"/>
          <w:sz w:val="21"/>
          <w:szCs w:val="21"/>
        </w:rPr>
      </w:pPr>
      <w:r>
        <w:rPr/>
        <w:pict>
          <v:shape style="position:absolute;margin-left:55.080002pt;margin-top:62.96331pt;width:458.95pt;height:193.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4"/>
                    <w:gridCol w:w="1211"/>
                    <w:gridCol w:w="667"/>
                    <w:gridCol w:w="1210"/>
                    <w:gridCol w:w="734"/>
                    <w:gridCol w:w="1217"/>
                    <w:gridCol w:w="736"/>
                    <w:gridCol w:w="1092"/>
                    <w:gridCol w:w="724"/>
                  </w:tblGrid>
                  <w:tr>
                    <w:trPr>
                      <w:trHeight w:val="407"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3"/>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38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37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610" w:hRule="exact"/>
                    </w:trPr>
                    <w:tc>
                      <w:tcPr>
                        <w:tcW w:w="1574" w:type="dxa"/>
                        <w:vMerge/>
                        <w:tcBorders>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178" w:right="101" w:hanging="76"/>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11" w:right="59" w:hanging="15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212" w:right="134" w:hanging="75"/>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06" w:right="53" w:hanging="152"/>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08"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1年以内（含1年）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137,822,949.71</w:t>
                        </w:r>
                        <w:r>
                          <w:rPr>
                            <w:rFonts w:ascii="宋体"/>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81.68%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z w:val="15"/>
                          </w:rPr>
                          <w:t>6,891,147.49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3"/>
                          <w:jc w:val="right"/>
                          <w:rPr>
                            <w:rFonts w:ascii="宋体" w:hAnsi="宋体" w:cs="宋体" w:eastAsia="宋体" w:hint="default"/>
                            <w:sz w:val="15"/>
                            <w:szCs w:val="15"/>
                          </w:rPr>
                        </w:pPr>
                        <w:r>
                          <w:rPr>
                            <w:rFonts w:ascii="宋体"/>
                            <w:sz w:val="15"/>
                          </w:rPr>
                          <w:t>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宋体" w:hAnsi="宋体" w:cs="宋体" w:eastAsia="宋体" w:hint="default"/>
                            <w:sz w:val="15"/>
                            <w:szCs w:val="15"/>
                          </w:rPr>
                        </w:pPr>
                        <w:r>
                          <w:rPr>
                            <w:rFonts w:ascii="宋体"/>
                            <w:spacing w:val="-1"/>
                            <w:sz w:val="15"/>
                          </w:rPr>
                          <w:t>124,400,273.39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15"/>
                            <w:szCs w:val="15"/>
                          </w:rPr>
                        </w:pPr>
                        <w:r>
                          <w:rPr>
                            <w:rFonts w:ascii="宋体"/>
                            <w:sz w:val="15"/>
                          </w:rPr>
                          <w:t>84.47%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6,220,013.67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9" w:right="0"/>
                          <w:jc w:val="left"/>
                          <w:rPr>
                            <w:rFonts w:ascii="宋体" w:hAnsi="宋体" w:cs="宋体" w:eastAsia="宋体" w:hint="default"/>
                            <w:sz w:val="15"/>
                            <w:szCs w:val="15"/>
                          </w:rPr>
                        </w:pPr>
                        <w:r>
                          <w:rPr>
                            <w:rFonts w:ascii="宋体"/>
                            <w:sz w:val="15"/>
                          </w:rPr>
                          <w:t>5.00%</w:t>
                        </w:r>
                      </w:p>
                    </w:tc>
                  </w:tr>
                  <w:tr>
                    <w:trPr>
                      <w:trHeight w:val="40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1年至2年（含2年）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宋体" w:hAnsi="宋体" w:cs="宋体" w:eastAsia="宋体" w:hint="default"/>
                            <w:sz w:val="15"/>
                            <w:szCs w:val="15"/>
                          </w:rPr>
                        </w:pPr>
                        <w:r>
                          <w:rPr>
                            <w:rFonts w:ascii="宋体"/>
                            <w:spacing w:val="-1"/>
                            <w:sz w:val="15"/>
                          </w:rPr>
                          <w:t>20,782,692.76</w:t>
                        </w:r>
                        <w:r>
                          <w:rPr>
                            <w:rFonts w:ascii="宋体"/>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sz w:val="15"/>
                          </w:rPr>
                          <w:t>12.32%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宋体" w:hAnsi="宋体" w:cs="宋体" w:eastAsia="宋体" w:hint="default"/>
                            <w:sz w:val="15"/>
                            <w:szCs w:val="15"/>
                          </w:rPr>
                        </w:pPr>
                        <w:r>
                          <w:rPr>
                            <w:rFonts w:ascii="宋体"/>
                            <w:spacing w:val="-1"/>
                            <w:sz w:val="15"/>
                          </w:rPr>
                          <w:t>2,078,269.28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6"/>
                          <w:jc w:val="right"/>
                          <w:rPr>
                            <w:rFonts w:ascii="宋体" w:hAnsi="宋体" w:cs="宋体" w:eastAsia="宋体" w:hint="default"/>
                            <w:sz w:val="15"/>
                            <w:szCs w:val="15"/>
                          </w:rPr>
                        </w:pPr>
                        <w:r>
                          <w:rPr>
                            <w:rFonts w:ascii="宋体"/>
                            <w:spacing w:val="-1"/>
                            <w:sz w:val="15"/>
                          </w:rPr>
                          <w:t>10.00%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14,359,138.08</w:t>
                        </w:r>
                        <w:r>
                          <w:rPr>
                            <w:rFonts w:ascii="宋体"/>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5"/>
                            <w:szCs w:val="15"/>
                          </w:rPr>
                        </w:pPr>
                        <w:r>
                          <w:rPr>
                            <w:rFonts w:ascii="宋体"/>
                            <w:sz w:val="15"/>
                          </w:rPr>
                          <w:t>9.75%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宋体" w:hAnsi="宋体" w:cs="宋体" w:eastAsia="宋体" w:hint="default"/>
                            <w:sz w:val="15"/>
                            <w:szCs w:val="15"/>
                          </w:rPr>
                        </w:pPr>
                        <w:r>
                          <w:rPr>
                            <w:rFonts w:ascii="宋体"/>
                            <w:spacing w:val="-1"/>
                            <w:sz w:val="15"/>
                          </w:rPr>
                          <w:t>1,435,913.80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 w:right="0"/>
                          <w:jc w:val="left"/>
                          <w:rPr>
                            <w:rFonts w:ascii="宋体" w:hAnsi="宋体" w:cs="宋体" w:eastAsia="宋体" w:hint="default"/>
                            <w:sz w:val="15"/>
                            <w:szCs w:val="15"/>
                          </w:rPr>
                        </w:pPr>
                        <w:r>
                          <w:rPr>
                            <w:rFonts w:ascii="宋体"/>
                            <w:sz w:val="15"/>
                          </w:rPr>
                          <w:t>10.00%</w:t>
                        </w:r>
                      </w:p>
                    </w:tc>
                  </w:tr>
                  <w:tr>
                    <w:trPr>
                      <w:trHeight w:val="40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2年至3年（含3年）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宋体" w:hAnsi="宋体" w:cs="宋体" w:eastAsia="宋体" w:hint="default"/>
                            <w:sz w:val="15"/>
                            <w:szCs w:val="15"/>
                          </w:rPr>
                        </w:pPr>
                        <w:r>
                          <w:rPr>
                            <w:rFonts w:ascii="宋体"/>
                            <w:spacing w:val="-1"/>
                            <w:sz w:val="15"/>
                          </w:rPr>
                          <w:t>6,878,311.88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5"/>
                            <w:szCs w:val="15"/>
                          </w:rPr>
                        </w:pPr>
                        <w:r>
                          <w:rPr>
                            <w:rFonts w:ascii="宋体"/>
                            <w:sz w:val="15"/>
                          </w:rPr>
                          <w:t>4.08%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1,375,662.38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3"/>
                          <w:jc w:val="right"/>
                          <w:rPr>
                            <w:rFonts w:ascii="宋体" w:hAnsi="宋体" w:cs="宋体" w:eastAsia="宋体" w:hint="default"/>
                            <w:sz w:val="15"/>
                            <w:szCs w:val="15"/>
                          </w:rPr>
                        </w:pPr>
                        <w:r>
                          <w:rPr>
                            <w:rFonts w:ascii="宋体"/>
                            <w:spacing w:val="-1"/>
                            <w:sz w:val="15"/>
                          </w:rPr>
                          <w:t>20.00%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宋体" w:hAnsi="宋体" w:cs="宋体" w:eastAsia="宋体" w:hint="default"/>
                            <w:sz w:val="15"/>
                            <w:szCs w:val="15"/>
                          </w:rPr>
                        </w:pPr>
                        <w:r>
                          <w:rPr>
                            <w:rFonts w:ascii="宋体"/>
                            <w:spacing w:val="-1"/>
                            <w:sz w:val="15"/>
                          </w:rPr>
                          <w:t>6,922,979.83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5"/>
                            <w:szCs w:val="15"/>
                          </w:rPr>
                        </w:pPr>
                        <w:r>
                          <w:rPr>
                            <w:rFonts w:ascii="宋体"/>
                            <w:sz w:val="15"/>
                          </w:rPr>
                          <w:t>4.70%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1,384,595.97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 w:right="0"/>
                          <w:jc w:val="left"/>
                          <w:rPr>
                            <w:rFonts w:ascii="宋体" w:hAnsi="宋体" w:cs="宋体" w:eastAsia="宋体" w:hint="default"/>
                            <w:sz w:val="15"/>
                            <w:szCs w:val="15"/>
                          </w:rPr>
                        </w:pPr>
                        <w:r>
                          <w:rPr>
                            <w:rFonts w:ascii="宋体"/>
                            <w:sz w:val="15"/>
                          </w:rPr>
                          <w:t>20.00%</w:t>
                        </w:r>
                      </w:p>
                    </w:tc>
                  </w:tr>
                  <w:tr>
                    <w:trPr>
                      <w:trHeight w:val="40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5"/>
                            <w:szCs w:val="15"/>
                          </w:rPr>
                        </w:pPr>
                        <w:r>
                          <w:rPr>
                            <w:rFonts w:ascii="宋体" w:hAnsi="宋体" w:cs="宋体" w:eastAsia="宋体" w:hint="default"/>
                            <w:sz w:val="15"/>
                            <w:szCs w:val="15"/>
                          </w:rPr>
                          <w:t>3年至4年（含4年）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宋体" w:hAnsi="宋体" w:cs="宋体" w:eastAsia="宋体" w:hint="default"/>
                            <w:sz w:val="15"/>
                            <w:szCs w:val="15"/>
                          </w:rPr>
                        </w:pPr>
                        <w:r>
                          <w:rPr>
                            <w:rFonts w:ascii="宋体"/>
                            <w:spacing w:val="-1"/>
                            <w:sz w:val="15"/>
                          </w:rPr>
                          <w:t>2,454,475.29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5"/>
                            <w:szCs w:val="15"/>
                          </w:rPr>
                        </w:pPr>
                        <w:r>
                          <w:rPr>
                            <w:rFonts w:ascii="宋体"/>
                            <w:sz w:val="15"/>
                          </w:rPr>
                          <w:t>1.45%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宋体" w:hAnsi="宋体" w:cs="宋体" w:eastAsia="宋体" w:hint="default"/>
                            <w:sz w:val="15"/>
                            <w:szCs w:val="15"/>
                          </w:rPr>
                        </w:pPr>
                        <w:r>
                          <w:rPr>
                            <w:rFonts w:ascii="宋体"/>
                            <w:spacing w:val="-1"/>
                            <w:sz w:val="15"/>
                          </w:rPr>
                          <w:t>736,342.59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3"/>
                          <w:jc w:val="right"/>
                          <w:rPr>
                            <w:rFonts w:ascii="宋体" w:hAnsi="宋体" w:cs="宋体" w:eastAsia="宋体" w:hint="default"/>
                            <w:sz w:val="15"/>
                            <w:szCs w:val="15"/>
                          </w:rPr>
                        </w:pPr>
                        <w:r>
                          <w:rPr>
                            <w:rFonts w:ascii="宋体"/>
                            <w:spacing w:val="-1"/>
                            <w:sz w:val="15"/>
                          </w:rPr>
                          <w:t>30.00%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宋体" w:hAnsi="宋体" w:cs="宋体" w:eastAsia="宋体" w:hint="default"/>
                            <w:sz w:val="15"/>
                            <w:szCs w:val="15"/>
                          </w:rPr>
                        </w:pPr>
                        <w:r>
                          <w:rPr>
                            <w:rFonts w:ascii="宋体"/>
                            <w:spacing w:val="-1"/>
                            <w:sz w:val="15"/>
                          </w:rPr>
                          <w:t>722,373.00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宋体" w:hAnsi="宋体" w:cs="宋体" w:eastAsia="宋体" w:hint="default"/>
                            <w:sz w:val="15"/>
                            <w:szCs w:val="15"/>
                          </w:rPr>
                        </w:pPr>
                        <w:r>
                          <w:rPr>
                            <w:rFonts w:ascii="宋体"/>
                            <w:sz w:val="15"/>
                          </w:rPr>
                          <w:t>0.49%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宋体" w:hAnsi="宋体" w:cs="宋体" w:eastAsia="宋体" w:hint="default"/>
                            <w:sz w:val="15"/>
                            <w:szCs w:val="15"/>
                          </w:rPr>
                        </w:pPr>
                        <w:r>
                          <w:rPr>
                            <w:rFonts w:ascii="宋体"/>
                            <w:spacing w:val="-1"/>
                            <w:sz w:val="15"/>
                          </w:rPr>
                          <w:t>216,711.90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 w:right="0"/>
                          <w:jc w:val="left"/>
                          <w:rPr>
                            <w:rFonts w:ascii="宋体" w:hAnsi="宋体" w:cs="宋体" w:eastAsia="宋体" w:hint="default"/>
                            <w:sz w:val="15"/>
                            <w:szCs w:val="15"/>
                          </w:rPr>
                        </w:pPr>
                        <w:r>
                          <w:rPr>
                            <w:rFonts w:ascii="宋体"/>
                            <w:sz w:val="15"/>
                          </w:rPr>
                          <w:t>30.00%</w:t>
                        </w:r>
                      </w:p>
                    </w:tc>
                  </w:tr>
                  <w:tr>
                    <w:trPr>
                      <w:trHeight w:val="40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4年至5年（含5年）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宋体" w:hAnsi="宋体" w:cs="宋体" w:eastAsia="宋体" w:hint="default"/>
                            <w:sz w:val="15"/>
                            <w:szCs w:val="15"/>
                          </w:rPr>
                        </w:pPr>
                        <w:r>
                          <w:rPr>
                            <w:rFonts w:ascii="宋体"/>
                            <w:spacing w:val="-1"/>
                            <w:sz w:val="15"/>
                          </w:rPr>
                          <w:t>595,623.00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宋体" w:hAnsi="宋体" w:cs="宋体" w:eastAsia="宋体" w:hint="default"/>
                            <w:sz w:val="15"/>
                            <w:szCs w:val="15"/>
                          </w:rPr>
                        </w:pPr>
                        <w:r>
                          <w:rPr>
                            <w:rFonts w:ascii="宋体"/>
                            <w:sz w:val="15"/>
                          </w:rPr>
                          <w:t>0.35%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宋体" w:hAnsi="宋体" w:cs="宋体" w:eastAsia="宋体" w:hint="default"/>
                            <w:sz w:val="15"/>
                            <w:szCs w:val="15"/>
                          </w:rPr>
                        </w:pPr>
                        <w:r>
                          <w:rPr>
                            <w:rFonts w:ascii="宋体"/>
                            <w:spacing w:val="-1"/>
                            <w:sz w:val="15"/>
                          </w:rPr>
                          <w:t>238,249.20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宋体" w:hAnsi="宋体" w:cs="宋体" w:eastAsia="宋体" w:hint="default"/>
                            <w:sz w:val="15"/>
                            <w:szCs w:val="15"/>
                          </w:rPr>
                        </w:pPr>
                        <w:r>
                          <w:rPr>
                            <w:rFonts w:ascii="宋体"/>
                            <w:spacing w:val="-1"/>
                            <w:sz w:val="15"/>
                          </w:rPr>
                          <w:t>40.00%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宋体" w:hAnsi="宋体" w:cs="宋体" w:eastAsia="宋体" w:hint="default"/>
                            <w:sz w:val="15"/>
                            <w:szCs w:val="15"/>
                          </w:rPr>
                        </w:pPr>
                        <w:r>
                          <w:rPr>
                            <w:rFonts w:ascii="宋体"/>
                            <w:spacing w:val="-1"/>
                            <w:sz w:val="15"/>
                          </w:rPr>
                          <w:t>790,067.80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宋体" w:hAnsi="宋体" w:cs="宋体" w:eastAsia="宋体" w:hint="default"/>
                            <w:sz w:val="15"/>
                            <w:szCs w:val="15"/>
                          </w:rPr>
                        </w:pPr>
                        <w:r>
                          <w:rPr>
                            <w:rFonts w:ascii="宋体"/>
                            <w:sz w:val="15"/>
                          </w:rPr>
                          <w:t>0.54%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316,027.12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 w:right="0"/>
                          <w:jc w:val="left"/>
                          <w:rPr>
                            <w:rFonts w:ascii="宋体" w:hAnsi="宋体" w:cs="宋体" w:eastAsia="宋体" w:hint="default"/>
                            <w:sz w:val="15"/>
                            <w:szCs w:val="15"/>
                          </w:rPr>
                        </w:pPr>
                        <w:r>
                          <w:rPr>
                            <w:rFonts w:ascii="宋体"/>
                            <w:sz w:val="15"/>
                          </w:rPr>
                          <w:t>40.00%</w:t>
                        </w:r>
                      </w:p>
                    </w:tc>
                  </w:tr>
                  <w:tr>
                    <w:trPr>
                      <w:trHeight w:val="40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5"/>
                            <w:szCs w:val="15"/>
                          </w:rPr>
                        </w:pPr>
                        <w:r>
                          <w:rPr>
                            <w:rFonts w:ascii="宋体" w:hAnsi="宋体" w:cs="宋体" w:eastAsia="宋体" w:hint="default"/>
                            <w:sz w:val="15"/>
                            <w:szCs w:val="15"/>
                          </w:rPr>
                          <w:t>5年以上</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宋体" w:hAnsi="宋体" w:cs="宋体" w:eastAsia="宋体" w:hint="default"/>
                            <w:sz w:val="15"/>
                            <w:szCs w:val="15"/>
                          </w:rPr>
                        </w:pPr>
                        <w:r>
                          <w:rPr>
                            <w:rFonts w:ascii="宋体"/>
                            <w:spacing w:val="-1"/>
                            <w:sz w:val="15"/>
                          </w:rPr>
                          <w:t>194,964.36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0.12%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194,964.36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69,674.72</w:t>
                        </w:r>
                        <w:r>
                          <w:rPr>
                            <w:rFonts w:ascii="宋体"/>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15"/>
                            <w:szCs w:val="15"/>
                          </w:rPr>
                        </w:pPr>
                        <w:r>
                          <w:rPr>
                            <w:rFonts w:ascii="宋体"/>
                            <w:sz w:val="15"/>
                          </w:rPr>
                          <w:t>0.05%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宋体" w:hAnsi="宋体" w:cs="宋体" w:eastAsia="宋体" w:hint="default"/>
                            <w:sz w:val="15"/>
                            <w:szCs w:val="15"/>
                          </w:rPr>
                        </w:pPr>
                        <w:r>
                          <w:rPr>
                            <w:rFonts w:ascii="宋体"/>
                            <w:spacing w:val="-1"/>
                            <w:sz w:val="15"/>
                          </w:rPr>
                          <w:t>69,674.72</w:t>
                        </w:r>
                        <w:r>
                          <w:rPr>
                            <w:rFonts w:ascii="宋体"/>
                            <w:sz w:val="15"/>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 w:right="0"/>
                          <w:jc w:val="left"/>
                          <w:rPr>
                            <w:rFonts w:ascii="宋体" w:hAnsi="宋体" w:cs="宋体" w:eastAsia="宋体" w:hint="default"/>
                            <w:sz w:val="15"/>
                            <w:szCs w:val="15"/>
                          </w:rPr>
                        </w:pPr>
                        <w:r>
                          <w:rPr>
                            <w:rFonts w:ascii="宋体"/>
                            <w:sz w:val="15"/>
                          </w:rPr>
                          <w:t>100.00%</w:t>
                        </w:r>
                      </w:p>
                    </w:tc>
                  </w:tr>
                  <w:tr>
                    <w:trPr>
                      <w:trHeight w:val="408"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73"/>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宋体" w:hAnsi="宋体" w:cs="宋体" w:eastAsia="宋体" w:hint="default"/>
                            <w:sz w:val="15"/>
                            <w:szCs w:val="15"/>
                          </w:rPr>
                        </w:pPr>
                        <w:r>
                          <w:rPr>
                            <w:rFonts w:ascii="宋体"/>
                            <w:spacing w:val="-1"/>
                            <w:sz w:val="15"/>
                          </w:rPr>
                          <w:t>168,729,017.00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15"/>
                            <w:szCs w:val="15"/>
                          </w:rPr>
                        </w:pPr>
                        <w:r>
                          <w:rPr>
                            <w:rFonts w:ascii="宋体"/>
                            <w:sz w:val="15"/>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8"/>
                          <w:jc w:val="right"/>
                          <w:rPr>
                            <w:rFonts w:ascii="宋体" w:hAnsi="宋体" w:cs="宋体" w:eastAsia="宋体" w:hint="default"/>
                            <w:sz w:val="15"/>
                            <w:szCs w:val="15"/>
                          </w:rPr>
                        </w:pPr>
                        <w:r>
                          <w:rPr>
                            <w:rFonts w:ascii="宋体"/>
                            <w:spacing w:val="-1"/>
                            <w:sz w:val="15"/>
                          </w:rPr>
                          <w:t>11,514,635.30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2"/>
                          <w:jc w:val="right"/>
                          <w:rPr>
                            <w:rFonts w:ascii="宋体" w:hAnsi="宋体" w:cs="宋体" w:eastAsia="宋体" w:hint="default"/>
                            <w:sz w:val="15"/>
                            <w:szCs w:val="15"/>
                          </w:rPr>
                        </w:pPr>
                        <w:r>
                          <w:rPr>
                            <w:rFonts w:ascii="宋体"/>
                            <w:spacing w:val="-1"/>
                            <w:sz w:val="15"/>
                          </w:rPr>
                          <w:t>6.82%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宋体" w:hAnsi="宋体" w:cs="宋体" w:eastAsia="宋体" w:hint="default"/>
                            <w:sz w:val="15"/>
                            <w:szCs w:val="15"/>
                          </w:rPr>
                        </w:pPr>
                        <w:r>
                          <w:rPr>
                            <w:rFonts w:ascii="宋体"/>
                            <w:spacing w:val="-1"/>
                            <w:sz w:val="15"/>
                          </w:rPr>
                          <w:t>147,264,506.82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100.00%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宋体" w:hAnsi="宋体" w:cs="宋体" w:eastAsia="宋体" w:hint="default"/>
                            <w:sz w:val="15"/>
                            <w:szCs w:val="15"/>
                          </w:rPr>
                        </w:pPr>
                        <w:r>
                          <w:rPr>
                            <w:rFonts w:ascii="宋体"/>
                            <w:spacing w:val="-1"/>
                            <w:sz w:val="15"/>
                          </w:rPr>
                          <w:t>9,642,937.18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7" w:right="0"/>
                          <w:jc w:val="left"/>
                          <w:rPr>
                            <w:rFonts w:ascii="宋体" w:hAnsi="宋体" w:cs="宋体" w:eastAsia="宋体" w:hint="default"/>
                            <w:sz w:val="15"/>
                            <w:szCs w:val="15"/>
                          </w:rPr>
                        </w:pPr>
                        <w:r>
                          <w:rPr>
                            <w:rFonts w:ascii="宋体"/>
                            <w:sz w:val="15"/>
                          </w:rPr>
                          <w:t>6.55%</w:t>
                        </w:r>
                      </w:p>
                    </w:tc>
                  </w:tr>
                </w:tbl>
                <w:p>
                  <w:pPr/>
                </w:p>
              </w:txbxContent>
            </v:textbox>
            <w10:wrap type="none"/>
          </v:shape>
        </w:pict>
      </w:r>
      <w:r>
        <w:rPr>
          <w:rFonts w:ascii="宋体" w:hAnsi="宋体" w:cs="宋体" w:eastAsia="宋体" w:hint="default"/>
          <w:b/>
          <w:bCs/>
          <w:sz w:val="21"/>
          <w:szCs w:val="21"/>
        </w:rPr>
        <w:t>（一）应收账款</w:t>
      </w:r>
      <w:r>
        <w:rPr>
          <w:rFonts w:ascii="宋体" w:hAnsi="宋体" w:cs="宋体" w:eastAsia="宋体" w:hint="default"/>
          <w:b/>
          <w:bCs/>
          <w:w w:val="99"/>
          <w:sz w:val="21"/>
          <w:szCs w:val="21"/>
        </w:rPr>
        <w:t> </w:t>
      </w:r>
      <w:r>
        <w:rPr>
          <w:rFonts w:ascii="宋体" w:hAnsi="宋体" w:cs="宋体" w:eastAsia="宋体" w:hint="default"/>
          <w:b/>
          <w:bCs/>
          <w:sz w:val="21"/>
          <w:szCs w:val="21"/>
        </w:rPr>
        <w:t>1．应收账款构成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tbl>
      <w:tblPr>
        <w:tblW w:w="0" w:type="auto"/>
        <w:jc w:val="left"/>
        <w:tblInd w:w="181" w:type="dxa"/>
        <w:tblLayout w:type="fixed"/>
        <w:tblCellMar>
          <w:top w:w="0" w:type="dxa"/>
          <w:left w:w="0" w:type="dxa"/>
          <w:bottom w:w="0" w:type="dxa"/>
          <w:right w:w="0" w:type="dxa"/>
        </w:tblCellMar>
        <w:tblLook w:val="01E0"/>
      </w:tblPr>
      <w:tblGrid>
        <w:gridCol w:w="1680"/>
        <w:gridCol w:w="1147"/>
        <w:gridCol w:w="666"/>
        <w:gridCol w:w="1224"/>
        <w:gridCol w:w="736"/>
        <w:gridCol w:w="1238"/>
        <w:gridCol w:w="781"/>
        <w:gridCol w:w="1122"/>
        <w:gridCol w:w="672"/>
      </w:tblGrid>
      <w:tr>
        <w:trPr>
          <w:trHeight w:val="350"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4"/>
                <w:szCs w:val="14"/>
              </w:rPr>
            </w:pPr>
          </w:p>
          <w:p>
            <w:pPr>
              <w:pStyle w:val="TableParagraph"/>
              <w:tabs>
                <w:tab w:pos="985" w:val="left" w:leader="none"/>
              </w:tabs>
              <w:spacing w:line="240" w:lineRule="auto"/>
              <w:ind w:left="532" w:right="0"/>
              <w:jc w:val="left"/>
              <w:rPr>
                <w:rFonts w:ascii="宋体" w:hAnsi="宋体" w:cs="宋体" w:eastAsia="宋体" w:hint="default"/>
                <w:sz w:val="15"/>
                <w:szCs w:val="15"/>
              </w:rPr>
            </w:pPr>
            <w:r>
              <w:rPr>
                <w:rFonts w:ascii="宋体" w:hAnsi="宋体" w:cs="宋体" w:eastAsia="宋体" w:hint="default"/>
                <w:b/>
                <w:bCs/>
                <w:w w:val="95"/>
                <w:sz w:val="15"/>
                <w:szCs w:val="15"/>
              </w:rPr>
              <w:t>种</w:t>
              <w:tab/>
            </w:r>
            <w:r>
              <w:rPr>
                <w:rFonts w:ascii="宋体" w:hAnsi="宋体" w:cs="宋体" w:eastAsia="宋体" w:hint="default"/>
                <w:b/>
                <w:bCs/>
                <w:sz w:val="15"/>
                <w:szCs w:val="15"/>
              </w:rPr>
              <w:t>类</w:t>
            </w:r>
            <w:r>
              <w:rPr>
                <w:rFonts w:ascii="宋体" w:hAnsi="宋体" w:cs="宋体" w:eastAsia="宋体" w:hint="default"/>
                <w:sz w:val="15"/>
                <w:szCs w:val="15"/>
              </w:rPr>
            </w:r>
          </w:p>
        </w:tc>
        <w:tc>
          <w:tcPr>
            <w:tcW w:w="37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38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r>
        <w:trPr>
          <w:trHeight w:val="610" w:hRule="exact"/>
        </w:trPr>
        <w:tc>
          <w:tcPr>
            <w:tcW w:w="1680"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177" w:right="101" w:hanging="76"/>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0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212" w:right="59" w:hanging="15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235" w:right="158" w:hanging="76"/>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180" w:right="29" w:hanging="152"/>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35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5"/>
                <w:szCs w:val="15"/>
              </w:rPr>
            </w:pPr>
            <w:r>
              <w:rPr>
                <w:rFonts w:ascii="宋体"/>
                <w:spacing w:val="-1"/>
                <w:sz w:val="15"/>
              </w:rPr>
              <w:t>92,070,887.68</w:t>
            </w:r>
            <w:r>
              <w:rPr>
                <w:rFonts w:ascii="宋体"/>
                <w:sz w:val="15"/>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sz w:val="15"/>
              </w:rPr>
              <w:t>54.57%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5"/>
                <w:szCs w:val="15"/>
              </w:rPr>
            </w:pPr>
            <w:r>
              <w:rPr>
                <w:rFonts w:ascii="宋体"/>
                <w:spacing w:val="-1"/>
                <w:sz w:val="15"/>
              </w:rPr>
              <w:t>5,162,391.53</w:t>
            </w:r>
            <w:r>
              <w:rPr>
                <w:rFonts w:ascii="宋体"/>
                <w:sz w:val="15"/>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15"/>
                <w:szCs w:val="15"/>
              </w:rPr>
            </w:pPr>
            <w:r>
              <w:rPr>
                <w:rFonts w:ascii="宋体"/>
                <w:sz w:val="15"/>
              </w:rPr>
              <w:t>5.61%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宋体" w:hAnsi="宋体" w:cs="宋体" w:eastAsia="宋体" w:hint="default"/>
                <w:sz w:val="15"/>
                <w:szCs w:val="15"/>
              </w:rPr>
            </w:pPr>
            <w:r>
              <w:rPr>
                <w:rFonts w:ascii="宋体"/>
                <w:spacing w:val="-1"/>
                <w:sz w:val="15"/>
              </w:rPr>
              <w:t>79,244,960.45</w:t>
            </w:r>
            <w:r>
              <w:rPr>
                <w:rFonts w:ascii="宋体"/>
                <w:sz w:val="15"/>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sz w:val="15"/>
              </w:rPr>
              <w:t>53.81%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5"/>
                <w:szCs w:val="15"/>
              </w:rPr>
            </w:pPr>
            <w:r>
              <w:rPr>
                <w:rFonts w:ascii="宋体"/>
                <w:spacing w:val="-1"/>
                <w:sz w:val="15"/>
              </w:rPr>
              <w:t>4,495,565.02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sz w:val="15"/>
              </w:rPr>
              <w:t>5.67%</w:t>
            </w:r>
          </w:p>
        </w:tc>
      </w:tr>
      <w:tr>
        <w:trPr>
          <w:trHeight w:val="302" w:hRule="exact"/>
        </w:trPr>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2" w:right="0"/>
              <w:jc w:val="left"/>
              <w:rPr>
                <w:rFonts w:ascii="宋体" w:hAnsi="宋体" w:cs="宋体" w:eastAsia="宋体" w:hint="default"/>
                <w:sz w:val="15"/>
                <w:szCs w:val="15"/>
              </w:rPr>
            </w:pPr>
            <w:r>
              <w:rPr>
                <w:rFonts w:ascii="宋体" w:hAnsi="宋体" w:cs="宋体" w:eastAsia="宋体" w:hint="default"/>
                <w:spacing w:val="13"/>
                <w:sz w:val="15"/>
                <w:szCs w:val="15"/>
              </w:rPr>
              <w:t>单项金额不重大但按信</w:t>
            </w:r>
            <w:r>
              <w:rPr>
                <w:rFonts w:ascii="宋体" w:hAnsi="宋体" w:cs="宋体" w:eastAsia="宋体" w:hint="default"/>
                <w:sz w:val="15"/>
                <w:szCs w:val="15"/>
              </w:rPr>
            </w:r>
          </w:p>
        </w:tc>
        <w:tc>
          <w:tcPr>
            <w:tcW w:w="1147" w:type="dxa"/>
            <w:tcBorders>
              <w:top w:val="single" w:sz="4" w:space="0" w:color="000000"/>
              <w:left w:val="single" w:sz="4" w:space="0" w:color="000000"/>
              <w:bottom w:val="nil" w:sz="6" w:space="0" w:color="auto"/>
              <w:right w:val="single" w:sz="4" w:space="0" w:color="000000"/>
            </w:tcBorders>
          </w:tcPr>
          <w:p>
            <w:pPr/>
          </w:p>
        </w:tc>
        <w:tc>
          <w:tcPr>
            <w:tcW w:w="666"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r>
      <w:tr>
        <w:trPr>
          <w:trHeight w:val="241" w:hRule="exact"/>
        </w:trPr>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pacing w:val="13"/>
                <w:sz w:val="15"/>
                <w:szCs w:val="15"/>
              </w:rPr>
              <w:t>用风险特征组合后该组</w:t>
            </w:r>
            <w:r>
              <w:rPr>
                <w:rFonts w:ascii="宋体" w:hAnsi="宋体" w:cs="宋体" w:eastAsia="宋体" w:hint="default"/>
                <w:sz w:val="15"/>
                <w:szCs w:val="15"/>
              </w:rPr>
            </w:r>
          </w:p>
        </w:tc>
        <w:tc>
          <w:tcPr>
            <w:tcW w:w="1147"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19"/>
              <w:jc w:val="right"/>
              <w:rPr>
                <w:rFonts w:ascii="宋体" w:hAnsi="宋体" w:cs="宋体" w:eastAsia="宋体" w:hint="default"/>
                <w:sz w:val="15"/>
                <w:szCs w:val="15"/>
              </w:rPr>
            </w:pPr>
            <w:r>
              <w:rPr>
                <w:rFonts w:ascii="宋体"/>
                <w:spacing w:val="-1"/>
                <w:sz w:val="15"/>
              </w:rPr>
              <w:t>3,245,062.65</w:t>
            </w:r>
          </w:p>
        </w:tc>
        <w:tc>
          <w:tcPr>
            <w:tcW w:w="666"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0"/>
              <w:jc w:val="center"/>
              <w:rPr>
                <w:rFonts w:ascii="宋体" w:hAnsi="宋体" w:cs="宋体" w:eastAsia="宋体" w:hint="default"/>
                <w:sz w:val="15"/>
                <w:szCs w:val="15"/>
              </w:rPr>
            </w:pPr>
            <w:r>
              <w:rPr>
                <w:rFonts w:ascii="宋体"/>
                <w:sz w:val="15"/>
              </w:rPr>
              <w:t>1.92%</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19"/>
              <w:jc w:val="right"/>
              <w:rPr>
                <w:rFonts w:ascii="宋体" w:hAnsi="宋体" w:cs="宋体" w:eastAsia="宋体" w:hint="default"/>
                <w:sz w:val="15"/>
                <w:szCs w:val="15"/>
              </w:rPr>
            </w:pPr>
            <w:r>
              <w:rPr>
                <w:rFonts w:ascii="宋体"/>
                <w:spacing w:val="-1"/>
                <w:sz w:val="15"/>
              </w:rPr>
              <w:t>1,169,556.15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 w:right="0"/>
              <w:jc w:val="center"/>
              <w:rPr>
                <w:rFonts w:ascii="宋体" w:hAnsi="宋体" w:cs="宋体" w:eastAsia="宋体" w:hint="default"/>
                <w:sz w:val="15"/>
                <w:szCs w:val="15"/>
              </w:rPr>
            </w:pPr>
            <w:r>
              <w:rPr>
                <w:rFonts w:ascii="宋体"/>
                <w:sz w:val="15"/>
              </w:rPr>
              <w:t>36.04%</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20"/>
              <w:jc w:val="right"/>
              <w:rPr>
                <w:rFonts w:ascii="宋体" w:hAnsi="宋体" w:cs="宋体" w:eastAsia="宋体" w:hint="default"/>
                <w:sz w:val="15"/>
                <w:szCs w:val="15"/>
              </w:rPr>
            </w:pPr>
            <w:r>
              <w:rPr>
                <w:rFonts w:ascii="宋体"/>
                <w:spacing w:val="-1"/>
                <w:sz w:val="15"/>
              </w:rPr>
              <w:t>1,582,115.52</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0"/>
              <w:jc w:val="center"/>
              <w:rPr>
                <w:rFonts w:ascii="宋体" w:hAnsi="宋体" w:cs="宋体" w:eastAsia="宋体" w:hint="default"/>
                <w:sz w:val="15"/>
                <w:szCs w:val="15"/>
              </w:rPr>
            </w:pPr>
            <w:r>
              <w:rPr>
                <w:rFonts w:ascii="宋体"/>
                <w:sz w:val="15"/>
              </w:rPr>
              <w:t>1.07%</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21"/>
              <w:jc w:val="right"/>
              <w:rPr>
                <w:rFonts w:ascii="宋体" w:hAnsi="宋体" w:cs="宋体" w:eastAsia="宋体" w:hint="default"/>
                <w:sz w:val="15"/>
                <w:szCs w:val="15"/>
              </w:rPr>
            </w:pPr>
            <w:r>
              <w:rPr>
                <w:rFonts w:ascii="宋体"/>
                <w:spacing w:val="-1"/>
                <w:sz w:val="15"/>
              </w:rPr>
              <w:t>602,413.74</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0"/>
              <w:jc w:val="center"/>
              <w:rPr>
                <w:rFonts w:ascii="宋体" w:hAnsi="宋体" w:cs="宋体" w:eastAsia="宋体" w:hint="default"/>
                <w:sz w:val="15"/>
                <w:szCs w:val="15"/>
              </w:rPr>
            </w:pPr>
            <w:r>
              <w:rPr>
                <w:rFonts w:ascii="宋体"/>
                <w:sz w:val="15"/>
              </w:rPr>
              <w:t>38.08%</w:t>
            </w:r>
          </w:p>
        </w:tc>
      </w:tr>
      <w:tr>
        <w:trPr>
          <w:trHeight w:val="266" w:hRule="exact"/>
        </w:trPr>
        <w:tc>
          <w:tcPr>
            <w:tcW w:w="1680"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22" w:right="0"/>
              <w:jc w:val="left"/>
              <w:rPr>
                <w:rFonts w:ascii="宋体" w:hAnsi="宋体" w:cs="宋体" w:eastAsia="宋体" w:hint="default"/>
                <w:sz w:val="15"/>
                <w:szCs w:val="15"/>
              </w:rPr>
            </w:pPr>
            <w:r>
              <w:rPr>
                <w:rFonts w:ascii="宋体" w:hAnsi="宋体" w:cs="宋体" w:eastAsia="宋体" w:hint="default"/>
                <w:sz w:val="15"/>
                <w:szCs w:val="15"/>
              </w:rPr>
              <w:t>合的风险较大</w:t>
            </w:r>
          </w:p>
        </w:tc>
        <w:tc>
          <w:tcPr>
            <w:tcW w:w="1147" w:type="dxa"/>
            <w:tcBorders>
              <w:top w:val="nil" w:sz="6" w:space="0" w:color="auto"/>
              <w:left w:val="single" w:sz="4" w:space="0" w:color="000000"/>
              <w:bottom w:val="single" w:sz="4" w:space="0" w:color="000000"/>
              <w:right w:val="single" w:sz="4" w:space="0" w:color="000000"/>
            </w:tcBorders>
          </w:tcPr>
          <w:p>
            <w:pPr/>
          </w:p>
        </w:tc>
        <w:tc>
          <w:tcPr>
            <w:tcW w:w="666"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r>
      <w:tr>
        <w:trPr>
          <w:trHeight w:val="35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5"/>
                <w:szCs w:val="15"/>
              </w:rPr>
            </w:pPr>
            <w:r>
              <w:rPr>
                <w:rFonts w:ascii="宋体"/>
                <w:spacing w:val="-1"/>
                <w:sz w:val="15"/>
              </w:rPr>
              <w:t>73,413,066.67</w:t>
            </w:r>
            <w:r>
              <w:rPr>
                <w:rFonts w:ascii="宋体"/>
                <w:sz w:val="15"/>
              </w:rPr>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sz w:val="15"/>
              </w:rPr>
              <w:t>43.51%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5"/>
                <w:szCs w:val="15"/>
              </w:rPr>
            </w:pPr>
            <w:r>
              <w:rPr>
                <w:rFonts w:ascii="宋体"/>
                <w:spacing w:val="-1"/>
                <w:sz w:val="15"/>
              </w:rPr>
              <w:t>5,182,687.62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15"/>
                <w:szCs w:val="15"/>
              </w:rPr>
            </w:pPr>
            <w:r>
              <w:rPr>
                <w:rFonts w:ascii="宋体"/>
                <w:sz w:val="15"/>
              </w:rPr>
              <w:t>7.06%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5"/>
                <w:szCs w:val="15"/>
              </w:rPr>
            </w:pPr>
            <w:r>
              <w:rPr>
                <w:rFonts w:ascii="宋体"/>
                <w:spacing w:val="-1"/>
                <w:sz w:val="15"/>
              </w:rPr>
              <w:t>66,437,430.85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sz w:val="15"/>
              </w:rPr>
              <w:t>45.12%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5"/>
                <w:szCs w:val="15"/>
              </w:rPr>
            </w:pPr>
            <w:r>
              <w:rPr>
                <w:rFonts w:ascii="宋体"/>
                <w:spacing w:val="-1"/>
                <w:sz w:val="15"/>
              </w:rPr>
              <w:t>4,544,958.42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sz w:val="15"/>
              </w:rPr>
              <w:t>6.84%</w:t>
            </w:r>
          </w:p>
        </w:tc>
      </w:tr>
      <w:tr>
        <w:trPr>
          <w:trHeight w:val="35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985" w:val="left" w:leader="none"/>
              </w:tabs>
              <w:spacing w:line="240" w:lineRule="auto" w:before="66"/>
              <w:ind w:left="532" w:right="0"/>
              <w:jc w:val="left"/>
              <w:rPr>
                <w:rFonts w:ascii="宋体" w:hAnsi="宋体" w:cs="宋体" w:eastAsia="宋体" w:hint="default"/>
                <w:sz w:val="15"/>
                <w:szCs w:val="15"/>
              </w:rPr>
            </w:pPr>
            <w:r>
              <w:rPr>
                <w:rFonts w:ascii="宋体" w:hAnsi="宋体" w:cs="宋体" w:eastAsia="宋体" w:hint="default"/>
                <w:b/>
                <w:bCs/>
                <w:w w:val="95"/>
                <w:sz w:val="15"/>
                <w:szCs w:val="15"/>
              </w:rPr>
              <w:t>合</w:t>
              <w:tab/>
            </w:r>
            <w:r>
              <w:rPr>
                <w:rFonts w:ascii="宋体" w:hAnsi="宋体" w:cs="宋体" w:eastAsia="宋体" w:hint="default"/>
                <w:b/>
                <w:bCs/>
                <w:sz w:val="15"/>
                <w:szCs w:val="15"/>
              </w:rPr>
              <w:t>计</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宋体" w:hAnsi="宋体" w:cs="宋体" w:eastAsia="宋体" w:hint="default"/>
                <w:sz w:val="15"/>
                <w:szCs w:val="15"/>
              </w:rPr>
            </w:pPr>
            <w:r>
              <w:rPr>
                <w:rFonts w:ascii="宋体"/>
                <w:spacing w:val="-1"/>
                <w:sz w:val="15"/>
              </w:rPr>
              <w:t>168,729,017.00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sz w:val="15"/>
              </w:rPr>
              <w:t>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宋体" w:hAnsi="宋体" w:cs="宋体" w:eastAsia="宋体" w:hint="default"/>
                <w:sz w:val="15"/>
                <w:szCs w:val="15"/>
              </w:rPr>
            </w:pPr>
            <w:r>
              <w:rPr>
                <w:rFonts w:ascii="宋体"/>
                <w:spacing w:val="-1"/>
                <w:sz w:val="15"/>
              </w:rPr>
              <w:t>11,514,635.30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15"/>
                <w:szCs w:val="15"/>
              </w:rPr>
            </w:pPr>
            <w:r>
              <w:rPr>
                <w:rFonts w:ascii="宋体"/>
                <w:sz w:val="15"/>
              </w:rPr>
              <w:t>6.82%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宋体" w:hAnsi="宋体" w:cs="宋体" w:eastAsia="宋体" w:hint="default"/>
                <w:sz w:val="15"/>
                <w:szCs w:val="15"/>
              </w:rPr>
            </w:pPr>
            <w:r>
              <w:rPr>
                <w:rFonts w:ascii="宋体"/>
                <w:spacing w:val="-1"/>
                <w:sz w:val="15"/>
              </w:rPr>
              <w:t>147,264,506.82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sz w:val="15"/>
              </w:rPr>
              <w:t>100.00%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宋体" w:hAnsi="宋体" w:cs="宋体" w:eastAsia="宋体" w:hint="default"/>
                <w:sz w:val="15"/>
                <w:szCs w:val="15"/>
              </w:rPr>
            </w:pPr>
            <w:r>
              <w:rPr>
                <w:rFonts w:ascii="宋体"/>
                <w:spacing w:val="-1"/>
                <w:sz w:val="15"/>
              </w:rPr>
              <w:t>9,642,937.18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15"/>
                <w:szCs w:val="15"/>
              </w:rPr>
            </w:pPr>
            <w:r>
              <w:rPr>
                <w:rFonts w:ascii="宋体"/>
                <w:sz w:val="15"/>
              </w:rPr>
              <w:t>6.55%</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636" w:right="133" w:firstLine="0"/>
        <w:jc w:val="left"/>
        <w:rPr>
          <w:rFonts w:ascii="宋体" w:hAnsi="宋体" w:cs="宋体" w:eastAsia="宋体" w:hint="default"/>
          <w:sz w:val="18"/>
          <w:szCs w:val="18"/>
        </w:rPr>
      </w:pPr>
      <w:r>
        <w:rPr>
          <w:rFonts w:ascii="宋体" w:hAnsi="宋体" w:cs="宋体" w:eastAsia="宋体" w:hint="default"/>
          <w:b/>
          <w:bCs/>
          <w:sz w:val="18"/>
          <w:szCs w:val="18"/>
        </w:rPr>
        <w:t>2．应收账款坏账准备的变动如下：</w:t>
      </w:r>
      <w:r>
        <w:rPr>
          <w:rFonts w:ascii="宋体" w:hAnsi="宋体" w:cs="宋体" w:eastAsia="宋体" w:hint="default"/>
          <w:sz w:val="18"/>
          <w:szCs w:val="18"/>
        </w:rPr>
      </w:r>
    </w:p>
    <w:p>
      <w:pPr>
        <w:spacing w:line="240" w:lineRule="auto" w:before="2"/>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1609"/>
        <w:gridCol w:w="1625"/>
        <w:gridCol w:w="1567"/>
        <w:gridCol w:w="1344"/>
        <w:gridCol w:w="1315"/>
        <w:gridCol w:w="1807"/>
      </w:tblGrid>
      <w:tr>
        <w:trPr>
          <w:trHeight w:val="407" w:hRule="exact"/>
        </w:trPr>
        <w:tc>
          <w:tcPr>
            <w:tcW w:w="1609" w:type="dxa"/>
            <w:vMerge w:val="restart"/>
            <w:tcBorders>
              <w:top w:val="single" w:sz="4" w:space="0" w:color="000000"/>
              <w:left w:val="single" w:sz="4" w:space="0" w:color="000000"/>
              <w:right w:val="single" w:sz="4" w:space="0" w:color="000000"/>
            </w:tcBorders>
          </w:tcPr>
          <w:p>
            <w:pP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本年计提额</w:t>
            </w:r>
            <w:r>
              <w:rPr>
                <w:rFonts w:ascii="宋体" w:hAnsi="宋体" w:cs="宋体" w:eastAsia="宋体" w:hint="default"/>
                <w:sz w:val="18"/>
                <w:szCs w:val="18"/>
              </w:rPr>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3"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8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609"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807" w:type="dxa"/>
            <w:vMerge/>
            <w:tcBorders>
              <w:left w:val="single" w:sz="4" w:space="0" w:color="000000"/>
              <w:bottom w:val="single" w:sz="4" w:space="0" w:color="000000"/>
              <w:right w:val="single" w:sz="4" w:space="0" w:color="000000"/>
            </w:tcBorders>
          </w:tcPr>
          <w:p>
            <w:pPr/>
          </w:p>
        </w:tc>
      </w:tr>
      <w:tr>
        <w:trPr>
          <w:trHeight w:val="407"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2008年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5,984,556.50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3,658,380.68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9,642,937.18</w:t>
            </w:r>
          </w:p>
        </w:tc>
      </w:tr>
      <w:tr>
        <w:trPr>
          <w:trHeight w:val="408"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2009年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9,642,937.18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1,871,698.12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11,514,635.30</w:t>
            </w:r>
          </w:p>
        </w:tc>
      </w:tr>
    </w:tbl>
    <w:p>
      <w:pPr>
        <w:spacing w:line="240" w:lineRule="auto" w:before="8"/>
        <w:rPr>
          <w:rFonts w:ascii="宋体" w:hAnsi="宋体" w:cs="宋体" w:eastAsia="宋体" w:hint="default"/>
          <w:b/>
          <w:bCs/>
          <w:sz w:val="18"/>
          <w:szCs w:val="18"/>
        </w:rPr>
      </w:pPr>
    </w:p>
    <w:p>
      <w:pPr>
        <w:spacing w:before="35"/>
        <w:ind w:left="636"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．单项金额不重大但按信用风险特征组合后该组合的风险较大的应收账款：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1030"/>
        <w:gridCol w:w="1416"/>
        <w:gridCol w:w="1206"/>
        <w:gridCol w:w="1496"/>
        <w:gridCol w:w="1456"/>
        <w:gridCol w:w="1008"/>
        <w:gridCol w:w="1736"/>
      </w:tblGrid>
      <w:tr>
        <w:trPr>
          <w:trHeight w:val="350" w:hRule="exact"/>
        </w:trPr>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32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1030" w:type="dxa"/>
            <w:vMerge/>
            <w:tcBorders>
              <w:left w:val="single" w:sz="4" w:space="0" w:color="000000"/>
              <w:right w:val="single" w:sz="4" w:space="0" w:color="000000"/>
            </w:tcBorders>
          </w:tcPr>
          <w:p>
            <w:pPr/>
          </w:p>
        </w:tc>
        <w:tc>
          <w:tcPr>
            <w:tcW w:w="2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9" w:hRule="exact"/>
        </w:trPr>
        <w:tc>
          <w:tcPr>
            <w:tcW w:w="103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96" w:type="dxa"/>
            <w:vMerge/>
            <w:tcBorders>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36" w:type="dxa"/>
            <w:vMerge/>
            <w:tcBorders>
              <w:left w:val="single" w:sz="4" w:space="0" w:color="000000"/>
              <w:bottom w:val="single" w:sz="4" w:space="0" w:color="000000"/>
              <w:right w:val="single" w:sz="4" w:space="0" w:color="000000"/>
            </w:tcBorders>
          </w:tcPr>
          <w:p>
            <w:pPr/>
          </w:p>
        </w:tc>
      </w:tr>
      <w:tr>
        <w:trPr>
          <w:trHeight w:val="571"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74" w:firstLine="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2"/>
                <w:sz w:val="18"/>
                <w:szCs w:val="18"/>
              </w:rPr>
              <w:t> </w:t>
            </w:r>
            <w:r>
              <w:rPr>
                <w:rFonts w:ascii="宋体" w:hAnsi="宋体" w:cs="宋体" w:eastAsia="宋体" w:hint="default"/>
                <w:spacing w:val="14"/>
                <w:sz w:val="18"/>
                <w:szCs w:val="18"/>
              </w:rPr>
              <w:t>年至4年</w:t>
            </w:r>
            <w:r>
              <w:rPr>
                <w:rFonts w:ascii="宋体" w:hAnsi="宋体" w:cs="宋体" w:eastAsia="宋体" w:hint="default"/>
                <w:spacing w:val="-62"/>
                <w:sz w:val="18"/>
                <w:szCs w:val="18"/>
              </w:rPr>
              <w:t> </w:t>
            </w:r>
            <w:r>
              <w:rPr>
                <w:rFonts w:ascii="宋体" w:hAnsi="宋体" w:cs="宋体" w:eastAsia="宋体" w:hint="default"/>
                <w:spacing w:val="14"/>
                <w:sz w:val="18"/>
                <w:szCs w:val="18"/>
              </w:rPr>
              <w:t>(含4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9" w:right="0"/>
              <w:jc w:val="center"/>
              <w:rPr>
                <w:rFonts w:ascii="宋体" w:hAnsi="宋体" w:cs="宋体" w:eastAsia="宋体" w:hint="default"/>
                <w:sz w:val="18"/>
                <w:szCs w:val="18"/>
              </w:rPr>
            </w:pPr>
            <w:r>
              <w:rPr>
                <w:rFonts w:ascii="宋体"/>
                <w:sz w:val="18"/>
              </w:rPr>
              <w:t>2,454,475.29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sz w:val="18"/>
              </w:rPr>
              <w:t>1.45%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83" w:right="0"/>
              <w:jc w:val="left"/>
              <w:rPr>
                <w:rFonts w:ascii="宋体" w:hAnsi="宋体" w:cs="宋体" w:eastAsia="宋体" w:hint="default"/>
                <w:sz w:val="18"/>
                <w:szCs w:val="18"/>
              </w:rPr>
            </w:pPr>
            <w:r>
              <w:rPr>
                <w:rFonts w:ascii="宋体"/>
                <w:sz w:val="18"/>
              </w:rPr>
              <w:t>736,342.59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41" w:right="0"/>
              <w:jc w:val="left"/>
              <w:rPr>
                <w:rFonts w:ascii="宋体" w:hAnsi="宋体" w:cs="宋体" w:eastAsia="宋体" w:hint="default"/>
                <w:sz w:val="18"/>
                <w:szCs w:val="18"/>
              </w:rPr>
            </w:pPr>
            <w:r>
              <w:rPr>
                <w:rFonts w:ascii="宋体"/>
                <w:sz w:val="18"/>
              </w:rPr>
              <w:t>722,373.00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sz w:val="18"/>
              </w:rPr>
              <w:t>0.49%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723" w:right="0"/>
              <w:jc w:val="left"/>
              <w:rPr>
                <w:rFonts w:ascii="宋体" w:hAnsi="宋体" w:cs="宋体" w:eastAsia="宋体" w:hint="default"/>
                <w:sz w:val="18"/>
                <w:szCs w:val="18"/>
              </w:rPr>
            </w:pPr>
            <w:r>
              <w:rPr>
                <w:rFonts w:ascii="宋体"/>
                <w:sz w:val="18"/>
              </w:rPr>
              <w:t>216,711.90</w:t>
            </w:r>
          </w:p>
        </w:tc>
      </w:tr>
    </w:tbl>
    <w:p>
      <w:pPr>
        <w:spacing w:after="0" w:line="240" w:lineRule="auto"/>
        <w:jc w:val="left"/>
        <w:rPr>
          <w:rFonts w:ascii="宋体" w:hAnsi="宋体" w:cs="宋体" w:eastAsia="宋体" w:hint="default"/>
          <w:sz w:val="18"/>
          <w:szCs w:val="18"/>
        </w:rPr>
        <w:sectPr>
          <w:pgSz w:w="11910" w:h="16840"/>
          <w:pgMar w:header="696" w:footer="941" w:top="1120" w:bottom="1140" w:left="920" w:right="980"/>
        </w:sectPr>
      </w:pPr>
    </w:p>
    <w:p>
      <w:pPr>
        <w:spacing w:line="240" w:lineRule="auto" w:before="9"/>
        <w:rPr>
          <w:rFonts w:ascii="宋体" w:hAnsi="宋体" w:cs="宋体" w:eastAsia="宋体" w:hint="default"/>
          <w:b/>
          <w:bCs/>
          <w:sz w:val="23"/>
          <w:szCs w:val="23"/>
        </w:rPr>
      </w:pPr>
    </w:p>
    <w:tbl>
      <w:tblPr>
        <w:tblW w:w="0" w:type="auto"/>
        <w:jc w:val="left"/>
        <w:tblInd w:w="101" w:type="dxa"/>
        <w:tblLayout w:type="fixed"/>
        <w:tblCellMar>
          <w:top w:w="0" w:type="dxa"/>
          <w:left w:w="0" w:type="dxa"/>
          <w:bottom w:w="0" w:type="dxa"/>
          <w:right w:w="0" w:type="dxa"/>
        </w:tblCellMar>
        <w:tblLook w:val="01E0"/>
      </w:tblPr>
      <w:tblGrid>
        <w:gridCol w:w="1030"/>
        <w:gridCol w:w="1416"/>
        <w:gridCol w:w="1206"/>
        <w:gridCol w:w="1496"/>
        <w:gridCol w:w="1456"/>
        <w:gridCol w:w="1008"/>
        <w:gridCol w:w="1736"/>
      </w:tblGrid>
      <w:tr>
        <w:trPr>
          <w:trHeight w:val="350" w:hRule="exact"/>
        </w:trPr>
        <w:tc>
          <w:tcPr>
            <w:tcW w:w="10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32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9" w:hRule="exact"/>
        </w:trPr>
        <w:tc>
          <w:tcPr>
            <w:tcW w:w="1030" w:type="dxa"/>
            <w:vMerge/>
            <w:tcBorders>
              <w:left w:val="single" w:sz="4" w:space="0" w:color="000000"/>
              <w:right w:val="single" w:sz="4" w:space="0" w:color="000000"/>
            </w:tcBorders>
          </w:tcPr>
          <w:p>
            <w:pPr/>
          </w:p>
        </w:tc>
        <w:tc>
          <w:tcPr>
            <w:tcW w:w="2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03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96" w:type="dxa"/>
            <w:vMerge/>
            <w:tcBorders>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36" w:type="dxa"/>
            <w:vMerge/>
            <w:tcBorders>
              <w:left w:val="single" w:sz="4" w:space="0" w:color="000000"/>
              <w:bottom w:val="single" w:sz="4" w:space="0" w:color="000000"/>
              <w:right w:val="single" w:sz="4" w:space="0" w:color="000000"/>
            </w:tcBorders>
          </w:tcPr>
          <w:p>
            <w:pPr/>
          </w:p>
        </w:tc>
      </w:tr>
      <w:tr>
        <w:trPr>
          <w:trHeight w:val="57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74" w:firstLine="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2"/>
                <w:sz w:val="18"/>
                <w:szCs w:val="18"/>
              </w:rPr>
              <w:t> </w:t>
            </w:r>
            <w:r>
              <w:rPr>
                <w:rFonts w:ascii="宋体" w:hAnsi="宋体" w:cs="宋体" w:eastAsia="宋体" w:hint="default"/>
                <w:spacing w:val="14"/>
                <w:sz w:val="18"/>
                <w:szCs w:val="18"/>
              </w:rPr>
              <w:t>年至5年</w:t>
            </w:r>
            <w:r>
              <w:rPr>
                <w:rFonts w:ascii="宋体" w:hAnsi="宋体" w:cs="宋体" w:eastAsia="宋体" w:hint="default"/>
                <w:spacing w:val="-62"/>
                <w:sz w:val="18"/>
                <w:szCs w:val="18"/>
              </w:rPr>
              <w:t> </w:t>
            </w:r>
            <w:r>
              <w:rPr>
                <w:rFonts w:ascii="宋体" w:hAnsi="宋体" w:cs="宋体" w:eastAsia="宋体" w:hint="default"/>
                <w:spacing w:val="14"/>
                <w:sz w:val="18"/>
                <w:szCs w:val="18"/>
              </w:rPr>
              <w:t>(含5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595,623.00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18"/>
                <w:szCs w:val="18"/>
              </w:rPr>
            </w:pPr>
            <w:r>
              <w:rPr>
                <w:rFonts w:ascii="宋体"/>
                <w:sz w:val="18"/>
              </w:rPr>
              <w:t>0.35%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238,249.20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790,067.80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sz w:val="18"/>
              </w:rPr>
              <w:t>0.54%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316,027.12</w:t>
            </w:r>
          </w:p>
        </w:tc>
      </w:tr>
      <w:tr>
        <w:trPr>
          <w:trHeight w:val="35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194,964.36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center"/>
              <w:rPr>
                <w:rFonts w:ascii="宋体" w:hAnsi="宋体" w:cs="宋体" w:eastAsia="宋体" w:hint="default"/>
                <w:sz w:val="18"/>
                <w:szCs w:val="18"/>
              </w:rPr>
            </w:pPr>
            <w:r>
              <w:rPr>
                <w:rFonts w:ascii="宋体"/>
                <w:sz w:val="18"/>
              </w:rPr>
              <w:t>0.12%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194,964.36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69,674.72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0.05%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69,674.72</w:t>
            </w:r>
          </w:p>
        </w:tc>
      </w:tr>
      <w:tr>
        <w:trPr>
          <w:trHeight w:val="35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3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3,245,062.65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18"/>
                <w:szCs w:val="18"/>
              </w:rPr>
            </w:pPr>
            <w:r>
              <w:rPr>
                <w:rFonts w:ascii="宋体"/>
                <w:sz w:val="18"/>
              </w:rPr>
              <w:t>1.92%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1,169,556.15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1,582,115.52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sz w:val="18"/>
              </w:rPr>
              <w:t>1.07%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602,413.74</w:t>
            </w:r>
          </w:p>
        </w:tc>
      </w:tr>
    </w:tbl>
    <w:p>
      <w:pPr>
        <w:spacing w:line="241" w:lineRule="exact" w:before="0"/>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4．年末应收账款中无持本公司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before="133"/>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5．无以前年度已全额或大比例计提坏账准备，本年又全额或部分收回的应收账款。</w:t>
      </w:r>
      <w:r>
        <w:rPr>
          <w:rFonts w:ascii="宋体" w:hAnsi="宋体" w:cs="宋体" w:eastAsia="宋体" w:hint="default"/>
          <w:sz w:val="21"/>
          <w:szCs w:val="21"/>
        </w:rPr>
      </w:r>
    </w:p>
    <w:p>
      <w:pPr>
        <w:spacing w:before="134"/>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6．本年无实际核销的应收账款。</w:t>
      </w:r>
      <w:r>
        <w:rPr>
          <w:rFonts w:ascii="宋体" w:hAnsi="宋体" w:cs="宋体" w:eastAsia="宋体" w:hint="default"/>
          <w:sz w:val="21"/>
          <w:szCs w:val="21"/>
        </w:rPr>
      </w:r>
    </w:p>
    <w:p>
      <w:pPr>
        <w:spacing w:before="133"/>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7．年末余额中无欠关联方款项。</w:t>
      </w:r>
      <w:r>
        <w:rPr>
          <w:rFonts w:ascii="宋体" w:hAnsi="宋体" w:cs="宋体" w:eastAsia="宋体" w:hint="default"/>
          <w:sz w:val="21"/>
          <w:szCs w:val="21"/>
        </w:rPr>
      </w:r>
    </w:p>
    <w:p>
      <w:pPr>
        <w:spacing w:before="133"/>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8．年末应收账款中欠款金额前五名</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81" w:type="dxa"/>
        <w:tblLayout w:type="fixed"/>
        <w:tblCellMar>
          <w:top w:w="0" w:type="dxa"/>
          <w:left w:w="0" w:type="dxa"/>
          <w:bottom w:w="0" w:type="dxa"/>
          <w:right w:w="0" w:type="dxa"/>
        </w:tblCellMar>
        <w:tblLook w:val="01E0"/>
      </w:tblPr>
      <w:tblGrid>
        <w:gridCol w:w="2380"/>
        <w:gridCol w:w="1559"/>
        <w:gridCol w:w="1661"/>
        <w:gridCol w:w="1236"/>
        <w:gridCol w:w="2328"/>
      </w:tblGrid>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33"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4"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宋体" w:hAnsi="宋体" w:cs="宋体" w:eastAsia="宋体" w:hint="default"/>
                <w:sz w:val="18"/>
                <w:szCs w:val="18"/>
              </w:rPr>
            </w:r>
          </w:p>
        </w:tc>
      </w:tr>
      <w:tr>
        <w:trPr>
          <w:trHeight w:val="57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18"/>
                <w:szCs w:val="18"/>
              </w:rPr>
            </w:pPr>
            <w:r>
              <w:rPr>
                <w:rFonts w:ascii="宋体"/>
                <w:sz w:val="18"/>
              </w:rPr>
              <w:t>25,354,417.00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523" w:right="71" w:hanging="450"/>
              <w:jc w:val="left"/>
              <w:rPr>
                <w:rFonts w:ascii="宋体" w:hAnsi="宋体" w:cs="宋体" w:eastAsia="宋体" w:hint="default"/>
                <w:sz w:val="18"/>
                <w:szCs w:val="18"/>
              </w:rPr>
            </w:pPr>
            <w:r>
              <w:rPr>
                <w:rFonts w:ascii="宋体" w:hAnsi="宋体" w:cs="宋体" w:eastAsia="宋体" w:hint="default"/>
                <w:sz w:val="18"/>
                <w:szCs w:val="18"/>
              </w:rPr>
              <w:t>1年以内、1-2 年</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sz w:val="18"/>
              </w:rPr>
              <w:t>15.03%</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12,600,367.01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7.47%</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长沙正源电气设备有限公司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4,252,082.00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2.52%</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衡阳电业物资公司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3,686,972.00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1-2年</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2.19%</w:t>
            </w:r>
          </w:p>
        </w:tc>
      </w:tr>
      <w:tr>
        <w:trPr>
          <w:trHeight w:val="40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广州耀能电力工程有限公司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3,380,200.00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2.00%</w:t>
            </w:r>
          </w:p>
        </w:tc>
      </w:tr>
      <w:tr>
        <w:trPr>
          <w:trHeight w:val="40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49,274,038.01</w:t>
            </w:r>
          </w:p>
        </w:tc>
        <w:tc>
          <w:tcPr>
            <w:tcW w:w="1236"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29.21%</w:t>
            </w:r>
          </w:p>
        </w:tc>
      </w:tr>
    </w:tbl>
    <w:p>
      <w:pPr>
        <w:spacing w:line="240" w:lineRule="auto" w:before="13"/>
        <w:rPr>
          <w:rFonts w:ascii="宋体" w:hAnsi="宋体" w:cs="宋体" w:eastAsia="宋体" w:hint="default"/>
          <w:b/>
          <w:bCs/>
          <w:sz w:val="25"/>
          <w:szCs w:val="25"/>
        </w:rPr>
      </w:pPr>
    </w:p>
    <w:p>
      <w:pPr>
        <w:spacing w:line="355" w:lineRule="auto" w:before="35"/>
        <w:ind w:left="636" w:right="7556" w:firstLine="0"/>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1．其他应收款构成</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81" w:type="dxa"/>
        <w:tblLayout w:type="fixed"/>
        <w:tblCellMar>
          <w:top w:w="0" w:type="dxa"/>
          <w:left w:w="0" w:type="dxa"/>
          <w:bottom w:w="0" w:type="dxa"/>
          <w:right w:w="0" w:type="dxa"/>
        </w:tblCellMar>
        <w:tblLook w:val="01E0"/>
      </w:tblPr>
      <w:tblGrid>
        <w:gridCol w:w="1183"/>
        <w:gridCol w:w="1260"/>
        <w:gridCol w:w="734"/>
        <w:gridCol w:w="1156"/>
        <w:gridCol w:w="840"/>
        <w:gridCol w:w="1261"/>
        <w:gridCol w:w="733"/>
        <w:gridCol w:w="1156"/>
        <w:gridCol w:w="840"/>
      </w:tblGrid>
      <w:tr>
        <w:trPr>
          <w:trHeight w:val="464" w:hRule="exact"/>
        </w:trPr>
        <w:tc>
          <w:tcPr>
            <w:tcW w:w="11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314"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39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70" w:hRule="exact"/>
        </w:trPr>
        <w:tc>
          <w:tcPr>
            <w:tcW w:w="1183"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81" w:right="87"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4" w:right="53" w:hanging="18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80" w:right="87"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4" w:right="53" w:hanging="18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61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518"/>
              <w:jc w:val="left"/>
              <w:rPr>
                <w:rFonts w:ascii="宋体" w:hAnsi="宋体" w:cs="宋体" w:eastAsia="宋体" w:hint="default"/>
                <w:sz w:val="18"/>
                <w:szCs w:val="18"/>
              </w:rPr>
            </w:pPr>
            <w:r>
              <w:rPr>
                <w:rFonts w:ascii="宋体" w:hAnsi="宋体" w:cs="宋体" w:eastAsia="宋体" w:hint="default"/>
                <w:sz w:val="18"/>
                <w:szCs w:val="18"/>
              </w:rPr>
              <w:t>1年以内 (含1年)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8,101,545.61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0"/>
              <w:jc w:val="right"/>
              <w:rPr>
                <w:rFonts w:ascii="宋体" w:hAnsi="宋体" w:cs="宋体" w:eastAsia="宋体" w:hint="default"/>
                <w:sz w:val="18"/>
                <w:szCs w:val="18"/>
              </w:rPr>
            </w:pPr>
            <w:r>
              <w:rPr>
                <w:rFonts w:ascii="宋体"/>
                <w:sz w:val="18"/>
              </w:rPr>
              <w:t>91.46%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2,926,926.12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44"/>
              <w:jc w:val="right"/>
              <w:rPr>
                <w:rFonts w:ascii="宋体" w:hAnsi="宋体" w:cs="宋体" w:eastAsia="宋体" w:hint="default"/>
                <w:sz w:val="18"/>
                <w:szCs w:val="18"/>
              </w:rPr>
            </w:pPr>
            <w:r>
              <w:rPr>
                <w:rFonts w:ascii="宋体"/>
                <w:sz w:val="18"/>
              </w:rPr>
              <w:t>36.13%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宋体" w:hAnsi="宋体" w:cs="宋体" w:eastAsia="宋体" w:hint="default"/>
                <w:sz w:val="18"/>
                <w:szCs w:val="18"/>
              </w:rPr>
            </w:pPr>
            <w:r>
              <w:rPr>
                <w:rFonts w:ascii="宋体"/>
                <w:sz w:val="18"/>
              </w:rPr>
              <w:t>8,494,513.59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90.25%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4,262,784.76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50.18%</w:t>
            </w:r>
          </w:p>
        </w:tc>
      </w:tr>
      <w:tr>
        <w:trPr>
          <w:trHeight w:val="611"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22" w:right="428"/>
              <w:jc w:val="left"/>
              <w:rPr>
                <w:rFonts w:ascii="宋体" w:hAnsi="宋体" w:cs="宋体" w:eastAsia="宋体" w:hint="default"/>
                <w:sz w:val="18"/>
                <w:szCs w:val="18"/>
              </w:rPr>
            </w:pPr>
            <w:r>
              <w:rPr>
                <w:rFonts w:ascii="宋体" w:hAnsi="宋体" w:cs="宋体" w:eastAsia="宋体" w:hint="default"/>
                <w:sz w:val="18"/>
                <w:szCs w:val="18"/>
              </w:rPr>
              <w:t>1年至2年 (含2年)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606,076.71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37"/>
              <w:jc w:val="right"/>
              <w:rPr>
                <w:rFonts w:ascii="宋体" w:hAnsi="宋体" w:cs="宋体" w:eastAsia="宋体" w:hint="default"/>
                <w:sz w:val="18"/>
                <w:szCs w:val="18"/>
              </w:rPr>
            </w:pPr>
            <w:r>
              <w:rPr>
                <w:rFonts w:ascii="宋体"/>
                <w:sz w:val="18"/>
              </w:rPr>
              <w:t>6.84%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235,055.73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44"/>
              <w:jc w:val="right"/>
              <w:rPr>
                <w:rFonts w:ascii="宋体" w:hAnsi="宋体" w:cs="宋体" w:eastAsia="宋体" w:hint="default"/>
                <w:sz w:val="18"/>
                <w:szCs w:val="18"/>
              </w:rPr>
            </w:pPr>
            <w:r>
              <w:rPr>
                <w:rFonts w:ascii="宋体"/>
                <w:sz w:val="18"/>
              </w:rPr>
              <w:t>38.78%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宋体" w:hAnsi="宋体" w:cs="宋体" w:eastAsia="宋体" w:hint="default"/>
                <w:sz w:val="18"/>
                <w:szCs w:val="18"/>
              </w:rPr>
            </w:pPr>
            <w:r>
              <w:rPr>
                <w:rFonts w:ascii="宋体"/>
                <w:sz w:val="18"/>
              </w:rPr>
              <w:t>857,911.15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9.11%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2"/>
              <w:jc w:val="right"/>
              <w:rPr>
                <w:rFonts w:ascii="宋体" w:hAnsi="宋体" w:cs="宋体" w:eastAsia="宋体" w:hint="default"/>
                <w:sz w:val="18"/>
                <w:szCs w:val="18"/>
              </w:rPr>
            </w:pPr>
            <w:r>
              <w:rPr>
                <w:rFonts w:ascii="宋体"/>
                <w:sz w:val="18"/>
              </w:rPr>
              <w:t>85,791.12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10.00%</w:t>
            </w:r>
          </w:p>
        </w:tc>
      </w:tr>
      <w:tr>
        <w:trPr>
          <w:trHeight w:val="61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428"/>
              <w:jc w:val="left"/>
              <w:rPr>
                <w:rFonts w:ascii="宋体" w:hAnsi="宋体" w:cs="宋体" w:eastAsia="宋体" w:hint="default"/>
                <w:sz w:val="18"/>
                <w:szCs w:val="18"/>
              </w:rPr>
            </w:pPr>
            <w:r>
              <w:rPr>
                <w:rFonts w:ascii="宋体" w:hAnsi="宋体" w:cs="宋体" w:eastAsia="宋体" w:hint="default"/>
                <w:sz w:val="18"/>
                <w:szCs w:val="18"/>
              </w:rPr>
              <w:t>2年至3年 (含3年)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90,000.00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37"/>
              <w:jc w:val="right"/>
              <w:rPr>
                <w:rFonts w:ascii="宋体" w:hAnsi="宋体" w:cs="宋体" w:eastAsia="宋体" w:hint="default"/>
                <w:sz w:val="18"/>
                <w:szCs w:val="18"/>
              </w:rPr>
            </w:pPr>
            <w:r>
              <w:rPr>
                <w:rFonts w:ascii="宋体"/>
                <w:sz w:val="18"/>
              </w:rPr>
              <w:t>1.02%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18,000.00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44"/>
              <w:jc w:val="right"/>
              <w:rPr>
                <w:rFonts w:ascii="宋体" w:hAnsi="宋体" w:cs="宋体" w:eastAsia="宋体" w:hint="default"/>
                <w:sz w:val="18"/>
                <w:szCs w:val="18"/>
              </w:rPr>
            </w:pPr>
            <w:r>
              <w:rPr>
                <w:rFonts w:ascii="宋体"/>
                <w:sz w:val="18"/>
              </w:rPr>
              <w:t>20.00%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宋体" w:hAnsi="宋体" w:cs="宋体" w:eastAsia="宋体" w:hint="default"/>
                <w:sz w:val="18"/>
                <w:szCs w:val="18"/>
              </w:rPr>
            </w:pPr>
            <w:r>
              <w:rPr>
                <w:rFonts w:ascii="宋体"/>
                <w:sz w:val="18"/>
              </w:rPr>
              <w:t>60,000.00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0.64%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2"/>
              <w:jc w:val="right"/>
              <w:rPr>
                <w:rFonts w:ascii="宋体" w:hAnsi="宋体" w:cs="宋体" w:eastAsia="宋体" w:hint="default"/>
                <w:sz w:val="18"/>
                <w:szCs w:val="18"/>
              </w:rPr>
            </w:pPr>
            <w:r>
              <w:rPr>
                <w:rFonts w:ascii="宋体"/>
                <w:sz w:val="18"/>
              </w:rPr>
              <w:t>12,000.00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20.00%</w:t>
            </w:r>
          </w:p>
        </w:tc>
      </w:tr>
      <w:tr>
        <w:trPr>
          <w:trHeight w:val="610"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428"/>
              <w:jc w:val="left"/>
              <w:rPr>
                <w:rFonts w:ascii="宋体" w:hAnsi="宋体" w:cs="宋体" w:eastAsia="宋体" w:hint="default"/>
                <w:sz w:val="18"/>
                <w:szCs w:val="18"/>
              </w:rPr>
            </w:pPr>
            <w:r>
              <w:rPr>
                <w:rFonts w:ascii="宋体" w:hAnsi="宋体" w:cs="宋体" w:eastAsia="宋体" w:hint="default"/>
                <w:sz w:val="18"/>
                <w:szCs w:val="18"/>
              </w:rPr>
              <w:t>3年至4年 (含4年)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60,000.00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37"/>
              <w:jc w:val="right"/>
              <w:rPr>
                <w:rFonts w:ascii="宋体" w:hAnsi="宋体" w:cs="宋体" w:eastAsia="宋体" w:hint="default"/>
                <w:sz w:val="18"/>
                <w:szCs w:val="18"/>
              </w:rPr>
            </w:pPr>
            <w:r>
              <w:rPr>
                <w:rFonts w:ascii="宋体"/>
                <w:sz w:val="18"/>
              </w:rPr>
              <w:t>0.68%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18,000.00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44"/>
              <w:jc w:val="right"/>
              <w:rPr>
                <w:rFonts w:ascii="宋体" w:hAnsi="宋体" w:cs="宋体" w:eastAsia="宋体" w:hint="default"/>
                <w:sz w:val="18"/>
                <w:szCs w:val="18"/>
              </w:rPr>
            </w:pPr>
            <w:r>
              <w:rPr>
                <w:rFonts w:ascii="宋体"/>
                <w:sz w:val="18"/>
              </w:rPr>
              <w:t>30.00%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sz w:val="18"/>
              </w:rPr>
              <w:t>---</w:t>
            </w:r>
          </w:p>
        </w:tc>
      </w:tr>
      <w:tr>
        <w:trPr>
          <w:trHeight w:val="46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8,857,622.32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7"/>
              <w:jc w:val="right"/>
              <w:rPr>
                <w:rFonts w:ascii="宋体" w:hAnsi="宋体" w:cs="宋体" w:eastAsia="宋体" w:hint="default"/>
                <w:sz w:val="18"/>
                <w:szCs w:val="18"/>
              </w:rPr>
            </w:pPr>
            <w:r>
              <w:rPr>
                <w:rFonts w:ascii="宋体"/>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3,197,981.85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4"/>
              <w:jc w:val="right"/>
              <w:rPr>
                <w:rFonts w:ascii="宋体" w:hAnsi="宋体" w:cs="宋体" w:eastAsia="宋体" w:hint="default"/>
                <w:sz w:val="18"/>
                <w:szCs w:val="18"/>
              </w:rPr>
            </w:pPr>
            <w:r>
              <w:rPr>
                <w:rFonts w:ascii="宋体"/>
                <w:sz w:val="18"/>
              </w:rPr>
              <w:t>36.10%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宋体" w:hAnsi="宋体" w:cs="宋体" w:eastAsia="宋体" w:hint="default"/>
                <w:sz w:val="18"/>
                <w:szCs w:val="18"/>
              </w:rPr>
            </w:pPr>
            <w:r>
              <w:rPr>
                <w:rFonts w:ascii="宋体"/>
                <w:sz w:val="18"/>
              </w:rPr>
              <w:t>9,412,424.74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4,360,575.88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2"/>
              <w:jc w:val="center"/>
              <w:rPr>
                <w:rFonts w:ascii="宋体" w:hAnsi="宋体" w:cs="宋体" w:eastAsia="宋体" w:hint="default"/>
                <w:sz w:val="18"/>
                <w:szCs w:val="18"/>
              </w:rPr>
            </w:pPr>
            <w:r>
              <w:rPr>
                <w:rFonts w:ascii="宋体"/>
                <w:sz w:val="18"/>
              </w:rPr>
              <w:t>46.33%</w:t>
            </w:r>
          </w:p>
        </w:tc>
      </w:tr>
    </w:tbl>
    <w:p>
      <w:pPr>
        <w:spacing w:line="240" w:lineRule="auto" w:before="10"/>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1183"/>
        <w:gridCol w:w="1260"/>
        <w:gridCol w:w="734"/>
        <w:gridCol w:w="1156"/>
        <w:gridCol w:w="840"/>
        <w:gridCol w:w="1260"/>
        <w:gridCol w:w="734"/>
        <w:gridCol w:w="1156"/>
        <w:gridCol w:w="840"/>
      </w:tblGrid>
      <w:tr>
        <w:trPr>
          <w:trHeight w:val="464" w:hRule="exact"/>
        </w:trPr>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tabs>
                <w:tab w:pos="766" w:val="left" w:leader="none"/>
              </w:tabs>
              <w:spacing w:line="240" w:lineRule="auto"/>
              <w:ind w:left="224" w:right="0"/>
              <w:jc w:val="left"/>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39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64" w:hRule="exact"/>
        </w:trPr>
        <w:tc>
          <w:tcPr>
            <w:tcW w:w="1183"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 w:right="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 w:right="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696" w:footer="941" w:top="1120" w:bottom="1140" w:left="920" w:right="980"/>
        </w:sectPr>
      </w:pPr>
    </w:p>
    <w:p>
      <w:pPr>
        <w:spacing w:line="240" w:lineRule="auto" w:before="9"/>
        <w:rPr>
          <w:rFonts w:ascii="宋体" w:hAnsi="宋体" w:cs="宋体" w:eastAsia="宋体" w:hint="default"/>
          <w:b/>
          <w:bCs/>
          <w:sz w:val="23"/>
          <w:szCs w:val="23"/>
        </w:rPr>
      </w:pPr>
    </w:p>
    <w:tbl>
      <w:tblPr>
        <w:tblW w:w="0" w:type="auto"/>
        <w:jc w:val="left"/>
        <w:tblInd w:w="181" w:type="dxa"/>
        <w:tblLayout w:type="fixed"/>
        <w:tblCellMar>
          <w:top w:w="0" w:type="dxa"/>
          <w:left w:w="0" w:type="dxa"/>
          <w:bottom w:w="0" w:type="dxa"/>
          <w:right w:w="0" w:type="dxa"/>
        </w:tblCellMar>
        <w:tblLook w:val="01E0"/>
      </w:tblPr>
      <w:tblGrid>
        <w:gridCol w:w="1183"/>
        <w:gridCol w:w="1260"/>
        <w:gridCol w:w="734"/>
        <w:gridCol w:w="1156"/>
        <w:gridCol w:w="840"/>
        <w:gridCol w:w="1260"/>
        <w:gridCol w:w="734"/>
        <w:gridCol w:w="1156"/>
        <w:gridCol w:w="840"/>
      </w:tblGrid>
      <w:tr>
        <w:trPr>
          <w:trHeight w:val="464" w:hRule="exact"/>
        </w:trPr>
        <w:tc>
          <w:tcPr>
            <w:tcW w:w="118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63"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2,624,802.68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29.63%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1,096,758.31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41.78%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3,604,754.33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38.30%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2,520,930.99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69.93%</w:t>
            </w:r>
          </w:p>
        </w:tc>
      </w:tr>
      <w:tr>
        <w:trPr>
          <w:trHeight w:val="293" w:hRule="exact"/>
        </w:trPr>
        <w:tc>
          <w:tcPr>
            <w:tcW w:w="1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9"/>
                <w:sz w:val="18"/>
                <w:szCs w:val="18"/>
              </w:rPr>
              <w:t>单项金额不重</w:t>
            </w:r>
            <w:r>
              <w:rPr>
                <w:rFonts w:ascii="宋体" w:hAnsi="宋体" w:cs="宋体" w:eastAsia="宋体" w:hint="default"/>
                <w:sz w:val="18"/>
                <w:szCs w:val="18"/>
              </w:rPr>
            </w:r>
          </w:p>
        </w:tc>
        <w:tc>
          <w:tcPr>
            <w:tcW w:w="126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6"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18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大但按信用风</w:t>
            </w:r>
            <w:r>
              <w:rPr>
                <w:rFonts w:ascii="宋体" w:hAnsi="宋体" w:cs="宋体" w:eastAsia="宋体" w:hint="default"/>
                <w:sz w:val="18"/>
                <w:szCs w:val="18"/>
              </w:rPr>
            </w:r>
          </w:p>
        </w:tc>
        <w:tc>
          <w:tcPr>
            <w:tcW w:w="126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r>
      <w:tr>
        <w:trPr>
          <w:trHeight w:val="480" w:hRule="exact"/>
        </w:trPr>
        <w:tc>
          <w:tcPr>
            <w:tcW w:w="1183"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险特征组合后</w:t>
            </w:r>
            <w:r>
              <w:rPr>
                <w:rFonts w:ascii="宋体" w:hAnsi="宋体" w:cs="宋体" w:eastAsia="宋体" w:hint="default"/>
                <w:sz w:val="18"/>
                <w:szCs w:val="18"/>
              </w:rPr>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9"/>
                <w:sz w:val="18"/>
                <w:szCs w:val="18"/>
              </w:rPr>
              <w:t>该组合的风险</w:t>
            </w:r>
            <w:r>
              <w:rPr>
                <w:rFonts w:ascii="宋体" w:hAnsi="宋体" w:cs="宋体" w:eastAsia="宋体" w:hint="default"/>
                <w:sz w:val="18"/>
                <w:szCs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1,963,236.42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22.17%</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3"/>
              <w:jc w:val="right"/>
              <w:rPr>
                <w:rFonts w:ascii="宋体" w:hAnsi="宋体" w:cs="宋体" w:eastAsia="宋体" w:hint="default"/>
                <w:sz w:val="18"/>
                <w:szCs w:val="18"/>
              </w:rPr>
            </w:pPr>
            <w:r>
              <w:rPr>
                <w:rFonts w:ascii="宋体"/>
                <w:sz w:val="18"/>
              </w:rPr>
              <w:t>1,852,608.73</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94.37%</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2,404,521.60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25.55%</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23"/>
              <w:jc w:val="right"/>
              <w:rPr>
                <w:rFonts w:ascii="宋体" w:hAnsi="宋体" w:cs="宋体" w:eastAsia="宋体" w:hint="default"/>
                <w:sz w:val="18"/>
                <w:szCs w:val="18"/>
              </w:rPr>
            </w:pPr>
            <w:r>
              <w:rPr>
                <w:rFonts w:ascii="宋体"/>
                <w:sz w:val="18"/>
              </w:rPr>
              <w:t>1,620,636.06</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67.40%</w:t>
            </w:r>
          </w:p>
        </w:tc>
      </w:tr>
      <w:tr>
        <w:trPr>
          <w:trHeight w:val="277" w:hRule="exact"/>
        </w:trPr>
        <w:tc>
          <w:tcPr>
            <w:tcW w:w="1183"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较大</w:t>
            </w:r>
          </w:p>
        </w:tc>
        <w:tc>
          <w:tcPr>
            <w:tcW w:w="1260"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r>
      <w:tr>
        <w:trPr>
          <w:trHeight w:val="46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4,269,583.22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48.20%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248,614.81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5.82%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3,403,148.81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36.15%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219,008.83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6.44%</w:t>
            </w:r>
          </w:p>
        </w:tc>
      </w:tr>
      <w:tr>
        <w:trPr>
          <w:trHeight w:val="464" w:hRule="exact"/>
        </w:trPr>
        <w:tc>
          <w:tcPr>
            <w:tcW w:w="1183" w:type="dxa"/>
            <w:tcBorders>
              <w:top w:val="single" w:sz="4" w:space="0" w:color="000000"/>
              <w:left w:val="single" w:sz="4" w:space="0" w:color="000000"/>
              <w:bottom w:val="single" w:sz="4" w:space="0" w:color="000000"/>
              <w:right w:val="single" w:sz="4" w:space="0" w:color="000000"/>
            </w:tcBorders>
          </w:tcPr>
          <w:p>
            <w:pPr>
              <w:pStyle w:val="TableParagraph"/>
              <w:tabs>
                <w:tab w:pos="766" w:val="left" w:leader="none"/>
              </w:tabs>
              <w:spacing w:line="240" w:lineRule="auto" w:before="88"/>
              <w:ind w:left="22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8,857,622.32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3,197,981.85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36.10%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9,412,424.74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100.00%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4,360,575.88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46.33%</w:t>
            </w:r>
          </w:p>
        </w:tc>
      </w:tr>
    </w:tbl>
    <w:p>
      <w:pPr>
        <w:spacing w:line="240" w:lineRule="auto" w:before="2"/>
        <w:rPr>
          <w:rFonts w:ascii="宋体" w:hAnsi="宋体" w:cs="宋体" w:eastAsia="宋体" w:hint="default"/>
          <w:b/>
          <w:bCs/>
          <w:sz w:val="10"/>
          <w:szCs w:val="10"/>
        </w:rPr>
      </w:pPr>
    </w:p>
    <w:p>
      <w:pPr>
        <w:spacing w:before="44"/>
        <w:ind w:left="636" w:right="133" w:firstLine="0"/>
        <w:jc w:val="left"/>
        <w:rPr>
          <w:rFonts w:ascii="宋体" w:hAnsi="宋体" w:cs="宋体" w:eastAsia="宋体" w:hint="default"/>
          <w:sz w:val="18"/>
          <w:szCs w:val="18"/>
        </w:rPr>
      </w:pPr>
      <w:r>
        <w:rPr>
          <w:rFonts w:ascii="宋体" w:hAnsi="宋体" w:cs="宋体" w:eastAsia="宋体" w:hint="default"/>
          <w:b/>
          <w:bCs/>
          <w:sz w:val="18"/>
          <w:szCs w:val="18"/>
        </w:rPr>
        <w:t>2．其他应收款坏账准备的变动如下：</w:t>
      </w:r>
      <w:r>
        <w:rPr>
          <w:rFonts w:ascii="宋体" w:hAnsi="宋体" w:cs="宋体" w:eastAsia="宋体" w:hint="default"/>
          <w:sz w:val="18"/>
          <w:szCs w:val="18"/>
        </w:rPr>
      </w:r>
    </w:p>
    <w:p>
      <w:pPr>
        <w:spacing w:line="240" w:lineRule="auto" w:before="0"/>
        <w:rPr>
          <w:rFonts w:ascii="宋体" w:hAnsi="宋体" w:cs="宋体" w:eastAsia="宋体"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1609"/>
        <w:gridCol w:w="1625"/>
        <w:gridCol w:w="1567"/>
        <w:gridCol w:w="1344"/>
        <w:gridCol w:w="1315"/>
        <w:gridCol w:w="1703"/>
      </w:tblGrid>
      <w:tr>
        <w:trPr>
          <w:trHeight w:val="464" w:hRule="exact"/>
        </w:trPr>
        <w:tc>
          <w:tcPr>
            <w:tcW w:w="1609" w:type="dxa"/>
            <w:vMerge w:val="restart"/>
            <w:tcBorders>
              <w:top w:val="single" w:sz="4" w:space="0" w:color="000000"/>
              <w:left w:val="single" w:sz="4" w:space="0" w:color="000000"/>
              <w:right w:val="single" w:sz="4" w:space="0" w:color="000000"/>
            </w:tcBorders>
          </w:tcPr>
          <w:p>
            <w:pP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本年计提额</w:t>
            </w:r>
            <w:r>
              <w:rPr>
                <w:rFonts w:ascii="宋体" w:hAnsi="宋体" w:cs="宋体" w:eastAsia="宋体" w:hint="default"/>
                <w:sz w:val="18"/>
                <w:szCs w:val="18"/>
              </w:rPr>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3" w:right="0"/>
              <w:jc w:val="left"/>
              <w:rPr>
                <w:rFonts w:ascii="宋体" w:hAnsi="宋体" w:cs="宋体" w:eastAsia="宋体" w:hint="default"/>
                <w:sz w:val="18"/>
                <w:szCs w:val="18"/>
              </w:rPr>
            </w:pPr>
            <w:r>
              <w:rPr>
                <w:rFonts w:ascii="宋体" w:hAnsi="宋体" w:cs="宋体" w:eastAsia="宋体" w:hint="default"/>
                <w:b/>
                <w:bCs/>
                <w:sz w:val="18"/>
                <w:szCs w:val="18"/>
              </w:rPr>
              <w:t>本年减少额</w:t>
            </w:r>
            <w:r>
              <w:rPr>
                <w:rFonts w:ascii="宋体" w:hAnsi="宋体" w:cs="宋体" w:eastAsia="宋体" w:hint="default"/>
                <w:sz w:val="18"/>
                <w:szCs w:val="18"/>
              </w:rPr>
            </w:r>
          </w:p>
        </w:tc>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3" w:hRule="exact"/>
        </w:trPr>
        <w:tc>
          <w:tcPr>
            <w:tcW w:w="1609"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703" w:type="dxa"/>
            <w:vMerge/>
            <w:tcBorders>
              <w:left w:val="single" w:sz="4" w:space="0" w:color="000000"/>
              <w:bottom w:val="single" w:sz="4" w:space="0" w:color="000000"/>
              <w:right w:val="single" w:sz="4" w:space="0" w:color="000000"/>
            </w:tcBorders>
          </w:tcPr>
          <w:p>
            <w:pPr/>
          </w:p>
        </w:tc>
      </w:tr>
      <w:tr>
        <w:trPr>
          <w:trHeight w:val="464"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2008年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5,091,245.94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730,670.06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4,360,575.88</w:t>
            </w:r>
          </w:p>
        </w:tc>
      </w:tr>
      <w:tr>
        <w:trPr>
          <w:trHeight w:val="464"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2009年</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4,360,575.88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1,162,594.03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3,197,981.85</w:t>
            </w:r>
          </w:p>
        </w:tc>
      </w:tr>
    </w:tbl>
    <w:p>
      <w:pPr>
        <w:spacing w:line="240" w:lineRule="auto" w:before="4"/>
        <w:rPr>
          <w:rFonts w:ascii="宋体" w:hAnsi="宋体" w:cs="宋体" w:eastAsia="宋体" w:hint="default"/>
          <w:b/>
          <w:bCs/>
          <w:sz w:val="22"/>
          <w:szCs w:val="22"/>
        </w:rPr>
      </w:pPr>
    </w:p>
    <w:p>
      <w:pPr>
        <w:spacing w:before="35"/>
        <w:ind w:left="634"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1"/>
          <w:sz w:val="21"/>
          <w:szCs w:val="21"/>
        </w:rPr>
        <w:t> </w:t>
      </w:r>
      <w:r>
        <w:rPr>
          <w:rFonts w:ascii="宋体" w:hAnsi="宋体" w:cs="宋体" w:eastAsia="宋体" w:hint="default"/>
          <w:b/>
          <w:bCs/>
          <w:sz w:val="21"/>
          <w:szCs w:val="21"/>
        </w:rPr>
        <w:t>单项金额不重大但按信用风险特征组合后该组合的风险较大的应收账款：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tbl>
      <w:tblPr>
        <w:tblW w:w="0" w:type="auto"/>
        <w:jc w:val="left"/>
        <w:tblInd w:w="101" w:type="dxa"/>
        <w:tblLayout w:type="fixed"/>
        <w:tblCellMar>
          <w:top w:w="0" w:type="dxa"/>
          <w:left w:w="0" w:type="dxa"/>
          <w:bottom w:w="0" w:type="dxa"/>
          <w:right w:w="0" w:type="dxa"/>
        </w:tblCellMar>
        <w:tblLook w:val="01E0"/>
      </w:tblPr>
      <w:tblGrid>
        <w:gridCol w:w="1050"/>
        <w:gridCol w:w="1474"/>
        <w:gridCol w:w="1130"/>
        <w:gridCol w:w="1416"/>
        <w:gridCol w:w="1656"/>
        <w:gridCol w:w="1116"/>
        <w:gridCol w:w="1398"/>
      </w:tblGrid>
      <w:tr>
        <w:trPr>
          <w:trHeight w:val="407" w:hRule="exact"/>
        </w:trPr>
        <w:tc>
          <w:tcPr>
            <w:tcW w:w="1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0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1050" w:type="dxa"/>
            <w:vMerge/>
            <w:tcBorders>
              <w:left w:val="single" w:sz="4" w:space="0" w:color="000000"/>
              <w:right w:val="single" w:sz="4" w:space="0" w:color="000000"/>
            </w:tcBorders>
          </w:tcPr>
          <w:p>
            <w:pPr/>
          </w:p>
        </w:tc>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7" w:hRule="exact"/>
        </w:trPr>
        <w:tc>
          <w:tcPr>
            <w:tcW w:w="1050"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sz w:val="18"/>
                <w:szCs w:val="18"/>
              </w:rPr>
            </w:r>
          </w:p>
        </w:tc>
        <w:tc>
          <w:tcPr>
            <w:tcW w:w="141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8" w:type="dxa"/>
            <w:vMerge/>
            <w:tcBorders>
              <w:left w:val="single" w:sz="4" w:space="0" w:color="000000"/>
              <w:bottom w:val="single" w:sz="4" w:space="0" w:color="000000"/>
              <w:right w:val="single" w:sz="4" w:space="0" w:color="000000"/>
            </w:tcBorders>
          </w:tcPr>
          <w:p>
            <w:pPr/>
          </w:p>
        </w:tc>
      </w:tr>
      <w:tr>
        <w:trPr>
          <w:trHeight w:val="570"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6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8"/>
                <w:sz w:val="18"/>
                <w:szCs w:val="18"/>
              </w:rPr>
              <w:t> </w:t>
            </w:r>
            <w:r>
              <w:rPr>
                <w:rFonts w:ascii="宋体" w:hAnsi="宋体" w:cs="宋体" w:eastAsia="宋体" w:hint="default"/>
                <w:spacing w:val="25"/>
                <w:sz w:val="18"/>
                <w:szCs w:val="18"/>
              </w:rPr>
              <w:t>年以内</w:t>
            </w:r>
            <w:r>
              <w:rPr>
                <w:rFonts w:ascii="宋体" w:hAnsi="宋体" w:cs="宋体" w:eastAsia="宋体" w:hint="default"/>
                <w:spacing w:val="-52"/>
                <w:sz w:val="18"/>
                <w:szCs w:val="18"/>
              </w:rPr>
              <w:t> </w:t>
            </w:r>
            <w:r>
              <w:rPr>
                <w:rFonts w:ascii="宋体" w:hAnsi="宋体" w:cs="宋体" w:eastAsia="宋体" w:hint="default"/>
                <w:spacing w:val="14"/>
                <w:sz w:val="18"/>
                <w:szCs w:val="18"/>
              </w:rPr>
              <w:t>(含1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1,766,452.00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89"/>
              <w:jc w:val="right"/>
              <w:rPr>
                <w:rFonts w:ascii="宋体" w:hAnsi="宋体" w:cs="宋体" w:eastAsia="宋体" w:hint="default"/>
                <w:sz w:val="18"/>
                <w:szCs w:val="18"/>
              </w:rPr>
            </w:pPr>
            <w:r>
              <w:rPr>
                <w:rFonts w:ascii="宋体"/>
                <w:sz w:val="18"/>
              </w:rPr>
              <w:t>19.95%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1,655,824.31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2,404,521.60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25.55%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1" w:right="0"/>
              <w:jc w:val="center"/>
              <w:rPr>
                <w:rFonts w:ascii="宋体" w:hAnsi="宋体" w:cs="宋体" w:eastAsia="宋体" w:hint="default"/>
                <w:sz w:val="18"/>
                <w:szCs w:val="18"/>
              </w:rPr>
            </w:pPr>
            <w:r>
              <w:rPr>
                <w:rFonts w:ascii="宋体"/>
                <w:sz w:val="18"/>
              </w:rPr>
              <w:t>1,620,636.06</w:t>
            </w:r>
          </w:p>
        </w:tc>
      </w:tr>
      <w:tr>
        <w:trPr>
          <w:trHeight w:val="570"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1"/>
              <w:jc w:val="left"/>
              <w:rPr>
                <w:rFonts w:ascii="宋体" w:hAnsi="宋体" w:cs="宋体" w:eastAsia="宋体" w:hint="default"/>
                <w:sz w:val="18"/>
                <w:szCs w:val="18"/>
              </w:rPr>
            </w:pPr>
            <w:r>
              <w:rPr>
                <w:rFonts w:ascii="宋体" w:hAnsi="宋体" w:cs="宋体" w:eastAsia="宋体" w:hint="default"/>
                <w:spacing w:val="8"/>
                <w:sz w:val="18"/>
                <w:szCs w:val="18"/>
              </w:rPr>
              <w:t>1 至 2</w:t>
            </w:r>
            <w:r>
              <w:rPr>
                <w:rFonts w:ascii="宋体" w:hAnsi="宋体" w:cs="宋体" w:eastAsia="宋体"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宋体" w:hAnsi="宋体" w:cs="宋体" w:eastAsia="宋体" w:hint="default"/>
                <w:spacing w:val="14"/>
                <w:sz w:val="18"/>
                <w:szCs w:val="18"/>
              </w:rPr>
              <w:t>(含2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196,784.42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5"/>
              <w:jc w:val="right"/>
              <w:rPr>
                <w:rFonts w:ascii="宋体" w:hAnsi="宋体" w:cs="宋体" w:eastAsia="宋体" w:hint="default"/>
                <w:sz w:val="18"/>
                <w:szCs w:val="18"/>
              </w:rPr>
            </w:pPr>
            <w:r>
              <w:rPr>
                <w:rFonts w:ascii="宋体"/>
                <w:sz w:val="18"/>
              </w:rPr>
              <w:t>2.22%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196,784.42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w:t>
            </w:r>
          </w:p>
        </w:tc>
      </w:tr>
      <w:tr>
        <w:trPr>
          <w:trHeight w:val="408"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1,963,236.42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9"/>
              <w:jc w:val="right"/>
              <w:rPr>
                <w:rFonts w:ascii="宋体" w:hAnsi="宋体" w:cs="宋体" w:eastAsia="宋体" w:hint="default"/>
                <w:sz w:val="18"/>
                <w:szCs w:val="18"/>
              </w:rPr>
            </w:pPr>
            <w:r>
              <w:rPr>
                <w:rFonts w:ascii="宋体"/>
                <w:sz w:val="18"/>
              </w:rPr>
              <w:t>22.17%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1,852,608.73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2,404,521.60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25.55%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center"/>
              <w:rPr>
                <w:rFonts w:ascii="宋体" w:hAnsi="宋体" w:cs="宋体" w:eastAsia="宋体" w:hint="default"/>
                <w:sz w:val="18"/>
                <w:szCs w:val="18"/>
              </w:rPr>
            </w:pPr>
            <w:r>
              <w:rPr>
                <w:rFonts w:ascii="宋体"/>
                <w:sz w:val="18"/>
              </w:rPr>
              <w:t>1,620,636.06</w:t>
            </w:r>
          </w:p>
        </w:tc>
      </w:tr>
    </w:tbl>
    <w:p>
      <w:pPr>
        <w:spacing w:line="240" w:lineRule="auto" w:before="8"/>
        <w:rPr>
          <w:rFonts w:ascii="宋体" w:hAnsi="宋体" w:cs="宋体" w:eastAsia="宋体" w:hint="default"/>
          <w:b/>
          <w:bCs/>
          <w:sz w:val="18"/>
          <w:szCs w:val="18"/>
        </w:rPr>
      </w:pPr>
    </w:p>
    <w:p>
      <w:pPr>
        <w:spacing w:before="35"/>
        <w:ind w:left="634" w:right="133" w:firstLine="0"/>
        <w:jc w:val="left"/>
        <w:rPr>
          <w:rFonts w:ascii="宋体" w:hAnsi="宋体" w:cs="宋体" w:eastAsia="宋体" w:hint="default"/>
          <w:sz w:val="21"/>
          <w:szCs w:val="21"/>
        </w:rPr>
      </w:pPr>
      <w:r>
        <w:rPr>
          <w:rFonts w:ascii="宋体" w:hAnsi="宋体" w:cs="宋体" w:eastAsia="宋体" w:hint="default"/>
          <w:b/>
          <w:bCs/>
          <w:sz w:val="21"/>
          <w:szCs w:val="21"/>
        </w:rPr>
        <w:t>4．年末其他应收款中无持本公司</w:t>
      </w:r>
      <w:r>
        <w:rPr>
          <w:rFonts w:ascii="宋体" w:hAnsi="宋体" w:cs="宋体" w:eastAsia="宋体" w:hint="default"/>
          <w:b/>
          <w:bCs/>
          <w:spacing w:val="-57"/>
          <w:sz w:val="21"/>
          <w:szCs w:val="21"/>
        </w:rPr>
        <w:t> </w:t>
      </w:r>
      <w:r>
        <w:rPr>
          <w:rFonts w:ascii="宋体" w:hAnsi="宋体" w:cs="宋体" w:eastAsia="宋体" w:hint="default"/>
          <w:b/>
          <w:bCs/>
          <w:sz w:val="21"/>
          <w:szCs w:val="21"/>
        </w:rPr>
        <w:t>5％以上（含</w:t>
      </w:r>
      <w:r>
        <w:rPr>
          <w:rFonts w:ascii="宋体" w:hAnsi="宋体" w:cs="宋体" w:eastAsia="宋体" w:hint="default"/>
          <w:b/>
          <w:bCs/>
          <w:spacing w:val="-57"/>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44"/>
        <w:ind w:left="634" w:right="133" w:firstLine="0"/>
        <w:jc w:val="left"/>
        <w:rPr>
          <w:rFonts w:ascii="宋体" w:hAnsi="宋体" w:cs="宋体" w:eastAsia="宋体" w:hint="default"/>
          <w:sz w:val="21"/>
          <w:szCs w:val="21"/>
        </w:rPr>
      </w:pPr>
      <w:r>
        <w:rPr>
          <w:rFonts w:ascii="宋体" w:hAnsi="宋体" w:cs="宋体" w:eastAsia="宋体" w:hint="default"/>
          <w:b/>
          <w:bCs/>
          <w:sz w:val="21"/>
          <w:szCs w:val="21"/>
        </w:rPr>
        <w:t>5．年末其他应收款中欠款金额前五名</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81" w:type="dxa"/>
        <w:tblLayout w:type="fixed"/>
        <w:tblCellMar>
          <w:top w:w="0" w:type="dxa"/>
          <w:left w:w="0" w:type="dxa"/>
          <w:bottom w:w="0" w:type="dxa"/>
          <w:right w:w="0" w:type="dxa"/>
        </w:tblCellMar>
        <w:tblLook w:val="01E0"/>
      </w:tblPr>
      <w:tblGrid>
        <w:gridCol w:w="2548"/>
        <w:gridCol w:w="1559"/>
        <w:gridCol w:w="1129"/>
        <w:gridCol w:w="1271"/>
        <w:gridCol w:w="1291"/>
        <w:gridCol w:w="1366"/>
      </w:tblGrid>
      <w:tr>
        <w:trPr>
          <w:trHeight w:val="570"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17" w:right="0"/>
              <w:jc w:val="left"/>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8" w:right="0"/>
              <w:jc w:val="left"/>
              <w:rPr>
                <w:rFonts w:ascii="宋体" w:hAnsi="宋体" w:cs="宋体" w:eastAsia="宋体" w:hint="default"/>
                <w:sz w:val="18"/>
                <w:szCs w:val="18"/>
              </w:rPr>
            </w:pPr>
            <w:r>
              <w:rPr>
                <w:rFonts w:ascii="宋体" w:hAnsi="宋体" w:cs="宋体" w:eastAsia="宋体" w:hint="default"/>
                <w:b/>
                <w:bCs/>
                <w:sz w:val="18"/>
                <w:szCs w:val="18"/>
              </w:rPr>
              <w:t>欠款金额</w:t>
            </w:r>
            <w:r>
              <w:rPr>
                <w:rFonts w:ascii="宋体" w:hAnsi="宋体" w:cs="宋体" w:eastAsia="宋体" w:hint="default"/>
                <w:sz w:val="18"/>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405" w:right="45" w:hanging="362"/>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广州办事处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本公司办事处</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700,368.68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7.91%</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广东省电力物资总公司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461,144.53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5.21%</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392,171.57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4.43%</w:t>
            </w:r>
          </w:p>
        </w:tc>
      </w:tr>
      <w:tr>
        <w:trPr>
          <w:trHeight w:val="408"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江西省电力物资有限责公司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350,000.00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pacing w:val="-3"/>
                <w:sz w:val="18"/>
                <w:szCs w:val="18"/>
              </w:rPr>
              <w:t>1年以内、1-2年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3.95%</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福建闽华洋建设监理有限公司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本公司客户</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330,000.00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3.73%</w:t>
            </w:r>
          </w:p>
        </w:tc>
      </w:tr>
      <w:tr>
        <w:trPr>
          <w:trHeight w:val="4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2,323,852.58</w:t>
            </w:r>
          </w:p>
        </w:tc>
        <w:tc>
          <w:tcPr>
            <w:tcW w:w="129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26.25%</w:t>
            </w:r>
          </w:p>
        </w:tc>
      </w:tr>
    </w:tbl>
    <w:p>
      <w:pPr>
        <w:spacing w:after="0" w:line="240" w:lineRule="auto"/>
        <w:jc w:val="center"/>
        <w:rPr>
          <w:rFonts w:ascii="宋体" w:hAnsi="宋体" w:cs="宋体" w:eastAsia="宋体" w:hint="default"/>
          <w:sz w:val="18"/>
          <w:szCs w:val="18"/>
        </w:rPr>
        <w:sectPr>
          <w:pgSz w:w="11910" w:h="16840"/>
          <w:pgMar w:header="696" w:footer="941" w:top="1120" w:bottom="1140" w:left="920" w:right="980"/>
        </w:sectPr>
      </w:pPr>
    </w:p>
    <w:p>
      <w:pPr>
        <w:spacing w:line="240" w:lineRule="auto" w:before="5"/>
        <w:rPr>
          <w:rFonts w:ascii="宋体" w:hAnsi="宋体" w:cs="宋体" w:eastAsia="宋体" w:hint="default"/>
          <w:b/>
          <w:bCs/>
          <w:sz w:val="18"/>
          <w:szCs w:val="18"/>
        </w:rPr>
      </w:pPr>
    </w:p>
    <w:p>
      <w:pPr>
        <w:spacing w:before="35"/>
        <w:ind w:left="634" w:right="133" w:firstLine="0"/>
        <w:jc w:val="left"/>
        <w:rPr>
          <w:rFonts w:ascii="宋体" w:hAnsi="宋体" w:cs="宋体" w:eastAsia="宋体" w:hint="default"/>
          <w:sz w:val="21"/>
          <w:szCs w:val="21"/>
        </w:rPr>
      </w:pPr>
      <w:r>
        <w:rPr>
          <w:rFonts w:ascii="宋体" w:hAnsi="宋体" w:cs="宋体" w:eastAsia="宋体" w:hint="default"/>
          <w:b/>
          <w:bCs/>
          <w:sz w:val="21"/>
          <w:szCs w:val="21"/>
        </w:rPr>
        <w:t>6．年末其他应收关联方款项为 392,171.57 元，占其他应收款年末余额</w:t>
      </w:r>
      <w:r>
        <w:rPr>
          <w:rFonts w:ascii="宋体" w:hAnsi="宋体" w:cs="宋体" w:eastAsia="宋体" w:hint="default"/>
          <w:b/>
          <w:bCs/>
          <w:spacing w:val="-34"/>
          <w:sz w:val="21"/>
          <w:szCs w:val="21"/>
        </w:rPr>
        <w:t> </w:t>
      </w:r>
      <w:r>
        <w:rPr>
          <w:rFonts w:ascii="宋体" w:hAnsi="宋体" w:cs="宋体" w:eastAsia="宋体" w:hint="default"/>
          <w:b/>
          <w:bCs/>
          <w:sz w:val="21"/>
          <w:szCs w:val="21"/>
        </w:rPr>
        <w:t>4.43％。</w:t>
      </w:r>
      <w:r>
        <w:rPr>
          <w:rFonts w:ascii="宋体" w:hAnsi="宋体" w:cs="宋体" w:eastAsia="宋体" w:hint="default"/>
          <w:sz w:val="21"/>
          <w:szCs w:val="21"/>
        </w:rPr>
      </w:r>
    </w:p>
    <w:p>
      <w:pPr>
        <w:spacing w:before="133"/>
        <w:ind w:left="633" w:right="133" w:firstLine="0"/>
        <w:jc w:val="left"/>
        <w:rPr>
          <w:rFonts w:ascii="宋体" w:hAnsi="宋体" w:cs="宋体" w:eastAsia="宋体" w:hint="default"/>
          <w:sz w:val="21"/>
          <w:szCs w:val="21"/>
        </w:rPr>
      </w:pPr>
      <w:r>
        <w:rPr>
          <w:rFonts w:ascii="宋体" w:hAnsi="宋体" w:cs="宋体" w:eastAsia="宋体" w:hint="default"/>
          <w:b/>
          <w:bCs/>
          <w:sz w:val="21"/>
          <w:szCs w:val="21"/>
        </w:rPr>
        <w:t>7.其他应收款其他说明：以前年度已全额计提坏账准备金额为</w:t>
      </w:r>
      <w:r>
        <w:rPr>
          <w:rFonts w:ascii="宋体" w:hAnsi="宋体" w:cs="宋体" w:eastAsia="宋体" w:hint="default"/>
          <w:b/>
          <w:bCs/>
          <w:spacing w:val="-71"/>
          <w:sz w:val="21"/>
          <w:szCs w:val="21"/>
        </w:rPr>
        <w:t> </w:t>
      </w:r>
      <w:r>
        <w:rPr>
          <w:rFonts w:ascii="宋体" w:hAnsi="宋体" w:cs="宋体" w:eastAsia="宋体" w:hint="default"/>
          <w:b/>
          <w:bCs/>
          <w:sz w:val="21"/>
          <w:szCs w:val="21"/>
        </w:rPr>
        <w:t>2,875,349.53</w:t>
      </w:r>
      <w:r>
        <w:rPr>
          <w:rFonts w:ascii="宋体" w:hAnsi="宋体" w:cs="宋体" w:eastAsia="宋体" w:hint="default"/>
          <w:b/>
          <w:bCs/>
          <w:spacing w:val="-70"/>
          <w:sz w:val="21"/>
          <w:szCs w:val="21"/>
        </w:rPr>
        <w:t> </w:t>
      </w:r>
      <w:r>
        <w:rPr>
          <w:rFonts w:ascii="宋体" w:hAnsi="宋体" w:cs="宋体" w:eastAsia="宋体" w:hint="default"/>
          <w:b/>
          <w:bCs/>
          <w:spacing w:val="-12"/>
          <w:sz w:val="21"/>
          <w:szCs w:val="21"/>
        </w:rPr>
        <w:t>元，系</w:t>
      </w:r>
      <w:r>
        <w:rPr>
          <w:rFonts w:ascii="宋体" w:hAnsi="宋体" w:cs="宋体" w:eastAsia="宋体" w:hint="default"/>
          <w:b/>
          <w:bCs/>
          <w:spacing w:val="-70"/>
          <w:sz w:val="21"/>
          <w:szCs w:val="21"/>
        </w:rPr>
        <w:t> </w:t>
      </w:r>
      <w:r>
        <w:rPr>
          <w:rFonts w:ascii="宋体" w:hAnsi="宋体" w:cs="宋体" w:eastAsia="宋体" w:hint="default"/>
          <w:b/>
          <w:bCs/>
          <w:sz w:val="21"/>
          <w:szCs w:val="21"/>
        </w:rPr>
        <w:t>2008</w:t>
      </w:r>
      <w:r>
        <w:rPr>
          <w:rFonts w:ascii="宋体" w:hAnsi="宋体" w:cs="宋体" w:eastAsia="宋体" w:hint="default"/>
          <w:b/>
          <w:bCs/>
          <w:spacing w:val="-70"/>
          <w:sz w:val="21"/>
          <w:szCs w:val="21"/>
        </w:rPr>
        <w:t> </w:t>
      </w:r>
      <w:r>
        <w:rPr>
          <w:rFonts w:ascii="宋体" w:hAnsi="宋体" w:cs="宋体" w:eastAsia="宋体" w:hint="default"/>
          <w:b/>
          <w:bCs/>
          <w:sz w:val="21"/>
          <w:szCs w:val="21"/>
        </w:rPr>
        <w:t>年度未及时</w:t>
      </w:r>
      <w:r>
        <w:rPr>
          <w:rFonts w:ascii="宋体" w:hAnsi="宋体" w:cs="宋体" w:eastAsia="宋体" w:hint="default"/>
          <w:sz w:val="21"/>
          <w:szCs w:val="21"/>
        </w:rPr>
      </w:r>
    </w:p>
    <w:p>
      <w:pPr>
        <w:spacing w:before="134"/>
        <w:ind w:left="213" w:right="133" w:firstLine="0"/>
        <w:jc w:val="left"/>
        <w:rPr>
          <w:rFonts w:ascii="宋体" w:hAnsi="宋体" w:cs="宋体" w:eastAsia="宋体" w:hint="default"/>
          <w:sz w:val="21"/>
          <w:szCs w:val="21"/>
        </w:rPr>
      </w:pPr>
      <w:r>
        <w:rPr>
          <w:rFonts w:ascii="宋体" w:hAnsi="宋体" w:cs="宋体" w:eastAsia="宋体" w:hint="default"/>
          <w:b/>
          <w:bCs/>
          <w:sz w:val="21"/>
          <w:szCs w:val="21"/>
        </w:rPr>
        <w:t>报销已开支的员工借款，本期因收到发票核销其他应收款</w:t>
      </w:r>
      <w:r>
        <w:rPr>
          <w:rFonts w:ascii="宋体" w:hAnsi="宋体" w:cs="宋体" w:eastAsia="宋体" w:hint="default"/>
          <w:b/>
          <w:bCs/>
          <w:spacing w:val="-70"/>
          <w:sz w:val="21"/>
          <w:szCs w:val="21"/>
        </w:rPr>
        <w:t> </w:t>
      </w:r>
      <w:r>
        <w:rPr>
          <w:rFonts w:ascii="宋体" w:hAnsi="宋体" w:cs="宋体" w:eastAsia="宋体" w:hint="default"/>
          <w:b/>
          <w:bCs/>
          <w:sz w:val="21"/>
          <w:szCs w:val="21"/>
        </w:rPr>
        <w:t>2,678,565.11</w:t>
      </w:r>
      <w:r>
        <w:rPr>
          <w:rFonts w:ascii="宋体" w:hAnsi="宋体" w:cs="宋体" w:eastAsia="宋体" w:hint="default"/>
          <w:b/>
          <w:bCs/>
          <w:spacing w:val="-7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（三）长期股权投资</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2984"/>
        <w:gridCol w:w="1636"/>
        <w:gridCol w:w="1368"/>
        <w:gridCol w:w="1572"/>
        <w:gridCol w:w="1260"/>
      </w:tblGrid>
      <w:tr>
        <w:trPr>
          <w:trHeight w:val="407" w:hRule="exact"/>
        </w:trPr>
        <w:tc>
          <w:tcPr>
            <w:tcW w:w="29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2984" w:type="dxa"/>
            <w:vMerge/>
            <w:tcBorders>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407"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68,609,525.00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27,709,525.00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r>
        <w:trPr>
          <w:trHeight w:val="408"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68,609,525.00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b/>
                <w:sz w:val="18"/>
              </w:rPr>
              <w:t>---</w:t>
            </w:r>
            <w:r>
              <w:rPr>
                <w:rFonts w:ascii="宋体"/>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27,709,525.00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r>
    </w:tbl>
    <w:p>
      <w:pPr>
        <w:spacing w:before="10"/>
        <w:ind w:left="575" w:right="133" w:firstLine="0"/>
        <w:jc w:val="left"/>
        <w:rPr>
          <w:rFonts w:ascii="宋体" w:hAnsi="宋体" w:cs="宋体" w:eastAsia="宋体" w:hint="default"/>
          <w:sz w:val="18"/>
          <w:szCs w:val="18"/>
        </w:rPr>
      </w:pPr>
      <w:r>
        <w:rPr>
          <w:rFonts w:ascii="宋体" w:hAnsi="宋体" w:cs="宋体" w:eastAsia="宋体" w:hint="default"/>
          <w:b/>
          <w:bCs/>
          <w:sz w:val="18"/>
          <w:szCs w:val="18"/>
        </w:rPr>
        <w:t>1．对子公司投资</w:t>
      </w:r>
      <w:r>
        <w:rPr>
          <w:rFonts w:ascii="宋体" w:hAnsi="宋体" w:cs="宋体" w:eastAsia="宋体" w:hint="default"/>
          <w:sz w:val="18"/>
          <w:szCs w:val="18"/>
        </w:rPr>
      </w:r>
    </w:p>
    <w:p>
      <w:pPr>
        <w:spacing w:line="240" w:lineRule="auto" w:before="0"/>
        <w:rPr>
          <w:rFonts w:ascii="宋体" w:hAnsi="宋体" w:cs="宋体" w:eastAsia="宋体" w:hint="default"/>
          <w:b/>
          <w:bCs/>
          <w:sz w:val="14"/>
          <w:szCs w:val="14"/>
        </w:rPr>
      </w:pPr>
    </w:p>
    <w:tbl>
      <w:tblPr>
        <w:tblW w:w="0" w:type="auto"/>
        <w:jc w:val="left"/>
        <w:tblInd w:w="209" w:type="dxa"/>
        <w:tblLayout w:type="fixed"/>
        <w:tblCellMar>
          <w:top w:w="0" w:type="dxa"/>
          <w:left w:w="0" w:type="dxa"/>
          <w:bottom w:w="0" w:type="dxa"/>
          <w:right w:w="0" w:type="dxa"/>
        </w:tblCellMar>
        <w:tblLook w:val="01E0"/>
      </w:tblPr>
      <w:tblGrid>
        <w:gridCol w:w="1134"/>
        <w:gridCol w:w="1912"/>
        <w:gridCol w:w="1554"/>
        <w:gridCol w:w="1386"/>
        <w:gridCol w:w="1154"/>
        <w:gridCol w:w="1680"/>
      </w:tblGrid>
      <w:tr>
        <w:trPr>
          <w:trHeight w:val="40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9" w:right="0"/>
              <w:jc w:val="left"/>
              <w:rPr>
                <w:rFonts w:ascii="宋体" w:hAnsi="宋体" w:cs="宋体" w:eastAsia="宋体" w:hint="default"/>
                <w:sz w:val="18"/>
                <w:szCs w:val="18"/>
              </w:rPr>
            </w:pPr>
            <w:r>
              <w:rPr>
                <w:rFonts w:ascii="宋体" w:hAnsi="宋体" w:cs="宋体" w:eastAsia="宋体" w:hint="default"/>
                <w:b/>
                <w:bCs/>
                <w:sz w:val="18"/>
                <w:szCs w:val="18"/>
              </w:rPr>
              <w:t>初始金额</w:t>
            </w:r>
            <w:r>
              <w:rPr>
                <w:rFonts w:ascii="宋体" w:hAnsi="宋体" w:cs="宋体" w:eastAsia="宋体" w:hint="default"/>
                <w:sz w:val="18"/>
                <w:szCs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长春高琦</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62,400,000.00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26,000,000.00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36,400,000.00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62,400,000.00</w:t>
            </w:r>
          </w:p>
        </w:tc>
      </w:tr>
      <w:tr>
        <w:trPr>
          <w:trHeight w:val="40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香港惠程</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1,709,525.00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1,709,525.00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b/>
                <w:sz w:val="18"/>
              </w:rPr>
              <w:t>---</w:t>
            </w:r>
            <w:r>
              <w:rPr>
                <w:rFonts w:ascii="宋体"/>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b/>
                <w:sz w:val="18"/>
              </w:rPr>
              <w:t>---</w:t>
            </w:r>
            <w:r>
              <w:rPr>
                <w:rFonts w:ascii="宋体"/>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1,709,525.00</w:t>
            </w:r>
          </w:p>
        </w:tc>
      </w:tr>
      <w:tr>
        <w:trPr>
          <w:trHeight w:val="40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惠程高能</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4,500,000.00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4,500,000.00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4,500,000.00</w:t>
            </w:r>
          </w:p>
        </w:tc>
      </w:tr>
      <w:tr>
        <w:trPr>
          <w:trHeight w:val="40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68,609,525.00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27,709,525.00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40,900,000.00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b/>
                <w:sz w:val="18"/>
              </w:rPr>
              <w:t>---</w:t>
            </w:r>
            <w:r>
              <w:rPr>
                <w:rFonts w:ascii="宋体"/>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68,609,525.00</w:t>
            </w:r>
          </w:p>
        </w:tc>
      </w:tr>
    </w:tbl>
    <w:p>
      <w:pPr>
        <w:spacing w:line="338" w:lineRule="auto" w:before="10"/>
        <w:ind w:left="213" w:right="141" w:firstLine="1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7"/>
          <w:sz w:val="18"/>
          <w:szCs w:val="18"/>
        </w:rPr>
        <w:t> </w:t>
      </w:r>
      <w:r>
        <w:rPr>
          <w:rFonts w:ascii="宋体" w:hAnsi="宋体" w:cs="宋体" w:eastAsia="宋体" w:hint="default"/>
          <w:b/>
          <w:bCs/>
          <w:sz w:val="18"/>
          <w:szCs w:val="18"/>
        </w:rPr>
        <w:t>长期股权投资年末余额比年初余额增加</w:t>
      </w:r>
      <w:r>
        <w:rPr>
          <w:rFonts w:ascii="宋体" w:hAnsi="宋体" w:cs="宋体" w:eastAsia="宋体" w:hint="default"/>
          <w:b/>
          <w:bCs/>
          <w:spacing w:val="-53"/>
          <w:sz w:val="18"/>
          <w:szCs w:val="18"/>
        </w:rPr>
        <w:t> </w:t>
      </w:r>
      <w:r>
        <w:rPr>
          <w:rFonts w:ascii="宋体" w:hAnsi="宋体" w:cs="宋体" w:eastAsia="宋体" w:hint="default"/>
          <w:b/>
          <w:bCs/>
          <w:sz w:val="18"/>
          <w:szCs w:val="18"/>
        </w:rPr>
        <w:t>40,900,000.00</w:t>
      </w:r>
      <w:r>
        <w:rPr>
          <w:rFonts w:ascii="宋体" w:hAnsi="宋体" w:cs="宋体" w:eastAsia="宋体" w:hint="default"/>
          <w:b/>
          <w:bCs/>
          <w:spacing w:val="-55"/>
          <w:sz w:val="18"/>
          <w:szCs w:val="18"/>
        </w:rPr>
        <w:t> </w:t>
      </w:r>
      <w:r>
        <w:rPr>
          <w:rFonts w:ascii="宋体" w:hAnsi="宋体" w:cs="宋体" w:eastAsia="宋体" w:hint="default"/>
          <w:b/>
          <w:bCs/>
          <w:sz w:val="18"/>
          <w:szCs w:val="18"/>
        </w:rPr>
        <w:t>元，增加比例为</w:t>
      </w:r>
      <w:r>
        <w:rPr>
          <w:rFonts w:ascii="宋体" w:hAnsi="宋体" w:cs="宋体" w:eastAsia="宋体" w:hint="default"/>
          <w:b/>
          <w:bCs/>
          <w:spacing w:val="-55"/>
          <w:sz w:val="18"/>
          <w:szCs w:val="18"/>
        </w:rPr>
        <w:t> </w:t>
      </w:r>
      <w:r>
        <w:rPr>
          <w:rFonts w:ascii="宋体" w:hAnsi="宋体" w:cs="宋体" w:eastAsia="宋体" w:hint="default"/>
          <w:b/>
          <w:bCs/>
          <w:sz w:val="18"/>
          <w:szCs w:val="18"/>
        </w:rPr>
        <w:t>147.60％，增加原因为：增加对控股子公司长</w:t>
      </w:r>
      <w:r>
        <w:rPr>
          <w:rFonts w:ascii="宋体" w:hAnsi="宋体" w:cs="宋体" w:eastAsia="宋体" w:hint="default"/>
          <w:b/>
          <w:bCs/>
          <w:w w:val="99"/>
          <w:sz w:val="18"/>
          <w:szCs w:val="18"/>
        </w:rPr>
        <w:t> </w:t>
      </w:r>
      <w:r>
        <w:rPr>
          <w:rFonts w:ascii="宋体" w:hAnsi="宋体" w:cs="宋体" w:eastAsia="宋体" w:hint="default"/>
          <w:b/>
          <w:bCs/>
          <w:sz w:val="18"/>
          <w:szCs w:val="18"/>
        </w:rPr>
        <w:t>春高琦投资以及投资成立新子公司惠程高能。</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52"/>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（四）营业收入及营业成本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273"/>
        <w:gridCol w:w="1836"/>
        <w:gridCol w:w="1836"/>
        <w:gridCol w:w="1836"/>
        <w:gridCol w:w="2147"/>
      </w:tblGrid>
      <w:tr>
        <w:trPr>
          <w:trHeight w:val="407" w:hRule="exact"/>
        </w:trPr>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5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8" w:hRule="exact"/>
        </w:trPr>
        <w:tc>
          <w:tcPr>
            <w:tcW w:w="1273"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7"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8"/>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310,292,497.25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169,338,956.37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238,645,255.18</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132,767,286.27</w:t>
            </w:r>
          </w:p>
        </w:tc>
      </w:tr>
      <w:tr>
        <w:trPr>
          <w:trHeight w:val="407"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8"/>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1,998,764.85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538,121.40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1,728,491.62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491,094.46</w:t>
            </w:r>
          </w:p>
        </w:tc>
      </w:tr>
      <w:tr>
        <w:trPr>
          <w:trHeight w:val="407"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3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312,291,262.10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169,877,077.77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240,373,746.80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133,258,380.73</w:t>
            </w:r>
          </w:p>
        </w:tc>
      </w:tr>
    </w:tbl>
    <w:p>
      <w:pPr>
        <w:spacing w:line="240" w:lineRule="auto" w:before="8"/>
        <w:rPr>
          <w:rFonts w:ascii="宋体" w:hAnsi="宋体" w:cs="宋体" w:eastAsia="宋体" w:hint="default"/>
          <w:b/>
          <w:bCs/>
          <w:sz w:val="24"/>
          <w:szCs w:val="24"/>
        </w:rPr>
      </w:pPr>
    </w:p>
    <w:p>
      <w:pPr>
        <w:spacing w:before="35"/>
        <w:ind w:left="636" w:right="1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、按产品类别列示主营业务收入、主营业务成本</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1578"/>
        <w:gridCol w:w="1876"/>
        <w:gridCol w:w="1877"/>
        <w:gridCol w:w="1836"/>
        <w:gridCol w:w="1762"/>
      </w:tblGrid>
      <w:tr>
        <w:trPr>
          <w:trHeight w:val="407"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9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2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8" w:hRule="exact"/>
        </w:trPr>
        <w:tc>
          <w:tcPr>
            <w:tcW w:w="1578"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中压电缆分支箱</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167,795,604.92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91,393,445.08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109,113,378.57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60,706,024.78</w:t>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中压电缆对接箱</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7,167,773.06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3,911,527.17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4,293,950.45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2,488,850.83</w:t>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低压电缆分支箱</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40,374,689.83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22,151,104.52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45,098,945.51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24,501,369.75</w:t>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电气设备箱体</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23,532,542.86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12,897,872.67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20,160,937.61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10,621,741.61</w:t>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电缆附件及插头</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25,368,225.01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13,805,833.92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27,936,692.26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15,841,874.81</w:t>
            </w:r>
          </w:p>
        </w:tc>
      </w:tr>
      <w:tr>
        <w:trPr>
          <w:trHeight w:val="408"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绝缘母线</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8,203,956.09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4,506,575.77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7,714,670.16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4,532,368.72</w:t>
            </w:r>
          </w:p>
        </w:tc>
      </w:tr>
    </w:tbl>
    <w:p>
      <w:pPr>
        <w:spacing w:after="0" w:line="240" w:lineRule="auto"/>
        <w:jc w:val="right"/>
        <w:rPr>
          <w:rFonts w:ascii="宋体" w:hAnsi="宋体" w:cs="宋体" w:eastAsia="宋体" w:hint="default"/>
          <w:sz w:val="18"/>
          <w:szCs w:val="18"/>
        </w:rPr>
        <w:sectPr>
          <w:pgSz w:w="11910" w:h="16840"/>
          <w:pgMar w:header="696" w:footer="941" w:top="1120" w:bottom="1140" w:left="920" w:right="980"/>
        </w:sectPr>
      </w:pPr>
    </w:p>
    <w:p>
      <w:pPr>
        <w:spacing w:line="240" w:lineRule="auto" w:before="9"/>
        <w:rPr>
          <w:rFonts w:ascii="宋体" w:hAnsi="宋体" w:cs="宋体" w:eastAsia="宋体" w:hint="default"/>
          <w:b/>
          <w:bCs/>
          <w:sz w:val="23"/>
          <w:szCs w:val="23"/>
        </w:rPr>
      </w:pPr>
    </w:p>
    <w:tbl>
      <w:tblPr>
        <w:tblW w:w="0" w:type="auto"/>
        <w:jc w:val="left"/>
        <w:tblInd w:w="101" w:type="dxa"/>
        <w:tblLayout w:type="fixed"/>
        <w:tblCellMar>
          <w:top w:w="0" w:type="dxa"/>
          <w:left w:w="0" w:type="dxa"/>
          <w:bottom w:w="0" w:type="dxa"/>
          <w:right w:w="0" w:type="dxa"/>
        </w:tblCellMar>
        <w:tblLook w:val="01E0"/>
      </w:tblPr>
      <w:tblGrid>
        <w:gridCol w:w="1578"/>
        <w:gridCol w:w="1876"/>
        <w:gridCol w:w="1877"/>
        <w:gridCol w:w="1836"/>
        <w:gridCol w:w="1762"/>
      </w:tblGrid>
      <w:tr>
        <w:trPr>
          <w:trHeight w:val="407"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9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2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1578"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3"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408"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开关</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31,127,576.93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17,088,066.86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19,317,716.25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11,132,105.62</w:t>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6,722,128.55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3,584,530.38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5,008,964.37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2,942,950.15</w:t>
            </w:r>
          </w:p>
        </w:tc>
      </w:tr>
      <w:tr>
        <w:trPr>
          <w:trHeight w:val="57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6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310,292,497.25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18"/>
                <w:szCs w:val="18"/>
              </w:rPr>
            </w:pPr>
            <w:r>
              <w:rPr>
                <w:rFonts w:ascii="宋体"/>
                <w:sz w:val="18"/>
              </w:rPr>
              <w:t>169,338,956.37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sz w:val="18"/>
              </w:rPr>
              <w:t>238,645,255.18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132,767,286.2</w:t>
            </w:r>
          </w:p>
          <w:p>
            <w:pPr>
              <w:pStyle w:val="TableParagraph"/>
              <w:spacing w:line="240" w:lineRule="auto" w:before="4"/>
              <w:ind w:right="101"/>
              <w:jc w:val="right"/>
              <w:rPr>
                <w:rFonts w:ascii="宋体" w:hAnsi="宋体" w:cs="宋体" w:eastAsia="宋体" w:hint="default"/>
                <w:sz w:val="18"/>
                <w:szCs w:val="18"/>
              </w:rPr>
            </w:pPr>
            <w:r>
              <w:rPr>
                <w:rFonts w:ascii="宋体"/>
                <w:sz w:val="18"/>
              </w:rPr>
              <w:t>7</w:t>
            </w:r>
          </w:p>
        </w:tc>
      </w:tr>
    </w:tbl>
    <w:p>
      <w:pPr>
        <w:spacing w:line="240" w:lineRule="auto" w:before="12"/>
        <w:rPr>
          <w:rFonts w:ascii="宋体" w:hAnsi="宋体" w:cs="宋体" w:eastAsia="宋体" w:hint="default"/>
          <w:b/>
          <w:bCs/>
          <w:sz w:val="25"/>
          <w:szCs w:val="25"/>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2、按地区类别列示主营业务收入、主营业务成本</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578"/>
        <w:gridCol w:w="1836"/>
        <w:gridCol w:w="1836"/>
        <w:gridCol w:w="1890"/>
        <w:gridCol w:w="1836"/>
      </w:tblGrid>
      <w:tr>
        <w:trPr>
          <w:trHeight w:val="379"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6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8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79" w:hRule="exact"/>
        </w:trPr>
        <w:tc>
          <w:tcPr>
            <w:tcW w:w="1578"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2"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378"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20,323,867.65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11,091,547.53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25,663,651.97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14,277,650.00</w:t>
            </w:r>
          </w:p>
        </w:tc>
      </w:tr>
      <w:tr>
        <w:trPr>
          <w:trHeight w:val="37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153,330,638.50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83,678,591.58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93,703,079.09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52,130,529.54</w:t>
            </w:r>
          </w:p>
        </w:tc>
      </w:tr>
      <w:tr>
        <w:trPr>
          <w:trHeight w:val="37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21,487,361.26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11,726,512.53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17,017,612.73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9,467,534.81</w:t>
            </w:r>
          </w:p>
        </w:tc>
      </w:tr>
      <w:tr>
        <w:trPr>
          <w:trHeight w:val="37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23,315,737.01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12,724,330.32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33,066,886.33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18,396,346.33</w:t>
            </w:r>
          </w:p>
        </w:tc>
      </w:tr>
      <w:tr>
        <w:trPr>
          <w:trHeight w:val="37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66,826,985.36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36,470,158.99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53,806,685.37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29,934,672.68</w:t>
            </w:r>
          </w:p>
        </w:tc>
      </w:tr>
      <w:tr>
        <w:trPr>
          <w:trHeight w:val="379"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西南及西北地区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24,679,714.70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13,468,707.50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13,895,380.83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7,730,520.36</w:t>
            </w:r>
          </w:p>
        </w:tc>
      </w:tr>
      <w:tr>
        <w:trPr>
          <w:trHeight w:val="378"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328,192.77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179,107.92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1,491,958.86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830,032.55</w:t>
            </w:r>
          </w:p>
        </w:tc>
      </w:tr>
      <w:tr>
        <w:trPr>
          <w:trHeight w:val="38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310,292,497.25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169,338,956.37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8"/>
              <w:jc w:val="right"/>
              <w:rPr>
                <w:rFonts w:ascii="宋体" w:hAnsi="宋体" w:cs="宋体" w:eastAsia="宋体" w:hint="default"/>
                <w:sz w:val="18"/>
                <w:szCs w:val="18"/>
              </w:rPr>
            </w:pPr>
            <w:r>
              <w:rPr>
                <w:rFonts w:ascii="宋体"/>
                <w:sz w:val="18"/>
              </w:rPr>
              <w:t>238,645,255.18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132,767,286.27</w:t>
            </w:r>
          </w:p>
        </w:tc>
      </w:tr>
    </w:tbl>
    <w:p>
      <w:pPr>
        <w:spacing w:line="240" w:lineRule="auto" w:before="12"/>
        <w:rPr>
          <w:rFonts w:ascii="宋体" w:hAnsi="宋体" w:cs="宋体" w:eastAsia="宋体" w:hint="default"/>
          <w:b/>
          <w:bCs/>
          <w:sz w:val="25"/>
          <w:szCs w:val="25"/>
        </w:rPr>
      </w:pPr>
    </w:p>
    <w:p>
      <w:pPr>
        <w:spacing w:before="35"/>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3．公司前五名客户的主营业务收入情况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3886"/>
        <w:gridCol w:w="2624"/>
        <w:gridCol w:w="1996"/>
      </w:tblGrid>
      <w:tr>
        <w:trPr>
          <w:trHeight w:val="570"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客户名称或排名</w:t>
            </w:r>
            <w:r>
              <w:rPr>
                <w:rFonts w:ascii="宋体" w:hAnsi="宋体" w:cs="宋体" w:eastAsia="宋体" w:hint="default"/>
                <w:sz w:val="18"/>
                <w:szCs w:val="18"/>
              </w:rPr>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83" w:right="0"/>
              <w:jc w:val="left"/>
              <w:rPr>
                <w:rFonts w:ascii="宋体" w:hAnsi="宋体" w:cs="宋体" w:eastAsia="宋体" w:hint="default"/>
                <w:sz w:val="18"/>
                <w:szCs w:val="18"/>
              </w:rPr>
            </w:pPr>
            <w:r>
              <w:rPr>
                <w:rFonts w:ascii="宋体" w:hAnsi="宋体" w:cs="宋体" w:eastAsia="宋体" w:hint="default"/>
                <w:b/>
                <w:bCs/>
                <w:sz w:val="18"/>
                <w:szCs w:val="18"/>
              </w:rPr>
              <w:t>主营业务收入总额</w:t>
            </w:r>
            <w:r>
              <w:rPr>
                <w:rFonts w:ascii="宋体" w:hAnsi="宋体" w:cs="宋体" w:eastAsia="宋体" w:hint="default"/>
                <w:sz w:val="18"/>
                <w:szCs w:val="18"/>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540" w:right="176" w:hanging="360"/>
              <w:jc w:val="left"/>
              <w:rPr>
                <w:rFonts w:ascii="宋体" w:hAnsi="宋体" w:cs="宋体" w:eastAsia="宋体" w:hint="default"/>
                <w:sz w:val="18"/>
                <w:szCs w:val="18"/>
              </w:rPr>
            </w:pPr>
            <w:r>
              <w:rPr>
                <w:rFonts w:ascii="宋体" w:hAnsi="宋体" w:cs="宋体" w:eastAsia="宋体" w:hint="default"/>
                <w:b/>
                <w:bCs/>
                <w:sz w:val="18"/>
                <w:szCs w:val="18"/>
              </w:rPr>
              <w:t>占公司全部主营业务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收入的比例</w:t>
            </w:r>
            <w:r>
              <w:rPr>
                <w:rFonts w:ascii="宋体" w:hAnsi="宋体" w:cs="宋体" w:eastAsia="宋体" w:hint="default"/>
                <w:sz w:val="18"/>
                <w:szCs w:val="18"/>
              </w:rPr>
            </w:r>
          </w:p>
        </w:tc>
      </w:tr>
      <w:tr>
        <w:trPr>
          <w:trHeight w:val="408"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广东电力物资总公司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104,237,963.52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41"/>
              <w:jc w:val="right"/>
              <w:rPr>
                <w:rFonts w:ascii="宋体" w:hAnsi="宋体" w:cs="宋体" w:eastAsia="宋体" w:hint="default"/>
                <w:sz w:val="18"/>
                <w:szCs w:val="18"/>
              </w:rPr>
            </w:pPr>
            <w:r>
              <w:rPr>
                <w:rFonts w:ascii="宋体"/>
                <w:sz w:val="18"/>
              </w:rPr>
              <w:t>33.59%</w:t>
            </w:r>
          </w:p>
        </w:tc>
      </w:tr>
      <w:tr>
        <w:trPr>
          <w:trHeight w:val="407"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吉林省电科电气有限公司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14,117,403.85</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87"/>
              <w:jc w:val="right"/>
              <w:rPr>
                <w:rFonts w:ascii="宋体" w:hAnsi="宋体" w:cs="宋体" w:eastAsia="宋体" w:hint="default"/>
                <w:sz w:val="18"/>
                <w:szCs w:val="18"/>
              </w:rPr>
            </w:pPr>
            <w:r>
              <w:rPr>
                <w:rFonts w:ascii="宋体"/>
                <w:sz w:val="18"/>
              </w:rPr>
              <w:t>4.55%</w:t>
            </w:r>
          </w:p>
        </w:tc>
      </w:tr>
      <w:tr>
        <w:trPr>
          <w:trHeight w:val="407"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高压开关设备有限公司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8,077,122.03</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87"/>
              <w:jc w:val="right"/>
              <w:rPr>
                <w:rFonts w:ascii="宋体" w:hAnsi="宋体" w:cs="宋体" w:eastAsia="宋体" w:hint="default"/>
                <w:sz w:val="18"/>
                <w:szCs w:val="18"/>
              </w:rPr>
            </w:pPr>
            <w:r>
              <w:rPr>
                <w:rFonts w:ascii="宋体"/>
                <w:sz w:val="18"/>
              </w:rPr>
              <w:t>2.60%</w:t>
            </w:r>
          </w:p>
        </w:tc>
      </w:tr>
      <w:tr>
        <w:trPr>
          <w:trHeight w:val="407"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山东鲁能电力物资配送有限公司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6,545,196.58</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87"/>
              <w:jc w:val="right"/>
              <w:rPr>
                <w:rFonts w:ascii="宋体" w:hAnsi="宋体" w:cs="宋体" w:eastAsia="宋体" w:hint="default"/>
                <w:sz w:val="18"/>
                <w:szCs w:val="18"/>
              </w:rPr>
            </w:pPr>
            <w:r>
              <w:rPr>
                <w:rFonts w:ascii="宋体"/>
                <w:sz w:val="18"/>
              </w:rPr>
              <w:t>2.11%</w:t>
            </w:r>
          </w:p>
        </w:tc>
      </w:tr>
      <w:tr>
        <w:trPr>
          <w:trHeight w:val="407"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浙江省长兴电气工程有限公司电力物资分公司</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5,130,303.42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87"/>
              <w:jc w:val="right"/>
              <w:rPr>
                <w:rFonts w:ascii="宋体" w:hAnsi="宋体" w:cs="宋体" w:eastAsia="宋体" w:hint="default"/>
                <w:sz w:val="18"/>
                <w:szCs w:val="18"/>
              </w:rPr>
            </w:pPr>
            <w:r>
              <w:rPr>
                <w:rFonts w:ascii="宋体"/>
                <w:sz w:val="18"/>
              </w:rPr>
              <w:t>1.65%</w:t>
            </w:r>
          </w:p>
        </w:tc>
      </w:tr>
      <w:tr>
        <w:trPr>
          <w:trHeight w:val="408"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138,107,989.40</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41"/>
              <w:jc w:val="right"/>
              <w:rPr>
                <w:rFonts w:ascii="宋体" w:hAnsi="宋体" w:cs="宋体" w:eastAsia="宋体" w:hint="default"/>
                <w:sz w:val="18"/>
                <w:szCs w:val="18"/>
              </w:rPr>
            </w:pPr>
            <w:r>
              <w:rPr>
                <w:rFonts w:ascii="宋体"/>
                <w:sz w:val="18"/>
              </w:rPr>
              <w:t>44.50%</w:t>
            </w:r>
          </w:p>
        </w:tc>
      </w:tr>
    </w:tbl>
    <w:p>
      <w:pPr>
        <w:spacing w:line="240" w:lineRule="auto" w:before="12"/>
        <w:rPr>
          <w:rFonts w:ascii="宋体" w:hAnsi="宋体" w:cs="宋体" w:eastAsia="宋体" w:hint="default"/>
          <w:b/>
          <w:bCs/>
          <w:sz w:val="25"/>
          <w:szCs w:val="25"/>
        </w:rPr>
      </w:pPr>
    </w:p>
    <w:p>
      <w:pPr>
        <w:spacing w:line="357" w:lineRule="auto" w:before="35"/>
        <w:ind w:left="214" w:right="150" w:firstLine="422"/>
        <w:jc w:val="both"/>
        <w:rPr>
          <w:rFonts w:ascii="宋体" w:hAnsi="宋体" w:cs="宋体" w:eastAsia="宋体" w:hint="default"/>
          <w:sz w:val="21"/>
          <w:szCs w:val="21"/>
        </w:rPr>
      </w:pPr>
      <w:r>
        <w:rPr>
          <w:rFonts w:ascii="宋体" w:hAnsi="宋体" w:cs="宋体" w:eastAsia="宋体" w:hint="default"/>
          <w:b/>
          <w:bCs/>
          <w:sz w:val="21"/>
          <w:szCs w:val="21"/>
        </w:rPr>
        <w:t>4．营业收入本年金额比上年金额增加</w:t>
      </w:r>
      <w:r>
        <w:rPr>
          <w:rFonts w:ascii="宋体" w:hAnsi="宋体" w:cs="宋体" w:eastAsia="宋体" w:hint="default"/>
          <w:b/>
          <w:bCs/>
          <w:spacing w:val="-34"/>
          <w:sz w:val="21"/>
          <w:szCs w:val="21"/>
        </w:rPr>
        <w:t> </w:t>
      </w:r>
      <w:r>
        <w:rPr>
          <w:rFonts w:ascii="宋体" w:hAnsi="宋体" w:cs="宋体" w:eastAsia="宋体" w:hint="default"/>
          <w:b/>
          <w:bCs/>
          <w:sz w:val="21"/>
          <w:szCs w:val="21"/>
        </w:rPr>
        <w:t>71,917,515.30</w:t>
      </w:r>
      <w:r>
        <w:rPr>
          <w:rFonts w:ascii="宋体" w:hAnsi="宋体" w:cs="宋体" w:eastAsia="宋体" w:hint="default"/>
          <w:b/>
          <w:bCs/>
          <w:spacing w:val="-33"/>
          <w:sz w:val="21"/>
          <w:szCs w:val="21"/>
        </w:rPr>
        <w:t> </w:t>
      </w:r>
      <w:r>
        <w:rPr>
          <w:rFonts w:ascii="宋体" w:hAnsi="宋体" w:cs="宋体" w:eastAsia="宋体" w:hint="default"/>
          <w:b/>
          <w:bCs/>
          <w:sz w:val="21"/>
          <w:szCs w:val="21"/>
        </w:rPr>
        <w:t>元，增加比例为</w:t>
      </w:r>
      <w:r>
        <w:rPr>
          <w:rFonts w:ascii="宋体" w:hAnsi="宋体" w:cs="宋体" w:eastAsia="宋体" w:hint="default"/>
          <w:b/>
          <w:bCs/>
          <w:spacing w:val="-35"/>
          <w:sz w:val="21"/>
          <w:szCs w:val="21"/>
        </w:rPr>
        <w:t> </w:t>
      </w:r>
      <w:r>
        <w:rPr>
          <w:rFonts w:ascii="宋体" w:hAnsi="宋体" w:cs="宋体" w:eastAsia="宋体" w:hint="default"/>
          <w:b/>
          <w:bCs/>
          <w:sz w:val="21"/>
          <w:szCs w:val="21"/>
        </w:rPr>
        <w:t>29.92％，增加原因为：公司</w:t>
      </w:r>
      <w:r>
        <w:rPr>
          <w:rFonts w:ascii="宋体" w:hAnsi="宋体" w:cs="宋体" w:eastAsia="宋体" w:hint="default"/>
          <w:b/>
          <w:bCs/>
          <w:w w:val="99"/>
          <w:sz w:val="21"/>
          <w:szCs w:val="21"/>
        </w:rPr>
        <w:t> </w:t>
      </w:r>
      <w:r>
        <w:rPr>
          <w:rFonts w:ascii="宋体" w:hAnsi="宋体" w:cs="宋体" w:eastAsia="宋体" w:hint="default"/>
          <w:b/>
          <w:bCs/>
          <w:sz w:val="21"/>
          <w:szCs w:val="21"/>
        </w:rPr>
        <w:t>受益于中央为扩大内需促进经济增长推出投资政策，南方电网及国家电网均增加 2009</w:t>
      </w:r>
      <w:r>
        <w:rPr>
          <w:rFonts w:ascii="宋体" w:hAnsi="宋体" w:cs="宋体" w:eastAsia="宋体" w:hint="default"/>
          <w:b/>
          <w:bCs/>
          <w:spacing w:val="-69"/>
          <w:sz w:val="21"/>
          <w:szCs w:val="21"/>
        </w:rPr>
        <w:t> </w:t>
      </w:r>
      <w:r>
        <w:rPr>
          <w:rFonts w:ascii="宋体" w:hAnsi="宋体" w:cs="宋体" w:eastAsia="宋体" w:hint="default"/>
          <w:b/>
          <w:bCs/>
          <w:sz w:val="21"/>
          <w:szCs w:val="21"/>
        </w:rPr>
        <w:t>年度的投资计划，</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中压电缆分支箱销售大幅增长。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77"/>
        <w:ind w:left="636" w:right="133" w:firstLine="0"/>
        <w:jc w:val="left"/>
        <w:rPr>
          <w:rFonts w:ascii="宋体" w:hAnsi="宋体" w:cs="宋体" w:eastAsia="宋体" w:hint="default"/>
          <w:sz w:val="21"/>
          <w:szCs w:val="21"/>
        </w:rPr>
      </w:pPr>
      <w:r>
        <w:rPr>
          <w:rFonts w:ascii="宋体" w:hAnsi="宋体" w:cs="宋体" w:eastAsia="宋体" w:hint="default"/>
          <w:b/>
          <w:bCs/>
          <w:sz w:val="21"/>
          <w:szCs w:val="21"/>
        </w:rPr>
        <w:t>（五）投资收益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9" w:type="dxa"/>
        <w:tblLayout w:type="fixed"/>
        <w:tblCellMar>
          <w:top w:w="0" w:type="dxa"/>
          <w:left w:w="0" w:type="dxa"/>
          <w:bottom w:w="0" w:type="dxa"/>
          <w:right w:w="0" w:type="dxa"/>
        </w:tblCellMar>
        <w:tblLook w:val="01E0"/>
      </w:tblPr>
      <w:tblGrid>
        <w:gridCol w:w="4306"/>
        <w:gridCol w:w="2204"/>
        <w:gridCol w:w="1996"/>
      </w:tblGrid>
      <w:tr>
        <w:trPr>
          <w:trHeight w:val="407"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43" w:right="0"/>
              <w:jc w:val="left"/>
              <w:rPr>
                <w:rFonts w:ascii="宋体" w:hAnsi="宋体" w:cs="宋体" w:eastAsia="宋体" w:hint="default"/>
                <w:sz w:val="18"/>
                <w:szCs w:val="18"/>
              </w:rPr>
            </w:pPr>
            <w:r>
              <w:rPr>
                <w:rFonts w:ascii="宋体" w:hAnsi="宋体" w:cs="宋体" w:eastAsia="宋体" w:hint="default"/>
                <w:b/>
                <w:bCs/>
                <w:sz w:val="18"/>
                <w:szCs w:val="18"/>
              </w:rPr>
              <w:t>项目或被投资单位名称</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8"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1．金融资产投资收益</w:t>
            </w:r>
          </w:p>
        </w:tc>
        <w:tc>
          <w:tcPr>
            <w:tcW w:w="2204"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96" w:footer="941" w:top="1120" w:bottom="1140" w:left="920" w:right="980"/>
        </w:sectPr>
      </w:pPr>
    </w:p>
    <w:p>
      <w:pPr>
        <w:spacing w:line="240" w:lineRule="auto" w:before="9"/>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4306"/>
        <w:gridCol w:w="2204"/>
        <w:gridCol w:w="1996"/>
      </w:tblGrid>
      <w:tr>
        <w:trPr>
          <w:trHeight w:val="407"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43" w:right="0"/>
              <w:jc w:val="left"/>
              <w:rPr>
                <w:rFonts w:ascii="宋体" w:hAnsi="宋体" w:cs="宋体" w:eastAsia="宋体" w:hint="default"/>
                <w:sz w:val="18"/>
                <w:szCs w:val="18"/>
              </w:rPr>
            </w:pPr>
            <w:r>
              <w:rPr>
                <w:rFonts w:ascii="宋体" w:hAnsi="宋体" w:cs="宋体" w:eastAsia="宋体" w:hint="default"/>
                <w:b/>
                <w:bCs/>
                <w:sz w:val="18"/>
                <w:szCs w:val="18"/>
              </w:rPr>
              <w:t>项目或被投资单位名称</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12,146,250.48</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r>
        <w:trPr>
          <w:trHeight w:val="408"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12,146,250.48</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b/>
          <w:bCs/>
          <w:sz w:val="22"/>
          <w:szCs w:val="22"/>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（六）现金流量表补充资料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373"/>
        <w:gridCol w:w="2117"/>
        <w:gridCol w:w="2120"/>
      </w:tblGrid>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61"/>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0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0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211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75,318,459.98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46,423,400.59</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1,767,736.62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3,247,252.50</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固定资产折旧、投资性房地产摊销</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15,424,420.75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12,378,849.74</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900,177.24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851,054.46</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457,916.68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299,861.14</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(1,665,549.32)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99,641.47</w:t>
            </w:r>
          </w:p>
        </w:tc>
      </w:tr>
      <w:tr>
        <w:trPr>
          <w:trHeight w:val="408"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3,442,240.00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1,107,290.78</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(12,146,250.48)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(445,441.52)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(937,529.82)</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sz w:val="18"/>
              </w:rPr>
              <w:t>---</w:t>
            </w:r>
          </w:p>
        </w:tc>
      </w:tr>
      <w:tr>
        <w:trPr>
          <w:trHeight w:val="408"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(28,220,165.89)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(3,785,906.08)</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(24,740,455.18)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(56,802,215.81)</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20,204,113.38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12,994,496.41</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50,297,202.26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15,876,195.38</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211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226,075,305.62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166,512,188.44</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166,512,188.44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191,592,763.50</w:t>
            </w:r>
          </w:p>
        </w:tc>
      </w:tr>
      <w:tr>
        <w:trPr>
          <w:trHeight w:val="408"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59,563,117.18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(25,080,575.06)</w:t>
            </w:r>
          </w:p>
        </w:tc>
      </w:tr>
    </w:tbl>
    <w:p>
      <w:pPr>
        <w:spacing w:after="0" w:line="240" w:lineRule="auto"/>
        <w:jc w:val="right"/>
        <w:rPr>
          <w:rFonts w:ascii="宋体" w:hAnsi="宋体" w:cs="宋体" w:eastAsia="宋体" w:hint="default"/>
          <w:sz w:val="18"/>
          <w:szCs w:val="18"/>
        </w:rPr>
        <w:sectPr>
          <w:pgSz w:w="11910" w:h="16840"/>
          <w:pgMar w:header="696" w:footer="941" w:top="1120" w:bottom="1140" w:left="98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十三、补充资料</w:t>
      </w:r>
      <w:r>
        <w:rPr>
          <w:rFonts w:ascii="宋体" w:hAnsi="宋体" w:cs="宋体" w:eastAsia="宋体" w:hint="default"/>
          <w:sz w:val="21"/>
          <w:szCs w:val="21"/>
        </w:rPr>
      </w:r>
    </w:p>
    <w:p>
      <w:pPr>
        <w:spacing w:before="132"/>
        <w:ind w:left="576" w:right="88"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（一）</w:t>
      </w:r>
      <w:r>
        <w:rPr>
          <w:rFonts w:ascii="宋体" w:hAnsi="宋体" w:cs="宋体" w:eastAsia="宋体" w:hint="default"/>
          <w:b/>
          <w:bCs/>
          <w:w w:val="99"/>
          <w:sz w:val="21"/>
          <w:szCs w:val="21"/>
        </w:rPr>
        <w:t>本年</w:t>
      </w:r>
      <w:r>
        <w:rPr>
          <w:rFonts w:ascii="宋体" w:hAnsi="宋体" w:cs="宋体" w:eastAsia="宋体" w:hint="default"/>
          <w:b/>
          <w:bCs/>
          <w:spacing w:val="1"/>
          <w:w w:val="99"/>
          <w:sz w:val="21"/>
          <w:szCs w:val="21"/>
        </w:rPr>
        <w:t>度归属</w:t>
      </w:r>
      <w:r>
        <w:rPr>
          <w:rFonts w:ascii="宋体" w:hAnsi="宋体" w:cs="宋体" w:eastAsia="宋体" w:hint="default"/>
          <w:b/>
          <w:bCs/>
          <w:w w:val="99"/>
          <w:sz w:val="21"/>
          <w:szCs w:val="21"/>
        </w:rPr>
        <w:t>于普</w:t>
      </w:r>
      <w:r>
        <w:rPr>
          <w:rFonts w:ascii="宋体" w:hAnsi="宋体" w:cs="宋体" w:eastAsia="宋体" w:hint="default"/>
          <w:b/>
          <w:bCs/>
          <w:spacing w:val="1"/>
          <w:w w:val="99"/>
          <w:sz w:val="21"/>
          <w:szCs w:val="21"/>
        </w:rPr>
        <w:t>通股股</w:t>
      </w:r>
      <w:r>
        <w:rPr>
          <w:rFonts w:ascii="宋体" w:hAnsi="宋体" w:cs="宋体" w:eastAsia="宋体" w:hint="default"/>
          <w:b/>
          <w:bCs/>
          <w:w w:val="99"/>
          <w:sz w:val="21"/>
          <w:szCs w:val="21"/>
        </w:rPr>
        <w:t>东的</w:t>
      </w:r>
      <w:r>
        <w:rPr>
          <w:rFonts w:ascii="宋体" w:hAnsi="宋体" w:cs="宋体" w:eastAsia="宋体" w:hint="default"/>
          <w:b/>
          <w:bCs/>
          <w:spacing w:val="1"/>
          <w:w w:val="99"/>
          <w:sz w:val="21"/>
          <w:szCs w:val="21"/>
        </w:rPr>
        <w:t>非经常</w:t>
      </w:r>
      <w:r>
        <w:rPr>
          <w:rFonts w:ascii="宋体" w:hAnsi="宋体" w:cs="宋体" w:eastAsia="宋体" w:hint="default"/>
          <w:b/>
          <w:bCs/>
          <w:w w:val="99"/>
          <w:sz w:val="21"/>
          <w:szCs w:val="21"/>
        </w:rPr>
        <w:t>性损</w:t>
      </w:r>
      <w:r>
        <w:rPr>
          <w:rFonts w:ascii="宋体" w:hAnsi="宋体" w:cs="宋体" w:eastAsia="宋体" w:hint="default"/>
          <w:b/>
          <w:bCs/>
          <w:spacing w:val="1"/>
          <w:w w:val="99"/>
          <w:sz w:val="21"/>
          <w:szCs w:val="21"/>
        </w:rPr>
        <w:t>益列示</w:t>
      </w:r>
      <w:r>
        <w:rPr>
          <w:rFonts w:ascii="宋体" w:hAnsi="宋体" w:cs="宋体" w:eastAsia="宋体" w:hint="default"/>
          <w:b/>
          <w:bCs/>
          <w:w w:val="99"/>
          <w:sz w:val="21"/>
          <w:szCs w:val="21"/>
        </w:rPr>
        <w:t>如下</w:t>
      </w:r>
      <w:r>
        <w:rPr>
          <w:rFonts w:ascii="宋体" w:hAnsi="宋体" w:cs="宋体" w:eastAsia="宋体" w:hint="default"/>
          <w:b/>
          <w:bCs/>
          <w:spacing w:val="1"/>
          <w:w w:val="99"/>
          <w:sz w:val="21"/>
          <w:szCs w:val="21"/>
        </w:rPr>
        <w:t>（收益</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损失－</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tbl>
      <w:tblPr>
        <w:tblW w:w="0" w:type="auto"/>
        <w:jc w:val="left"/>
        <w:tblInd w:w="121" w:type="dxa"/>
        <w:tblLayout w:type="fixed"/>
        <w:tblCellMar>
          <w:top w:w="0" w:type="dxa"/>
          <w:left w:w="0" w:type="dxa"/>
          <w:bottom w:w="0" w:type="dxa"/>
          <w:right w:w="0" w:type="dxa"/>
        </w:tblCellMar>
        <w:tblLook w:val="01E0"/>
      </w:tblPr>
      <w:tblGrid>
        <w:gridCol w:w="6433"/>
        <w:gridCol w:w="2100"/>
      </w:tblGrid>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b/>
                <w:bCs/>
                <w:sz w:val="18"/>
                <w:szCs w:val="18"/>
              </w:rPr>
              <w:t>明细项目</w:t>
            </w:r>
            <w:r>
              <w:rPr>
                <w:rFonts w:ascii="宋体" w:hAnsi="宋体" w:cs="宋体" w:eastAsia="宋体" w:hint="default"/>
                <w:sz w:val="18"/>
                <w:szCs w:val="18"/>
              </w:rPr>
            </w:r>
          </w:p>
        </w:tc>
        <w:tc>
          <w:tcPr>
            <w:tcW w:w="21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9"/>
              <w:ind w:left="59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7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1. 流动资产处置损益净额</w:t>
            </w:r>
          </w:p>
        </w:tc>
        <w:tc>
          <w:tcPr>
            <w:tcW w:w="21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宋体" w:hAnsi="宋体" w:cs="宋体" w:eastAsia="宋体" w:hint="default"/>
                <w:sz w:val="18"/>
                <w:szCs w:val="18"/>
              </w:rPr>
            </w:pPr>
            <w:r>
              <w:rPr>
                <w:rFonts w:ascii="宋体"/>
                <w:sz w:val="18"/>
              </w:rPr>
              <w:t>1,665,549.32</w:t>
            </w:r>
          </w:p>
        </w:tc>
      </w:tr>
      <w:tr>
        <w:trPr>
          <w:trHeight w:val="570"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z w:val="18"/>
                <w:szCs w:val="18"/>
              </w:rPr>
              <w:t>2.计入当期损益的政府补助，但与公司正常经营业务密切相关，符合国家政策规</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定、按照一定标准定额或定量持续享受的政府补助除外</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968,977.22</w:t>
            </w:r>
          </w:p>
        </w:tc>
      </w:tr>
      <w:tr>
        <w:trPr>
          <w:trHeight w:val="810"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both"/>
              <w:rPr>
                <w:rFonts w:ascii="宋体" w:hAnsi="宋体" w:cs="宋体" w:eastAsia="宋体" w:hint="default"/>
                <w:sz w:val="18"/>
                <w:szCs w:val="18"/>
              </w:rPr>
            </w:pPr>
            <w:r>
              <w:rPr>
                <w:rFonts w:ascii="宋体" w:hAnsi="宋体" w:cs="宋体" w:eastAsia="宋体" w:hint="default"/>
                <w:sz w:val="18"/>
                <w:szCs w:val="18"/>
              </w:rPr>
              <w:t>4.除同公司正常经营业务相关的有效套期保值业务外，持有交易性金融资产、交</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易性金融负债产生的公允价值变动损益，以及处置交易性金融资产、交易性金融</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负债和可供出售金融资产取得的投资收益</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12,146,250.48</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5.除上述各项之外的其他营业外收支净额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133,824.32</w:t>
            </w:r>
          </w:p>
        </w:tc>
      </w:tr>
      <w:tr>
        <w:trPr>
          <w:trHeight w:val="463"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(1)营业外收入</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147,696.83</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(2)营业外支出</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z w:val="18"/>
              </w:rPr>
              <w:t>(13,872.51)</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14,914,601.34</w:t>
            </w:r>
          </w:p>
        </w:tc>
      </w:tr>
      <w:tr>
        <w:trPr>
          <w:trHeight w:val="463"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少数股东损益影响金额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(425,887.29)</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pacing w:val="-1"/>
                <w:sz w:val="18"/>
              </w:rPr>
              <w:t>(2,094,056.37)</w:t>
            </w:r>
          </w:p>
        </w:tc>
      </w:tr>
      <w:tr>
        <w:trPr>
          <w:trHeight w:val="464" w:hRule="exact"/>
        </w:trPr>
        <w:tc>
          <w:tcPr>
            <w:tcW w:w="6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12,394,657.68</w:t>
            </w:r>
          </w:p>
        </w:tc>
      </w:tr>
    </w:tbl>
    <w:p>
      <w:pPr>
        <w:spacing w:line="240" w:lineRule="auto" w:before="2"/>
        <w:rPr>
          <w:rFonts w:ascii="宋体" w:hAnsi="宋体" w:cs="宋体" w:eastAsia="宋体" w:hint="default"/>
          <w:b/>
          <w:bCs/>
          <w:sz w:val="13"/>
          <w:szCs w:val="13"/>
        </w:rPr>
      </w:pPr>
    </w:p>
    <w:p>
      <w:pPr>
        <w:spacing w:before="35"/>
        <w:ind w:left="576" w:right="88" w:firstLine="0"/>
        <w:jc w:val="left"/>
        <w:rPr>
          <w:rFonts w:ascii="宋体" w:hAnsi="宋体" w:cs="宋体" w:eastAsia="宋体" w:hint="default"/>
          <w:sz w:val="21"/>
          <w:szCs w:val="21"/>
        </w:rPr>
      </w:pPr>
      <w:r>
        <w:rPr>
          <w:rFonts w:ascii="宋体" w:hAnsi="宋体" w:cs="宋体" w:eastAsia="宋体" w:hint="default"/>
          <w:b/>
          <w:bCs/>
          <w:sz w:val="21"/>
          <w:szCs w:val="21"/>
        </w:rPr>
        <w:t>（二）净资产收益率及每股收益：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3703"/>
        <w:gridCol w:w="1784"/>
        <w:gridCol w:w="1470"/>
        <w:gridCol w:w="1576"/>
      </w:tblGrid>
      <w:tr>
        <w:trPr>
          <w:trHeight w:val="407" w:hRule="exact"/>
        </w:trPr>
        <w:tc>
          <w:tcPr>
            <w:tcW w:w="3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4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8"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7" w:hRule="exact"/>
        </w:trPr>
        <w:tc>
          <w:tcPr>
            <w:tcW w:w="3703" w:type="dxa"/>
            <w:vMerge/>
            <w:tcBorders>
              <w:left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9"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7"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7" w:hRule="exact"/>
        </w:trPr>
        <w:tc>
          <w:tcPr>
            <w:tcW w:w="3703" w:type="dxa"/>
            <w:vMerge/>
            <w:tcBorders>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5" w:right="0"/>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7"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14.58%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0.3688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0.3688</w:t>
            </w:r>
          </w:p>
        </w:tc>
      </w:tr>
      <w:tr>
        <w:trPr>
          <w:trHeight w:val="49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扣除非经常性损益后归属于母公司普通股股东</w:t>
            </w:r>
            <w:r>
              <w:rPr>
                <w:rFonts w:ascii="宋体" w:hAnsi="宋体" w:cs="宋体" w:eastAsia="宋体" w:hint="default"/>
                <w:spacing w:val="-51"/>
                <w:sz w:val="18"/>
                <w:szCs w:val="18"/>
              </w:rPr>
              <w:t> </w:t>
            </w:r>
            <w:r>
              <w:rPr>
                <w:rFonts w:ascii="宋体" w:hAnsi="宋体" w:cs="宋体" w:eastAsia="宋体" w:hint="default"/>
                <w:sz w:val="18"/>
                <w:szCs w:val="18"/>
              </w:rPr>
              <w:t>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12.13%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0.3069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0.3069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tbl>
      <w:tblPr>
        <w:tblW w:w="0" w:type="auto"/>
        <w:jc w:val="left"/>
        <w:tblInd w:w="121" w:type="dxa"/>
        <w:tblLayout w:type="fixed"/>
        <w:tblCellMar>
          <w:top w:w="0" w:type="dxa"/>
          <w:left w:w="0" w:type="dxa"/>
          <w:bottom w:w="0" w:type="dxa"/>
          <w:right w:w="0" w:type="dxa"/>
        </w:tblCellMar>
        <w:tblLook w:val="01E0"/>
      </w:tblPr>
      <w:tblGrid>
        <w:gridCol w:w="3703"/>
        <w:gridCol w:w="1784"/>
        <w:gridCol w:w="1470"/>
        <w:gridCol w:w="1576"/>
      </w:tblGrid>
      <w:tr>
        <w:trPr>
          <w:trHeight w:val="407" w:hRule="exact"/>
        </w:trPr>
        <w:tc>
          <w:tcPr>
            <w:tcW w:w="3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4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8"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3703" w:type="dxa"/>
            <w:vMerge/>
            <w:tcBorders>
              <w:left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9"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7"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8" w:hRule="exact"/>
        </w:trPr>
        <w:tc>
          <w:tcPr>
            <w:tcW w:w="3703" w:type="dxa"/>
            <w:vMerge/>
            <w:tcBorders>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5" w:right="0"/>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7"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9.62%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0.2304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0.2304</w:t>
            </w:r>
          </w:p>
        </w:tc>
      </w:tr>
      <w:tr>
        <w:trPr>
          <w:trHeight w:val="490"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扣除非经常性损益后归属于母公司普通股股东</w:t>
            </w:r>
            <w:r>
              <w:rPr>
                <w:rFonts w:ascii="宋体" w:hAnsi="宋体" w:cs="宋体" w:eastAsia="宋体" w:hint="default"/>
                <w:spacing w:val="-51"/>
                <w:sz w:val="18"/>
                <w:szCs w:val="18"/>
              </w:rPr>
              <w:t> </w:t>
            </w:r>
            <w:r>
              <w:rPr>
                <w:rFonts w:ascii="宋体" w:hAnsi="宋体" w:cs="宋体" w:eastAsia="宋体" w:hint="default"/>
                <w:sz w:val="18"/>
                <w:szCs w:val="18"/>
              </w:rPr>
              <w:t>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9.26%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0.2218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0.2218</w:t>
            </w:r>
          </w:p>
        </w:tc>
      </w:tr>
    </w:tbl>
    <w:p>
      <w:pPr>
        <w:spacing w:before="10"/>
        <w:ind w:left="515" w:right="88" w:firstLine="0"/>
        <w:jc w:val="left"/>
        <w:rPr>
          <w:rFonts w:ascii="宋体" w:hAnsi="宋体" w:cs="宋体" w:eastAsia="宋体" w:hint="default"/>
          <w:sz w:val="18"/>
          <w:szCs w:val="18"/>
        </w:rPr>
      </w:pPr>
      <w:r>
        <w:rPr>
          <w:rFonts w:ascii="宋体" w:hAnsi="宋体" w:cs="宋体" w:eastAsia="宋体" w:hint="default"/>
          <w:b/>
          <w:bCs/>
          <w:sz w:val="18"/>
          <w:szCs w:val="18"/>
        </w:rPr>
        <w:t>1．本年不具有稀释性但以后期间很可能具有稀释性的潜在普通股。</w:t>
      </w:r>
      <w:r>
        <w:rPr>
          <w:rFonts w:ascii="宋体" w:hAnsi="宋体" w:cs="宋体" w:eastAsia="宋体" w:hint="default"/>
          <w:sz w:val="18"/>
          <w:szCs w:val="18"/>
        </w:rPr>
      </w:r>
    </w:p>
    <w:p>
      <w:pPr>
        <w:spacing w:before="155"/>
        <w:ind w:left="515" w:right="88" w:firstLine="0"/>
        <w:jc w:val="left"/>
        <w:rPr>
          <w:rFonts w:ascii="宋体" w:hAnsi="宋体" w:cs="宋体" w:eastAsia="宋体" w:hint="default"/>
          <w:sz w:val="18"/>
          <w:szCs w:val="18"/>
        </w:rPr>
      </w:pPr>
      <w:r>
        <w:rPr>
          <w:rFonts w:ascii="宋体" w:hAnsi="宋体" w:cs="宋体" w:eastAsia="宋体" w:hint="default"/>
          <w:b/>
          <w:bCs/>
          <w:sz w:val="18"/>
          <w:szCs w:val="18"/>
        </w:rPr>
        <w:t>2．资产负债表日至财务报告批准报出日之间，公司不存在发行在外普通股或潜在普通股股数发生的重大变化。</w:t>
      </w:r>
      <w:r>
        <w:rPr>
          <w:rFonts w:ascii="宋体" w:hAnsi="宋体" w:cs="宋体" w:eastAsia="宋体" w:hint="default"/>
          <w:sz w:val="18"/>
          <w:szCs w:val="18"/>
        </w:rPr>
      </w:r>
    </w:p>
    <w:p>
      <w:pPr>
        <w:tabs>
          <w:tab w:pos="1413" w:val="left" w:leader="none"/>
        </w:tabs>
        <w:spacing w:line="355" w:lineRule="auto" w:before="149"/>
        <w:ind w:left="573" w:right="3910" w:firstLine="2"/>
        <w:jc w:val="left"/>
        <w:rPr>
          <w:rFonts w:ascii="宋体" w:hAnsi="宋体" w:cs="宋体" w:eastAsia="宋体" w:hint="default"/>
          <w:sz w:val="21"/>
          <w:szCs w:val="21"/>
        </w:rPr>
      </w:pPr>
      <w:r>
        <w:rPr>
          <w:rFonts w:ascii="宋体" w:hAnsi="宋体" w:cs="宋体" w:eastAsia="宋体" w:hint="default"/>
          <w:b/>
          <w:bCs/>
          <w:w w:val="95"/>
          <w:sz w:val="21"/>
          <w:szCs w:val="21"/>
        </w:rPr>
        <w:t>十四、</w:t>
        <w:tab/>
      </w:r>
      <w:r>
        <w:rPr>
          <w:rFonts w:ascii="宋体" w:hAnsi="宋体" w:cs="宋体" w:eastAsia="宋体" w:hint="default"/>
          <w:b/>
          <w:bCs/>
          <w:sz w:val="21"/>
          <w:szCs w:val="21"/>
        </w:rPr>
        <w:t>财务报表的批准报出</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本财务报表业经公司董事会于</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日批准报出。</w:t>
      </w:r>
    </w:p>
    <w:p>
      <w:pPr>
        <w:spacing w:after="0" w:line="355" w:lineRule="auto"/>
        <w:jc w:val="left"/>
        <w:rPr>
          <w:rFonts w:ascii="宋体" w:hAnsi="宋体" w:cs="宋体" w:eastAsia="宋体" w:hint="default"/>
          <w:sz w:val="21"/>
          <w:szCs w:val="21"/>
        </w:rPr>
        <w:sectPr>
          <w:pgSz w:w="11910" w:h="16840"/>
          <w:pgMar w:header="696" w:footer="941" w:top="112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813" w:val="left" w:leader="none"/>
        </w:tabs>
        <w:spacing w:line="240" w:lineRule="auto" w:before="138"/>
        <w:ind w:left="3206" w:right="88"/>
        <w:jc w:val="left"/>
        <w:rPr>
          <w:b w:val="0"/>
          <w:bCs w:val="0"/>
        </w:rPr>
      </w:pPr>
      <w:bookmarkStart w:name="_TOC_250000" w:id="17"/>
      <w:r>
        <w:rPr>
          <w:w w:val="95"/>
        </w:rPr>
        <w:t>第十一节</w:t>
        <w:tab/>
      </w:r>
      <w:r>
        <w:rPr/>
        <w:t>备查文件目录</w:t>
      </w:r>
      <w:bookmarkEnd w:id="17"/>
      <w:r>
        <w:rPr>
          <w:b w:val="0"/>
          <w:bCs w:val="0"/>
        </w:rPr>
      </w:r>
    </w:p>
    <w:p>
      <w:pPr>
        <w:spacing w:line="240" w:lineRule="auto" w:before="0"/>
        <w:rPr>
          <w:rFonts w:ascii="宋体" w:hAnsi="宋体" w:cs="宋体" w:eastAsia="宋体" w:hint="default"/>
          <w:b/>
          <w:bCs/>
          <w:sz w:val="32"/>
          <w:szCs w:val="32"/>
        </w:rPr>
      </w:pPr>
    </w:p>
    <w:p>
      <w:pPr>
        <w:pStyle w:val="BodyText"/>
        <w:spacing w:line="304" w:lineRule="auto" w:before="236"/>
        <w:ind w:left="154" w:right="650"/>
        <w:jc w:val="left"/>
      </w:pPr>
      <w:r>
        <w:rPr/>
        <w:t>一、载有法定代表人、主管会计工作负责人、会计机构负责人签名并盖章的会计报表； 二、载有会计师事务所盖章、注册会计师签名并盖章的审计报告原件； 三、报告期内在《证券时报》上公开披露过的所有公司文件的正本及公告的原稿。</w:t>
      </w:r>
    </w:p>
    <w:p>
      <w:pPr>
        <w:pStyle w:val="BodyText"/>
        <w:spacing w:line="240" w:lineRule="auto" w:before="20"/>
        <w:ind w:left="634" w:right="88"/>
        <w:jc w:val="left"/>
      </w:pPr>
      <w:r>
        <w:rPr/>
        <w:t>以上文件的原件备置于公司董事会办公室。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BodyText"/>
        <w:spacing w:line="240" w:lineRule="auto" w:before="0"/>
        <w:ind w:left="4774" w:right="88"/>
        <w:jc w:val="left"/>
      </w:pPr>
      <w:r>
        <w:rPr/>
        <w:t>深圳市惠程电气股份有限公司董事会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tabs>
          <w:tab w:pos="8613" w:val="left" w:leader="none"/>
        </w:tabs>
        <w:spacing w:line="240" w:lineRule="auto" w:before="0"/>
        <w:ind w:left="4774" w:right="88"/>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612" w:lineRule="auto" w:before="85"/>
        <w:ind w:left="5674" w:right="1743" w:firstLine="1320"/>
        <w:jc w:val="left"/>
      </w:pPr>
      <w:r>
        <w:rPr/>
        <w:t>吕晓义 二</w:t>
      </w:r>
      <w:r>
        <w:rPr>
          <w:rFonts w:ascii="Times New Roman" w:hAnsi="Times New Roman" w:cs="Times New Roman" w:eastAsia="Times New Roman" w:hint="default"/>
        </w:rPr>
        <w:t>O</w:t>
      </w:r>
      <w:r>
        <w:rPr/>
        <w:t>一</w:t>
      </w:r>
      <w:r>
        <w:rPr>
          <w:rFonts w:ascii="Times New Roman" w:hAnsi="Times New Roman" w:cs="Times New Roman" w:eastAsia="Times New Roman" w:hint="default"/>
        </w:rPr>
        <w:t>O</w:t>
      </w:r>
      <w:r>
        <w:rPr/>
        <w:t>年二月二十五日</w:t>
      </w:r>
    </w:p>
    <w:sectPr>
      <w:pgSz w:w="11910" w:h="16840"/>
      <w:pgMar w:header="696" w:footer="941" w:top="1120" w:bottom="11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79993pt;margin-top:767.677612pt;width:8.5pt;height:11pt;mso-position-horizontal-relative:page;mso-position-vertical-relative:page;z-index:-661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95.457642pt;width:13pt;height:11pt;mso-position-horizontal-relative:page;mso-position-vertical-relative:page;z-index:-66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21051pt;margin-top:535.297913pt;width:13pt;height:11pt;mso-position-horizontal-relative:page;mso-position-vertical-relative:page;z-index:-66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1203pt;margin-top:781.957336pt;width:13pt;height:11pt;mso-position-horizontal-relative:page;mso-position-vertical-relative:page;z-index:-661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030304pt;margin-top:535.357544pt;width:11pt;height:11pt;mso-position-horizontal-relative:page;mso-position-vertical-relative:page;z-index:-661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030304pt;margin-top:535.357544pt;width:11pt;height:11pt;mso-position-horizontal-relative:page;mso-position-vertical-relative:page;z-index:-661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1203pt;margin-top:781.957336pt;width:13pt;height:11pt;mso-position-horizontal-relative:page;mso-position-vertical-relative:page;z-index:-660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3.937866pt;width:13pt;height:11pt;mso-position-horizontal-relative:page;mso-position-vertical-relative:page;z-index:-660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3.937866pt;width:13pt;height:11pt;mso-position-horizontal-relative:page;mso-position-vertical-relative:page;z-index:-660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59991pt;margin-top:767.677612pt;width:13pt;height:11pt;mso-position-horizontal-relative:page;mso-position-vertical-relative:page;z-index:-66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7049pt;margin-top:521.017822pt;width:13pt;height:11pt;mso-position-horizontal-relative:page;mso-position-vertical-relative:page;z-index:-66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9999pt;margin-top:23.52pt;width:454.1pt;height:21.75pt;mso-position-horizontal-relative:page;mso-position-vertical-relative:page;z-index:-661696" coordorigin="1276,470" coordsize="9082,435">
          <v:shape style="position:absolute;left:1276;top:470;width:1544;height:434" type="#_x0000_t75" stroked="false">
            <v:imagedata r:id="rId1" o:title=""/>
          </v:shape>
          <v:group style="position:absolute;left:1388;top:869;width:8962;height:2" coordorigin="1388,869" coordsize="8962,2">
            <v:shape style="position:absolute;left:1388;top:869;width:8962;height:2" coordorigin="1388,869" coordsize="8962,0" path="m1388,869l10350,869e" filled="false" stroked="true" strokeweight=".71997pt" strokecolor="#000000">
              <v:path arrowok="t"/>
            </v:shape>
          </v:group>
          <w10:wrap type="none"/>
        </v:group>
      </w:pict>
    </w:r>
    <w:r>
      <w:rPr/>
      <w:pict>
        <v:shapetype id="_x0000_t202" o:spt="202" coordsize="21600,21600" path="m,l,21600r21600,l21600,xe">
          <v:stroke joinstyle="miter"/>
          <v:path gradientshapeok="t" o:connecttype="rect"/>
        </v:shapetype>
        <v:shape style="position:absolute;margin-left:434.420013pt;margin-top:30.745325pt;width:67.25pt;height:11.5pt;mso-position-horizontal-relative:page;mso-position-vertical-relative:page;z-index:-66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34.799999pt;width:485.65pt;height:21.75pt;mso-position-horizontal-relative:page;mso-position-vertical-relative:page;z-index:-660952" coordorigin="1097,696" coordsize="9713,435">
          <v:shape style="position:absolute;left:1265;top:696;width:1544;height:434" type="#_x0000_t75" stroked="false">
            <v:imagedata r:id="rId1" o:title=""/>
          </v:shape>
          <v:group style="position:absolute;left:1104;top:1112;width:9699;height:2" coordorigin="1104,1112" coordsize="9699,2">
            <v:shape style="position:absolute;left:1104;top:1112;width:9699;height:2" coordorigin="1104,1112" coordsize="9699,0" path="m1104,1112l10802,1112e" filled="false" stroked="true" strokeweight=".72003pt" strokecolor="#000000">
              <v:path arrowok="t"/>
            </v:shape>
          </v:group>
          <w10:wrap type="none"/>
        </v:group>
      </w:pict>
    </w:r>
    <w:r>
      <w:rPr/>
      <w:pict>
        <v:shape style="position:absolute;margin-left:467.899994pt;margin-top:42.865326pt;width:67.25pt;height:11.5pt;mso-position-horizontal-relative:page;mso-position-vertical-relative:page;z-index:-660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1pt;margin-top:23.52pt;width:708.15pt;height:21.75pt;mso-position-horizontal-relative:page;mso-position-vertical-relative:page;z-index:-661456" coordorigin="1275,470" coordsize="14163,435">
          <v:shape style="position:absolute;left:1275;top:470;width:1546;height:434" type="#_x0000_t75" stroked="false">
            <v:imagedata r:id="rId1" o:title=""/>
          </v:shape>
          <v:group style="position:absolute;left:1388;top:869;width:14043;height:2" coordorigin="1388,869" coordsize="14043,2">
            <v:shape style="position:absolute;left:1388;top:869;width:14043;height:2" coordorigin="1388,869" coordsize="14043,0" path="m1388,869l15431,869e" filled="false" stroked="true" strokeweight=".72pt" strokecolor="#000000">
              <v:path arrowok="t"/>
            </v:shape>
          </v:group>
          <w10:wrap type="none"/>
        </v:group>
      </w:pict>
    </w:r>
    <w:r>
      <w:rPr/>
      <w:pict>
        <v:shape style="position:absolute;margin-left:434.410492pt;margin-top:30.745625pt;width:67.25pt;height:11.5pt;mso-position-horizontal-relative:page;mso-position-vertical-relative:page;z-index:-661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9.619999pt;margin-top:31.200001pt;width:490.9pt;height:21.75pt;mso-position-horizontal-relative:page;mso-position-vertical-relative:page;z-index:-661384" coordorigin="992,624" coordsize="9818,435">
          <v:shape style="position:absolute;left:992;top:624;width:1544;height:434" type="#_x0000_t75" stroked="false">
            <v:imagedata r:id="rId1" o:title=""/>
          </v:shape>
          <v:group style="position:absolute;left:1104;top:1021;width:9699;height:2" coordorigin="1104,1021" coordsize="9699,2">
            <v:shape style="position:absolute;left:1104;top:1021;width:9699;height:2" coordorigin="1104,1021" coordsize="9699,0" path="m1104,1021l10802,1021e" filled="false" stroked="true" strokeweight=".71997pt" strokecolor="#000000">
              <v:path arrowok="t"/>
            </v:shape>
          </v:group>
          <w10:wrap type="none"/>
        </v:group>
      </w:pict>
    </w:r>
    <w:r>
      <w:rPr/>
      <w:pict>
        <v:shape style="position:absolute;margin-left:415.700012pt;margin-top:38.365326pt;width:67.25pt;height:11.5pt;mso-position-horizontal-relative:page;mso-position-vertical-relative:page;z-index:-661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690491pt;margin-top:44.905624pt;width:67.25pt;height:11.5pt;mso-position-horizontal-relative:page;mso-position-vertical-relative:page;z-index:-661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9.611pt;margin-top:37.740002pt;width:737.5pt;height:21.75pt;mso-position-horizontal-relative:page;mso-position-vertical-relative:page;z-index:-661264" coordorigin="992,755" coordsize="14750,435">
          <v:shape style="position:absolute;left:992;top:755;width:1546;height:434" type="#_x0000_t75" stroked="false">
            <v:imagedata r:id="rId1" o:title=""/>
          </v:shape>
          <v:group style="position:absolute;left:1104;top:1153;width:14631;height:2" coordorigin="1104,1153" coordsize="14631,2">
            <v:shape style="position:absolute;left:1104;top:1153;width:14631;height:2" coordorigin="1104,1153" coordsize="14631,0" path="m1104,1153l15734,1153e" filled="false" stroked="true" strokeweight=".71999pt" strokecolor="#000000">
              <v:path arrowok="t"/>
            </v:shape>
          </v:group>
          <w10:wrap type="none"/>
        </v:group>
      </w:pict>
    </w:r>
    <w:r>
      <w:rPr/>
      <w:pict>
        <v:shape style="position:absolute;margin-left:415.690491pt;margin-top:44.905624pt;width:67.25pt;height:11.5pt;mso-position-horizontal-relative:page;mso-position-vertical-relative:page;z-index:-661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7.940002pt;margin-top:37.740002pt;width:454.2pt;height:21.75pt;mso-position-horizontal-relative:page;mso-position-vertical-relative:page;z-index:-661216" coordorigin="1559,755" coordsize="9084,435">
          <v:shape style="position:absolute;left:1559;top:755;width:1544;height:434" type="#_x0000_t75" stroked="false">
            <v:imagedata r:id="rId1" o:title=""/>
          </v:shape>
          <v:group style="position:absolute;left:1672;top:1153;width:8964;height:2" coordorigin="1672,1153" coordsize="8964,2">
            <v:shape style="position:absolute;left:1672;top:1153;width:8964;height:2" coordorigin="1672,1153" coordsize="8964,0" path="m1672,1153l10636,1153e" filled="false" stroked="true" strokeweight=".71997pt" strokecolor="#000000">
              <v:path arrowok="t"/>
            </v:shape>
          </v:group>
          <w10:wrap type="none"/>
        </v:group>
      </w:pict>
    </w:r>
    <w:r>
      <w:rPr/>
      <w:pict>
        <v:shape style="position:absolute;margin-left:444.079987pt;margin-top:44.905224pt;width:67.25pt;height:11.5pt;mso-position-horizontal-relative:page;mso-position-vertical-relative:page;z-index:-661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71pt;margin-top:37.740002pt;width:720.4pt;height:21.75pt;mso-position-horizontal-relative:page;mso-position-vertical-relative:page;z-index:-661144" coordorigin="1275,755" coordsize="14408,435">
          <v:shape style="position:absolute;left:1275;top:755;width:1546;height:434" type="#_x0000_t75" stroked="false">
            <v:imagedata r:id="rId1" o:title=""/>
          </v:shape>
          <v:group style="position:absolute;left:1388;top:1153;width:14288;height:2" coordorigin="1388,1153" coordsize="14288,2">
            <v:shape style="position:absolute;left:1388;top:1153;width:14288;height:2" coordorigin="1388,1153" coordsize="14288,0" path="m1388,1153l15675,1153e" filled="false" stroked="true" strokeweight=".71999pt" strokecolor="#000000">
              <v:path arrowok="t"/>
            </v:shape>
          </v:group>
          <w10:wrap type="none"/>
        </v:group>
      </w:pict>
    </w:r>
    <w:r>
      <w:rPr/>
      <w:pict>
        <v:shape style="position:absolute;margin-left:429.910492pt;margin-top:44.905624pt;width:67.25pt;height:11.5pt;mso-position-horizontal-relative:page;mso-position-vertical-relative:page;z-index:-661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4.079987pt;margin-top:44.905224pt;width:67.25pt;height:11.5pt;mso-position-horizontal-relative:page;mso-position-vertical-relative:page;z-index:-661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7.940002pt;margin-top:37.740002pt;width:454.2pt;height:21.75pt;mso-position-horizontal-relative:page;mso-position-vertical-relative:page;z-index:-661024" coordorigin="1559,755" coordsize="9084,435">
          <v:shape style="position:absolute;left:1559;top:755;width:1544;height:434" type="#_x0000_t75" stroked="false">
            <v:imagedata r:id="rId1" o:title=""/>
          </v:shape>
          <v:group style="position:absolute;left:1672;top:1153;width:8964;height:2" coordorigin="1672,1153" coordsize="8964,2">
            <v:shape style="position:absolute;left:1672;top:1153;width:8964;height:2" coordorigin="1672,1153" coordsize="8964,0" path="m1672,1153l10636,1153e" filled="false" stroked="true" strokeweight=".71997pt" strokecolor="#000000">
              <v:path arrowok="t"/>
            </v:shape>
          </v:group>
          <w10:wrap type="none"/>
        </v:group>
      </w:pict>
    </w:r>
    <w:r>
      <w:rPr/>
      <w:pict>
        <v:shape style="position:absolute;margin-left:444.079987pt;margin-top:44.905224pt;width:67.25pt;height:11.5pt;mso-position-horizontal-relative:page;mso-position-vertical-relative:page;z-index:-661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3"/>
      <w:ind w:left="978"/>
    </w:pPr>
    <w:rPr>
      <w:rFonts w:ascii="宋体" w:hAnsi="宋体" w:eastAsia="宋体"/>
      <w:sz w:val="21"/>
      <w:szCs w:val="21"/>
    </w:rPr>
  </w:style>
  <w:style w:styleId="TOC2" w:type="paragraph">
    <w:name w:val="TOC 2"/>
    <w:basedOn w:val="Normal"/>
    <w:uiPriority w:val="1"/>
    <w:qFormat/>
    <w:pPr>
      <w:spacing w:before="293"/>
      <w:ind w:left="1398"/>
    </w:pPr>
    <w:rPr>
      <w:rFonts w:ascii="宋体" w:hAnsi="宋体" w:eastAsia="宋体"/>
      <w:sz w:val="21"/>
      <w:szCs w:val="21"/>
    </w:rPr>
  </w:style>
  <w:style w:styleId="BodyText" w:type="paragraph">
    <w:name w:val="Body Text"/>
    <w:basedOn w:val="Normal"/>
    <w:uiPriority w:val="1"/>
    <w:qFormat/>
    <w:pPr>
      <w:spacing w:before="26"/>
      <w:ind w:left="258"/>
    </w:pPr>
    <w:rPr>
      <w:rFonts w:ascii="宋体" w:hAnsi="宋体" w:eastAsia="宋体"/>
      <w:sz w:val="24"/>
      <w:szCs w:val="24"/>
    </w:rPr>
  </w:style>
  <w:style w:styleId="Heading1" w:type="paragraph">
    <w:name w:val="Heading 1"/>
    <w:basedOn w:val="Normal"/>
    <w:uiPriority w:val="1"/>
    <w:qFormat/>
    <w:pPr>
      <w:spacing w:before="1"/>
      <w:ind w:left="3102"/>
      <w:outlineLvl w:val="1"/>
    </w:pPr>
    <w:rPr>
      <w:rFonts w:ascii="宋体" w:hAnsi="宋体" w:eastAsia="宋体"/>
      <w:b/>
      <w:bCs/>
      <w:sz w:val="32"/>
      <w:szCs w:val="32"/>
    </w:rPr>
  </w:style>
  <w:style w:styleId="Heading2" w:type="paragraph">
    <w:name w:val="Heading 2"/>
    <w:basedOn w:val="Normal"/>
    <w:uiPriority w:val="1"/>
    <w:qFormat/>
    <w:pPr>
      <w:spacing w:before="26"/>
      <w:ind w:left="736"/>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zgg@hifuture.com" TargetMode="External"/><Relationship Id="rId9" Type="http://schemas.openxmlformats.org/officeDocument/2006/relationships/hyperlink" Target="mailto:stella47520@hotmail.com" TargetMode="External"/><Relationship Id="rId10" Type="http://schemas.openxmlformats.org/officeDocument/2006/relationships/hyperlink" Target="http://www.hifuture.com/" TargetMode="External"/><Relationship Id="rId11" Type="http://schemas.openxmlformats.org/officeDocument/2006/relationships/hyperlink" Target="mailto:stock@hifuture.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footer" Target="footer6.xm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header" Target="header2.xml"/><Relationship Id="rId38" Type="http://schemas.openxmlformats.org/officeDocument/2006/relationships/footer" Target="footer9.xml"/><Relationship Id="rId39" Type="http://schemas.openxmlformats.org/officeDocument/2006/relationships/header" Target="header3.xml"/><Relationship Id="rId40" Type="http://schemas.openxmlformats.org/officeDocument/2006/relationships/footer" Target="footer10.xml"/><Relationship Id="rId41" Type="http://schemas.openxmlformats.org/officeDocument/2006/relationships/hyperlink" Target="http://irm.p5w.net/002168/index.html" TargetMode="External"/><Relationship Id="rId42" Type="http://schemas.openxmlformats.org/officeDocument/2006/relationships/header" Target="header4.xml"/><Relationship Id="rId43" Type="http://schemas.openxmlformats.org/officeDocument/2006/relationships/footer" Target="footer11.xml"/><Relationship Id="rId44" Type="http://schemas.openxmlformats.org/officeDocument/2006/relationships/image" Target="media/image20.jpeg"/><Relationship Id="rId45" Type="http://schemas.openxmlformats.org/officeDocument/2006/relationships/header" Target="header5.xml"/><Relationship Id="rId46" Type="http://schemas.openxmlformats.org/officeDocument/2006/relationships/header" Target="header6.xml"/><Relationship Id="rId47" Type="http://schemas.openxmlformats.org/officeDocument/2006/relationships/footer" Target="footer12.xml"/><Relationship Id="rId48" Type="http://schemas.openxmlformats.org/officeDocument/2006/relationships/header" Target="header7.xml"/><Relationship Id="rId49" Type="http://schemas.openxmlformats.org/officeDocument/2006/relationships/footer" Target="footer13.xml"/><Relationship Id="rId50" Type="http://schemas.openxmlformats.org/officeDocument/2006/relationships/footer" Target="footer14.xml"/><Relationship Id="rId51" Type="http://schemas.openxmlformats.org/officeDocument/2006/relationships/header" Target="header8.xml"/><Relationship Id="rId52" Type="http://schemas.openxmlformats.org/officeDocument/2006/relationships/footer" Target="footer15.xml"/><Relationship Id="rId53" Type="http://schemas.openxmlformats.org/officeDocument/2006/relationships/image" Target="media/image2.jpeg"/><Relationship Id="rId54" Type="http://schemas.openxmlformats.org/officeDocument/2006/relationships/header" Target="header9.xml"/><Relationship Id="rId55" Type="http://schemas.openxmlformats.org/officeDocument/2006/relationships/footer" Target="footer16.xml"/><Relationship Id="rId56" Type="http://schemas.openxmlformats.org/officeDocument/2006/relationships/header" Target="header10.xml"/><Relationship Id="rId57" Type="http://schemas.openxmlformats.org/officeDocument/2006/relationships/footer" Target="footer17.xml"/><Relationship Id="rId58" Type="http://schemas.openxmlformats.org/officeDocument/2006/relationships/header" Target="header11.xml"/><Relationship Id="rId59" Type="http://schemas.openxmlformats.org/officeDocument/2006/relationships/footer" Target="footer18.xml"/><Relationship Id="rId60" Type="http://schemas.openxmlformats.org/officeDocument/2006/relationships/footer" Target="footer19.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0.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0.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zgg</dc:creator>
  <dc:title>&lt;4D6963726F736F667420576F7264202D20C9EEDBDABBDDB3CCA3BA32303039C4EAC4EAB6C8B1A8B8E62E646F63&gt;</dc:title>
  <dcterms:created xsi:type="dcterms:W3CDTF">2020-04-02T13:50:36Z</dcterms:created>
  <dcterms:modified xsi:type="dcterms:W3CDTF">2020-04-02T13:50:36Z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2010-02-26T00:00:00Z</vt:filetime>
  </property>
  <property fmtid="{D5CDD505-2E9C-101B-9397-08002B2CF9AE}" pid="3" name="Creator">
    <vt:lpwstr>PScript5.dll Version 5.2.2</vt:lpwstr>
  </property>
  <property fmtid="{D5CDD505-2E9C-101B-9397-08002B2CF9AE}" pid="4" name="LastSaved">
    <vt:filetime>2020-04-02T00:00:00Z</vt:filetime>
  </property>
</Properties>
</file>