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spacing w:line="667" w:lineRule="exact" w:before="0"/>
        <w:ind w:left="263" w:right="262" w:firstLine="0"/>
        <w:jc w:val="center"/>
        <w:rPr>
          <w:rFonts w:ascii="等线" w:hAnsi="等线" w:cs="等线" w:eastAsia="等线" w:hint="default"/>
          <w:sz w:val="52"/>
          <w:szCs w:val="52"/>
        </w:rPr>
      </w:pPr>
      <w:r>
        <w:rPr>
          <w:rFonts w:ascii="等线" w:hAnsi="等线" w:cs="等线" w:eastAsia="等线" w:hint="default"/>
          <w:b/>
          <w:bCs/>
          <w:sz w:val="52"/>
          <w:szCs w:val="52"/>
        </w:rPr>
        <w:t>深圳劲嘉彩印集团股份有限公司</w:t>
      </w:r>
      <w:r>
        <w:rPr>
          <w:rFonts w:ascii="等线" w:hAnsi="等线" w:cs="等线" w:eastAsia="等线" w:hint="default"/>
          <w:sz w:val="52"/>
          <w:szCs w:val="52"/>
        </w:rPr>
      </w:r>
    </w:p>
    <w:p>
      <w:pPr>
        <w:spacing w:before="368"/>
        <w:ind w:left="264" w:right="262" w:firstLine="0"/>
        <w:jc w:val="center"/>
        <w:rPr>
          <w:rFonts w:ascii="Times New Roman" w:hAnsi="Times New Roman" w:cs="Times New Roman" w:eastAsia="Times New Roman" w:hint="default"/>
          <w:sz w:val="30"/>
          <w:szCs w:val="30"/>
        </w:rPr>
      </w:pPr>
      <w:r>
        <w:rPr>
          <w:rFonts w:ascii="Times New Roman"/>
          <w:b/>
          <w:sz w:val="30"/>
        </w:rPr>
        <w:t>SHENZHEN JINJIA COLOR PRINTING GROUP CO.,</w:t>
      </w:r>
      <w:r>
        <w:rPr>
          <w:rFonts w:ascii="Times New Roman"/>
          <w:b/>
          <w:spacing w:val="-7"/>
          <w:sz w:val="30"/>
        </w:rPr>
        <w:t> </w:t>
      </w:r>
      <w:r>
        <w:rPr>
          <w:rFonts w:ascii="Times New Roman"/>
          <w:b/>
          <w:sz w:val="30"/>
        </w:rPr>
        <w:t>LTD</w:t>
      </w:r>
      <w:r>
        <w:rPr>
          <w:rFonts w:ascii="Times New Roman"/>
          <w:sz w:val="3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1"/>
        <w:rPr>
          <w:rFonts w:ascii="Times New Roman" w:hAnsi="Times New Roman" w:cs="Times New Roman" w:eastAsia="Times New Roman" w:hint="default"/>
          <w:b/>
          <w:bCs/>
          <w:sz w:val="15"/>
          <w:szCs w:val="15"/>
        </w:rPr>
      </w:pPr>
    </w:p>
    <w:p>
      <w:pPr>
        <w:spacing w:line="1692" w:lineRule="exact"/>
        <w:ind w:left="297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1246388" cy="10744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46388" cy="1074420"/>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1"/>
        <w:rPr>
          <w:rFonts w:ascii="Times New Roman" w:hAnsi="Times New Roman" w:cs="Times New Roman" w:eastAsia="Times New Roman" w:hint="default"/>
          <w:b/>
          <w:bCs/>
          <w:sz w:val="44"/>
          <w:szCs w:val="44"/>
        </w:rPr>
      </w:pPr>
    </w:p>
    <w:p>
      <w:pPr>
        <w:spacing w:before="0"/>
        <w:ind w:left="262" w:right="262" w:firstLine="0"/>
        <w:jc w:val="center"/>
        <w:rPr>
          <w:rFonts w:ascii="等线" w:hAnsi="等线" w:cs="等线" w:eastAsia="等线" w:hint="default"/>
          <w:sz w:val="52"/>
          <w:szCs w:val="52"/>
        </w:rPr>
      </w:pPr>
      <w:r>
        <w:rPr>
          <w:rFonts w:ascii="等线" w:hAnsi="等线" w:cs="等线" w:eastAsia="等线" w:hint="default"/>
          <w:b/>
          <w:bCs/>
          <w:sz w:val="52"/>
          <w:szCs w:val="52"/>
        </w:rPr>
        <w:t>二零零九年年度报告</w:t>
      </w:r>
      <w:r>
        <w:rPr>
          <w:rFonts w:ascii="等线" w:hAnsi="等线" w:cs="等线" w:eastAsia="等线" w:hint="default"/>
          <w:sz w:val="52"/>
          <w:szCs w:val="52"/>
        </w:rPr>
      </w:r>
    </w:p>
    <w:p>
      <w:pPr>
        <w:spacing w:line="240" w:lineRule="auto" w:before="0"/>
        <w:rPr>
          <w:rFonts w:ascii="等线" w:hAnsi="等线" w:cs="等线" w:eastAsia="等线" w:hint="default"/>
          <w:b/>
          <w:bCs/>
          <w:sz w:val="52"/>
          <w:szCs w:val="52"/>
        </w:rPr>
      </w:pPr>
    </w:p>
    <w:p>
      <w:pPr>
        <w:spacing w:line="240" w:lineRule="auto" w:before="13"/>
        <w:rPr>
          <w:rFonts w:ascii="等线" w:hAnsi="等线" w:cs="等线" w:eastAsia="等线" w:hint="default"/>
          <w:b/>
          <w:bCs/>
          <w:sz w:val="39"/>
          <w:szCs w:val="39"/>
        </w:rPr>
      </w:pPr>
    </w:p>
    <w:p>
      <w:pPr>
        <w:spacing w:before="0"/>
        <w:ind w:left="262" w:right="262" w:firstLine="0"/>
        <w:jc w:val="center"/>
        <w:rPr>
          <w:rFonts w:ascii="等线" w:hAnsi="等线" w:cs="等线" w:eastAsia="等线" w:hint="default"/>
          <w:sz w:val="44"/>
          <w:szCs w:val="44"/>
        </w:rPr>
      </w:pPr>
      <w:r>
        <w:rPr>
          <w:rFonts w:ascii="等线" w:hAnsi="等线" w:cs="等线" w:eastAsia="等线" w:hint="default"/>
          <w:b/>
          <w:bCs/>
          <w:sz w:val="44"/>
          <w:szCs w:val="44"/>
        </w:rPr>
        <w:t>股票简称：劲嘉股份</w:t>
      </w:r>
      <w:r>
        <w:rPr>
          <w:rFonts w:ascii="等线" w:hAnsi="等线" w:cs="等线" w:eastAsia="等线" w:hint="default"/>
          <w:sz w:val="44"/>
          <w:szCs w:val="44"/>
        </w:rPr>
      </w:r>
    </w:p>
    <w:p>
      <w:pPr>
        <w:spacing w:line="523" w:lineRule="auto" w:before="11"/>
        <w:ind w:left="264" w:right="259" w:firstLine="0"/>
        <w:jc w:val="center"/>
        <w:rPr>
          <w:rFonts w:ascii="等线" w:hAnsi="等线" w:cs="等线" w:eastAsia="等线" w:hint="default"/>
          <w:sz w:val="44"/>
          <w:szCs w:val="44"/>
        </w:rPr>
      </w:pPr>
      <w:r>
        <w:rPr>
          <w:rFonts w:ascii="等线" w:hAnsi="等线" w:cs="等线" w:eastAsia="等线" w:hint="default"/>
          <w:b/>
          <w:bCs/>
          <w:w w:val="95"/>
          <w:sz w:val="44"/>
          <w:szCs w:val="44"/>
        </w:rPr>
        <w:t>（股票代码：002191）</w:t>
      </w:r>
      <w:r>
        <w:rPr>
          <w:rFonts w:ascii="等线" w:hAnsi="等线" w:cs="等线" w:eastAsia="等线" w:hint="default"/>
          <w:b/>
          <w:bCs/>
          <w:spacing w:val="-25"/>
          <w:w w:val="95"/>
          <w:sz w:val="44"/>
          <w:szCs w:val="44"/>
        </w:rPr>
        <w:t> </w:t>
      </w:r>
      <w:r>
        <w:rPr>
          <w:rFonts w:ascii="等线" w:hAnsi="等线" w:cs="等线" w:eastAsia="等线" w:hint="default"/>
          <w:b/>
          <w:bCs/>
          <w:sz w:val="44"/>
          <w:szCs w:val="44"/>
        </w:rPr>
        <w:t>二</w:t>
      </w:r>
      <w:r>
        <w:rPr>
          <w:rFonts w:ascii="宋体" w:hAnsi="宋体" w:cs="宋体" w:eastAsia="宋体" w:hint="default"/>
          <w:b/>
          <w:bCs/>
          <w:sz w:val="44"/>
          <w:szCs w:val="44"/>
        </w:rPr>
        <w:t>〇一〇</w:t>
      </w:r>
      <w:r>
        <w:rPr>
          <w:rFonts w:ascii="等线" w:hAnsi="等线" w:cs="等线" w:eastAsia="等线" w:hint="default"/>
          <w:b/>
          <w:bCs/>
          <w:sz w:val="44"/>
          <w:szCs w:val="44"/>
        </w:rPr>
        <w:t>年四月九日</w:t>
      </w:r>
      <w:r>
        <w:rPr>
          <w:rFonts w:ascii="等线" w:hAnsi="等线" w:cs="等线" w:eastAsia="等线" w:hint="default"/>
          <w:sz w:val="44"/>
          <w:szCs w:val="44"/>
        </w:rPr>
      </w:r>
    </w:p>
    <w:p>
      <w:pPr>
        <w:spacing w:after="0" w:line="523" w:lineRule="auto"/>
        <w:jc w:val="center"/>
        <w:rPr>
          <w:rFonts w:ascii="等线" w:hAnsi="等线" w:cs="等线" w:eastAsia="等线" w:hint="default"/>
          <w:sz w:val="44"/>
          <w:szCs w:val="44"/>
        </w:rPr>
        <w:sectPr>
          <w:type w:val="continuous"/>
          <w:pgSz w:w="11910" w:h="16840"/>
          <w:pgMar w:top="1600" w:bottom="280" w:left="1680" w:right="1680"/>
        </w:sectPr>
      </w:pPr>
    </w:p>
    <w:p>
      <w:pPr>
        <w:spacing w:line="240" w:lineRule="auto" w:before="0"/>
        <w:rPr>
          <w:rFonts w:ascii="等线" w:hAnsi="等线" w:cs="等线" w:eastAsia="等线" w:hint="default"/>
          <w:b/>
          <w:bCs/>
          <w:sz w:val="20"/>
          <w:szCs w:val="20"/>
        </w:rPr>
      </w:pPr>
    </w:p>
    <w:p>
      <w:pPr>
        <w:spacing w:line="240" w:lineRule="auto" w:before="11"/>
        <w:rPr>
          <w:rFonts w:ascii="等线" w:hAnsi="等线" w:cs="等线" w:eastAsia="等线" w:hint="default"/>
          <w:b/>
          <w:bCs/>
          <w:sz w:val="29"/>
          <w:szCs w:val="29"/>
        </w:rPr>
      </w:pPr>
    </w:p>
    <w:p>
      <w:pPr>
        <w:pStyle w:val="Heading3"/>
        <w:spacing w:line="240" w:lineRule="auto" w:before="13"/>
        <w:ind w:left="3710" w:right="0"/>
        <w:jc w:val="left"/>
        <w:rPr>
          <w:b w:val="0"/>
          <w:bCs w:val="0"/>
        </w:rPr>
      </w:pPr>
      <w:r>
        <w:rPr/>
        <w:t>重要提示</w:t>
      </w:r>
      <w:r>
        <w:rPr>
          <w:b w:val="0"/>
          <w:bCs w:val="0"/>
        </w:rPr>
      </w:r>
    </w:p>
    <w:p>
      <w:pPr>
        <w:spacing w:line="240" w:lineRule="auto" w:before="0"/>
        <w:rPr>
          <w:rFonts w:ascii="宋体" w:hAnsi="宋体" w:cs="宋体" w:eastAsia="宋体" w:hint="default"/>
          <w:b/>
          <w:bCs/>
          <w:sz w:val="37"/>
          <w:szCs w:val="37"/>
        </w:rPr>
      </w:pPr>
    </w:p>
    <w:p>
      <w:pPr>
        <w:pStyle w:val="BodyText"/>
        <w:spacing w:line="357" w:lineRule="auto"/>
        <w:ind w:right="117" w:firstLine="480"/>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11"/>
        </w:rPr>
        <w:t> </w:t>
      </w:r>
      <w:r>
        <w:rPr>
          <w:spacing w:val="-111"/>
        </w:rPr>
      </w:r>
      <w:r>
        <w:rPr/>
        <w:t>完整性承担个别及连带责任。</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BodyText"/>
        <w:spacing w:line="357" w:lineRule="auto"/>
        <w:ind w:right="117" w:firstLine="480"/>
        <w:jc w:val="both"/>
      </w:pPr>
      <w:r>
        <w:rPr>
          <w:spacing w:val="-3"/>
        </w:rPr>
        <w:t>没有董事、监事、高级管理人员声明对年度报告内容的真实性、准确性和完</w:t>
      </w:r>
      <w:r>
        <w:rPr/>
        <w:t> 整性无法保证或存在异议。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BodyText"/>
        <w:spacing w:line="386" w:lineRule="auto"/>
        <w:ind w:left="600" w:right="0"/>
        <w:jc w:val="left"/>
      </w:pPr>
      <w:r>
        <w:rPr/>
        <w:t>独立董事龙隆因公出差，无法出席会议 ，委托独立董事张汉斌代为出席。 董事陈零越因公出差，无法出席会议，委托董事乔鲁予代为出席。 董事张明义因公出差，无法出席会议，委托董事蒋辉代为出席。 其他所有董事均已出席审议本次年报的董事会会议。</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BodyText"/>
        <w:spacing w:line="357" w:lineRule="auto"/>
        <w:ind w:right="117" w:firstLine="480"/>
        <w:jc w:val="both"/>
      </w:pPr>
      <w:r>
        <w:rPr/>
        <w:t>深圳市鹏城会计师事务所有限公司为本公司 2009</w:t>
      </w:r>
      <w:r>
        <w:rPr>
          <w:spacing w:val="-94"/>
        </w:rPr>
        <w:t> </w:t>
      </w:r>
      <w:r>
        <w:rPr/>
        <w:t>年度财务报告出具了标准</w:t>
      </w:r>
      <w:r>
        <w:rPr/>
        <w:t> 无保留意见的审计报告。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BodyText"/>
        <w:spacing w:line="357" w:lineRule="auto"/>
        <w:ind w:right="117" w:firstLine="480"/>
        <w:jc w:val="both"/>
      </w:pPr>
      <w:r>
        <w:rPr>
          <w:spacing w:val="-3"/>
        </w:rPr>
        <w:t>公司董事长兼总经理乔鲁予先生、主管会计工作的公司负责人富培军先生及</w:t>
      </w:r>
      <w:r>
        <w:rPr/>
        <w:t> 会计机构负责人张赛音先生声明：保证 2009</w:t>
      </w:r>
      <w:r>
        <w:rPr>
          <w:spacing w:val="-94"/>
        </w:rPr>
        <w:t> </w:t>
      </w:r>
      <w:r>
        <w:rPr/>
        <w:t>年年度报告中财务报告的真实、完</w:t>
      </w:r>
      <w:r>
        <w:rPr/>
        <w:t> 整。</w:t>
      </w:r>
    </w:p>
    <w:p>
      <w:pPr>
        <w:spacing w:after="0" w:line="357" w:lineRule="auto"/>
        <w:jc w:val="both"/>
        <w:sectPr>
          <w:footerReference w:type="default" r:id="rId6"/>
          <w:pgSz w:w="11910" w:h="16840"/>
          <w:pgMar w:footer="1002" w:header="0" w:top="1600" w:bottom="1200" w:left="1680" w:right="16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644" w:val="left" w:leader="none"/>
        </w:tabs>
        <w:spacing w:before="1"/>
        <w:ind w:left="1"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079" w:val="left" w:leader="none"/>
              <w:tab w:pos="8415" w:val="right" w:leader="dot"/>
            </w:tabs>
            <w:spacing w:line="240" w:lineRule="auto" w:before="504"/>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公司基本情况简介</w:t>
            </w:r>
            <w:r>
              <w:rPr>
                <w:rFonts w:ascii="Times New Roman" w:hAnsi="Times New Roman" w:cs="Times New Roman" w:eastAsia="Times New Roman" w:hint="default"/>
              </w:rPr>
              <w:tab/>
              <w:t>4</w:t>
            </w:r>
          </w:hyperlink>
        </w:p>
        <w:p>
          <w:pPr>
            <w:pStyle w:val="TOC1"/>
            <w:tabs>
              <w:tab w:pos="1079" w:val="left" w:leader="none"/>
              <w:tab w:pos="8415" w:val="right" w:leader="dot"/>
            </w:tabs>
            <w:spacing w:line="240" w:lineRule="auto" w:before="175"/>
            <w:ind w:right="0"/>
            <w:jc w:val="left"/>
            <w:rPr>
              <w:rFonts w:ascii="Times New Roman" w:hAnsi="Times New Roman" w:cs="Times New Roman" w:eastAsia="Times New Roman" w:hint="default"/>
            </w:rPr>
          </w:pPr>
          <w:hyperlink w:history="true" w:anchor="_TOC_250009">
            <w:r>
              <w:rPr/>
              <w:t>第二节</w:t>
              <w:tab/>
              <w:t>会计数据和业务数据摘要</w:t>
            </w:r>
            <w:r>
              <w:rPr>
                <w:rFonts w:ascii="Times New Roman" w:hAnsi="Times New Roman" w:cs="Times New Roman" w:eastAsia="Times New Roman" w:hint="default"/>
              </w:rPr>
              <w:tab/>
              <w:t>6</w:t>
            </w:r>
          </w:hyperlink>
        </w:p>
        <w:p>
          <w:pPr>
            <w:pStyle w:val="TOC1"/>
            <w:tabs>
              <w:tab w:pos="1079" w:val="left" w:leader="none"/>
              <w:tab w:pos="8415" w:val="right" w:leader="dot"/>
            </w:tabs>
            <w:spacing w:line="240" w:lineRule="auto"/>
            <w:ind w:right="0"/>
            <w:jc w:val="left"/>
            <w:rPr>
              <w:rFonts w:ascii="Times New Roman" w:hAnsi="Times New Roman" w:cs="Times New Roman" w:eastAsia="Times New Roman" w:hint="default"/>
            </w:rPr>
          </w:pPr>
          <w:hyperlink w:history="true" w:anchor="_TOC_250008">
            <w:r>
              <w:rPr/>
              <w:t>第三节</w:t>
              <w:tab/>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w:t>
            </w:r>
          </w:hyperlink>
        </w:p>
        <w:p>
          <w:pPr>
            <w:pStyle w:val="TOC1"/>
            <w:tabs>
              <w:tab w:pos="1079" w:val="left" w:leader="none"/>
              <w:tab w:pos="8415" w:val="right" w:leader="dot"/>
            </w:tabs>
            <w:spacing w:line="240" w:lineRule="auto" w:before="175"/>
            <w:ind w:right="0"/>
            <w:jc w:val="left"/>
            <w:rPr>
              <w:rFonts w:ascii="Times New Roman" w:hAnsi="Times New Roman" w:cs="Times New Roman" w:eastAsia="Times New Roman" w:hint="default"/>
            </w:rPr>
          </w:pPr>
          <w:hyperlink w:history="true" w:anchor="_TOC_250007">
            <w:r>
              <w:rPr/>
              <w:t>第四节</w:t>
              <w:tab/>
              <w:t>董事、监事和高级管理人员</w:t>
            </w:r>
            <w:r>
              <w:rPr>
                <w:rFonts w:ascii="Times New Roman" w:hAnsi="Times New Roman" w:cs="Times New Roman" w:eastAsia="Times New Roman" w:hint="default"/>
              </w:rPr>
              <w:tab/>
              <w:t>16</w:t>
            </w:r>
          </w:hyperlink>
        </w:p>
        <w:p>
          <w:pPr>
            <w:pStyle w:val="TOC1"/>
            <w:tabs>
              <w:tab w:pos="1079" w:val="left" w:leader="none"/>
              <w:tab w:pos="8415"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公司治理结构</w:t>
            </w:r>
            <w:r>
              <w:rPr>
                <w:rFonts w:ascii="Times New Roman" w:hAnsi="Times New Roman" w:cs="Times New Roman" w:eastAsia="Times New Roman" w:hint="default"/>
              </w:rPr>
              <w:tab/>
              <w:t>25</w:t>
            </w:r>
          </w:hyperlink>
        </w:p>
        <w:p>
          <w:pPr>
            <w:pStyle w:val="TOC1"/>
            <w:tabs>
              <w:tab w:pos="1079" w:val="left" w:leader="none"/>
              <w:tab w:pos="8415" w:val="right" w:leader="dot"/>
            </w:tabs>
            <w:spacing w:line="240" w:lineRule="auto"/>
            <w:ind w:right="0"/>
            <w:jc w:val="left"/>
            <w:rPr>
              <w:rFonts w:ascii="Times New Roman" w:hAnsi="Times New Roman" w:cs="Times New Roman" w:eastAsia="Times New Roman" w:hint="default"/>
            </w:rPr>
          </w:pPr>
          <w:hyperlink w:history="true" w:anchor="_TOC_250005">
            <w:r>
              <w:rPr/>
              <w:t>第六节</w:t>
              <w:tab/>
              <w:t>股东大会情况介绍</w:t>
            </w:r>
            <w:r>
              <w:rPr>
                <w:rFonts w:ascii="Times New Roman" w:hAnsi="Times New Roman" w:cs="Times New Roman" w:eastAsia="Times New Roman" w:hint="default"/>
              </w:rPr>
              <w:tab/>
              <w:t>33</w:t>
            </w:r>
          </w:hyperlink>
        </w:p>
        <w:p>
          <w:pPr>
            <w:pStyle w:val="TOC1"/>
            <w:tabs>
              <w:tab w:pos="1079" w:val="left" w:leader="none"/>
              <w:tab w:pos="8415" w:val="right" w:leader="dot"/>
            </w:tabs>
            <w:spacing w:line="240" w:lineRule="auto" w:before="175"/>
            <w:ind w:right="0"/>
            <w:jc w:val="left"/>
            <w:rPr>
              <w:rFonts w:ascii="Times New Roman" w:hAnsi="Times New Roman" w:cs="Times New Roman" w:eastAsia="Times New Roman" w:hint="default"/>
            </w:rPr>
          </w:pPr>
          <w:hyperlink w:history="true" w:anchor="_TOC_250004">
            <w:r>
              <w:rPr/>
              <w:t>第七节</w:t>
              <w:tab/>
              <w:t>董事会报告</w:t>
            </w:r>
            <w:r>
              <w:rPr>
                <w:rFonts w:ascii="Times New Roman" w:hAnsi="Times New Roman" w:cs="Times New Roman" w:eastAsia="Times New Roman" w:hint="default"/>
              </w:rPr>
              <w:tab/>
              <w:t>35</w:t>
            </w:r>
          </w:hyperlink>
        </w:p>
        <w:p>
          <w:pPr>
            <w:pStyle w:val="TOC1"/>
            <w:tabs>
              <w:tab w:pos="1079" w:val="left" w:leader="none"/>
              <w:tab w:pos="8415" w:val="right" w:leader="dot"/>
            </w:tabs>
            <w:spacing w:line="240" w:lineRule="auto"/>
            <w:ind w:right="0"/>
            <w:jc w:val="left"/>
            <w:rPr>
              <w:rFonts w:ascii="Times New Roman" w:hAnsi="Times New Roman" w:cs="Times New Roman" w:eastAsia="Times New Roman" w:hint="default"/>
            </w:rPr>
          </w:pPr>
          <w:hyperlink w:history="true" w:anchor="_TOC_250003">
            <w:r>
              <w:rPr/>
              <w:t>第八节</w:t>
              <w:tab/>
              <w:t>监事会报告</w:t>
            </w:r>
            <w:r>
              <w:rPr>
                <w:rFonts w:ascii="Times New Roman" w:hAnsi="Times New Roman" w:cs="Times New Roman" w:eastAsia="Times New Roman" w:hint="default"/>
              </w:rPr>
              <w:tab/>
              <w:t>68</w:t>
            </w:r>
          </w:hyperlink>
        </w:p>
        <w:p>
          <w:pPr>
            <w:pStyle w:val="TOC1"/>
            <w:tabs>
              <w:tab w:pos="1079" w:val="left" w:leader="none"/>
              <w:tab w:pos="8415" w:val="right" w:leader="dot"/>
            </w:tabs>
            <w:spacing w:line="240" w:lineRule="auto" w:before="175"/>
            <w:ind w:right="0"/>
            <w:jc w:val="left"/>
            <w:rPr>
              <w:rFonts w:ascii="Times New Roman" w:hAnsi="Times New Roman" w:cs="Times New Roman" w:eastAsia="Times New Roman" w:hint="default"/>
            </w:rPr>
          </w:pPr>
          <w:hyperlink w:history="true" w:anchor="_TOC_250002">
            <w:r>
              <w:rPr/>
              <w:t>第九节</w:t>
              <w:tab/>
              <w:t>重要事项</w:t>
            </w:r>
            <w:r>
              <w:rPr>
                <w:rFonts w:ascii="Times New Roman" w:hAnsi="Times New Roman" w:cs="Times New Roman" w:eastAsia="Times New Roman" w:hint="default"/>
              </w:rPr>
              <w:tab/>
              <w:t>71</w:t>
            </w:r>
          </w:hyperlink>
        </w:p>
        <w:p>
          <w:pPr>
            <w:pStyle w:val="TOC1"/>
            <w:tabs>
              <w:tab w:pos="1079" w:val="left" w:leader="none"/>
              <w:tab w:pos="8415"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78</w:t>
            </w:r>
          </w:hyperlink>
        </w:p>
        <w:p>
          <w:pPr>
            <w:pStyle w:val="TOC1"/>
            <w:tabs>
              <w:tab w:pos="8415"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96</w:t>
            </w:r>
          </w:hyperlink>
        </w:p>
        <w:p>
          <w:pPr/>
          <w:r>
            <w:fldChar w:fldCharType="end"/>
          </w:r>
        </w:p>
      </w:sdtContent>
    </w:sdt>
    <w:p>
      <w:pPr>
        <w:spacing w:after="0"/>
        <w:sectPr>
          <w:pgSz w:w="11910" w:h="16840"/>
          <w:pgMar w:header="0" w:footer="1002" w:top="1600" w:bottom="1220" w:left="1680" w:right="1680"/>
        </w:sectPr>
      </w:pPr>
    </w:p>
    <w:p>
      <w:pPr>
        <w:pStyle w:val="Heading1"/>
        <w:spacing w:line="240" w:lineRule="auto"/>
        <w:ind w:left="2666" w:right="272"/>
        <w:jc w:val="left"/>
        <w:rPr>
          <w:b w:val="0"/>
          <w:bCs w:val="0"/>
        </w:rPr>
      </w:pPr>
      <w:bookmarkStart w:name="_TOC_250010" w:id="1"/>
      <w:r>
        <w:rPr/>
        <w:t>第一节</w:t>
      </w:r>
      <w:r>
        <w:rPr>
          <w:spacing w:val="-10"/>
        </w:rPr>
        <w:t> </w:t>
      </w:r>
      <w:r>
        <w:rPr/>
        <w:t>公司基本情况简介</w:t>
      </w:r>
      <w:bookmarkEnd w:id="1"/>
      <w:r>
        <w:rPr>
          <w:b w:val="0"/>
          <w:bCs w:val="0"/>
        </w:rPr>
      </w: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4"/>
          <w:szCs w:val="34"/>
        </w:rPr>
      </w:pPr>
    </w:p>
    <w:p>
      <w:pPr>
        <w:pStyle w:val="Heading3"/>
        <w:tabs>
          <w:tab w:pos="960" w:val="left" w:leader="none"/>
        </w:tabs>
        <w:spacing w:line="240" w:lineRule="auto"/>
        <w:ind w:right="272"/>
        <w:jc w:val="left"/>
        <w:rPr>
          <w:b w:val="0"/>
          <w:bCs w:val="0"/>
        </w:rPr>
      </w:pPr>
      <w:r>
        <w:rPr>
          <w:w w:val="95"/>
        </w:rPr>
        <w:t>一、</w:t>
        <w:tab/>
      </w:r>
      <w:r>
        <w:rPr/>
        <w:t>基本情况简介</w:t>
      </w:r>
      <w:r>
        <w:rPr>
          <w:b w:val="0"/>
          <w:bCs w:val="0"/>
        </w:rPr>
      </w:r>
    </w:p>
    <w:p>
      <w:pPr>
        <w:spacing w:line="240" w:lineRule="auto" w:before="3"/>
        <w:rPr>
          <w:rFonts w:ascii="宋体" w:hAnsi="宋体" w:cs="宋体" w:eastAsia="宋体" w:hint="default"/>
          <w:b/>
          <w:bCs/>
          <w:sz w:val="23"/>
          <w:szCs w:val="23"/>
        </w:rPr>
      </w:pPr>
    </w:p>
    <w:p>
      <w:pPr>
        <w:pStyle w:val="BodyText"/>
        <w:spacing w:line="388" w:lineRule="auto"/>
        <w:ind w:left="585" w:right="272"/>
        <w:jc w:val="left"/>
        <w:rPr>
          <w:rFonts w:ascii="Times New Roman" w:hAnsi="Times New Roman" w:cs="Times New Roman" w:eastAsia="Times New Roman" w:hint="default"/>
        </w:rPr>
      </w:pPr>
      <w:r>
        <w:rPr/>
        <w:t>公司法定中文名称：深圳劲嘉彩印集团股份有限公司 公司英文名称：</w:t>
      </w:r>
      <w:r>
        <w:rPr>
          <w:rFonts w:ascii="Times New Roman" w:hAnsi="Times New Roman" w:cs="Times New Roman" w:eastAsia="Times New Roman" w:hint="default"/>
        </w:rPr>
        <w:t>SHENZHEN</w:t>
      </w:r>
      <w:r>
        <w:rPr>
          <w:rFonts w:ascii="Times New Roman" w:hAnsi="Times New Roman" w:cs="Times New Roman" w:eastAsia="Times New Roman" w:hint="default"/>
          <w:spacing w:val="-5"/>
        </w:rPr>
        <w:t> </w:t>
      </w:r>
      <w:r>
        <w:rPr>
          <w:rFonts w:ascii="Times New Roman" w:hAnsi="Times New Roman" w:cs="Times New Roman" w:eastAsia="Times New Roman" w:hint="default"/>
        </w:rPr>
        <w:t>JINJIA</w:t>
      </w:r>
      <w:r>
        <w:rPr>
          <w:rFonts w:ascii="Times New Roman" w:hAnsi="Times New Roman" w:cs="Times New Roman" w:eastAsia="Times New Roman" w:hint="default"/>
          <w:spacing w:val="-18"/>
        </w:rPr>
        <w:t> </w:t>
      </w:r>
      <w:r>
        <w:rPr>
          <w:rFonts w:ascii="Times New Roman" w:hAnsi="Times New Roman" w:cs="Times New Roman" w:eastAsia="Times New Roman" w:hint="default"/>
        </w:rPr>
        <w:t>COLOR</w:t>
      </w:r>
      <w:r>
        <w:rPr>
          <w:rFonts w:ascii="Times New Roman" w:hAnsi="Times New Roman" w:cs="Times New Roman" w:eastAsia="Times New Roman" w:hint="default"/>
          <w:spacing w:val="-5"/>
        </w:rPr>
        <w:t> </w:t>
      </w:r>
      <w:r>
        <w:rPr>
          <w:rFonts w:ascii="Times New Roman" w:hAnsi="Times New Roman" w:cs="Times New Roman" w:eastAsia="Times New Roman" w:hint="default"/>
        </w:rPr>
        <w:t>PRINTING</w:t>
      </w:r>
      <w:r>
        <w:rPr>
          <w:rFonts w:ascii="Times New Roman" w:hAnsi="Times New Roman" w:cs="Times New Roman" w:eastAsia="Times New Roman" w:hint="default"/>
          <w:spacing w:val="-5"/>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13"/>
        </w:rPr>
        <w:t> </w:t>
      </w:r>
      <w:r>
        <w:rPr>
          <w:rFonts w:ascii="Times New Roman" w:hAnsi="Times New Roman" w:cs="Times New Roman" w:eastAsia="Times New Roman" w:hint="default"/>
        </w:rPr>
        <w:t>CO.,</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8"/>
        </w:rPr>
        <w:t>LTD</w:t>
      </w:r>
    </w:p>
    <w:p>
      <w:pPr>
        <w:pStyle w:val="BodyText"/>
        <w:spacing w:line="386" w:lineRule="auto" w:before="9"/>
        <w:ind w:left="585" w:right="6539"/>
        <w:jc w:val="left"/>
        <w:rPr>
          <w:rFonts w:ascii="Times New Roman" w:hAnsi="Times New Roman" w:cs="Times New Roman" w:eastAsia="Times New Roman" w:hint="default"/>
        </w:rPr>
      </w:pPr>
      <w:r>
        <w:rPr/>
        <w:t>中文简称：劲嘉股份 英文缩写：</w:t>
      </w:r>
      <w:r>
        <w:rPr>
          <w:rFonts w:ascii="Times New Roman" w:hAnsi="Times New Roman" w:cs="Times New Roman" w:eastAsia="Times New Roman" w:hint="default"/>
        </w:rPr>
        <w:t>SZJCP</w:t>
      </w:r>
    </w:p>
    <w:p>
      <w:pPr>
        <w:spacing w:line="240" w:lineRule="auto" w:before="2"/>
        <w:rPr>
          <w:rFonts w:ascii="Times New Roman" w:hAnsi="Times New Roman" w:cs="Times New Roman" w:eastAsia="Times New Roman" w:hint="default"/>
          <w:sz w:val="23"/>
          <w:szCs w:val="23"/>
        </w:rPr>
      </w:pPr>
    </w:p>
    <w:p>
      <w:pPr>
        <w:pStyle w:val="Heading3"/>
        <w:tabs>
          <w:tab w:pos="960" w:val="left" w:leader="none"/>
        </w:tabs>
        <w:spacing w:line="240" w:lineRule="auto"/>
        <w:ind w:right="272"/>
        <w:jc w:val="left"/>
        <w:rPr>
          <w:b w:val="0"/>
          <w:bCs w:val="0"/>
        </w:rPr>
      </w:pPr>
      <w:r>
        <w:rPr>
          <w:w w:val="95"/>
        </w:rPr>
        <w:t>二、</w:t>
        <w:tab/>
      </w:r>
      <w:r>
        <w:rPr/>
        <w:t>公司法定代表人：乔鲁予</w:t>
      </w:r>
      <w:r>
        <w:rPr>
          <w:b w:val="0"/>
          <w:bCs w:val="0"/>
        </w:rPr>
      </w:r>
    </w:p>
    <w:p>
      <w:pPr>
        <w:spacing w:line="240" w:lineRule="auto" w:before="9"/>
        <w:rPr>
          <w:rFonts w:ascii="宋体" w:hAnsi="宋体" w:cs="宋体" w:eastAsia="宋体" w:hint="default"/>
          <w:b/>
          <w:bCs/>
          <w:sz w:val="22"/>
          <w:szCs w:val="22"/>
        </w:rPr>
      </w:pPr>
    </w:p>
    <w:p>
      <w:pPr>
        <w:pStyle w:val="Heading3"/>
        <w:tabs>
          <w:tab w:pos="960" w:val="left" w:leader="none"/>
        </w:tabs>
        <w:spacing w:line="240" w:lineRule="auto"/>
        <w:ind w:right="272"/>
        <w:jc w:val="left"/>
        <w:rPr>
          <w:b w:val="0"/>
          <w:bCs w:val="0"/>
        </w:rPr>
      </w:pPr>
      <w:r>
        <w:rPr>
          <w:w w:val="95"/>
        </w:rPr>
        <w:t>三、</w:t>
        <w:tab/>
      </w:r>
      <w:r>
        <w:rPr/>
        <w:t>公司董事会秘书与证券事务代表</w:t>
      </w:r>
      <w:r>
        <w:rPr>
          <w:b w:val="0"/>
          <w:bCs w:val="0"/>
        </w:rPr>
      </w:r>
    </w:p>
    <w:p>
      <w:pPr>
        <w:spacing w:line="240" w:lineRule="auto" w:before="4"/>
        <w:rPr>
          <w:rFonts w:ascii="宋体" w:hAnsi="宋体" w:cs="宋体" w:eastAsia="宋体" w:hint="default"/>
          <w:b/>
          <w:bCs/>
          <w:sz w:val="26"/>
          <w:szCs w:val="26"/>
        </w:rPr>
      </w:pPr>
    </w:p>
    <w:tbl>
      <w:tblPr>
        <w:tblW w:w="0" w:type="auto"/>
        <w:jc w:val="left"/>
        <w:tblInd w:w="682" w:type="dxa"/>
        <w:tblLayout w:type="fixed"/>
        <w:tblCellMar>
          <w:top w:w="0" w:type="dxa"/>
          <w:left w:w="0" w:type="dxa"/>
          <w:bottom w:w="0" w:type="dxa"/>
          <w:right w:w="0" w:type="dxa"/>
        </w:tblCellMar>
        <w:tblLook w:val="01E0"/>
      </w:tblPr>
      <w:tblGrid>
        <w:gridCol w:w="1538"/>
        <w:gridCol w:w="3424"/>
        <w:gridCol w:w="3542"/>
      </w:tblGrid>
      <w:tr>
        <w:trPr>
          <w:trHeight w:val="436" w:hRule="exact"/>
        </w:trPr>
        <w:tc>
          <w:tcPr>
            <w:tcW w:w="1538" w:type="dxa"/>
            <w:tcBorders>
              <w:top w:val="single" w:sz="4" w:space="0" w:color="000000"/>
              <w:left w:val="single" w:sz="4" w:space="0" w:color="000000"/>
              <w:bottom w:val="single" w:sz="4" w:space="0" w:color="000000"/>
              <w:right w:val="single" w:sz="4" w:space="0" w:color="000000"/>
            </w:tcBorders>
          </w:tcPr>
          <w:p>
            <w:pP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43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tabs>
                <w:tab w:pos="975" w:val="left" w:leader="none"/>
              </w:tabs>
              <w:spacing w:line="240" w:lineRule="auto" w:before="41"/>
              <w:ind w:left="341" w:right="0"/>
              <w:jc w:val="left"/>
              <w:rPr>
                <w:rFonts w:ascii="宋体" w:hAnsi="宋体" w:cs="宋体" w:eastAsia="宋体" w:hint="default"/>
                <w:sz w:val="21"/>
                <w:szCs w:val="21"/>
              </w:rPr>
            </w:pPr>
            <w:r>
              <w:rPr>
                <w:rFonts w:ascii="宋体" w:hAnsi="宋体" w:cs="宋体" w:eastAsia="宋体" w:hint="default"/>
                <w:b/>
                <w:bCs/>
                <w:w w:val="95"/>
                <w:sz w:val="21"/>
                <w:szCs w:val="21"/>
              </w:rPr>
              <w:t>姓</w:t>
              <w:tab/>
            </w:r>
            <w:r>
              <w:rPr>
                <w:rFonts w:ascii="宋体" w:hAnsi="宋体" w:cs="宋体" w:eastAsia="宋体" w:hint="default"/>
                <w:b/>
                <w:bCs/>
                <w:sz w:val="21"/>
                <w:szCs w:val="21"/>
              </w:rPr>
              <w:t>名</w:t>
            </w:r>
            <w:r>
              <w:rPr>
                <w:rFonts w:ascii="宋体" w:hAnsi="宋体" w:cs="宋体" w:eastAsia="宋体" w:hint="default"/>
                <w:sz w:val="21"/>
                <w:szCs w:val="21"/>
              </w:rPr>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蒋辉</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胡松梅</w:t>
            </w:r>
          </w:p>
        </w:tc>
      </w:tr>
      <w:tr>
        <w:trPr>
          <w:trHeight w:val="43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深圳市南山区文心二路万商大厦六楼</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深圳市南山区文心二路万商大厦六楼</w:t>
            </w:r>
          </w:p>
        </w:tc>
      </w:tr>
      <w:tr>
        <w:trPr>
          <w:trHeight w:val="43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tabs>
                <w:tab w:pos="975" w:val="left" w:leader="none"/>
              </w:tabs>
              <w:spacing w:line="240" w:lineRule="auto" w:before="41"/>
              <w:ind w:left="341" w:right="0"/>
              <w:jc w:val="left"/>
              <w:rPr>
                <w:rFonts w:ascii="宋体" w:hAnsi="宋体" w:cs="宋体" w:eastAsia="宋体" w:hint="default"/>
                <w:sz w:val="21"/>
                <w:szCs w:val="21"/>
              </w:rPr>
            </w:pPr>
            <w:r>
              <w:rPr>
                <w:rFonts w:ascii="宋体" w:hAnsi="宋体" w:cs="宋体" w:eastAsia="宋体" w:hint="default"/>
                <w:b/>
                <w:bCs/>
                <w:w w:val="95"/>
                <w:sz w:val="21"/>
                <w:szCs w:val="21"/>
              </w:rPr>
              <w:t>电</w:t>
              <w:tab/>
            </w:r>
            <w:r>
              <w:rPr>
                <w:rFonts w:ascii="宋体" w:hAnsi="宋体" w:cs="宋体" w:eastAsia="宋体" w:hint="default"/>
                <w:b/>
                <w:bCs/>
                <w:sz w:val="21"/>
                <w:szCs w:val="21"/>
              </w:rPr>
              <w:t>话</w:t>
            </w:r>
            <w:r>
              <w:rPr>
                <w:rFonts w:ascii="宋体" w:hAnsi="宋体" w:cs="宋体" w:eastAsia="宋体" w:hint="default"/>
                <w:sz w:val="21"/>
                <w:szCs w:val="21"/>
              </w:rPr>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26609999</w:t>
            </w:r>
            <w:r>
              <w:rPr>
                <w:rFonts w:ascii="宋体" w:hAnsi="宋体" w:cs="宋体" w:eastAsia="宋体" w:hint="default"/>
                <w:sz w:val="21"/>
                <w:szCs w:val="21"/>
              </w:rPr>
              <w:t>－</w:t>
            </w:r>
            <w:r>
              <w:rPr>
                <w:rFonts w:ascii="Times New Roman" w:hAnsi="Times New Roman" w:cs="Times New Roman" w:eastAsia="Times New Roman" w:hint="default"/>
                <w:sz w:val="21"/>
                <w:szCs w:val="21"/>
              </w:rPr>
              <w:t>1061</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26609999</w:t>
            </w:r>
            <w:r>
              <w:rPr>
                <w:rFonts w:ascii="宋体" w:hAnsi="宋体" w:cs="宋体" w:eastAsia="宋体" w:hint="default"/>
                <w:sz w:val="21"/>
                <w:szCs w:val="21"/>
              </w:rPr>
              <w:t>－</w:t>
            </w:r>
            <w:r>
              <w:rPr>
                <w:rFonts w:ascii="Times New Roman" w:hAnsi="Times New Roman" w:cs="Times New Roman" w:eastAsia="Times New Roman" w:hint="default"/>
                <w:sz w:val="21"/>
                <w:szCs w:val="21"/>
              </w:rPr>
              <w:t>1073</w:t>
            </w:r>
          </w:p>
        </w:tc>
      </w:tr>
      <w:tr>
        <w:trPr>
          <w:trHeight w:val="43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tabs>
                <w:tab w:pos="975" w:val="left" w:leader="none"/>
              </w:tabs>
              <w:spacing w:line="240" w:lineRule="auto" w:before="41"/>
              <w:ind w:left="341" w:right="0"/>
              <w:jc w:val="left"/>
              <w:rPr>
                <w:rFonts w:ascii="宋体" w:hAnsi="宋体" w:cs="宋体" w:eastAsia="宋体" w:hint="default"/>
                <w:sz w:val="21"/>
                <w:szCs w:val="21"/>
              </w:rPr>
            </w:pPr>
            <w:r>
              <w:rPr>
                <w:rFonts w:ascii="宋体" w:hAnsi="宋体" w:cs="宋体" w:eastAsia="宋体" w:hint="default"/>
                <w:b/>
                <w:bCs/>
                <w:w w:val="95"/>
                <w:sz w:val="21"/>
                <w:szCs w:val="21"/>
              </w:rPr>
              <w:t>传</w:t>
              <w:tab/>
            </w:r>
            <w:r>
              <w:rPr>
                <w:rFonts w:ascii="宋体" w:hAnsi="宋体" w:cs="宋体" w:eastAsia="宋体" w:hint="default"/>
                <w:b/>
                <w:bCs/>
                <w:sz w:val="21"/>
                <w:szCs w:val="21"/>
              </w:rPr>
              <w:t>真</w:t>
            </w:r>
            <w:r>
              <w:rPr>
                <w:rFonts w:ascii="宋体" w:hAnsi="宋体" w:cs="宋体" w:eastAsia="宋体" w:hint="default"/>
                <w:sz w:val="21"/>
                <w:szCs w:val="21"/>
              </w:rPr>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26498899</w:t>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0755</w:t>
            </w:r>
            <w:r>
              <w:rPr>
                <w:rFonts w:ascii="宋体" w:hAnsi="宋体" w:cs="宋体" w:eastAsia="宋体" w:hint="default"/>
                <w:sz w:val="21"/>
                <w:szCs w:val="21"/>
              </w:rPr>
              <w:t>－</w:t>
            </w:r>
            <w:r>
              <w:rPr>
                <w:rFonts w:ascii="Times New Roman" w:hAnsi="Times New Roman" w:cs="Times New Roman" w:eastAsia="Times New Roman" w:hint="default"/>
                <w:sz w:val="21"/>
                <w:szCs w:val="21"/>
              </w:rPr>
              <w:t>26498899</w:t>
            </w:r>
          </w:p>
        </w:tc>
      </w:tr>
      <w:tr>
        <w:trPr>
          <w:trHeight w:val="43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hyperlink r:id="rId7">
              <w:r>
                <w:rPr>
                  <w:rFonts w:ascii="Times New Roman"/>
                  <w:sz w:val="21"/>
                </w:rPr>
                <w:t>jianghui@jinjia.com</w:t>
              </w:r>
            </w:hyperlink>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Times New Roman" w:hAnsi="Times New Roman" w:cs="Times New Roman" w:eastAsia="Times New Roman" w:hint="default"/>
                <w:sz w:val="21"/>
                <w:szCs w:val="21"/>
              </w:rPr>
            </w:pPr>
            <w:hyperlink r:id="rId8">
              <w:r>
                <w:rPr>
                  <w:rFonts w:ascii="Times New Roman"/>
                  <w:sz w:val="21"/>
                </w:rPr>
                <w:t>husongmei@jinjia.com</w:t>
              </w:r>
            </w:hyperlink>
          </w:p>
        </w:tc>
      </w:tr>
    </w:tbl>
    <w:p>
      <w:pPr>
        <w:spacing w:line="240" w:lineRule="auto" w:before="5"/>
        <w:rPr>
          <w:rFonts w:ascii="宋体" w:hAnsi="宋体" w:cs="宋体" w:eastAsia="宋体" w:hint="default"/>
          <w:b/>
          <w:bCs/>
          <w:sz w:val="18"/>
          <w:szCs w:val="18"/>
        </w:rPr>
      </w:pPr>
    </w:p>
    <w:p>
      <w:pPr>
        <w:pStyle w:val="Heading3"/>
        <w:tabs>
          <w:tab w:pos="960" w:val="left" w:leader="none"/>
        </w:tabs>
        <w:spacing w:line="240" w:lineRule="auto" w:before="13"/>
        <w:ind w:right="272"/>
        <w:jc w:val="left"/>
        <w:rPr>
          <w:b w:val="0"/>
          <w:bCs w:val="0"/>
        </w:rPr>
      </w:pPr>
      <w:r>
        <w:rPr>
          <w:w w:val="95"/>
        </w:rPr>
        <w:t>四、</w:t>
        <w:tab/>
      </w:r>
      <w:r>
        <w:rPr/>
        <w:t>公司地址：</w:t>
      </w:r>
      <w:r>
        <w:rPr>
          <w:b w:val="0"/>
          <w:bCs w:val="0"/>
        </w:rPr>
      </w:r>
    </w:p>
    <w:p>
      <w:pPr>
        <w:spacing w:line="240" w:lineRule="auto" w:before="3"/>
        <w:rPr>
          <w:rFonts w:ascii="宋体" w:hAnsi="宋体" w:cs="宋体" w:eastAsia="宋体" w:hint="default"/>
          <w:b/>
          <w:bCs/>
          <w:sz w:val="23"/>
          <w:szCs w:val="23"/>
        </w:rPr>
      </w:pPr>
    </w:p>
    <w:p>
      <w:pPr>
        <w:pStyle w:val="BodyText"/>
        <w:spacing w:line="372" w:lineRule="auto"/>
        <w:ind w:left="630" w:right="1454"/>
        <w:jc w:val="left"/>
        <w:rPr>
          <w:rFonts w:ascii="Times New Roman" w:hAnsi="Times New Roman" w:cs="Times New Roman" w:eastAsia="Times New Roman" w:hint="default"/>
        </w:rPr>
      </w:pPr>
      <w:r>
        <w:rPr/>
        <w:t>公司注册地址：广东省深圳市宝安区福永镇怀德南路怀德工业区</w:t>
      </w:r>
      <w:r>
        <w:rPr>
          <w:spacing w:val="-60"/>
        </w:rPr>
        <w:t> </w:t>
      </w:r>
      <w:r>
        <w:rPr>
          <w:rFonts w:ascii="Times New Roman" w:hAnsi="Times New Roman" w:cs="Times New Roman" w:eastAsia="Times New Roman" w:hint="default"/>
        </w:rPr>
        <w:t>1 </w:t>
      </w:r>
      <w:r>
        <w:rPr/>
        <w:t>栋 邮政编码：</w:t>
      </w:r>
      <w:r>
        <w:rPr>
          <w:rFonts w:ascii="Times New Roman" w:hAnsi="Times New Roman" w:cs="Times New Roman" w:eastAsia="Times New Roman" w:hint="default"/>
        </w:rPr>
        <w:t>518103 </w:t>
      </w:r>
      <w:r>
        <w:rPr/>
        <w:t>公司办公地址：广东省深圳市南山区文心二路万商大厦 邮政编码：</w:t>
      </w:r>
      <w:r>
        <w:rPr>
          <w:rFonts w:ascii="Times New Roman" w:hAnsi="Times New Roman" w:cs="Times New Roman" w:eastAsia="Times New Roman" w:hint="default"/>
        </w:rPr>
        <w:t>518057</w:t>
      </w:r>
    </w:p>
    <w:p>
      <w:pPr>
        <w:pStyle w:val="BodyText"/>
        <w:spacing w:line="240" w:lineRule="auto" w:before="29"/>
        <w:ind w:left="630" w:right="272"/>
        <w:jc w:val="left"/>
      </w:pPr>
      <w:r>
        <w:rPr/>
        <w:t>公司国际互联网网址：</w:t>
      </w:r>
      <w:r>
        <w:rPr>
          <w:color w:val="0000FF"/>
        </w:rPr>
      </w:r>
      <w:hyperlink r:id="rId9">
        <w:r>
          <w:rPr>
            <w:color w:val="0000FF"/>
            <w:u w:val="single" w:color="0000FF"/>
          </w:rPr>
          <w:t>www.jinjia.com</w:t>
        </w:r>
        <w:r>
          <w:rPr>
            <w:color w:val="0000FF"/>
          </w:rPr>
        </w:r>
        <w:r>
          <w:rPr/>
        </w:r>
      </w:hyperlink>
    </w:p>
    <w:p>
      <w:pPr>
        <w:spacing w:line="240" w:lineRule="auto" w:before="9"/>
        <w:rPr>
          <w:rFonts w:ascii="宋体" w:hAnsi="宋体" w:cs="宋体" w:eastAsia="宋体" w:hint="default"/>
          <w:sz w:val="12"/>
          <w:szCs w:val="12"/>
        </w:rPr>
      </w:pPr>
    </w:p>
    <w:p>
      <w:pPr>
        <w:pStyle w:val="BodyText"/>
        <w:spacing w:line="240" w:lineRule="auto" w:before="26"/>
        <w:ind w:left="630" w:right="272"/>
        <w:jc w:val="left"/>
      </w:pPr>
      <w:r>
        <w:rPr/>
        <w:t>公司电子邮箱：</w:t>
      </w:r>
      <w:r>
        <w:rPr>
          <w:color w:val="0000FF"/>
        </w:rPr>
      </w:r>
      <w:hyperlink r:id="rId10">
        <w:r>
          <w:rPr>
            <w:color w:val="0000FF"/>
            <w:u w:val="single" w:color="0000FF"/>
          </w:rPr>
          <w:t>jjcp@jinjia.com</w:t>
        </w:r>
        <w:r>
          <w:rPr>
            <w:color w:val="0000FF"/>
          </w:rPr>
        </w:r>
        <w:r>
          <w:rPr/>
        </w:r>
      </w:hyperlink>
    </w:p>
    <w:p>
      <w:pPr>
        <w:spacing w:line="240" w:lineRule="auto" w:before="0"/>
        <w:rPr>
          <w:rFonts w:ascii="宋体" w:hAnsi="宋体" w:cs="宋体" w:eastAsia="宋体" w:hint="default"/>
          <w:sz w:val="20"/>
          <w:szCs w:val="20"/>
        </w:rPr>
      </w:pPr>
    </w:p>
    <w:p>
      <w:pPr>
        <w:pStyle w:val="Heading3"/>
        <w:tabs>
          <w:tab w:pos="960" w:val="left" w:leader="none"/>
        </w:tabs>
        <w:spacing w:line="240" w:lineRule="auto" w:before="185"/>
        <w:ind w:right="272"/>
        <w:jc w:val="left"/>
        <w:rPr>
          <w:b w:val="0"/>
          <w:bCs w:val="0"/>
        </w:rPr>
      </w:pPr>
      <w:r>
        <w:rPr>
          <w:w w:val="95"/>
        </w:rPr>
        <w:t>五、</w:t>
        <w:tab/>
      </w:r>
      <w:r>
        <w:rPr/>
        <w:t>公司选定的中国证监会指定信息披露报纸名称：</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540" w:right="272"/>
        <w:jc w:val="left"/>
      </w:pPr>
      <w:r>
        <w:rPr/>
        <w:t>《中国证券报》、《证券时报》</w:t>
      </w:r>
    </w:p>
    <w:p>
      <w:pPr>
        <w:spacing w:after="0" w:line="240" w:lineRule="auto"/>
        <w:jc w:val="left"/>
        <w:sectPr>
          <w:pgSz w:w="11910" w:h="16840"/>
          <w:pgMar w:header="0" w:footer="1002" w:top="1600" w:bottom="1220" w:left="1680" w:right="920"/>
        </w:sectPr>
      </w:pPr>
    </w:p>
    <w:p>
      <w:pPr>
        <w:pStyle w:val="BodyText"/>
        <w:spacing w:line="386" w:lineRule="auto" w:before="1"/>
        <w:ind w:left="630" w:right="3154"/>
        <w:jc w:val="left"/>
      </w:pPr>
      <w:r>
        <w:rPr/>
        <w:t>登载年度报告的中国证监会指定网站的网址： 巨潮资讯网 </w:t>
      </w:r>
      <w:r>
        <w:rPr>
          <w:color w:val="0000FF"/>
        </w:rPr>
      </w:r>
      <w:hyperlink r:id="rId11">
        <w:r>
          <w:rPr>
            <w:color w:val="0000FF"/>
            <w:u w:val="single" w:color="0000FF"/>
          </w:rPr>
          <w:t>www.cninfo.com.cn</w:t>
        </w:r>
        <w:r>
          <w:rPr>
            <w:color w:val="0000FF"/>
          </w:rPr>
        </w:r>
        <w:r>
          <w:rPr/>
        </w:r>
      </w:hyperlink>
    </w:p>
    <w:p>
      <w:pPr>
        <w:pStyle w:val="BodyText"/>
        <w:spacing w:line="240" w:lineRule="auto" w:before="47"/>
        <w:ind w:left="630" w:right="0"/>
        <w:jc w:val="left"/>
      </w:pPr>
      <w:r>
        <w:rPr/>
        <w:t>公司年度报告备置地点：广东省深圳市南山区文心二路万商大厦六楼</w:t>
      </w:r>
    </w:p>
    <w:p>
      <w:pPr>
        <w:pStyle w:val="BodyText"/>
        <w:spacing w:line="240" w:lineRule="auto" w:before="192"/>
        <w:ind w:left="3268" w:right="0"/>
        <w:jc w:val="left"/>
      </w:pPr>
      <w:r>
        <w:rPr/>
        <w:t>深圳劲嘉彩印集团股份有限公司董事会办公室</w:t>
      </w:r>
    </w:p>
    <w:p>
      <w:pPr>
        <w:spacing w:line="240" w:lineRule="auto" w:before="2"/>
        <w:rPr>
          <w:rFonts w:ascii="宋体" w:hAnsi="宋体" w:cs="宋体" w:eastAsia="宋体" w:hint="default"/>
          <w:sz w:val="34"/>
          <w:szCs w:val="34"/>
        </w:rPr>
      </w:pPr>
    </w:p>
    <w:p>
      <w:pPr>
        <w:pStyle w:val="Heading3"/>
        <w:tabs>
          <w:tab w:pos="960" w:val="left" w:leader="none"/>
        </w:tabs>
        <w:spacing w:line="240" w:lineRule="auto"/>
        <w:ind w:right="0"/>
        <w:jc w:val="left"/>
        <w:rPr>
          <w:b w:val="0"/>
          <w:bCs w:val="0"/>
        </w:rPr>
      </w:pPr>
      <w:r>
        <w:rPr>
          <w:w w:val="95"/>
        </w:rPr>
        <w:t>六、</w:t>
        <w:tab/>
      </w:r>
      <w:r>
        <w:rPr/>
        <w:t>公司股票上市交易所：深圳证券交易所</w:t>
      </w:r>
      <w:r>
        <w:rPr>
          <w:b w:val="0"/>
          <w:bCs w:val="0"/>
        </w:rPr>
      </w:r>
    </w:p>
    <w:p>
      <w:pPr>
        <w:spacing w:line="240" w:lineRule="auto" w:before="3"/>
        <w:rPr>
          <w:rFonts w:ascii="宋体" w:hAnsi="宋体" w:cs="宋体" w:eastAsia="宋体" w:hint="default"/>
          <w:b/>
          <w:bCs/>
          <w:sz w:val="23"/>
          <w:szCs w:val="23"/>
        </w:rPr>
      </w:pPr>
    </w:p>
    <w:p>
      <w:pPr>
        <w:pStyle w:val="BodyText"/>
        <w:spacing w:line="388" w:lineRule="auto"/>
        <w:ind w:left="960" w:right="5464"/>
        <w:jc w:val="left"/>
      </w:pPr>
      <w:r>
        <w:rPr/>
        <w:t>股票简称：劲嘉股份 股票代码：002191</w:t>
      </w:r>
    </w:p>
    <w:p>
      <w:pPr>
        <w:spacing w:line="240" w:lineRule="auto" w:before="9"/>
        <w:rPr>
          <w:rFonts w:ascii="宋体" w:hAnsi="宋体" w:cs="宋体" w:eastAsia="宋体" w:hint="default"/>
          <w:sz w:val="22"/>
          <w:szCs w:val="22"/>
        </w:rPr>
      </w:pPr>
    </w:p>
    <w:p>
      <w:pPr>
        <w:pStyle w:val="Heading3"/>
        <w:tabs>
          <w:tab w:pos="959" w:val="left" w:leader="none"/>
        </w:tabs>
        <w:spacing w:line="240" w:lineRule="auto"/>
        <w:ind w:right="3154"/>
        <w:jc w:val="left"/>
        <w:rPr>
          <w:b w:val="0"/>
          <w:bCs w:val="0"/>
        </w:rPr>
      </w:pPr>
      <w:r>
        <w:rPr>
          <w:w w:val="95"/>
        </w:rPr>
        <w:t>七、</w:t>
        <w:tab/>
      </w:r>
      <w:r>
        <w:rPr/>
        <w:t>其他资料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630" w:right="0"/>
        <w:jc w:val="left"/>
      </w:pPr>
      <w:r>
        <w:rPr/>
        <w:t>1、公司首次登记注册日期：1996</w:t>
      </w:r>
      <w:r>
        <w:rPr>
          <w:spacing w:val="-60"/>
        </w:rPr>
        <w:t> </w:t>
      </w:r>
      <w:r>
        <w:rPr/>
        <w:t>年</w:t>
      </w:r>
      <w:r>
        <w:rPr>
          <w:spacing w:val="-60"/>
        </w:rPr>
        <w:t> </w:t>
      </w:r>
      <w:r>
        <w:rPr/>
        <w:t>10</w:t>
      </w:r>
      <w:r>
        <w:rPr>
          <w:spacing w:val="-60"/>
        </w:rPr>
        <w:t> </w:t>
      </w:r>
      <w:r>
        <w:rPr/>
        <w:t>月</w:t>
      </w:r>
      <w:r>
        <w:rPr>
          <w:spacing w:val="-60"/>
        </w:rPr>
        <w:t> </w:t>
      </w:r>
      <w:r>
        <w:rPr/>
        <w:t>14</w:t>
      </w:r>
      <w:r>
        <w:rPr>
          <w:spacing w:val="-60"/>
        </w:rPr>
        <w:t> </w:t>
      </w:r>
      <w:r>
        <w:rPr/>
        <w:t>日</w:t>
      </w:r>
    </w:p>
    <w:p>
      <w:pPr>
        <w:pStyle w:val="BodyText"/>
        <w:spacing w:line="357" w:lineRule="auto" w:before="154"/>
        <w:ind w:left="990" w:right="2016" w:hanging="2"/>
        <w:jc w:val="left"/>
      </w:pPr>
      <w:r>
        <w:rPr/>
        <w:t>公司最近一次变更注册登记日期：2009</w:t>
      </w:r>
      <w:r>
        <w:rPr>
          <w:spacing w:val="-60"/>
        </w:rPr>
        <w:t> </w:t>
      </w:r>
      <w:r>
        <w:rPr/>
        <w:t>年</w:t>
      </w:r>
      <w:r>
        <w:rPr>
          <w:spacing w:val="-60"/>
        </w:rPr>
        <w:t> </w:t>
      </w:r>
      <w:r>
        <w:rPr/>
        <w:t>12</w:t>
      </w:r>
      <w:r>
        <w:rPr>
          <w:spacing w:val="-60"/>
        </w:rPr>
        <w:t> </w:t>
      </w:r>
      <w:r>
        <w:rPr/>
        <w:t>月</w:t>
      </w:r>
      <w:r>
        <w:rPr>
          <w:spacing w:val="-60"/>
        </w:rPr>
        <w:t> </w:t>
      </w:r>
      <w:r>
        <w:rPr/>
        <w:t>28</w:t>
      </w:r>
      <w:r>
        <w:rPr>
          <w:spacing w:val="-60"/>
        </w:rPr>
        <w:t> </w:t>
      </w:r>
      <w:r>
        <w:rPr/>
        <w:t>日</w:t>
      </w:r>
      <w:r>
        <w:rPr/>
        <w:t> 变更地点：广东省深圳市工商行政管理局</w:t>
      </w:r>
    </w:p>
    <w:p>
      <w:pPr>
        <w:pStyle w:val="BodyText"/>
        <w:spacing w:line="240" w:lineRule="auto" w:before="35"/>
        <w:ind w:left="630" w:right="0"/>
        <w:jc w:val="left"/>
      </w:pPr>
      <w:r>
        <w:rPr/>
        <w:t>2、公司法人营业执照注册号：440301501120233</w:t>
      </w:r>
    </w:p>
    <w:p>
      <w:pPr>
        <w:pStyle w:val="BodyText"/>
        <w:spacing w:line="240" w:lineRule="auto" w:before="152"/>
        <w:ind w:left="626" w:right="0"/>
        <w:jc w:val="left"/>
      </w:pPr>
      <w:r>
        <w:rPr/>
        <w:t>3、税务登记号码：深地税登字</w:t>
      </w:r>
      <w:r>
        <w:rPr>
          <w:spacing w:val="-60"/>
        </w:rPr>
        <w:t> </w:t>
      </w:r>
      <w:r>
        <w:rPr/>
        <w:t>440306618921880</w:t>
      </w:r>
      <w:r>
        <w:rPr>
          <w:spacing w:val="-60"/>
        </w:rPr>
        <w:t> </w:t>
      </w:r>
      <w:r>
        <w:rPr/>
        <w:t>号</w:t>
      </w:r>
    </w:p>
    <w:p>
      <w:pPr>
        <w:pStyle w:val="BodyText"/>
        <w:spacing w:line="240" w:lineRule="auto" w:before="152"/>
        <w:ind w:left="2647" w:right="2796"/>
        <w:jc w:val="center"/>
      </w:pPr>
      <w:r>
        <w:rPr/>
        <w:t>国税深字</w:t>
      </w:r>
      <w:r>
        <w:rPr>
          <w:spacing w:val="-60"/>
        </w:rPr>
        <w:t> </w:t>
      </w:r>
      <w:r>
        <w:rPr/>
        <w:t>440306618921880</w:t>
      </w:r>
      <w:r>
        <w:rPr>
          <w:spacing w:val="-60"/>
        </w:rPr>
        <w:t> </w:t>
      </w:r>
      <w:r>
        <w:rPr/>
        <w:t>号</w:t>
      </w:r>
    </w:p>
    <w:p>
      <w:pPr>
        <w:pStyle w:val="BodyText"/>
        <w:spacing w:line="240" w:lineRule="auto" w:before="152"/>
        <w:ind w:left="630" w:right="3154"/>
        <w:jc w:val="left"/>
      </w:pPr>
      <w:r>
        <w:rPr/>
        <w:t>4、组织机构代码：61882188－0</w:t>
      </w:r>
    </w:p>
    <w:p>
      <w:pPr>
        <w:pStyle w:val="BodyText"/>
        <w:spacing w:line="357" w:lineRule="auto" w:before="152"/>
        <w:ind w:left="990" w:right="0" w:hanging="360"/>
        <w:jc w:val="left"/>
      </w:pPr>
      <w:r>
        <w:rPr/>
        <w:t>5、公司聘请的会计师事务所：深圳市鹏城会计师事务所有限公司 </w:t>
      </w:r>
      <w:r>
        <w:rPr>
          <w:spacing w:val="-4"/>
        </w:rPr>
        <w:t>会计师事务所办公地址：深圳市福田区滨河大道 </w:t>
      </w:r>
      <w:r>
        <w:rPr/>
        <w:t>5022</w:t>
      </w:r>
      <w:r>
        <w:rPr>
          <w:spacing w:val="-92"/>
        </w:rPr>
        <w:t> </w:t>
      </w:r>
      <w:r>
        <w:rPr>
          <w:spacing w:val="22"/>
        </w:rPr>
        <w:t>号联合广场A座7</w:t>
      </w:r>
      <w:r>
        <w:rPr>
          <w:spacing w:val="-60"/>
        </w:rPr>
        <w:t> </w:t>
      </w:r>
      <w:r>
        <w:rPr/>
      </w:r>
    </w:p>
    <w:p>
      <w:pPr>
        <w:pStyle w:val="BodyText"/>
        <w:spacing w:line="240" w:lineRule="auto" w:before="35"/>
        <w:ind w:left="630" w:right="3154"/>
        <w:jc w:val="left"/>
      </w:pPr>
      <w:r>
        <w:rPr/>
        <w:t>楼</w:t>
      </w:r>
    </w:p>
    <w:p>
      <w:pPr>
        <w:spacing w:after="0" w:line="240" w:lineRule="auto"/>
        <w:jc w:val="left"/>
        <w:sectPr>
          <w:pgSz w:w="11910" w:h="16840"/>
          <w:pgMar w:header="0" w:footer="1002" w:top="1400" w:bottom="1220" w:left="1680" w:right="16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1"/>
        <w:tabs>
          <w:tab w:pos="3148" w:val="left" w:leader="none"/>
        </w:tabs>
        <w:spacing w:line="240" w:lineRule="auto" w:before="1"/>
        <w:ind w:left="1863" w:right="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3"/>
        <w:rPr>
          <w:rFonts w:ascii="宋体" w:hAnsi="宋体" w:cs="宋体" w:eastAsia="宋体" w:hint="default"/>
          <w:b/>
          <w:bCs/>
          <w:sz w:val="23"/>
          <w:szCs w:val="23"/>
        </w:rPr>
      </w:pPr>
    </w:p>
    <w:p>
      <w:pPr>
        <w:pStyle w:val="Heading3"/>
        <w:tabs>
          <w:tab w:pos="960" w:val="left" w:leader="none"/>
        </w:tabs>
        <w:spacing w:line="240" w:lineRule="auto"/>
        <w:ind w:right="0"/>
        <w:jc w:val="left"/>
        <w:rPr>
          <w:b w:val="0"/>
          <w:bCs w:val="0"/>
        </w:rPr>
      </w:pPr>
      <w:r>
        <w:rPr>
          <w:w w:val="95"/>
        </w:rPr>
        <w:t>一、</w:t>
        <w:tab/>
      </w:r>
      <w:r>
        <w:rPr/>
        <w:t>公司</w:t>
      </w:r>
      <w:r>
        <w:rPr>
          <w:spacing w:val="-75"/>
        </w:rPr>
        <w:t> </w:t>
      </w:r>
      <w:r>
        <w:rPr/>
        <w:t>2009</w:t>
      </w:r>
      <w:r>
        <w:rPr>
          <w:spacing w:val="-74"/>
        </w:rPr>
        <w:t> </w:t>
      </w:r>
      <w:r>
        <w:rPr/>
        <w:t>年度主要利润指标</w:t>
      </w:r>
      <w:r>
        <w:rPr>
          <w:b w:val="0"/>
          <w:bCs w:val="0"/>
        </w:rPr>
      </w:r>
    </w:p>
    <w:p>
      <w:pPr>
        <w:spacing w:line="240" w:lineRule="auto" w:before="12"/>
        <w:rPr>
          <w:rFonts w:ascii="宋体" w:hAnsi="宋体" w:cs="宋体" w:eastAsia="宋体" w:hint="default"/>
          <w:b/>
          <w:bCs/>
          <w:sz w:val="20"/>
          <w:szCs w:val="20"/>
        </w:rPr>
      </w:pPr>
    </w:p>
    <w:p>
      <w:pPr>
        <w:spacing w:before="35"/>
        <w:ind w:left="0" w:right="216"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人民币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元</w:t>
      </w:r>
    </w:p>
    <w:p>
      <w:pPr>
        <w:spacing w:line="240" w:lineRule="auto" w:before="4"/>
        <w:rPr>
          <w:rFonts w:ascii="宋体" w:hAnsi="宋体" w:cs="宋体" w:eastAsia="宋体" w:hint="default"/>
          <w:sz w:val="24"/>
          <w:szCs w:val="24"/>
        </w:rPr>
      </w:pPr>
    </w:p>
    <w:tbl>
      <w:tblPr>
        <w:tblW w:w="0" w:type="auto"/>
        <w:jc w:val="left"/>
        <w:tblInd w:w="573" w:type="dxa"/>
        <w:tblLayout w:type="fixed"/>
        <w:tblCellMar>
          <w:top w:w="0" w:type="dxa"/>
          <w:left w:w="0" w:type="dxa"/>
          <w:bottom w:w="0" w:type="dxa"/>
          <w:right w:w="0" w:type="dxa"/>
        </w:tblCellMar>
        <w:tblLook w:val="01E0"/>
      </w:tblPr>
      <w:tblGrid>
        <w:gridCol w:w="5212"/>
        <w:gridCol w:w="2744"/>
      </w:tblGrid>
      <w:tr>
        <w:trPr>
          <w:trHeight w:val="362" w:hRule="exact"/>
        </w:trPr>
        <w:tc>
          <w:tcPr>
            <w:tcW w:w="5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b/>
                <w:bCs/>
                <w:w w:val="95"/>
                <w:sz w:val="21"/>
                <w:szCs w:val="21"/>
              </w:rPr>
              <w:t>指</w:t>
              <w:tab/>
            </w:r>
            <w:r>
              <w:rPr>
                <w:rFonts w:ascii="宋体" w:hAnsi="宋体" w:cs="宋体" w:eastAsia="宋体" w:hint="default"/>
                <w:b/>
                <w:bCs/>
                <w:sz w:val="21"/>
                <w:szCs w:val="21"/>
              </w:rPr>
              <w:t>标</w:t>
            </w:r>
            <w:r>
              <w:rPr>
                <w:rFonts w:ascii="宋体" w:hAnsi="宋体" w:cs="宋体" w:eastAsia="宋体" w:hint="default"/>
                <w:sz w:val="21"/>
                <w:szCs w:val="21"/>
              </w:rPr>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40" w:lineRule="auto" w:before="5"/>
              <w:ind w:right="0"/>
              <w:jc w:val="center"/>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512,512,706.54</w:t>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327,074,663.83</w:t>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313,887,825.72</w:t>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493,356,609.03</w:t>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529,611.87</w:t>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19,156,097.51</w:t>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生产经营活动产生的现金流量净额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371,127,632.02</w:t>
            </w:r>
          </w:p>
        </w:tc>
      </w:tr>
      <w:tr>
        <w:trPr>
          <w:trHeight w:val="362" w:hRule="exact"/>
        </w:trPr>
        <w:tc>
          <w:tcPr>
            <w:tcW w:w="5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现金及现金等价物净增减额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-104,460,189.27</w:t>
            </w:r>
          </w:p>
        </w:tc>
      </w:tr>
    </w:tbl>
    <w:p>
      <w:pPr>
        <w:spacing w:line="240" w:lineRule="auto" w:before="8"/>
        <w:rPr>
          <w:rFonts w:ascii="宋体" w:hAnsi="宋体" w:cs="宋体" w:eastAsia="宋体" w:hint="default"/>
          <w:sz w:val="16"/>
          <w:szCs w:val="16"/>
        </w:rPr>
      </w:pPr>
    </w:p>
    <w:p>
      <w:pPr>
        <w:spacing w:before="35"/>
        <w:ind w:left="585" w:right="0" w:firstLine="0"/>
        <w:jc w:val="left"/>
        <w:rPr>
          <w:rFonts w:ascii="宋体" w:hAnsi="宋体" w:cs="宋体" w:eastAsia="宋体" w:hint="default"/>
          <w:sz w:val="21"/>
          <w:szCs w:val="21"/>
        </w:rPr>
      </w:pPr>
      <w:r>
        <w:rPr>
          <w:rFonts w:ascii="宋体" w:hAnsi="宋体" w:cs="宋体" w:eastAsia="宋体" w:hint="default"/>
          <w:sz w:val="21"/>
          <w:szCs w:val="21"/>
        </w:rPr>
        <w:t>注：报告期内扣除的非经常性损益项目和涉及金额</w:t>
      </w:r>
    </w:p>
    <w:p>
      <w:pPr>
        <w:spacing w:line="240" w:lineRule="auto" w:before="6"/>
        <w:rPr>
          <w:rFonts w:ascii="宋体" w:hAnsi="宋体" w:cs="宋体" w:eastAsia="宋体" w:hint="default"/>
          <w:sz w:val="5"/>
          <w:szCs w:val="5"/>
        </w:rPr>
      </w:pPr>
    </w:p>
    <w:tbl>
      <w:tblPr>
        <w:tblW w:w="0" w:type="auto"/>
        <w:jc w:val="left"/>
        <w:tblInd w:w="541" w:type="dxa"/>
        <w:tblLayout w:type="fixed"/>
        <w:tblCellMar>
          <w:top w:w="0" w:type="dxa"/>
          <w:left w:w="0" w:type="dxa"/>
          <w:bottom w:w="0" w:type="dxa"/>
          <w:right w:w="0" w:type="dxa"/>
        </w:tblCellMar>
        <w:tblLook w:val="01E0"/>
      </w:tblPr>
      <w:tblGrid>
        <w:gridCol w:w="4961"/>
        <w:gridCol w:w="2977"/>
      </w:tblGrid>
      <w:tr>
        <w:trPr>
          <w:trHeight w:val="362" w:hRule="exact"/>
        </w:trPr>
        <w:tc>
          <w:tcPr>
            <w:tcW w:w="4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631"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29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92"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宋体" w:hAnsi="宋体" w:cs="宋体" w:eastAsia="宋体" w:hint="default"/>
                <w:sz w:val="21"/>
                <w:szCs w:val="21"/>
              </w:rPr>
            </w:pPr>
            <w:r>
              <w:rPr>
                <w:rFonts w:ascii="宋体"/>
                <w:spacing w:val="-1"/>
                <w:sz w:val="21"/>
              </w:rPr>
              <w:t>10,261,761.10</w:t>
            </w:r>
          </w:p>
        </w:tc>
      </w:tr>
      <w:tr>
        <w:trPr>
          <w:trHeight w:val="906"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22" w:right="18"/>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切相关，符合国家政策规定、按照一定标准定额或定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量持续享受的政府补助除外</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8,805,139.00</w:t>
            </w:r>
          </w:p>
        </w:tc>
      </w:tr>
      <w:tr>
        <w:trPr>
          <w:trHeight w:val="496"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
              <w:jc w:val="right"/>
              <w:rPr>
                <w:rFonts w:ascii="宋体" w:hAnsi="宋体" w:cs="宋体" w:eastAsia="宋体" w:hint="default"/>
                <w:sz w:val="21"/>
                <w:szCs w:val="21"/>
              </w:rPr>
            </w:pPr>
            <w:r>
              <w:rPr>
                <w:rFonts w:ascii="宋体"/>
                <w:spacing w:val="-1"/>
                <w:sz w:val="21"/>
              </w:rPr>
              <w:t>150,000.00</w:t>
            </w:r>
          </w:p>
        </w:tc>
      </w:tr>
      <w:tr>
        <w:trPr>
          <w:trHeight w:val="494"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89,197.41</w:t>
            </w:r>
          </w:p>
        </w:tc>
      </w:tr>
      <w:tr>
        <w:trPr>
          <w:trHeight w:val="496"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-4,002,350.82</w:t>
            </w:r>
          </w:p>
        </w:tc>
      </w:tr>
      <w:tr>
        <w:trPr>
          <w:trHeight w:val="495" w:hRule="exact"/>
        </w:trPr>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pacing w:val="-1"/>
                <w:sz w:val="21"/>
              </w:rPr>
              <w:t>-2,116,908.58</w:t>
            </w:r>
          </w:p>
        </w:tc>
      </w:tr>
      <w:tr>
        <w:trPr>
          <w:trHeight w:val="447" w:hRule="exact"/>
        </w:trPr>
        <w:tc>
          <w:tcPr>
            <w:tcW w:w="49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0"/>
              <w:jc w:val="right"/>
              <w:rPr>
                <w:rFonts w:ascii="宋体" w:hAnsi="宋体" w:cs="宋体" w:eastAsia="宋体" w:hint="default"/>
                <w:sz w:val="18"/>
                <w:szCs w:val="18"/>
              </w:rPr>
            </w:pPr>
            <w:r>
              <w:rPr>
                <w:rFonts w:ascii="宋体"/>
                <w:sz w:val="18"/>
              </w:rPr>
              <w:t>13,186,838.11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tabs>
          <w:tab w:pos="960" w:val="left" w:leader="none"/>
        </w:tabs>
        <w:spacing w:line="240" w:lineRule="auto" w:before="13"/>
        <w:ind w:right="0"/>
        <w:jc w:val="left"/>
        <w:rPr>
          <w:b w:val="0"/>
          <w:bCs w:val="0"/>
        </w:rPr>
      </w:pPr>
      <w:r>
        <w:rPr>
          <w:w w:val="95"/>
        </w:rPr>
        <w:t>二、</w:t>
        <w:tab/>
      </w:r>
      <w:r>
        <w:rPr/>
        <w:t>截至报告期末公司前三年主要会计数据和财务指标</w:t>
      </w:r>
      <w:r>
        <w:rPr>
          <w:b w:val="0"/>
          <w:bCs w:val="0"/>
        </w:rPr>
      </w:r>
    </w:p>
    <w:p>
      <w:pPr>
        <w:spacing w:line="240" w:lineRule="auto" w:before="5"/>
        <w:rPr>
          <w:rFonts w:ascii="宋体" w:hAnsi="宋体" w:cs="宋体" w:eastAsia="宋体" w:hint="default"/>
          <w:b/>
          <w:bCs/>
          <w:sz w:val="23"/>
          <w:szCs w:val="23"/>
        </w:rPr>
      </w:pPr>
    </w:p>
    <w:p>
      <w:pPr>
        <w:pStyle w:val="Heading4"/>
        <w:tabs>
          <w:tab w:pos="1379"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主要会计数据</w:t>
      </w:r>
      <w:r>
        <w:rPr>
          <w:b w:val="0"/>
          <w:bCs w:val="0"/>
        </w:rPr>
      </w:r>
    </w:p>
    <w:p>
      <w:pPr>
        <w:spacing w:line="240" w:lineRule="auto" w:before="11"/>
        <w:rPr>
          <w:rFonts w:ascii="宋体" w:hAnsi="宋体" w:cs="宋体" w:eastAsia="宋体" w:hint="default"/>
          <w:b/>
          <w:bCs/>
          <w:sz w:val="19"/>
          <w:szCs w:val="19"/>
        </w:rPr>
      </w:pPr>
    </w:p>
    <w:p>
      <w:pPr>
        <w:spacing w:before="0"/>
        <w:ind w:left="0" w:right="21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6"/>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549"/>
        <w:gridCol w:w="1842"/>
        <w:gridCol w:w="1855"/>
        <w:gridCol w:w="1253"/>
        <w:gridCol w:w="1855"/>
      </w:tblGrid>
      <w:tr>
        <w:trPr>
          <w:trHeight w:val="148" w:hRule="exact"/>
        </w:trPr>
        <w:tc>
          <w:tcPr>
            <w:tcW w:w="1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253"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3"/>
              <w:ind w:left="411" w:right="94" w:hanging="315"/>
              <w:jc w:val="left"/>
              <w:rPr>
                <w:rFonts w:ascii="宋体" w:hAnsi="宋体" w:cs="宋体" w:eastAsia="宋体" w:hint="default"/>
                <w:sz w:val="21"/>
                <w:szCs w:val="21"/>
              </w:rPr>
            </w:pPr>
            <w:r>
              <w:rPr>
                <w:rFonts w:ascii="宋体" w:hAnsi="宋体" w:cs="宋体" w:eastAsia="宋体" w:hint="default"/>
                <w:sz w:val="21"/>
                <w:szCs w:val="21"/>
              </w:rPr>
              <w:t>本年比上年 增减</w:t>
            </w:r>
          </w:p>
        </w:tc>
        <w:tc>
          <w:tcPr>
            <w:tcW w:w="185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37" w:hRule="exact"/>
        </w:trPr>
        <w:tc>
          <w:tcPr>
            <w:tcW w:w="1549" w:type="dxa"/>
            <w:tcBorders>
              <w:top w:val="nil" w:sz="6" w:space="0" w:color="auto"/>
              <w:left w:val="single" w:sz="4" w:space="0" w:color="000000"/>
              <w:bottom w:val="nil" w:sz="6" w:space="0" w:color="auto"/>
              <w:right w:val="single" w:sz="4" w:space="0" w:color="000000"/>
            </w:tcBorders>
            <w:shd w:val="clear" w:color="auto" w:fill="DCDCDC"/>
          </w:tcPr>
          <w:p>
            <w:pPr/>
          </w:p>
        </w:tc>
        <w:tc>
          <w:tcPr>
            <w:tcW w:w="184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8"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8" w:lineRule="exact"/>
              <w:ind w:right="1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53" w:type="dxa"/>
            <w:vMerge/>
            <w:tcBorders>
              <w:left w:val="single" w:sz="4" w:space="0" w:color="000000"/>
              <w:right w:val="single" w:sz="4" w:space="0" w:color="000000"/>
            </w:tcBorders>
            <w:shd w:val="clear" w:color="auto" w:fill="DCDCDC"/>
          </w:tcPr>
          <w:p>
            <w:pPr/>
          </w:p>
        </w:tc>
        <w:tc>
          <w:tcPr>
            <w:tcW w:w="18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88" w:lineRule="exact"/>
              <w:ind w:left="1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49" w:hRule="exact"/>
        </w:trPr>
        <w:tc>
          <w:tcPr>
            <w:tcW w:w="1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253" w:type="dxa"/>
            <w:vMerge/>
            <w:tcBorders>
              <w:left w:val="single" w:sz="4" w:space="0" w:color="000000"/>
              <w:bottom w:val="single" w:sz="4" w:space="0" w:color="000000"/>
              <w:right w:val="single" w:sz="4" w:space="0" w:color="000000"/>
            </w:tcBorders>
            <w:shd w:val="clear" w:color="auto" w:fill="DCDCDC"/>
          </w:tcPr>
          <w:p>
            <w:pPr/>
          </w:p>
        </w:tc>
        <w:tc>
          <w:tcPr>
            <w:tcW w:w="185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62"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38"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4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left="91" w:right="0"/>
              <w:jc w:val="center"/>
              <w:rPr>
                <w:rFonts w:ascii="宋体" w:hAnsi="宋体" w:cs="宋体" w:eastAsia="宋体" w:hint="default"/>
                <w:sz w:val="21"/>
                <w:szCs w:val="21"/>
              </w:rPr>
            </w:pPr>
            <w:r>
              <w:rPr>
                <w:rFonts w:ascii="宋体"/>
                <w:sz w:val="21"/>
              </w:rPr>
              <w:t>2,154,444,225.79</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3" w:right="0"/>
              <w:jc w:val="center"/>
              <w:rPr>
                <w:rFonts w:ascii="宋体" w:hAnsi="宋体" w:cs="宋体" w:eastAsia="宋体" w:hint="default"/>
                <w:sz w:val="21"/>
                <w:szCs w:val="21"/>
              </w:rPr>
            </w:pPr>
            <w:r>
              <w:rPr>
                <w:rFonts w:ascii="宋体"/>
                <w:sz w:val="21"/>
              </w:rPr>
              <w:t>1,907,833,892.18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00" w:right="0"/>
              <w:jc w:val="left"/>
              <w:rPr>
                <w:rFonts w:ascii="宋体" w:hAnsi="宋体" w:cs="宋体" w:eastAsia="宋体" w:hint="default"/>
                <w:sz w:val="21"/>
                <w:szCs w:val="21"/>
              </w:rPr>
            </w:pPr>
            <w:r>
              <w:rPr>
                <w:rFonts w:ascii="宋体"/>
                <w:sz w:val="21"/>
              </w:rPr>
              <w:t>12.93%</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8" w:right="0"/>
              <w:jc w:val="center"/>
              <w:rPr>
                <w:rFonts w:ascii="宋体" w:hAnsi="宋体" w:cs="宋体" w:eastAsia="宋体" w:hint="default"/>
                <w:sz w:val="21"/>
                <w:szCs w:val="21"/>
              </w:rPr>
            </w:pPr>
            <w:r>
              <w:rPr>
                <w:rFonts w:ascii="宋体"/>
                <w:sz w:val="21"/>
              </w:rPr>
              <w:t>1,458,463,543.72</w:t>
            </w:r>
          </w:p>
        </w:tc>
      </w:tr>
    </w:tbl>
    <w:p>
      <w:pPr>
        <w:spacing w:after="0" w:line="240" w:lineRule="auto"/>
        <w:jc w:val="center"/>
        <w:rPr>
          <w:rFonts w:ascii="宋体" w:hAnsi="宋体" w:cs="宋体" w:eastAsia="宋体" w:hint="default"/>
          <w:sz w:val="21"/>
          <w:szCs w:val="21"/>
        </w:rPr>
        <w:sectPr>
          <w:pgSz w:w="11910" w:h="16840"/>
          <w:pgMar w:header="0" w:footer="1002" w:top="1600" w:bottom="1220" w:left="1680" w:right="1580"/>
        </w:sectPr>
      </w:pP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537"/>
        <w:gridCol w:w="1854"/>
        <w:gridCol w:w="1843"/>
        <w:gridCol w:w="1276"/>
        <w:gridCol w:w="1843"/>
      </w:tblGrid>
      <w:tr>
        <w:trPr>
          <w:trHeight w:val="36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8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512,512,706.54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397,118,294.39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29.06%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247,305,717.85</w:t>
            </w:r>
          </w:p>
        </w:tc>
      </w:tr>
      <w:tr>
        <w:trPr>
          <w:trHeight w:val="635"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132" w:right="26" w:hanging="105"/>
              <w:jc w:val="left"/>
              <w:rPr>
                <w:rFonts w:ascii="宋体" w:hAnsi="宋体" w:cs="宋体" w:eastAsia="宋体" w:hint="default"/>
                <w:sz w:val="21"/>
                <w:szCs w:val="21"/>
              </w:rPr>
            </w:pPr>
            <w:r>
              <w:rPr>
                <w:rFonts w:ascii="宋体" w:hAnsi="宋体" w:cs="宋体" w:eastAsia="宋体" w:hint="default"/>
                <w:sz w:val="21"/>
                <w:szCs w:val="21"/>
              </w:rPr>
              <w:t>归属于上市公司 股东的净利润</w:t>
            </w:r>
          </w:p>
        </w:tc>
        <w:tc>
          <w:tcPr>
            <w:tcW w:w="18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327,074,663.83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224,166,782.43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45.91%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165,544,197.61</w:t>
            </w:r>
          </w:p>
        </w:tc>
      </w:tr>
      <w:tr>
        <w:trPr>
          <w:trHeight w:val="1180"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8"/>
              <w:ind w:left="28" w:right="26"/>
              <w:jc w:val="center"/>
              <w:rPr>
                <w:rFonts w:ascii="宋体" w:hAnsi="宋体" w:cs="宋体" w:eastAsia="宋体" w:hint="default"/>
                <w:sz w:val="21"/>
                <w:szCs w:val="21"/>
              </w:rPr>
            </w:pPr>
            <w:r>
              <w:rPr>
                <w:rFonts w:ascii="宋体" w:hAnsi="宋体" w:cs="宋体" w:eastAsia="宋体" w:hint="default"/>
                <w:sz w:val="21"/>
                <w:szCs w:val="21"/>
              </w:rPr>
              <w:t>归属于上市公司 股东的扣除非经 常性损益的净利 润</w:t>
            </w:r>
          </w:p>
        </w:tc>
        <w:tc>
          <w:tcPr>
            <w:tcW w:w="18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22"/>
              <w:jc w:val="right"/>
              <w:rPr>
                <w:rFonts w:ascii="宋体" w:hAnsi="宋体" w:cs="宋体" w:eastAsia="宋体" w:hint="default"/>
                <w:sz w:val="21"/>
                <w:szCs w:val="21"/>
              </w:rPr>
            </w:pPr>
            <w:r>
              <w:rPr>
                <w:rFonts w:ascii="宋体"/>
                <w:spacing w:val="-1"/>
                <w:sz w:val="21"/>
              </w:rPr>
              <w:t>313,887,825.72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22"/>
              <w:jc w:val="right"/>
              <w:rPr>
                <w:rFonts w:ascii="宋体" w:hAnsi="宋体" w:cs="宋体" w:eastAsia="宋体" w:hint="default"/>
                <w:sz w:val="21"/>
                <w:szCs w:val="21"/>
              </w:rPr>
            </w:pPr>
            <w:r>
              <w:rPr>
                <w:rFonts w:ascii="宋体"/>
                <w:spacing w:val="-1"/>
                <w:sz w:val="21"/>
              </w:rPr>
              <w:t>204,767,791.20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20"/>
              <w:jc w:val="right"/>
              <w:rPr>
                <w:rFonts w:ascii="宋体" w:hAnsi="宋体" w:cs="宋体" w:eastAsia="宋体" w:hint="default"/>
                <w:sz w:val="21"/>
                <w:szCs w:val="21"/>
              </w:rPr>
            </w:pPr>
            <w:r>
              <w:rPr>
                <w:rFonts w:ascii="宋体"/>
                <w:spacing w:val="-1"/>
                <w:sz w:val="21"/>
              </w:rPr>
              <w:t>53.29%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21"/>
              <w:jc w:val="right"/>
              <w:rPr>
                <w:rFonts w:ascii="宋体" w:hAnsi="宋体" w:cs="宋体" w:eastAsia="宋体" w:hint="default"/>
                <w:sz w:val="21"/>
                <w:szCs w:val="21"/>
              </w:rPr>
            </w:pPr>
            <w:r>
              <w:rPr>
                <w:rFonts w:ascii="宋体"/>
                <w:spacing w:val="-1"/>
                <w:sz w:val="21"/>
              </w:rPr>
              <w:t>158,494,802.96</w:t>
            </w:r>
          </w:p>
        </w:tc>
      </w:tr>
      <w:tr>
        <w:trPr>
          <w:trHeight w:val="635"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132" w:right="26" w:hanging="105"/>
              <w:jc w:val="left"/>
              <w:rPr>
                <w:rFonts w:ascii="宋体" w:hAnsi="宋体" w:cs="宋体" w:eastAsia="宋体" w:hint="default"/>
                <w:sz w:val="21"/>
                <w:szCs w:val="21"/>
              </w:rPr>
            </w:pPr>
            <w:r>
              <w:rPr>
                <w:rFonts w:ascii="宋体" w:hAnsi="宋体" w:cs="宋体" w:eastAsia="宋体" w:hint="default"/>
                <w:sz w:val="21"/>
                <w:szCs w:val="21"/>
              </w:rPr>
              <w:t>经营活动产生的 现金流量净额</w:t>
            </w:r>
          </w:p>
        </w:tc>
        <w:tc>
          <w:tcPr>
            <w:tcW w:w="18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371,127,632.02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470,439,451.97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-21.11%</w:t>
            </w:r>
          </w:p>
        </w:tc>
        <w:tc>
          <w:tcPr>
            <w:tcW w:w="1843" w:type="dxa"/>
            <w:tcBorders>
              <w:top w:val="single" w:sz="4" w:space="0" w:color="000000"/>
              <w:left w:val="single" w:sz="4" w:space="0" w:color="000000"/>
              <w:bottom w:val="single" w:sz="58" w:space="0" w:color="DCDCDC"/>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191,226,429.47</w:t>
            </w:r>
          </w:p>
        </w:tc>
      </w:tr>
      <w:tr>
        <w:trPr>
          <w:trHeight w:val="148" w:hRule="exact"/>
        </w:trPr>
        <w:tc>
          <w:tcPr>
            <w:tcW w:w="15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84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6"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2"/>
              <w:ind w:left="212" w:right="107" w:hanging="105"/>
              <w:jc w:val="left"/>
              <w:rPr>
                <w:rFonts w:ascii="宋体" w:hAnsi="宋体" w:cs="宋体" w:eastAsia="宋体" w:hint="default"/>
                <w:sz w:val="21"/>
                <w:szCs w:val="21"/>
              </w:rPr>
            </w:pPr>
            <w:r>
              <w:rPr>
                <w:rFonts w:ascii="宋体" w:hAnsi="宋体" w:cs="宋体" w:eastAsia="宋体" w:hint="default"/>
                <w:sz w:val="21"/>
                <w:szCs w:val="21"/>
              </w:rPr>
              <w:t>本年末比上 年末增减</w:t>
            </w:r>
          </w:p>
        </w:tc>
        <w:tc>
          <w:tcPr>
            <w:tcW w:w="184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36" w:hRule="exact"/>
        </w:trPr>
        <w:tc>
          <w:tcPr>
            <w:tcW w:w="1537" w:type="dxa"/>
            <w:tcBorders>
              <w:top w:val="nil" w:sz="6" w:space="0" w:color="auto"/>
              <w:left w:val="single" w:sz="4" w:space="0" w:color="000000"/>
              <w:bottom w:val="nil" w:sz="6" w:space="0" w:color="auto"/>
              <w:right w:val="single" w:sz="4" w:space="0" w:color="000000"/>
            </w:tcBorders>
            <w:shd w:val="clear" w:color="auto" w:fill="DCDCDC"/>
          </w:tcPr>
          <w:p>
            <w:pPr/>
          </w:p>
        </w:tc>
        <w:tc>
          <w:tcPr>
            <w:tcW w:w="18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47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84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46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276" w:type="dxa"/>
            <w:vMerge/>
            <w:tcBorders>
              <w:left w:val="single" w:sz="4" w:space="0" w:color="000000"/>
              <w:right w:val="single" w:sz="4" w:space="0" w:color="000000"/>
            </w:tcBorders>
            <w:shd w:val="clear" w:color="auto" w:fill="DCDCDC"/>
          </w:tcPr>
          <w:p>
            <w:pPr/>
          </w:p>
        </w:tc>
        <w:tc>
          <w:tcPr>
            <w:tcW w:w="184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47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150" w:hRule="exact"/>
        </w:trPr>
        <w:tc>
          <w:tcPr>
            <w:tcW w:w="15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8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843"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6" w:type="dxa"/>
            <w:vMerge/>
            <w:tcBorders>
              <w:left w:val="single" w:sz="4" w:space="0" w:color="000000"/>
              <w:bottom w:val="single" w:sz="4" w:space="0" w:color="000000"/>
              <w:right w:val="single" w:sz="4" w:space="0" w:color="000000"/>
            </w:tcBorders>
            <w:shd w:val="clear" w:color="auto" w:fill="DCDCDC"/>
          </w:tcPr>
          <w:p>
            <w:pPr/>
          </w:p>
        </w:tc>
        <w:tc>
          <w:tcPr>
            <w:tcW w:w="184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62"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8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3,721,443,117.95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3,755,698,548.47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-0.91%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2,784,623,249.60</w:t>
            </w:r>
          </w:p>
        </w:tc>
      </w:tr>
      <w:tr>
        <w:trPr>
          <w:trHeight w:val="907"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8"/>
              <w:ind w:left="28" w:right="26"/>
              <w:jc w:val="center"/>
              <w:rPr>
                <w:rFonts w:ascii="宋体" w:hAnsi="宋体" w:cs="宋体" w:eastAsia="宋体" w:hint="default"/>
                <w:sz w:val="21"/>
                <w:szCs w:val="21"/>
              </w:rPr>
            </w:pPr>
            <w:r>
              <w:rPr>
                <w:rFonts w:ascii="宋体" w:hAnsi="宋体" w:cs="宋体" w:eastAsia="宋体" w:hint="default"/>
                <w:sz w:val="21"/>
                <w:szCs w:val="21"/>
              </w:rPr>
              <w:t>归属于上市公司 股东的所有者权 益</w:t>
            </w:r>
          </w:p>
        </w:tc>
        <w:tc>
          <w:tcPr>
            <w:tcW w:w="18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1,907,005,390.31</w:t>
            </w:r>
            <w:r>
              <w:rPr>
                <w:rFonts w:ascii="宋体"/>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1,742,287,393.56</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1,772,935,693.40</w:t>
            </w:r>
            <w:r>
              <w:rPr>
                <w:rFonts w:ascii="宋体"/>
                <w:sz w:val="21"/>
              </w:rPr>
            </w:r>
          </w:p>
        </w:tc>
      </w:tr>
      <w:tr>
        <w:trPr>
          <w:trHeight w:val="364" w:hRule="exact"/>
        </w:trPr>
        <w:tc>
          <w:tcPr>
            <w:tcW w:w="15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85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642,000,000.00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428,000,000.00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267,500,000.00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tabs>
          <w:tab w:pos="1379" w:val="left" w:leader="none"/>
        </w:tabs>
        <w:spacing w:line="240" w:lineRule="auto" w:before="26"/>
        <w:ind w:right="315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主要财务指标</w:t>
      </w:r>
      <w:r>
        <w:rPr>
          <w:b w:val="0"/>
          <w:bCs w:val="0"/>
        </w:rPr>
      </w:r>
    </w:p>
    <w:p>
      <w:pPr>
        <w:spacing w:line="240" w:lineRule="auto" w:before="3"/>
        <w:rPr>
          <w:rFonts w:ascii="宋体" w:hAnsi="宋体" w:cs="宋体" w:eastAsia="宋体" w:hint="default"/>
          <w:b/>
          <w:bCs/>
          <w:sz w:val="17"/>
          <w:szCs w:val="17"/>
        </w:rPr>
      </w:pPr>
    </w:p>
    <w:p>
      <w:pPr>
        <w:spacing w:before="35"/>
        <w:ind w:left="0" w:right="17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7"/>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277"/>
        <w:gridCol w:w="1540"/>
        <w:gridCol w:w="1702"/>
        <w:gridCol w:w="1274"/>
        <w:gridCol w:w="1560"/>
      </w:tblGrid>
      <w:tr>
        <w:trPr>
          <w:trHeight w:val="148"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left="422" w:right="107" w:hanging="316"/>
              <w:jc w:val="left"/>
              <w:rPr>
                <w:rFonts w:ascii="宋体" w:hAnsi="宋体" w:cs="宋体" w:eastAsia="宋体" w:hint="default"/>
                <w:sz w:val="21"/>
                <w:szCs w:val="21"/>
              </w:rPr>
            </w:pPr>
            <w:r>
              <w:rPr>
                <w:rFonts w:ascii="宋体" w:hAnsi="宋体" w:cs="宋体" w:eastAsia="宋体" w:hint="default"/>
                <w:sz w:val="21"/>
                <w:szCs w:val="21"/>
              </w:rPr>
              <w:t>本年比上年 增减</w:t>
            </w: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36"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
        </w:tc>
        <w:tc>
          <w:tcPr>
            <w:tcW w:w="15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ind w:left="5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74" w:type="dxa"/>
            <w:vMerge/>
            <w:tcBorders>
              <w:left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ind w:left="43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150"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4" w:type="dxa"/>
            <w:vMerge/>
            <w:tcBorders>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6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9"/>
              <w:jc w:val="center"/>
              <w:rPr>
                <w:rFonts w:ascii="宋体" w:hAnsi="宋体" w:cs="宋体" w:eastAsia="宋体" w:hint="default"/>
                <w:sz w:val="21"/>
                <w:szCs w:val="21"/>
              </w:rPr>
            </w:pPr>
            <w:r>
              <w:rPr>
                <w:rFonts w:ascii="宋体"/>
                <w:sz w:val="21"/>
              </w:rPr>
              <w:t>0.51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0.35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16" w:right="0"/>
              <w:jc w:val="left"/>
              <w:rPr>
                <w:rFonts w:ascii="宋体" w:hAnsi="宋体" w:cs="宋体" w:eastAsia="宋体" w:hint="default"/>
                <w:sz w:val="21"/>
                <w:szCs w:val="21"/>
              </w:rPr>
            </w:pPr>
            <w:r>
              <w:rPr>
                <w:rFonts w:ascii="宋体"/>
                <w:sz w:val="21"/>
              </w:rPr>
              <w:t>45.71%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0.26</w:t>
            </w:r>
          </w:p>
        </w:tc>
      </w:tr>
      <w:tr>
        <w:trPr>
          <w:trHeight w:val="362"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9"/>
              <w:jc w:val="center"/>
              <w:rPr>
                <w:rFonts w:ascii="宋体" w:hAnsi="宋体" w:cs="宋体" w:eastAsia="宋体" w:hint="default"/>
                <w:sz w:val="21"/>
                <w:szCs w:val="21"/>
              </w:rPr>
            </w:pPr>
            <w:r>
              <w:rPr>
                <w:rFonts w:ascii="宋体"/>
                <w:sz w:val="21"/>
              </w:rPr>
              <w:t>0.51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0.35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16" w:right="0"/>
              <w:jc w:val="left"/>
              <w:rPr>
                <w:rFonts w:ascii="宋体" w:hAnsi="宋体" w:cs="宋体" w:eastAsia="宋体" w:hint="default"/>
                <w:sz w:val="21"/>
                <w:szCs w:val="21"/>
              </w:rPr>
            </w:pPr>
            <w:r>
              <w:rPr>
                <w:rFonts w:ascii="宋体"/>
                <w:sz w:val="21"/>
              </w:rPr>
              <w:t>45.71%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0.26</w:t>
            </w:r>
          </w:p>
        </w:tc>
      </w:tr>
      <w:tr>
        <w:trPr>
          <w:trHeight w:val="635"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11" w:right="95"/>
              <w:jc w:val="left"/>
              <w:rPr>
                <w:rFonts w:ascii="宋体" w:hAnsi="宋体" w:cs="宋体" w:eastAsia="宋体" w:hint="default"/>
                <w:sz w:val="21"/>
                <w:szCs w:val="21"/>
              </w:rPr>
            </w:pPr>
            <w:r>
              <w:rPr>
                <w:rFonts w:ascii="宋体" w:hAnsi="宋体" w:cs="宋体" w:eastAsia="宋体" w:hint="default"/>
                <w:sz w:val="21"/>
                <w:szCs w:val="21"/>
              </w:rPr>
              <w:t>扣除非经常性损益后的 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9"/>
              <w:jc w:val="center"/>
              <w:rPr>
                <w:rFonts w:ascii="宋体" w:hAnsi="宋体" w:cs="宋体" w:eastAsia="宋体" w:hint="default"/>
                <w:sz w:val="21"/>
                <w:szCs w:val="21"/>
              </w:rPr>
            </w:pPr>
            <w:r>
              <w:rPr>
                <w:rFonts w:ascii="宋体"/>
                <w:sz w:val="21"/>
              </w:rPr>
              <w:t>0.49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6" w:right="0"/>
              <w:jc w:val="left"/>
              <w:rPr>
                <w:rFonts w:ascii="宋体" w:hAnsi="宋体" w:cs="宋体" w:eastAsia="宋体" w:hint="default"/>
                <w:sz w:val="21"/>
                <w:szCs w:val="21"/>
              </w:rPr>
            </w:pPr>
            <w:r>
              <w:rPr>
                <w:rFonts w:ascii="宋体"/>
                <w:sz w:val="21"/>
              </w:rPr>
              <w:t>53.13%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0.25</w:t>
            </w:r>
          </w:p>
        </w:tc>
      </w:tr>
      <w:tr>
        <w:trPr>
          <w:trHeight w:val="140"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0" w:type="dxa"/>
            <w:vMerge w:val="restart"/>
            <w:tcBorders>
              <w:top w:val="single" w:sz="4" w:space="0" w:color="000000"/>
              <w:left w:val="single" w:sz="13" w:space="0" w:color="DCDCDC"/>
              <w:right w:val="single" w:sz="4"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sz w:val="21"/>
              </w:rPr>
              <w:t>18.06%</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41"/>
              <w:ind w:left="529" w:right="0"/>
              <w:jc w:val="left"/>
              <w:rPr>
                <w:rFonts w:ascii="宋体" w:hAnsi="宋体" w:cs="宋体" w:eastAsia="宋体" w:hint="default"/>
                <w:sz w:val="21"/>
                <w:szCs w:val="21"/>
              </w:rPr>
            </w:pPr>
            <w:r>
              <w:rPr>
                <w:rFonts w:ascii="宋体"/>
                <w:sz w:val="21"/>
              </w:rPr>
              <w:t>12.25%</w:t>
            </w:r>
          </w:p>
        </w:tc>
        <w:tc>
          <w:tcPr>
            <w:tcW w:w="1274" w:type="dxa"/>
            <w:vMerge w:val="restart"/>
            <w:tcBorders>
              <w:top w:val="single" w:sz="4" w:space="0" w:color="000000"/>
              <w:left w:val="single" w:sz="4" w:space="0" w:color="000000"/>
              <w:right w:val="single" w:sz="4" w:space="0" w:color="000000"/>
            </w:tcBorders>
          </w:tcPr>
          <w:p>
            <w:pPr>
              <w:pStyle w:val="TableParagraph"/>
              <w:spacing w:line="272" w:lineRule="exact" w:before="33"/>
              <w:ind w:left="316" w:right="51"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5.81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41"/>
              <w:ind w:left="458" w:right="0"/>
              <w:jc w:val="left"/>
              <w:rPr>
                <w:rFonts w:ascii="宋体" w:hAnsi="宋体" w:cs="宋体" w:eastAsia="宋体" w:hint="default"/>
                <w:sz w:val="21"/>
                <w:szCs w:val="21"/>
              </w:rPr>
            </w:pPr>
            <w:r>
              <w:rPr>
                <w:rFonts w:ascii="宋体"/>
                <w:sz w:val="21"/>
              </w:rPr>
              <w:t>26.23%</w:t>
            </w:r>
          </w:p>
        </w:tc>
      </w:tr>
      <w:tr>
        <w:trPr>
          <w:trHeight w:val="352"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1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540" w:type="dxa"/>
            <w:vMerge/>
            <w:tcBorders>
              <w:left w:val="single" w:sz="13" w:space="0" w:color="DCDCDC"/>
              <w:right w:val="single" w:sz="4" w:space="0" w:color="000000"/>
            </w:tcBorders>
          </w:tcPr>
          <w:p>
            <w:pPr/>
          </w:p>
        </w:tc>
        <w:tc>
          <w:tcPr>
            <w:tcW w:w="1702"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42"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0" w:type="dxa"/>
            <w:vMerge/>
            <w:tcBorders>
              <w:left w:val="single" w:sz="13" w:space="0" w:color="DCDCDC"/>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635"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11" w:right="155"/>
              <w:jc w:val="left"/>
              <w:rPr>
                <w:rFonts w:ascii="宋体" w:hAnsi="宋体" w:cs="宋体" w:eastAsia="宋体" w:hint="default"/>
                <w:sz w:val="21"/>
                <w:szCs w:val="21"/>
              </w:rPr>
            </w:pPr>
            <w:r>
              <w:rPr>
                <w:rFonts w:ascii="宋体" w:hAnsi="宋体" w:cs="宋体" w:eastAsia="宋体" w:hint="default"/>
                <w:sz w:val="21"/>
                <w:szCs w:val="21"/>
              </w:rPr>
              <w:t>扣除非经常性损益后的 加权平均净资产收益率</w:t>
            </w:r>
          </w:p>
        </w:tc>
        <w:tc>
          <w:tcPr>
            <w:tcW w:w="15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sz w:val="21"/>
              </w:rPr>
              <w:t>17.33%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9" w:right="0"/>
              <w:jc w:val="left"/>
              <w:rPr>
                <w:rFonts w:ascii="宋体" w:hAnsi="宋体" w:cs="宋体" w:eastAsia="宋体" w:hint="default"/>
                <w:sz w:val="21"/>
                <w:szCs w:val="21"/>
              </w:rPr>
            </w:pPr>
            <w:r>
              <w:rPr>
                <w:rFonts w:ascii="宋体"/>
                <w:sz w:val="21"/>
              </w:rPr>
              <w:t>11.19%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316" w:right="51"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6.14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58" w:right="0"/>
              <w:jc w:val="left"/>
              <w:rPr>
                <w:rFonts w:ascii="宋体" w:hAnsi="宋体" w:cs="宋体" w:eastAsia="宋体" w:hint="default"/>
                <w:sz w:val="21"/>
                <w:szCs w:val="21"/>
              </w:rPr>
            </w:pPr>
            <w:r>
              <w:rPr>
                <w:rFonts w:ascii="宋体"/>
                <w:sz w:val="21"/>
              </w:rPr>
              <w:t>25.11%</w:t>
            </w:r>
          </w:p>
        </w:tc>
      </w:tr>
      <w:tr>
        <w:trPr>
          <w:trHeight w:val="635"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11" w:right="155"/>
              <w:jc w:val="left"/>
              <w:rPr>
                <w:rFonts w:ascii="宋体" w:hAnsi="宋体" w:cs="宋体" w:eastAsia="宋体" w:hint="default"/>
                <w:sz w:val="21"/>
                <w:szCs w:val="21"/>
              </w:rPr>
            </w:pPr>
            <w:r>
              <w:rPr>
                <w:rFonts w:ascii="宋体" w:hAnsi="宋体" w:cs="宋体" w:eastAsia="宋体" w:hint="default"/>
                <w:sz w:val="21"/>
                <w:szCs w:val="21"/>
              </w:rPr>
              <w:t>每股经营活动产生的现 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9"/>
              <w:jc w:val="center"/>
              <w:rPr>
                <w:rFonts w:ascii="宋体" w:hAnsi="宋体" w:cs="宋体" w:eastAsia="宋体" w:hint="default"/>
                <w:sz w:val="21"/>
                <w:szCs w:val="21"/>
              </w:rPr>
            </w:pPr>
            <w:r>
              <w:rPr>
                <w:rFonts w:ascii="宋体"/>
                <w:sz w:val="21"/>
              </w:rPr>
              <w:t>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4" w:right="0"/>
              <w:jc w:val="left"/>
              <w:rPr>
                <w:rFonts w:ascii="宋体" w:hAnsi="宋体" w:cs="宋体" w:eastAsia="宋体" w:hint="default"/>
                <w:sz w:val="21"/>
                <w:szCs w:val="21"/>
              </w:rPr>
            </w:pPr>
            <w:r>
              <w:rPr>
                <w:rFonts w:ascii="宋体"/>
                <w:sz w:val="21"/>
              </w:rPr>
              <w:t>-47.27%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0.71</w:t>
            </w:r>
          </w:p>
        </w:tc>
      </w:tr>
      <w:tr>
        <w:trPr>
          <w:trHeight w:val="148" w:hRule="exact"/>
        </w:trPr>
        <w:tc>
          <w:tcPr>
            <w:tcW w:w="22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4"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33"/>
              <w:ind w:left="212" w:right="107" w:hanging="106"/>
              <w:jc w:val="left"/>
              <w:rPr>
                <w:rFonts w:ascii="宋体" w:hAnsi="宋体" w:cs="宋体" w:eastAsia="宋体" w:hint="default"/>
                <w:sz w:val="21"/>
                <w:szCs w:val="21"/>
              </w:rPr>
            </w:pPr>
            <w:r>
              <w:rPr>
                <w:rFonts w:ascii="宋体" w:hAnsi="宋体" w:cs="宋体" w:eastAsia="宋体" w:hint="default"/>
                <w:sz w:val="21"/>
                <w:szCs w:val="21"/>
              </w:rPr>
              <w:t>本年末比上 年末增减</w:t>
            </w:r>
          </w:p>
        </w:tc>
        <w:tc>
          <w:tcPr>
            <w:tcW w:w="15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37" w:hRule="exact"/>
        </w:trPr>
        <w:tc>
          <w:tcPr>
            <w:tcW w:w="2277" w:type="dxa"/>
            <w:tcBorders>
              <w:top w:val="nil" w:sz="6" w:space="0" w:color="auto"/>
              <w:left w:val="single" w:sz="4" w:space="0" w:color="000000"/>
              <w:bottom w:val="nil" w:sz="6" w:space="0" w:color="auto"/>
              <w:right w:val="single" w:sz="4" w:space="0" w:color="000000"/>
            </w:tcBorders>
            <w:shd w:val="clear" w:color="auto" w:fill="DCDCDC"/>
          </w:tcPr>
          <w:p>
            <w:pPr/>
          </w:p>
        </w:tc>
        <w:tc>
          <w:tcPr>
            <w:tcW w:w="15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3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7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39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274" w:type="dxa"/>
            <w:vMerge/>
            <w:tcBorders>
              <w:left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327"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150" w:hRule="exact"/>
        </w:trPr>
        <w:tc>
          <w:tcPr>
            <w:tcW w:w="22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4" w:type="dxa"/>
            <w:vMerge/>
            <w:tcBorders>
              <w:left w:val="single" w:sz="4" w:space="0" w:color="000000"/>
              <w:bottom w:val="single" w:sz="4" w:space="0" w:color="000000"/>
              <w:right w:val="single" w:sz="4" w:space="0" w:color="000000"/>
            </w:tcBorders>
            <w:shd w:val="clear" w:color="auto" w:fill="DCDCDC"/>
          </w:tcPr>
          <w:p>
            <w:pPr/>
          </w:p>
        </w:tc>
        <w:tc>
          <w:tcPr>
            <w:tcW w:w="15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5" w:hRule="exact"/>
        </w:trPr>
        <w:tc>
          <w:tcPr>
            <w:tcW w:w="2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11" w:right="155"/>
              <w:jc w:val="left"/>
              <w:rPr>
                <w:rFonts w:ascii="宋体" w:hAnsi="宋体" w:cs="宋体" w:eastAsia="宋体" w:hint="default"/>
                <w:sz w:val="21"/>
                <w:szCs w:val="21"/>
              </w:rPr>
            </w:pPr>
            <w:r>
              <w:rPr>
                <w:rFonts w:ascii="宋体" w:hAnsi="宋体" w:cs="宋体" w:eastAsia="宋体" w:hint="default"/>
                <w:sz w:val="21"/>
                <w:szCs w:val="21"/>
              </w:rPr>
              <w:t>归属于上市公司股东的 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5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-27.03%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6.63</w:t>
            </w:r>
          </w:p>
        </w:tc>
      </w:tr>
    </w:tbl>
    <w:p>
      <w:pPr>
        <w:spacing w:line="240" w:lineRule="auto" w:before="5"/>
        <w:rPr>
          <w:rFonts w:ascii="宋体" w:hAnsi="宋体" w:cs="宋体" w:eastAsia="宋体" w:hint="default"/>
          <w:sz w:val="13"/>
          <w:szCs w:val="13"/>
        </w:rPr>
      </w:pPr>
    </w:p>
    <w:p>
      <w:pPr>
        <w:pStyle w:val="Heading4"/>
        <w:spacing w:line="348" w:lineRule="auto" w:before="26"/>
        <w:ind w:left="681" w:right="175" w:firstLine="61"/>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spacing w:val="2"/>
        </w:rPr>
        <w:t>根据中国证监会《公开发行证券的信息披露编报规则第九号</w:t>
      </w:r>
      <w:r>
        <w:rPr>
          <w:rFonts w:ascii="Times New Roman" w:hAnsi="Times New Roman" w:cs="Times New Roman" w:eastAsia="Times New Roman" w:hint="default"/>
          <w:spacing w:val="2"/>
        </w:rPr>
        <w:t>——</w:t>
      </w:r>
      <w:r>
        <w:rPr>
          <w:spacing w:val="2"/>
        </w:rPr>
        <w:t>净</w:t>
      </w:r>
      <w:r>
        <w:rPr>
          <w:w w:val="99"/>
        </w:rPr>
        <w:t> </w:t>
      </w:r>
      <w:r>
        <w:rPr/>
        <w:t>资产收益率和每股收益的计算及披露》的要求，净资产收益率及每股收益</w:t>
      </w:r>
      <w:r>
        <w:rPr>
          <w:spacing w:val="-88"/>
        </w:rPr>
        <w:t> </w:t>
      </w:r>
      <w:r>
        <w:rPr>
          <w:spacing w:val="-88"/>
        </w:rPr>
      </w:r>
      <w:r>
        <w:rPr/>
        <w:t>计算如下：</w:t>
      </w:r>
      <w:r>
        <w:rPr>
          <w:b w:val="0"/>
          <w:bCs w:val="0"/>
        </w:rPr>
      </w:r>
    </w:p>
    <w:p>
      <w:pPr>
        <w:spacing w:after="0" w:line="348" w:lineRule="auto"/>
        <w:jc w:val="both"/>
        <w:sectPr>
          <w:pgSz w:w="11910" w:h="16840"/>
          <w:pgMar w:header="0" w:footer="1002" w:top="1360" w:bottom="1220" w:left="1680" w:right="1620"/>
        </w:sectPr>
      </w:pPr>
    </w:p>
    <w:p>
      <w:pPr>
        <w:spacing w:line="240" w:lineRule="auto" w:before="1"/>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2597"/>
        <w:gridCol w:w="2963"/>
        <w:gridCol w:w="1481"/>
        <w:gridCol w:w="1482"/>
      </w:tblGrid>
      <w:tr>
        <w:trPr>
          <w:trHeight w:val="362" w:hRule="exact"/>
        </w:trPr>
        <w:tc>
          <w:tcPr>
            <w:tcW w:w="25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76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963" w:type="dxa"/>
            <w:vMerge w:val="restart"/>
            <w:tcBorders>
              <w:top w:val="single" w:sz="4" w:space="0" w:color="000000"/>
              <w:left w:val="single" w:sz="4" w:space="0" w:color="000000"/>
              <w:right w:val="single" w:sz="4" w:space="0" w:color="000000"/>
            </w:tcBorders>
          </w:tcPr>
          <w:p>
            <w:pPr>
              <w:pStyle w:val="TableParagraph"/>
              <w:spacing w:line="240" w:lineRule="auto" w:before="182"/>
              <w:ind w:left="128"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41" w:right="0"/>
              <w:jc w:val="left"/>
              <w:rPr>
                <w:rFonts w:ascii="宋体" w:hAnsi="宋体" w:cs="宋体" w:eastAsia="宋体" w:hint="default"/>
                <w:sz w:val="21"/>
                <w:szCs w:val="21"/>
              </w:rPr>
            </w:pPr>
            <w:r>
              <w:rPr>
                <w:rFonts w:ascii="宋体" w:hAnsi="宋体" w:cs="宋体" w:eastAsia="宋体" w:hint="default"/>
                <w:sz w:val="21"/>
                <w:szCs w:val="21"/>
              </w:rPr>
              <w:t>每股收益（元）</w:t>
            </w:r>
          </w:p>
        </w:tc>
      </w:tr>
      <w:tr>
        <w:trPr>
          <w:trHeight w:val="362" w:hRule="exact"/>
        </w:trPr>
        <w:tc>
          <w:tcPr>
            <w:tcW w:w="2597" w:type="dxa"/>
            <w:vMerge/>
            <w:tcBorders>
              <w:left w:val="single" w:sz="4" w:space="0" w:color="000000"/>
              <w:bottom w:val="single" w:sz="4" w:space="0" w:color="000000"/>
              <w:right w:val="single" w:sz="4" w:space="0" w:color="000000"/>
            </w:tcBorders>
          </w:tcPr>
          <w:p>
            <w:pPr/>
          </w:p>
        </w:tc>
        <w:tc>
          <w:tcPr>
            <w:tcW w:w="2963"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5"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3" w:right="173"/>
              <w:jc w:val="left"/>
              <w:rPr>
                <w:rFonts w:ascii="宋体" w:hAnsi="宋体" w:cs="宋体" w:eastAsia="宋体" w:hint="default"/>
                <w:sz w:val="21"/>
                <w:szCs w:val="21"/>
              </w:rPr>
            </w:pPr>
            <w:r>
              <w:rPr>
                <w:rFonts w:ascii="宋体" w:hAnsi="宋体" w:cs="宋体" w:eastAsia="宋体" w:hint="default"/>
                <w:sz w:val="21"/>
                <w:szCs w:val="21"/>
              </w:rPr>
              <w:t>归属于公司普通股股东的 净利润</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213" w:right="0"/>
              <w:jc w:val="left"/>
              <w:rPr>
                <w:rFonts w:ascii="宋体" w:hAnsi="宋体" w:cs="宋体" w:eastAsia="宋体" w:hint="default"/>
                <w:sz w:val="21"/>
                <w:szCs w:val="21"/>
              </w:rPr>
            </w:pPr>
            <w:r>
              <w:rPr>
                <w:rFonts w:ascii="宋体"/>
                <w:sz w:val="21"/>
              </w:rPr>
              <w:t>18.06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0.51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0.51</w:t>
            </w:r>
          </w:p>
        </w:tc>
      </w:tr>
      <w:tr>
        <w:trPr>
          <w:trHeight w:val="907"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73"/>
              <w:jc w:val="both"/>
              <w:rPr>
                <w:rFonts w:ascii="宋体" w:hAnsi="宋体" w:cs="宋体" w:eastAsia="宋体" w:hint="default"/>
                <w:sz w:val="21"/>
                <w:szCs w:val="21"/>
              </w:rPr>
            </w:pPr>
            <w:r>
              <w:rPr>
                <w:rFonts w:ascii="宋体" w:hAnsi="宋体" w:cs="宋体" w:eastAsia="宋体" w:hint="default"/>
                <w:sz w:val="21"/>
                <w:szCs w:val="21"/>
              </w:rPr>
              <w:t>扣除非经常性损益后归属 于公司普通股股东的净利 润</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213" w:right="0"/>
              <w:jc w:val="left"/>
              <w:rPr>
                <w:rFonts w:ascii="宋体" w:hAnsi="宋体" w:cs="宋体" w:eastAsia="宋体" w:hint="default"/>
                <w:sz w:val="21"/>
                <w:szCs w:val="21"/>
              </w:rPr>
            </w:pPr>
            <w:r>
              <w:rPr>
                <w:rFonts w:ascii="宋体"/>
                <w:sz w:val="21"/>
              </w:rPr>
              <w:t>17.33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21"/>
                <w:szCs w:val="21"/>
              </w:rPr>
            </w:pPr>
            <w:r>
              <w:rPr>
                <w:rFonts w:ascii="宋体"/>
                <w:sz w:val="21"/>
              </w:rPr>
              <w:t>0.49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0.49</w:t>
            </w:r>
          </w:p>
        </w:tc>
      </w:tr>
    </w:tbl>
    <w:p>
      <w:pPr>
        <w:pStyle w:val="BodyText"/>
        <w:spacing w:line="240" w:lineRule="auto" w:before="1"/>
        <w:ind w:left="220" w:right="4544"/>
        <w:jc w:val="left"/>
      </w:pPr>
      <w:r>
        <w:rPr/>
        <w:t>计算过程</w:t>
      </w:r>
    </w:p>
    <w:p>
      <w:pPr>
        <w:pStyle w:val="BodyText"/>
        <w:spacing w:line="386" w:lineRule="auto" w:before="36"/>
        <w:ind w:left="700" w:right="4544"/>
        <w:jc w:val="left"/>
      </w:pPr>
      <w:r>
        <w:rPr/>
        <w:t>1、净资产收益率计算过程如下： 加权平均净资产收益率</w:t>
      </w:r>
    </w:p>
    <w:p>
      <w:pPr>
        <w:spacing w:before="47"/>
        <w:ind w:left="700" w:right="0" w:firstLine="0"/>
        <w:jc w:val="left"/>
        <w:rPr>
          <w:rFonts w:ascii="宋体" w:hAnsi="宋体" w:cs="宋体" w:eastAsia="宋体" w:hint="default"/>
          <w:sz w:val="24"/>
          <w:szCs w:val="24"/>
        </w:rPr>
      </w:pPr>
      <w:r>
        <w:rPr>
          <w:rFonts w:ascii="宋体" w:hAnsi="宋体" w:cs="宋体" w:eastAsia="宋体" w:hint="default"/>
          <w:sz w:val="24"/>
          <w:szCs w:val="24"/>
        </w:rPr>
        <w:t>＝P</w:t>
      </w:r>
      <w:r>
        <w:rPr>
          <w:rFonts w:ascii="宋体" w:hAnsi="宋体" w:cs="宋体" w:eastAsia="宋体" w:hint="default"/>
          <w:position w:val="-1"/>
          <w:sz w:val="12"/>
          <w:szCs w:val="12"/>
        </w:rPr>
        <w:t>0</w:t>
      </w:r>
      <w:r>
        <w:rPr>
          <w:rFonts w:ascii="宋体" w:hAnsi="宋体" w:cs="宋体" w:eastAsia="宋体" w:hint="default"/>
          <w:sz w:val="24"/>
          <w:szCs w:val="24"/>
        </w:rPr>
        <w:t>/(E</w:t>
      </w:r>
      <w:r>
        <w:rPr>
          <w:rFonts w:ascii="宋体" w:hAnsi="宋体" w:cs="宋体" w:eastAsia="宋体" w:hint="default"/>
          <w:position w:val="-1"/>
          <w:sz w:val="12"/>
          <w:szCs w:val="12"/>
        </w:rPr>
        <w:t>0</w:t>
      </w:r>
      <w:r>
        <w:rPr>
          <w:rFonts w:ascii="宋体" w:hAnsi="宋体" w:cs="宋体" w:eastAsia="宋体" w:hint="default"/>
          <w:sz w:val="24"/>
          <w:szCs w:val="24"/>
        </w:rPr>
        <w:t>＋NP÷2＋E</w:t>
      </w:r>
      <w:r>
        <w:rPr>
          <w:rFonts w:ascii="宋体" w:hAnsi="宋体" w:cs="宋体" w:eastAsia="宋体" w:hint="default"/>
          <w:position w:val="-1"/>
          <w:sz w:val="12"/>
          <w:szCs w:val="12"/>
        </w:rPr>
        <w:t>i</w:t>
      </w:r>
      <w:r>
        <w:rPr>
          <w:rFonts w:ascii="宋体" w:hAnsi="宋体" w:cs="宋体" w:eastAsia="宋体" w:hint="default"/>
          <w:sz w:val="24"/>
          <w:szCs w:val="24"/>
        </w:rPr>
        <w:t>×M</w:t>
      </w:r>
      <w:r>
        <w:rPr>
          <w:rFonts w:ascii="宋体" w:hAnsi="宋体" w:cs="宋体" w:eastAsia="宋体" w:hint="default"/>
          <w:position w:val="-1"/>
          <w:sz w:val="12"/>
          <w:szCs w:val="12"/>
        </w:rPr>
        <w:t>i</w:t>
      </w:r>
      <w:r>
        <w:rPr>
          <w:rFonts w:ascii="宋体" w:hAnsi="宋体" w:cs="宋体" w:eastAsia="宋体" w:hint="default"/>
          <w:sz w:val="24"/>
          <w:szCs w:val="24"/>
        </w:rPr>
        <w:t>÷M</w:t>
      </w:r>
      <w:r>
        <w:rPr>
          <w:rFonts w:ascii="宋体" w:hAnsi="宋体" w:cs="宋体" w:eastAsia="宋体" w:hint="default"/>
          <w:position w:val="-1"/>
          <w:sz w:val="12"/>
          <w:szCs w:val="12"/>
        </w:rPr>
        <w:t>0</w:t>
      </w:r>
      <w:r>
        <w:rPr>
          <w:rFonts w:ascii="宋体" w:hAnsi="宋体" w:cs="宋体" w:eastAsia="宋体" w:hint="default"/>
          <w:sz w:val="24"/>
          <w:szCs w:val="24"/>
        </w:rPr>
        <w:t>– E</w:t>
      </w:r>
      <w:r>
        <w:rPr>
          <w:rFonts w:ascii="宋体" w:hAnsi="宋体" w:cs="宋体" w:eastAsia="宋体" w:hint="default"/>
          <w:position w:val="-1"/>
          <w:sz w:val="12"/>
          <w:szCs w:val="12"/>
        </w:rPr>
        <w:t>j</w:t>
      </w:r>
      <w:r>
        <w:rPr>
          <w:rFonts w:ascii="宋体" w:hAnsi="宋体" w:cs="宋体" w:eastAsia="宋体" w:hint="default"/>
          <w:sz w:val="24"/>
          <w:szCs w:val="24"/>
        </w:rPr>
        <w:t>×M</w:t>
      </w:r>
      <w:r>
        <w:rPr>
          <w:rFonts w:ascii="宋体" w:hAnsi="宋体" w:cs="宋体" w:eastAsia="宋体" w:hint="default"/>
          <w:position w:val="-1"/>
          <w:sz w:val="12"/>
          <w:szCs w:val="12"/>
        </w:rPr>
        <w:t>j</w:t>
      </w:r>
      <w:r>
        <w:rPr>
          <w:rFonts w:ascii="宋体" w:hAnsi="宋体" w:cs="宋体" w:eastAsia="宋体" w:hint="default"/>
          <w:sz w:val="24"/>
          <w:szCs w:val="24"/>
        </w:rPr>
        <w:t>÷M</w:t>
      </w:r>
      <w:r>
        <w:rPr>
          <w:rFonts w:ascii="宋体" w:hAnsi="宋体" w:cs="宋体" w:eastAsia="宋体" w:hint="default"/>
          <w:position w:val="-1"/>
          <w:sz w:val="12"/>
          <w:szCs w:val="12"/>
        </w:rPr>
        <w:t>0</w:t>
      </w:r>
      <w:r>
        <w:rPr>
          <w:rFonts w:ascii="宋体" w:hAnsi="宋体" w:cs="宋体" w:eastAsia="宋体" w:hint="default"/>
          <w:sz w:val="24"/>
          <w:szCs w:val="24"/>
        </w:rPr>
        <w:t>±E</w:t>
      </w:r>
      <w:r>
        <w:rPr>
          <w:rFonts w:ascii="宋体" w:hAnsi="宋体" w:cs="宋体" w:eastAsia="宋体" w:hint="default"/>
          <w:position w:val="-1"/>
          <w:sz w:val="12"/>
          <w:szCs w:val="12"/>
        </w:rPr>
        <w:t>k</w:t>
      </w:r>
      <w:r>
        <w:rPr>
          <w:rFonts w:ascii="宋体" w:hAnsi="宋体" w:cs="宋体" w:eastAsia="宋体" w:hint="default"/>
          <w:sz w:val="24"/>
          <w:szCs w:val="24"/>
        </w:rPr>
        <w:t>×M</w:t>
      </w:r>
      <w:r>
        <w:rPr>
          <w:rFonts w:ascii="宋体" w:hAnsi="宋体" w:cs="宋体" w:eastAsia="宋体" w:hint="default"/>
          <w:position w:val="-1"/>
          <w:sz w:val="12"/>
          <w:szCs w:val="12"/>
        </w:rPr>
        <w:t>k</w:t>
      </w:r>
      <w:r>
        <w:rPr>
          <w:rFonts w:ascii="宋体" w:hAnsi="宋体" w:cs="宋体" w:eastAsia="宋体" w:hint="default"/>
          <w:sz w:val="24"/>
          <w:szCs w:val="24"/>
        </w:rPr>
        <w:t>÷M</w:t>
      </w:r>
      <w:r>
        <w:rPr>
          <w:rFonts w:ascii="宋体" w:hAnsi="宋体" w:cs="宋体" w:eastAsia="宋体" w:hint="default"/>
          <w:position w:val="-1"/>
          <w:sz w:val="12"/>
          <w:szCs w:val="12"/>
        </w:rPr>
        <w:t>0</w:t>
      </w:r>
      <w:r>
        <w:rPr>
          <w:rFonts w:ascii="宋体" w:hAnsi="宋体" w:cs="宋体" w:eastAsia="宋体" w:hint="default"/>
          <w:sz w:val="24"/>
          <w:szCs w:val="24"/>
        </w:rPr>
        <w:t>)</w:t>
      </w:r>
    </w:p>
    <w:p>
      <w:pPr>
        <w:pStyle w:val="BodyText"/>
        <w:spacing w:line="240" w:lineRule="auto" w:before="189"/>
        <w:ind w:left="220" w:right="0"/>
        <w:jc w:val="left"/>
      </w:pPr>
      <w:r>
        <w:rPr/>
        <w:t>①归属于公司普通股股东的净利润加权平均净资产收益率</w:t>
      </w:r>
    </w:p>
    <w:p>
      <w:pPr>
        <w:pStyle w:val="BodyText"/>
        <w:spacing w:line="240" w:lineRule="auto" w:before="193"/>
        <w:ind w:left="821" w:right="0"/>
        <w:jc w:val="left"/>
      </w:pPr>
      <w:r>
        <w:rPr/>
        <w:t>＝327,074,663.83/(1,742,287,393.56+327,074,663.83/2</w:t>
      </w:r>
    </w:p>
    <w:p>
      <w:pPr>
        <w:pStyle w:val="BodyText"/>
        <w:spacing w:line="240" w:lineRule="auto" w:before="192"/>
        <w:ind w:left="1060" w:right="0"/>
        <w:jc w:val="left"/>
      </w:pPr>
      <w:r>
        <w:rPr/>
        <w:t>-669,284.10*12/12-128,400,000.00*7/12-33,287,382.98*7/12）</w:t>
      </w:r>
    </w:p>
    <w:p>
      <w:pPr>
        <w:pStyle w:val="BodyText"/>
        <w:spacing w:line="240" w:lineRule="auto" w:before="192"/>
        <w:ind w:left="222" w:right="0"/>
        <w:jc w:val="left"/>
      </w:pPr>
      <w:r>
        <w:rPr>
          <w:spacing w:val="-3"/>
        </w:rPr>
        <w:t>②、扣除非经常性损益后归属于公司普通股股东的净利润加权平均净资产收益率</w:t>
      </w:r>
    </w:p>
    <w:p>
      <w:pPr>
        <w:pStyle w:val="BodyText"/>
        <w:spacing w:line="240" w:lineRule="auto" w:before="152"/>
        <w:ind w:left="702" w:right="0"/>
        <w:jc w:val="left"/>
      </w:pPr>
      <w:r>
        <w:rPr/>
        <w:t>＝313,887,825.72/(1,742,287,393.56+327,074,663.83/2</w:t>
      </w:r>
    </w:p>
    <w:p>
      <w:pPr>
        <w:pStyle w:val="BodyText"/>
        <w:spacing w:line="240" w:lineRule="auto" w:before="193"/>
        <w:ind w:left="700" w:right="0"/>
        <w:jc w:val="left"/>
      </w:pPr>
      <w:r>
        <w:rPr/>
        <w:t>-669,284.10*12/12-128,400,000.00*7/12-33,287,382.98*7/12）</w:t>
      </w:r>
    </w:p>
    <w:p>
      <w:pPr>
        <w:pStyle w:val="BodyText"/>
        <w:spacing w:line="352" w:lineRule="auto" w:before="192"/>
        <w:ind w:left="219" w:right="152" w:firstLine="480"/>
        <w:jc w:val="both"/>
      </w:pPr>
      <w:r>
        <w:rPr>
          <w:spacing w:val="-7"/>
        </w:rPr>
        <w:t>其中：P</w:t>
      </w:r>
      <w:r>
        <w:rPr>
          <w:spacing w:val="-7"/>
          <w:position w:val="-1"/>
          <w:sz w:val="12"/>
          <w:szCs w:val="12"/>
        </w:rPr>
        <w:t>0</w:t>
      </w:r>
      <w:r>
        <w:rPr>
          <w:spacing w:val="-39"/>
          <w:position w:val="-1"/>
          <w:sz w:val="12"/>
          <w:szCs w:val="12"/>
        </w:rPr>
        <w:t> </w:t>
      </w:r>
      <w:r>
        <w:rPr/>
        <w:t>分别对应于归属于公司普通股股东的净利润、扣除非经常性损益后</w:t>
      </w:r>
      <w:r>
        <w:rPr/>
        <w:t> 归属于公司普通股股东的净利润；NP 为归属于公司普通股股东的净利润；E</w:t>
      </w:r>
      <w:r>
        <w:rPr>
          <w:position w:val="-1"/>
          <w:sz w:val="12"/>
          <w:szCs w:val="12"/>
        </w:rPr>
        <w:t>0</w:t>
      </w:r>
      <w:r>
        <w:rPr>
          <w:spacing w:val="2"/>
          <w:position w:val="-1"/>
          <w:sz w:val="12"/>
          <w:szCs w:val="12"/>
        </w:rPr>
        <w:t> </w:t>
      </w:r>
      <w:r>
        <w:rPr/>
        <w:t>为</w:t>
      </w:r>
      <w:r>
        <w:rPr/>
        <w:t> 归属于公司普通股股东的期初净资产；E</w:t>
      </w:r>
      <w:r>
        <w:rPr>
          <w:position w:val="-1"/>
          <w:sz w:val="12"/>
          <w:szCs w:val="12"/>
        </w:rPr>
        <w:t>i</w:t>
      </w:r>
      <w:r>
        <w:rPr>
          <w:spacing w:val="-30"/>
          <w:position w:val="-1"/>
          <w:sz w:val="12"/>
          <w:szCs w:val="12"/>
        </w:rPr>
        <w:t> </w:t>
      </w:r>
      <w:r>
        <w:rPr/>
        <w:t>为报告期发行新股或债转股等新增的、</w:t>
      </w:r>
      <w:r>
        <w:rPr/>
        <w:t> 归属于公司普通股股东的净资产；E</w:t>
      </w:r>
      <w:r>
        <w:rPr>
          <w:position w:val="-1"/>
          <w:sz w:val="12"/>
          <w:szCs w:val="12"/>
        </w:rPr>
        <w:t>j</w:t>
      </w:r>
      <w:r>
        <w:rPr>
          <w:spacing w:val="-49"/>
          <w:position w:val="-1"/>
          <w:sz w:val="12"/>
          <w:szCs w:val="12"/>
        </w:rPr>
        <w:t> </w:t>
      </w:r>
      <w:r>
        <w:rPr/>
        <w:t>为报告期回购或现金分红等减少的、归属于</w:t>
      </w:r>
      <w:r>
        <w:rPr/>
        <w:t> 公司普通股股东的净资产；M</w:t>
      </w:r>
      <w:r>
        <w:rPr>
          <w:position w:val="-1"/>
          <w:sz w:val="12"/>
          <w:szCs w:val="12"/>
        </w:rPr>
        <w:t>0</w:t>
      </w:r>
      <w:r>
        <w:rPr>
          <w:spacing w:val="-38"/>
          <w:position w:val="-1"/>
          <w:sz w:val="12"/>
          <w:szCs w:val="12"/>
        </w:rPr>
        <w:t> </w:t>
      </w:r>
      <w:r>
        <w:rPr/>
        <w:t>为报告期月份数；M</w:t>
      </w:r>
      <w:r>
        <w:rPr>
          <w:position w:val="-1"/>
          <w:sz w:val="12"/>
          <w:szCs w:val="12"/>
        </w:rPr>
        <w:t>i</w:t>
      </w:r>
      <w:r>
        <w:rPr>
          <w:spacing w:val="-38"/>
          <w:position w:val="-1"/>
          <w:sz w:val="12"/>
          <w:szCs w:val="12"/>
        </w:rPr>
        <w:t> </w:t>
      </w:r>
      <w:r>
        <w:rPr/>
        <w:t>为新增净资产次月起至报告期</w:t>
      </w:r>
      <w:r>
        <w:rPr/>
        <w:t> 期末的累计月数；M</w:t>
      </w:r>
      <w:r>
        <w:rPr>
          <w:position w:val="-1"/>
          <w:sz w:val="12"/>
          <w:szCs w:val="12"/>
        </w:rPr>
        <w:t>j</w:t>
      </w:r>
      <w:r>
        <w:rPr>
          <w:spacing w:val="-38"/>
          <w:position w:val="-1"/>
          <w:sz w:val="12"/>
          <w:szCs w:val="12"/>
        </w:rPr>
        <w:t> </w:t>
      </w:r>
      <w:r>
        <w:rPr/>
        <w:t>为减少净资产次月起至报告期期末的累计月数；E</w:t>
      </w:r>
      <w:r>
        <w:rPr>
          <w:position w:val="-1"/>
          <w:sz w:val="12"/>
          <w:szCs w:val="12"/>
        </w:rPr>
        <w:t>k</w:t>
      </w:r>
      <w:r>
        <w:rPr>
          <w:spacing w:val="-38"/>
          <w:position w:val="-1"/>
          <w:sz w:val="12"/>
          <w:szCs w:val="12"/>
        </w:rPr>
        <w:t> </w:t>
      </w:r>
      <w:r>
        <w:rPr/>
        <w:t>为因其他</w:t>
      </w:r>
      <w:r>
        <w:rPr/>
        <w:t> </w:t>
      </w:r>
      <w:r>
        <w:rPr>
          <w:spacing w:val="-3"/>
        </w:rPr>
        <w:t>交易或事项引起的、归属于公司普通股股东的净资产增减变动；M</w:t>
      </w:r>
      <w:r>
        <w:rPr>
          <w:spacing w:val="-3"/>
          <w:position w:val="-1"/>
          <w:sz w:val="12"/>
          <w:szCs w:val="12"/>
        </w:rPr>
        <w:t>k</w:t>
      </w:r>
      <w:r>
        <w:rPr>
          <w:spacing w:val="-24"/>
          <w:position w:val="-1"/>
          <w:sz w:val="12"/>
          <w:szCs w:val="12"/>
        </w:rPr>
        <w:t> </w:t>
      </w:r>
      <w:r>
        <w:rPr/>
        <w:t>为发生其他净</w:t>
      </w:r>
      <w:r>
        <w:rPr>
          <w:spacing w:val="-103"/>
        </w:rPr>
        <w:t> </w:t>
      </w:r>
      <w:r>
        <w:rPr>
          <w:spacing w:val="-103"/>
        </w:rPr>
      </w:r>
      <w:r>
        <w:rPr/>
        <w:t>资产增减变动次月起至报告期期末的累计月数。</w:t>
      </w:r>
    </w:p>
    <w:p>
      <w:pPr>
        <w:pStyle w:val="BodyText"/>
        <w:spacing w:line="357" w:lineRule="auto" w:before="79"/>
        <w:ind w:left="220" w:right="217" w:firstLine="480"/>
        <w:jc w:val="both"/>
      </w:pPr>
      <w:r>
        <w:rPr>
          <w:spacing w:val="-3"/>
        </w:rPr>
        <w:t>报告期发生同一控制下企业合并的，计算加权平均净资产收益率时，被合并</w:t>
      </w:r>
      <w:r>
        <w:rPr/>
        <w:t> </w:t>
      </w:r>
      <w:r>
        <w:rPr>
          <w:spacing w:val="-3"/>
        </w:rPr>
        <w:t>方的净资产从报告期期初起进行加权；计算扣除非经常性损益后的加权平均净资</w:t>
      </w:r>
      <w:r>
        <w:rPr>
          <w:spacing w:val="-109"/>
        </w:rPr>
        <w:t> </w:t>
      </w:r>
      <w:r>
        <w:rPr>
          <w:spacing w:val="-109"/>
        </w:rPr>
      </w:r>
      <w:r>
        <w:rPr>
          <w:spacing w:val="-3"/>
        </w:rPr>
        <w:t>产收益率时，被合并方的净资产从合并日的次月起进行加权。计算比较期间的加</w:t>
      </w:r>
      <w:r>
        <w:rPr>
          <w:spacing w:val="-109"/>
        </w:rPr>
        <w:t> </w:t>
      </w:r>
      <w:r>
        <w:rPr>
          <w:spacing w:val="-109"/>
        </w:rPr>
      </w:r>
      <w:r>
        <w:rPr>
          <w:spacing w:val="-3"/>
        </w:rPr>
        <w:t>权平均净资产收益率时，被合并方的净利润、净资产均从比较期间期初起进行加</w:t>
      </w:r>
      <w:r>
        <w:rPr>
          <w:spacing w:val="-109"/>
        </w:rPr>
        <w:t> </w:t>
      </w:r>
      <w:r>
        <w:rPr>
          <w:spacing w:val="-109"/>
        </w:rPr>
      </w:r>
      <w:r>
        <w:rPr>
          <w:spacing w:val="-3"/>
        </w:rPr>
        <w:t>权；计算比较期间扣除非经常性损益后的加权平均净资产收益率时，被合并方的</w:t>
      </w:r>
      <w:r>
        <w:rPr>
          <w:spacing w:val="-109"/>
        </w:rPr>
        <w:t> </w:t>
      </w:r>
      <w:r>
        <w:rPr>
          <w:spacing w:val="-109"/>
        </w:rPr>
      </w:r>
      <w:r>
        <w:rPr>
          <w:spacing w:val="-8"/>
        </w:rPr>
        <w:t>净资产不予加权计算（权重为零）。</w:t>
      </w:r>
    </w:p>
    <w:p>
      <w:pPr>
        <w:spacing w:after="0" w:line="357" w:lineRule="auto"/>
        <w:jc w:val="both"/>
        <w:sectPr>
          <w:pgSz w:w="11910" w:h="16840"/>
          <w:pgMar w:header="0" w:footer="1002" w:top="1360" w:bottom="1220" w:left="1580" w:right="1580"/>
        </w:sectPr>
      </w:pPr>
    </w:p>
    <w:p>
      <w:pPr>
        <w:pStyle w:val="BodyText"/>
        <w:spacing w:line="386" w:lineRule="auto" w:before="1"/>
        <w:ind w:left="660" w:right="6744"/>
        <w:jc w:val="left"/>
      </w:pPr>
      <w:r>
        <w:rPr/>
        <w:t>2、每股收益计算过程如下： 基本每股收益=P0÷S</w:t>
      </w:r>
    </w:p>
    <w:p>
      <w:pPr>
        <w:pStyle w:val="BodyText"/>
        <w:spacing w:line="240" w:lineRule="auto" w:before="6"/>
        <w:ind w:left="1121" w:right="4823"/>
        <w:jc w:val="center"/>
      </w:pPr>
      <w:r>
        <w:rPr/>
        <w:t>S＝S0＋S1＋Si×Mi÷M0– Sj×Mj÷M0-Sk</w:t>
      </w:r>
    </w:p>
    <w:p>
      <w:pPr>
        <w:pStyle w:val="BodyText"/>
        <w:spacing w:line="240" w:lineRule="auto" w:before="193"/>
        <w:ind w:left="660" w:right="0"/>
        <w:jc w:val="both"/>
      </w:pPr>
      <w:r>
        <w:rPr/>
        <w:t>＝428,000,000.00+214,000,000.00＝642,000,000.00</w:t>
      </w:r>
    </w:p>
    <w:p>
      <w:pPr>
        <w:pStyle w:val="BodyText"/>
        <w:spacing w:line="240" w:lineRule="auto" w:before="192"/>
        <w:ind w:left="660" w:right="0"/>
        <w:jc w:val="both"/>
      </w:pPr>
      <w:r>
        <w:rPr/>
        <w:t>①、归属于公司普通股股东的净利润基本每股收益</w:t>
      </w:r>
    </w:p>
    <w:p>
      <w:pPr>
        <w:pStyle w:val="BodyText"/>
        <w:spacing w:line="240" w:lineRule="auto" w:before="193"/>
        <w:ind w:left="660" w:right="0"/>
        <w:jc w:val="both"/>
      </w:pPr>
      <w:r>
        <w:rPr/>
        <w:t>＝327,074,663.83/642,000,000.00＝0.51</w:t>
      </w:r>
    </w:p>
    <w:p>
      <w:pPr>
        <w:pStyle w:val="BodyText"/>
        <w:spacing w:line="240" w:lineRule="auto" w:before="192"/>
        <w:ind w:left="660" w:right="0"/>
        <w:jc w:val="both"/>
      </w:pPr>
      <w:r>
        <w:rPr/>
        <w:t>②、归属于公司普通股股东的净利润稀释基本每股收益</w:t>
      </w:r>
    </w:p>
    <w:p>
      <w:pPr>
        <w:pStyle w:val="BodyText"/>
        <w:spacing w:line="240" w:lineRule="auto" w:before="192"/>
        <w:ind w:left="660" w:right="0"/>
        <w:jc w:val="both"/>
      </w:pPr>
      <w:r>
        <w:rPr/>
        <w:t>＝327,074,663.83/642,000,000.00＝0.51</w:t>
      </w:r>
    </w:p>
    <w:p>
      <w:pPr>
        <w:pStyle w:val="BodyText"/>
        <w:spacing w:line="240" w:lineRule="auto" w:before="193"/>
        <w:ind w:left="660" w:right="0"/>
        <w:jc w:val="both"/>
      </w:pPr>
      <w:r>
        <w:rPr/>
        <w:t>③、扣除非经常性损益后归属于公司普通股股东的净利润基本每股收益</w:t>
      </w:r>
    </w:p>
    <w:p>
      <w:pPr>
        <w:pStyle w:val="BodyText"/>
        <w:spacing w:line="240" w:lineRule="auto" w:before="192"/>
        <w:ind w:left="660" w:right="0"/>
        <w:jc w:val="both"/>
      </w:pPr>
      <w:r>
        <w:rPr/>
        <w:t>＝313,887,825.72/642,000,000.00＝0.49</w:t>
      </w:r>
    </w:p>
    <w:p>
      <w:pPr>
        <w:pStyle w:val="BodyText"/>
        <w:spacing w:line="240" w:lineRule="auto" w:before="193"/>
        <w:ind w:left="660" w:right="0"/>
        <w:jc w:val="both"/>
      </w:pPr>
      <w:r>
        <w:rPr/>
        <w:t>④、归属于公司普通股股东的净利润稀释基本每股收益</w:t>
      </w:r>
    </w:p>
    <w:p>
      <w:pPr>
        <w:pStyle w:val="BodyText"/>
        <w:spacing w:line="240" w:lineRule="auto" w:before="192"/>
        <w:ind w:left="660" w:right="0"/>
        <w:jc w:val="both"/>
      </w:pPr>
      <w:r>
        <w:rPr/>
        <w:t>＝313,887,825.72/642,000,000.00＝0.49</w:t>
      </w:r>
    </w:p>
    <w:p>
      <w:pPr>
        <w:pStyle w:val="BodyText"/>
        <w:spacing w:line="357" w:lineRule="auto" w:before="192"/>
        <w:ind w:left="660" w:right="1454"/>
        <w:jc w:val="both"/>
      </w:pPr>
      <w:r>
        <w:rPr/>
        <w:t>其中：P0 为归属于公司普通股股东的净利润或扣除非经常性损益后归属于普通 股股东的净利润；S 为发行在外的普通股加权平均数；S0</w:t>
      </w:r>
      <w:r>
        <w:rPr>
          <w:spacing w:val="-1"/>
        </w:rPr>
        <w:t> </w:t>
      </w:r>
      <w:r>
        <w:rPr/>
        <w:t>为期初股份总数；S1</w:t>
      </w:r>
      <w:r>
        <w:rPr/>
        <w:t> 为报告期因公积金转增股本或股票股利分配等增加股份数；Si</w:t>
      </w:r>
      <w:r>
        <w:rPr>
          <w:spacing w:val="1"/>
        </w:rPr>
        <w:t> </w:t>
      </w:r>
      <w:r>
        <w:rPr/>
        <w:t>为报告期因发行</w:t>
      </w:r>
      <w:r>
        <w:rPr/>
        <w:t> 新股或债转股等增加股份数；Sj 为报告期因回购等减少股份数；Sk</w:t>
      </w:r>
      <w:r>
        <w:rPr>
          <w:spacing w:val="-94"/>
        </w:rPr>
        <w:t> </w:t>
      </w:r>
      <w:r>
        <w:rPr/>
        <w:t>为报告期缩</w:t>
      </w:r>
      <w:r>
        <w:rPr/>
        <w:t> </w:t>
      </w:r>
      <w:r>
        <w:rPr>
          <w:spacing w:val="-3"/>
        </w:rPr>
        <w:t>股数；M0</w:t>
      </w:r>
      <w:r>
        <w:rPr>
          <w:spacing w:val="-66"/>
        </w:rPr>
        <w:t> </w:t>
      </w:r>
      <w:r>
        <w:rPr/>
        <w:t>报告期月份数；Mi</w:t>
      </w:r>
      <w:r>
        <w:rPr>
          <w:spacing w:val="-66"/>
        </w:rPr>
        <w:t> </w:t>
      </w:r>
      <w:r>
        <w:rPr/>
        <w:t>为增加股份次月起至报告期期末的累计月数；Mj</w:t>
      </w:r>
      <w:r>
        <w:rPr>
          <w:spacing w:val="-66"/>
        </w:rPr>
        <w:t> </w:t>
      </w:r>
      <w:r>
        <w:rPr/>
        <w:t>为</w:t>
      </w:r>
      <w:r>
        <w:rPr/>
        <w:t> 减少股份次月起至报告期期末的累计月数。</w:t>
      </w:r>
    </w:p>
    <w:p>
      <w:pPr>
        <w:spacing w:line="240" w:lineRule="auto" w:before="1"/>
        <w:rPr>
          <w:rFonts w:ascii="宋体" w:hAnsi="宋体" w:cs="宋体" w:eastAsia="宋体" w:hint="default"/>
          <w:sz w:val="25"/>
          <w:szCs w:val="25"/>
        </w:rPr>
      </w:pPr>
    </w:p>
    <w:p>
      <w:pPr>
        <w:pStyle w:val="Heading3"/>
        <w:spacing w:line="240" w:lineRule="auto"/>
        <w:ind w:left="660" w:right="0"/>
        <w:jc w:val="both"/>
        <w:rPr>
          <w:b w:val="0"/>
          <w:bCs w:val="0"/>
        </w:rPr>
      </w:pPr>
      <w:r>
        <w:rPr/>
        <w:t>三、</w:t>
      </w:r>
      <w:r>
        <w:rPr>
          <w:spacing w:val="130"/>
        </w:rPr>
        <w:t> </w:t>
      </w:r>
      <w:r>
        <w:rPr/>
        <w:t>报告期内股东权益变动情况</w:t>
      </w:r>
      <w:r>
        <w:rPr>
          <w:b w:val="0"/>
          <w:bCs w:val="0"/>
        </w:rPr>
      </w:r>
    </w:p>
    <w:p>
      <w:pPr>
        <w:spacing w:line="240" w:lineRule="auto" w:before="10"/>
        <w:rPr>
          <w:rFonts w:ascii="宋体" w:hAnsi="宋体" w:cs="宋体" w:eastAsia="宋体" w:hint="default"/>
          <w:b/>
          <w:bCs/>
          <w:sz w:val="23"/>
          <w:szCs w:val="23"/>
        </w:rPr>
      </w:pPr>
    </w:p>
    <w:p>
      <w:pPr>
        <w:spacing w:before="0"/>
        <w:ind w:left="0" w:right="145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12"/>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682"/>
        <w:gridCol w:w="1560"/>
        <w:gridCol w:w="1700"/>
        <w:gridCol w:w="1560"/>
        <w:gridCol w:w="1559"/>
        <w:gridCol w:w="1417"/>
        <w:gridCol w:w="1702"/>
      </w:tblGrid>
      <w:tr>
        <w:trPr>
          <w:trHeight w:val="556" w:hRule="exact"/>
        </w:trPr>
        <w:tc>
          <w:tcPr>
            <w:tcW w:w="6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15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48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23" w:right="162" w:hanging="360"/>
              <w:jc w:val="left"/>
              <w:rPr>
                <w:rFonts w:ascii="宋体" w:hAnsi="宋体" w:cs="宋体" w:eastAsia="宋体" w:hint="default"/>
                <w:sz w:val="18"/>
                <w:szCs w:val="18"/>
              </w:rPr>
            </w:pPr>
            <w:r>
              <w:rPr>
                <w:rFonts w:ascii="宋体" w:hAnsi="宋体" w:cs="宋体" w:eastAsia="宋体" w:hint="default"/>
                <w:sz w:val="18"/>
                <w:szCs w:val="18"/>
              </w:rPr>
              <w:t>外币报表折算 差额</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95" w:right="124" w:hanging="270"/>
              <w:jc w:val="left"/>
              <w:rPr>
                <w:rFonts w:ascii="宋体" w:hAnsi="宋体" w:cs="宋体" w:eastAsia="宋体" w:hint="default"/>
                <w:sz w:val="18"/>
                <w:szCs w:val="18"/>
              </w:rPr>
            </w:pPr>
            <w:r>
              <w:rPr>
                <w:rFonts w:ascii="宋体" w:hAnsi="宋体" w:cs="宋体" w:eastAsia="宋体" w:hint="default"/>
                <w:sz w:val="18"/>
                <w:szCs w:val="18"/>
              </w:rPr>
              <w:t>归属于母公司所有 者权益合计</w:t>
            </w:r>
          </w:p>
        </w:tc>
      </w:tr>
      <w:tr>
        <w:trPr>
          <w:trHeight w:val="55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6" w:right="155" w:hanging="90"/>
              <w:jc w:val="left"/>
              <w:rPr>
                <w:rFonts w:ascii="宋体" w:hAnsi="宋体" w:cs="宋体" w:eastAsia="宋体" w:hint="default"/>
                <w:sz w:val="18"/>
                <w:szCs w:val="18"/>
              </w:rPr>
            </w:pPr>
            <w:r>
              <w:rPr>
                <w:rFonts w:ascii="宋体" w:hAnsi="宋体" w:cs="宋体" w:eastAsia="宋体" w:hint="default"/>
                <w:sz w:val="18"/>
                <w:szCs w:val="18"/>
              </w:rPr>
              <w:t>期初 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428,000,000.00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709,050,475.76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87,585,648.41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2" w:right="0"/>
              <w:jc w:val="center"/>
              <w:rPr>
                <w:rFonts w:ascii="宋体" w:hAnsi="宋体" w:cs="宋体" w:eastAsia="宋体" w:hint="default"/>
                <w:sz w:val="18"/>
                <w:szCs w:val="18"/>
              </w:rPr>
            </w:pPr>
            <w:r>
              <w:rPr>
                <w:rFonts w:ascii="宋体"/>
                <w:sz w:val="18"/>
              </w:rPr>
              <w:t>519,321,257.25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-1,669,987.86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1,742,287,393.56</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56" w:right="155"/>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214,000,000.00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18,588,606.09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2" w:right="0"/>
              <w:jc w:val="center"/>
              <w:rPr>
                <w:rFonts w:ascii="宋体" w:hAnsi="宋体" w:cs="宋体" w:eastAsia="宋体" w:hint="default"/>
                <w:sz w:val="18"/>
                <w:szCs w:val="18"/>
              </w:rPr>
            </w:pPr>
            <w:r>
              <w:rPr>
                <w:rFonts w:ascii="宋体"/>
                <w:sz w:val="18"/>
              </w:rPr>
              <w:t>327,074,663.83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-669,284.10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558,993,985.82</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56" w:right="15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247,287,382.98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2" w:right="0"/>
              <w:jc w:val="center"/>
              <w:rPr>
                <w:rFonts w:ascii="宋体" w:hAnsi="宋体" w:cs="宋体" w:eastAsia="宋体" w:hint="default"/>
                <w:sz w:val="18"/>
                <w:szCs w:val="18"/>
              </w:rPr>
            </w:pPr>
            <w:r>
              <w:rPr>
                <w:rFonts w:ascii="宋体"/>
                <w:sz w:val="18"/>
              </w:rPr>
              <w:t>146,988,606.09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394,275,989.07</w:t>
            </w:r>
          </w:p>
        </w:tc>
      </w:tr>
      <w:tr>
        <w:trPr>
          <w:trHeight w:val="55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6" w:right="155" w:hanging="90"/>
              <w:jc w:val="left"/>
              <w:rPr>
                <w:rFonts w:ascii="宋体" w:hAnsi="宋体" w:cs="宋体" w:eastAsia="宋体" w:hint="default"/>
                <w:sz w:val="18"/>
                <w:szCs w:val="18"/>
              </w:rPr>
            </w:pPr>
            <w:r>
              <w:rPr>
                <w:rFonts w:ascii="宋体" w:hAnsi="宋体" w:cs="宋体" w:eastAsia="宋体" w:hint="default"/>
                <w:sz w:val="18"/>
                <w:szCs w:val="18"/>
              </w:rPr>
              <w:t>期末 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642,000,000.00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宋体" w:hAnsi="宋体" w:cs="宋体" w:eastAsia="宋体" w:hint="default"/>
                <w:sz w:val="18"/>
                <w:szCs w:val="18"/>
              </w:rPr>
            </w:pPr>
            <w:r>
              <w:rPr>
                <w:rFonts w:ascii="宋体"/>
                <w:sz w:val="18"/>
              </w:rPr>
              <w:t>461,763,092.78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106,174,254.50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2" w:right="0"/>
              <w:jc w:val="center"/>
              <w:rPr>
                <w:rFonts w:ascii="宋体" w:hAnsi="宋体" w:cs="宋体" w:eastAsia="宋体" w:hint="default"/>
                <w:sz w:val="18"/>
                <w:szCs w:val="18"/>
              </w:rPr>
            </w:pPr>
            <w:r>
              <w:rPr>
                <w:rFonts w:ascii="宋体"/>
                <w:sz w:val="18"/>
              </w:rPr>
              <w:t>699,407,314.99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-2,339,271.96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1,907,005,390.31</w:t>
            </w:r>
          </w:p>
        </w:tc>
      </w:tr>
      <w:tr>
        <w:trPr>
          <w:trHeight w:val="79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56" w:right="155"/>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102"/>
              <w:jc w:val="left"/>
              <w:rPr>
                <w:rFonts w:ascii="宋体" w:hAnsi="宋体" w:cs="宋体" w:eastAsia="宋体" w:hint="default"/>
                <w:sz w:val="18"/>
                <w:szCs w:val="18"/>
              </w:rPr>
            </w:pPr>
            <w:r>
              <w:rPr>
                <w:rFonts w:ascii="宋体" w:hAnsi="宋体" w:cs="宋体" w:eastAsia="宋体" w:hint="default"/>
                <w:spacing w:val="11"/>
                <w:sz w:val="18"/>
                <w:szCs w:val="18"/>
              </w:rPr>
              <w:t>资本公积转增股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2"/>
              <w:ind w:left="103" w:right="101"/>
              <w:jc w:val="both"/>
              <w:rPr>
                <w:rFonts w:ascii="宋体" w:hAnsi="宋体" w:cs="宋体" w:eastAsia="宋体" w:hint="default"/>
                <w:sz w:val="18"/>
                <w:szCs w:val="18"/>
              </w:rPr>
            </w:pPr>
            <w:r>
              <w:rPr>
                <w:rFonts w:ascii="宋体" w:hAnsi="宋体" w:cs="宋体" w:eastAsia="宋体" w:hint="default"/>
                <w:spacing w:val="-6"/>
                <w:sz w:val="18"/>
                <w:szCs w:val="18"/>
              </w:rPr>
              <w:t>1、资本公积转增股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本；2、收购天外绿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包</w:t>
            </w:r>
            <w:r>
              <w:rPr>
                <w:rFonts w:ascii="宋体" w:hAnsi="宋体" w:cs="宋体" w:eastAsia="宋体" w:hint="default"/>
                <w:spacing w:val="-46"/>
                <w:sz w:val="18"/>
                <w:szCs w:val="18"/>
              </w:rPr>
              <w:t> </w:t>
            </w:r>
            <w:r>
              <w:rPr>
                <w:rFonts w:ascii="宋体" w:hAnsi="宋体" w:cs="宋体" w:eastAsia="宋体" w:hint="default"/>
                <w:sz w:val="18"/>
                <w:szCs w:val="18"/>
              </w:rPr>
              <w:t>24.05%股权溢价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101"/>
              <w:jc w:val="left"/>
              <w:rPr>
                <w:rFonts w:ascii="宋体" w:hAnsi="宋体" w:cs="宋体" w:eastAsia="宋体" w:hint="default"/>
                <w:sz w:val="18"/>
                <w:szCs w:val="18"/>
              </w:rPr>
            </w:pPr>
            <w:r>
              <w:rPr>
                <w:rFonts w:ascii="宋体" w:hAnsi="宋体" w:cs="宋体" w:eastAsia="宋体" w:hint="default"/>
                <w:spacing w:val="11"/>
                <w:sz w:val="18"/>
                <w:szCs w:val="18"/>
              </w:rPr>
              <w:t>本期利润分配提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103" w:right="0"/>
              <w:jc w:val="left"/>
              <w:rPr>
                <w:rFonts w:ascii="宋体" w:hAnsi="宋体" w:cs="宋体" w:eastAsia="宋体" w:hint="default"/>
                <w:sz w:val="18"/>
                <w:szCs w:val="18"/>
              </w:rPr>
            </w:pPr>
            <w:r>
              <w:rPr>
                <w:rFonts w:ascii="宋体" w:hAnsi="宋体" w:cs="宋体" w:eastAsia="宋体" w:hint="default"/>
                <w:sz w:val="18"/>
                <w:szCs w:val="18"/>
              </w:rPr>
              <w:t>1、本年利润转入</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2、分配现金股利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3、提取盈余公积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02" w:top="1400" w:bottom="1220" w:left="1140" w:right="340"/>
        </w:sectPr>
      </w:pPr>
    </w:p>
    <w:p>
      <w:pPr>
        <w:spacing w:line="240" w:lineRule="auto" w:before="11"/>
        <w:rPr>
          <w:rFonts w:ascii="Times New Roman" w:hAnsi="Times New Roman" w:cs="Times New Roman" w:eastAsia="Times New Roman"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682"/>
        <w:gridCol w:w="1560"/>
        <w:gridCol w:w="1700"/>
        <w:gridCol w:w="1560"/>
        <w:gridCol w:w="1559"/>
        <w:gridCol w:w="1417"/>
        <w:gridCol w:w="1702"/>
      </w:tblGrid>
      <w:tr>
        <w:trPr>
          <w:trHeight w:val="284"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冲减资本公积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02" w:top="1360" w:bottom="1200" w:left="1140" w:right="340"/>
        </w:sectPr>
      </w:pPr>
    </w:p>
    <w:p>
      <w:pPr>
        <w:pStyle w:val="Heading1"/>
        <w:tabs>
          <w:tab w:pos="3550" w:val="left" w:leader="none"/>
        </w:tabs>
        <w:spacing w:line="240" w:lineRule="auto"/>
        <w:ind w:left="2104" w:right="1242"/>
        <w:jc w:val="left"/>
        <w:rPr>
          <w:b w:val="0"/>
          <w:bCs w:val="0"/>
        </w:rPr>
      </w:pPr>
      <w:bookmarkStart w:name="_TOC_250008" w:id="3"/>
      <w:r>
        <w:rPr>
          <w:w w:val="95"/>
        </w:rPr>
        <w:t>第三节</w:t>
        <w:tab/>
      </w:r>
      <w:r>
        <w:rPr/>
        <w:t>股本变动及股东情况</w:t>
      </w:r>
      <w:bookmarkEnd w:id="3"/>
      <w:r>
        <w:rPr>
          <w:b w:val="0"/>
          <w:bCs w:val="0"/>
        </w:rPr>
      </w:r>
    </w:p>
    <w:p>
      <w:pPr>
        <w:spacing w:line="240" w:lineRule="auto" w:before="4"/>
        <w:rPr>
          <w:rFonts w:ascii="宋体" w:hAnsi="宋体" w:cs="宋体" w:eastAsia="宋体" w:hint="default"/>
          <w:b/>
          <w:bCs/>
          <w:sz w:val="23"/>
          <w:szCs w:val="23"/>
        </w:rPr>
      </w:pPr>
    </w:p>
    <w:p>
      <w:pPr>
        <w:pStyle w:val="Heading3"/>
        <w:tabs>
          <w:tab w:pos="960" w:val="left" w:leader="none"/>
        </w:tabs>
        <w:spacing w:line="240" w:lineRule="auto"/>
        <w:ind w:right="1242"/>
        <w:jc w:val="left"/>
        <w:rPr>
          <w:b w:val="0"/>
          <w:bCs w:val="0"/>
        </w:rPr>
      </w:pPr>
      <w:r>
        <w:rPr>
          <w:w w:val="95"/>
        </w:rPr>
        <w:t>一、</w:t>
        <w:tab/>
      </w:r>
      <w:r>
        <w:rPr/>
        <w:t>股份变动情况表</w:t>
      </w:r>
      <w:r>
        <w:rPr>
          <w:b w:val="0"/>
          <w:bCs w:val="0"/>
        </w:rPr>
      </w:r>
    </w:p>
    <w:p>
      <w:pPr>
        <w:spacing w:line="240" w:lineRule="auto" w:before="5"/>
        <w:rPr>
          <w:rFonts w:ascii="宋体" w:hAnsi="宋体" w:cs="宋体" w:eastAsia="宋体" w:hint="default"/>
          <w:b/>
          <w:bCs/>
          <w:sz w:val="23"/>
          <w:szCs w:val="23"/>
        </w:rPr>
      </w:pPr>
    </w:p>
    <w:p>
      <w:pPr>
        <w:pStyle w:val="Heading4"/>
        <w:tabs>
          <w:tab w:pos="1379" w:val="left" w:leader="none"/>
        </w:tabs>
        <w:spacing w:line="240" w:lineRule="auto"/>
        <w:ind w:right="1242"/>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股权变动情况表</w:t>
      </w:r>
      <w:r>
        <w:rPr>
          <w:b w:val="0"/>
          <w:bCs w:val="0"/>
        </w:rPr>
      </w:r>
    </w:p>
    <w:p>
      <w:pPr>
        <w:spacing w:line="240" w:lineRule="auto" w:before="10"/>
        <w:rPr>
          <w:rFonts w:ascii="宋体" w:hAnsi="宋体" w:cs="宋体" w:eastAsia="宋体" w:hint="default"/>
          <w:b/>
          <w:bCs/>
          <w:sz w:val="16"/>
          <w:szCs w:val="16"/>
        </w:rPr>
      </w:pPr>
    </w:p>
    <w:p>
      <w:pPr>
        <w:spacing w:before="44"/>
        <w:ind w:left="0" w:right="163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777"/>
        <w:gridCol w:w="1068"/>
        <w:gridCol w:w="764"/>
        <w:gridCol w:w="511"/>
        <w:gridCol w:w="426"/>
        <w:gridCol w:w="991"/>
        <w:gridCol w:w="992"/>
        <w:gridCol w:w="992"/>
        <w:gridCol w:w="992"/>
        <w:gridCol w:w="708"/>
      </w:tblGrid>
      <w:tr>
        <w:trPr>
          <w:trHeight w:val="381" w:hRule="exact"/>
        </w:trPr>
        <w:tc>
          <w:tcPr>
            <w:tcW w:w="17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1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8" w:hRule="exact"/>
        </w:trPr>
        <w:tc>
          <w:tcPr>
            <w:tcW w:w="1777" w:type="dxa"/>
            <w:tcBorders>
              <w:top w:val="nil" w:sz="6" w:space="0" w:color="auto"/>
              <w:left w:val="single" w:sz="4" w:space="0" w:color="000000"/>
              <w:bottom w:val="nil" w:sz="6" w:space="0" w:color="auto"/>
              <w:right w:val="single" w:sz="4" w:space="0" w:color="000000"/>
            </w:tcBorders>
            <w:shd w:val="clear" w:color="auto" w:fill="DCDCDC"/>
          </w:tcPr>
          <w:p>
            <w:pPr/>
          </w:p>
        </w:tc>
        <w:tc>
          <w:tcPr>
            <w:tcW w:w="106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9"/>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11" w:type="dxa"/>
            <w:vMerge w:val="restart"/>
            <w:tcBorders>
              <w:top w:val="single" w:sz="4" w:space="0" w:color="000000"/>
              <w:left w:val="single" w:sz="4" w:space="0" w:color="000000"/>
              <w:right w:val="single" w:sz="4" w:space="0" w:color="000000"/>
            </w:tcBorders>
            <w:shd w:val="clear" w:color="auto" w:fill="DCDCDC"/>
          </w:tcPr>
          <w:p>
            <w:pPr>
              <w:pStyle w:val="TableParagraph"/>
              <w:spacing w:line="186" w:lineRule="exact"/>
              <w:ind w:left="69"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5" w:lineRule="exact"/>
              <w:ind w:left="69"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26" w:type="dxa"/>
            <w:vMerge w:val="restart"/>
            <w:tcBorders>
              <w:top w:val="single" w:sz="50" w:space="0" w:color="DCDCDC"/>
              <w:left w:val="single" w:sz="9" w:space="0" w:color="DCDCDC"/>
              <w:right w:val="single" w:sz="9" w:space="0" w:color="DCDCDC"/>
            </w:tcBorders>
          </w:tcPr>
          <w:p>
            <w:pPr>
              <w:pStyle w:val="TableParagraph"/>
              <w:spacing w:line="240" w:lineRule="auto" w:before="11"/>
              <w:ind w:left="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送股</w:t>
            </w:r>
            <w:r>
              <w:rPr>
                <w:rFonts w:ascii="宋体" w:hAnsi="宋体" w:cs="宋体" w:eastAsia="宋体" w:hint="default"/>
                <w:sz w:val="18"/>
                <w:szCs w:val="18"/>
              </w:rPr>
            </w:r>
          </w:p>
        </w:tc>
        <w:tc>
          <w:tcPr>
            <w:tcW w:w="99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9"/>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9"/>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69"/>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42" w:hRule="exact"/>
        </w:trPr>
        <w:tc>
          <w:tcPr>
            <w:tcW w:w="17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8" w:type="dxa"/>
            <w:vMerge/>
            <w:tcBorders>
              <w:left w:val="single" w:sz="4" w:space="0" w:color="000000"/>
              <w:bottom w:val="single" w:sz="4" w:space="0" w:color="000000"/>
              <w:right w:val="single" w:sz="4" w:space="0" w:color="000000"/>
            </w:tcBorders>
            <w:shd w:val="clear" w:color="auto" w:fill="DCDCDC"/>
          </w:tcPr>
          <w:p>
            <w:pPr/>
          </w:p>
        </w:tc>
        <w:tc>
          <w:tcPr>
            <w:tcW w:w="764" w:type="dxa"/>
            <w:vMerge/>
            <w:tcBorders>
              <w:left w:val="single" w:sz="4" w:space="0" w:color="000000"/>
              <w:bottom w:val="single" w:sz="4" w:space="0" w:color="000000"/>
              <w:right w:val="single" w:sz="4" w:space="0" w:color="000000"/>
            </w:tcBorders>
            <w:shd w:val="clear" w:color="auto" w:fill="DCDCDC"/>
          </w:tcPr>
          <w:p>
            <w:pPr/>
          </w:p>
        </w:tc>
        <w:tc>
          <w:tcPr>
            <w:tcW w:w="511" w:type="dxa"/>
            <w:vMerge/>
            <w:tcBorders>
              <w:left w:val="single" w:sz="4" w:space="0" w:color="000000"/>
              <w:bottom w:val="single" w:sz="4" w:space="0" w:color="000000"/>
              <w:right w:val="single" w:sz="4" w:space="0" w:color="000000"/>
            </w:tcBorders>
            <w:shd w:val="clear" w:color="auto" w:fill="DCDCDC"/>
          </w:tcPr>
          <w:p>
            <w:pPr/>
          </w:p>
        </w:tc>
        <w:tc>
          <w:tcPr>
            <w:tcW w:w="426" w:type="dxa"/>
            <w:vMerge/>
            <w:tcBorders>
              <w:left w:val="single" w:sz="9" w:space="0" w:color="DCDCDC"/>
              <w:bottom w:val="single" w:sz="47" w:space="0" w:color="DCDCDC"/>
              <w:right w:val="single" w:sz="9" w:space="0" w:color="DCDCDC"/>
            </w:tcBorders>
          </w:tcPr>
          <w:p>
            <w:pPr/>
          </w:p>
        </w:tc>
        <w:tc>
          <w:tcPr>
            <w:tcW w:w="991"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708" w:type="dxa"/>
            <w:vMerge/>
            <w:tcBorders>
              <w:left w:val="single" w:sz="4" w:space="0" w:color="000000"/>
              <w:bottom w:val="single" w:sz="4" w:space="0" w:color="000000"/>
              <w:right w:val="single" w:sz="4" w:space="0" w:color="000000"/>
            </w:tcBorders>
            <w:shd w:val="clear" w:color="auto" w:fill="DCDCDC"/>
          </w:tcPr>
          <w:p>
            <w:pPr/>
          </w:p>
        </w:tc>
      </w:tr>
      <w:tr>
        <w:trPr>
          <w:trHeight w:val="38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8"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306,087,040</w:t>
            </w:r>
          </w:p>
        </w:tc>
        <w:tc>
          <w:tcPr>
            <w:tcW w:w="764" w:type="dxa"/>
            <w:tcBorders>
              <w:top w:val="single" w:sz="47" w:space="0" w:color="DCDCDC"/>
              <w:left w:val="single" w:sz="4" w:space="0" w:color="000000"/>
              <w:bottom w:val="single" w:sz="4" w:space="0" w:color="000000"/>
              <w:right w:val="single" w:sz="9" w:space="0" w:color="DCDCDC"/>
            </w:tcBorders>
          </w:tcPr>
          <w:p>
            <w:pPr>
              <w:pStyle w:val="TableParagraph"/>
              <w:spacing w:line="240" w:lineRule="auto" w:before="53"/>
              <w:ind w:left="157" w:right="0"/>
              <w:jc w:val="center"/>
              <w:rPr>
                <w:rFonts w:ascii="Times New Roman" w:hAnsi="Times New Roman" w:cs="Times New Roman" w:eastAsia="Times New Roman" w:hint="default"/>
                <w:sz w:val="18"/>
                <w:szCs w:val="18"/>
              </w:rPr>
            </w:pPr>
            <w:r>
              <w:rPr>
                <w:rFonts w:ascii="Times New Roman"/>
                <w:sz w:val="18"/>
              </w:rPr>
              <w:t>71.52%</w:t>
            </w:r>
          </w:p>
        </w:tc>
        <w:tc>
          <w:tcPr>
            <w:tcW w:w="511" w:type="dxa"/>
            <w:tcBorders>
              <w:top w:val="single" w:sz="4" w:space="0" w:color="000000"/>
              <w:left w:val="single" w:sz="9" w:space="0" w:color="DCDCDC"/>
              <w:bottom w:val="single" w:sz="4" w:space="0" w:color="000000"/>
              <w:right w:val="single" w:sz="10" w:space="0" w:color="DCDCDC"/>
            </w:tcBorders>
          </w:tcPr>
          <w:p>
            <w:pPr/>
          </w:p>
        </w:tc>
        <w:tc>
          <w:tcPr>
            <w:tcW w:w="426" w:type="dxa"/>
            <w:tcBorders>
              <w:top w:val="single" w:sz="47" w:space="0" w:color="DCDCDC"/>
              <w:left w:val="single" w:sz="10" w:space="0" w:color="DCDCDC"/>
              <w:bottom w:val="single" w:sz="4" w:space="0" w:color="000000"/>
              <w:right w:val="single" w:sz="4" w:space="0" w:color="000000"/>
            </w:tcBorders>
          </w:tcPr>
          <w:p>
            <w:pPr/>
          </w:p>
        </w:tc>
        <w:tc>
          <w:tcPr>
            <w:tcW w:w="991"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153,043,520</w:t>
            </w:r>
          </w:p>
        </w:tc>
        <w:tc>
          <w:tcPr>
            <w:tcW w:w="992" w:type="dxa"/>
            <w:tcBorders>
              <w:top w:val="single" w:sz="47" w:space="0" w:color="DCDCDC"/>
              <w:left w:val="single" w:sz="4" w:space="0" w:color="000000"/>
              <w:bottom w:val="single" w:sz="4" w:space="0" w:color="000000"/>
              <w:right w:val="single" w:sz="4" w:space="0" w:color="000000"/>
            </w:tcBorders>
          </w:tcPr>
          <w:p>
            <w:pPr/>
          </w:p>
        </w:tc>
        <w:tc>
          <w:tcPr>
            <w:tcW w:w="992"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53"/>
              <w:ind w:left="33" w:right="0"/>
              <w:jc w:val="center"/>
              <w:rPr>
                <w:rFonts w:ascii="Times New Roman" w:hAnsi="Times New Roman" w:cs="Times New Roman" w:eastAsia="Times New Roman" w:hint="default"/>
                <w:sz w:val="18"/>
                <w:szCs w:val="18"/>
              </w:rPr>
            </w:pPr>
            <w:r>
              <w:rPr>
                <w:rFonts w:ascii="Times New Roman"/>
                <w:sz w:val="18"/>
              </w:rPr>
              <w:t>153,043,520</w:t>
            </w:r>
          </w:p>
        </w:tc>
        <w:tc>
          <w:tcPr>
            <w:tcW w:w="992"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53"/>
              <w:ind w:left="35" w:right="0"/>
              <w:jc w:val="center"/>
              <w:rPr>
                <w:rFonts w:ascii="Times New Roman" w:hAnsi="Times New Roman" w:cs="Times New Roman" w:eastAsia="Times New Roman" w:hint="default"/>
                <w:sz w:val="18"/>
                <w:szCs w:val="18"/>
              </w:rPr>
            </w:pPr>
            <w:r>
              <w:rPr>
                <w:rFonts w:ascii="Times New Roman"/>
                <w:sz w:val="18"/>
              </w:rPr>
              <w:t>459,130,560</w:t>
            </w:r>
          </w:p>
        </w:tc>
        <w:tc>
          <w:tcPr>
            <w:tcW w:w="708"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53"/>
              <w:ind w:left="94" w:right="0"/>
              <w:jc w:val="center"/>
              <w:rPr>
                <w:rFonts w:ascii="Times New Roman" w:hAnsi="Times New Roman" w:cs="Times New Roman" w:eastAsia="Times New Roman" w:hint="default"/>
                <w:sz w:val="18"/>
                <w:szCs w:val="18"/>
              </w:rPr>
            </w:pPr>
            <w:r>
              <w:rPr>
                <w:rFonts w:ascii="Times New Roman"/>
                <w:sz w:val="18"/>
              </w:rPr>
              <w:t>71.52%</w:t>
            </w:r>
          </w:p>
        </w:tc>
      </w:tr>
      <w:tr>
        <w:trPr>
          <w:trHeight w:val="3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167,123,520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center"/>
              <w:rPr>
                <w:rFonts w:ascii="Times New Roman" w:hAnsi="Times New Roman" w:cs="Times New Roman" w:eastAsia="Times New Roman" w:hint="default"/>
                <w:sz w:val="18"/>
                <w:szCs w:val="18"/>
              </w:rPr>
            </w:pPr>
            <w:r>
              <w:rPr>
                <w:rFonts w:ascii="Times New Roman"/>
                <w:sz w:val="18"/>
              </w:rPr>
              <w:t>39.05%</w:t>
            </w: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83,561,760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center"/>
              <w:rPr>
                <w:rFonts w:ascii="Times New Roman" w:hAnsi="Times New Roman" w:cs="Times New Roman" w:eastAsia="Times New Roman" w:hint="default"/>
                <w:sz w:val="18"/>
                <w:szCs w:val="18"/>
              </w:rPr>
            </w:pPr>
            <w:r>
              <w:rPr>
                <w:rFonts w:ascii="Times New Roman"/>
                <w:sz w:val="18"/>
              </w:rPr>
              <w:t>83,561,760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250,685,280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Times New Roman" w:hAnsi="Times New Roman" w:cs="Times New Roman" w:eastAsia="Times New Roman" w:hint="default"/>
                <w:sz w:val="18"/>
                <w:szCs w:val="18"/>
              </w:rPr>
            </w:pPr>
            <w:r>
              <w:rPr>
                <w:rFonts w:ascii="Times New Roman"/>
                <w:sz w:val="18"/>
              </w:rPr>
              <w:t>39.05%</w:t>
            </w:r>
          </w:p>
        </w:tc>
      </w:tr>
      <w:tr>
        <w:trPr>
          <w:trHeight w:val="558"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43" w:firstLine="90"/>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167,123,520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39.05%</w:t>
            </w: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83,561,760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83,561,760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250,685,280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39.05%</w:t>
            </w:r>
          </w:p>
        </w:tc>
      </w:tr>
      <w:tr>
        <w:trPr>
          <w:trHeight w:val="3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138,963,520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center"/>
              <w:rPr>
                <w:rFonts w:ascii="Times New Roman" w:hAnsi="Times New Roman" w:cs="Times New Roman" w:eastAsia="Times New Roman" w:hint="default"/>
                <w:sz w:val="18"/>
                <w:szCs w:val="18"/>
              </w:rPr>
            </w:pPr>
            <w:r>
              <w:rPr>
                <w:rFonts w:ascii="Times New Roman"/>
                <w:sz w:val="18"/>
              </w:rPr>
              <w:t>32.47%</w:t>
            </w: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69,481,760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center"/>
              <w:rPr>
                <w:rFonts w:ascii="Times New Roman" w:hAnsi="Times New Roman" w:cs="Times New Roman" w:eastAsia="Times New Roman" w:hint="default"/>
                <w:sz w:val="18"/>
                <w:szCs w:val="18"/>
              </w:rPr>
            </w:pPr>
            <w:r>
              <w:rPr>
                <w:rFonts w:ascii="Times New Roman"/>
                <w:sz w:val="18"/>
              </w:rPr>
              <w:t>69,481,760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208,445,280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Times New Roman" w:hAnsi="Times New Roman" w:cs="Times New Roman" w:eastAsia="Times New Roman" w:hint="default"/>
                <w:sz w:val="18"/>
                <w:szCs w:val="18"/>
              </w:rPr>
            </w:pPr>
            <w:r>
              <w:rPr>
                <w:rFonts w:ascii="Times New Roman"/>
                <w:sz w:val="18"/>
              </w:rPr>
              <w:t>32.47%</w:t>
            </w:r>
          </w:p>
        </w:tc>
      </w:tr>
      <w:tr>
        <w:trPr>
          <w:trHeight w:val="3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3"/>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138,963,520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center"/>
              <w:rPr>
                <w:rFonts w:ascii="Times New Roman" w:hAnsi="Times New Roman" w:cs="Times New Roman" w:eastAsia="Times New Roman" w:hint="default"/>
                <w:sz w:val="18"/>
                <w:szCs w:val="18"/>
              </w:rPr>
            </w:pPr>
            <w:r>
              <w:rPr>
                <w:rFonts w:ascii="Times New Roman"/>
                <w:sz w:val="18"/>
              </w:rPr>
              <w:t>32.47%</w:t>
            </w: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69,481,760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center"/>
              <w:rPr>
                <w:rFonts w:ascii="Times New Roman" w:hAnsi="Times New Roman" w:cs="Times New Roman" w:eastAsia="Times New Roman" w:hint="default"/>
                <w:sz w:val="18"/>
                <w:szCs w:val="18"/>
              </w:rPr>
            </w:pPr>
            <w:r>
              <w:rPr>
                <w:rFonts w:ascii="Times New Roman"/>
                <w:sz w:val="18"/>
              </w:rPr>
              <w:t>69,481,760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208,445,280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Times New Roman" w:hAnsi="Times New Roman" w:cs="Times New Roman" w:eastAsia="Times New Roman" w:hint="default"/>
                <w:sz w:val="18"/>
                <w:szCs w:val="18"/>
              </w:rPr>
            </w:pPr>
            <w:r>
              <w:rPr>
                <w:rFonts w:ascii="Times New Roman"/>
                <w:sz w:val="18"/>
              </w:rPr>
              <w:t>32.47%</w:t>
            </w:r>
          </w:p>
        </w:tc>
      </w:tr>
      <w:tr>
        <w:trPr>
          <w:trHeight w:val="324"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4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121,912,960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center"/>
              <w:rPr>
                <w:rFonts w:ascii="Times New Roman" w:hAnsi="Times New Roman" w:cs="Times New Roman" w:eastAsia="Times New Roman" w:hint="default"/>
                <w:sz w:val="18"/>
                <w:szCs w:val="18"/>
              </w:rPr>
            </w:pPr>
            <w:r>
              <w:rPr>
                <w:rFonts w:ascii="Times New Roman"/>
                <w:sz w:val="18"/>
              </w:rPr>
              <w:t>28.48%</w:t>
            </w: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60,956,480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center"/>
              <w:rPr>
                <w:rFonts w:ascii="Times New Roman" w:hAnsi="Times New Roman" w:cs="Times New Roman" w:eastAsia="Times New Roman" w:hint="default"/>
                <w:sz w:val="18"/>
                <w:szCs w:val="18"/>
              </w:rPr>
            </w:pPr>
            <w:r>
              <w:rPr>
                <w:rFonts w:ascii="Times New Roman"/>
                <w:sz w:val="18"/>
              </w:rPr>
              <w:t>60,956,480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182,869,440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Times New Roman" w:hAnsi="Times New Roman" w:cs="Times New Roman" w:eastAsia="Times New Roman" w:hint="default"/>
                <w:sz w:val="18"/>
                <w:szCs w:val="18"/>
              </w:rPr>
            </w:pPr>
            <w:r>
              <w:rPr>
                <w:rFonts w:ascii="Times New Roman"/>
                <w:sz w:val="18"/>
              </w:rPr>
              <w:t>28.48%</w:t>
            </w:r>
          </w:p>
        </w:tc>
      </w:tr>
      <w:tr>
        <w:trPr>
          <w:trHeight w:val="3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121,912,960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center"/>
              <w:rPr>
                <w:rFonts w:ascii="Times New Roman" w:hAnsi="Times New Roman" w:cs="Times New Roman" w:eastAsia="Times New Roman" w:hint="default"/>
                <w:sz w:val="18"/>
                <w:szCs w:val="18"/>
              </w:rPr>
            </w:pPr>
            <w:r>
              <w:rPr>
                <w:rFonts w:ascii="Times New Roman"/>
                <w:sz w:val="18"/>
              </w:rPr>
              <w:t>28.48%</w:t>
            </w: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60,956,480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center"/>
              <w:rPr>
                <w:rFonts w:ascii="Times New Roman" w:hAnsi="Times New Roman" w:cs="Times New Roman" w:eastAsia="Times New Roman" w:hint="default"/>
                <w:sz w:val="18"/>
                <w:szCs w:val="18"/>
              </w:rPr>
            </w:pPr>
            <w:r>
              <w:rPr>
                <w:rFonts w:ascii="Times New Roman"/>
                <w:sz w:val="18"/>
              </w:rPr>
              <w:t>60,956,480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182,869,440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4" w:right="0"/>
              <w:jc w:val="center"/>
              <w:rPr>
                <w:rFonts w:ascii="Times New Roman" w:hAnsi="Times New Roman" w:cs="Times New Roman" w:eastAsia="Times New Roman" w:hint="default"/>
                <w:sz w:val="18"/>
                <w:szCs w:val="18"/>
              </w:rPr>
            </w:pPr>
            <w:r>
              <w:rPr>
                <w:rFonts w:ascii="Times New Roman"/>
                <w:sz w:val="18"/>
              </w:rPr>
              <w:t>28.48%</w:t>
            </w:r>
          </w:p>
        </w:tc>
      </w:tr>
      <w:tr>
        <w:trPr>
          <w:trHeight w:val="324"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8" w:type="dxa"/>
            <w:tcBorders>
              <w:top w:val="single" w:sz="4" w:space="0" w:color="000000"/>
              <w:left w:val="single" w:sz="13" w:space="0" w:color="DCDCDC"/>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428,000,000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 w:right="0"/>
              <w:jc w:val="center"/>
              <w:rPr>
                <w:rFonts w:ascii="Times New Roman" w:hAnsi="Times New Roman" w:cs="Times New Roman" w:eastAsia="Times New Roman" w:hint="default"/>
                <w:sz w:val="18"/>
                <w:szCs w:val="18"/>
              </w:rPr>
            </w:pPr>
            <w:r>
              <w:rPr>
                <w:rFonts w:ascii="Times New Roman"/>
                <w:sz w:val="18"/>
              </w:rPr>
              <w:t>100.00%</w:t>
            </w:r>
          </w:p>
        </w:tc>
        <w:tc>
          <w:tcPr>
            <w:tcW w:w="51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214,000,000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 w:right="0"/>
              <w:jc w:val="center"/>
              <w:rPr>
                <w:rFonts w:ascii="Times New Roman" w:hAnsi="Times New Roman" w:cs="Times New Roman" w:eastAsia="Times New Roman" w:hint="default"/>
                <w:sz w:val="18"/>
                <w:szCs w:val="18"/>
              </w:rPr>
            </w:pPr>
            <w:r>
              <w:rPr>
                <w:rFonts w:ascii="Times New Roman"/>
                <w:sz w:val="18"/>
              </w:rPr>
              <w:t>214,000,000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center"/>
              <w:rPr>
                <w:rFonts w:ascii="Times New Roman" w:hAnsi="Times New Roman" w:cs="Times New Roman" w:eastAsia="Times New Roman" w:hint="default"/>
                <w:sz w:val="18"/>
                <w:szCs w:val="18"/>
              </w:rPr>
            </w:pPr>
            <w:r>
              <w:rPr>
                <w:rFonts w:ascii="Times New Roman"/>
                <w:sz w:val="18"/>
              </w:rPr>
              <w:t>642,000,000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tabs>
          <w:tab w:pos="1379" w:val="left" w:leader="none"/>
        </w:tabs>
        <w:spacing w:line="240" w:lineRule="auto" w:before="26"/>
        <w:ind w:right="124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限售股份变动情况表</w:t>
      </w:r>
      <w:r>
        <w:rPr>
          <w:b w:val="0"/>
          <w:bCs w:val="0"/>
        </w:rPr>
      </w:r>
    </w:p>
    <w:p>
      <w:pPr>
        <w:spacing w:line="240" w:lineRule="auto" w:before="11"/>
        <w:rPr>
          <w:rFonts w:ascii="宋体" w:hAnsi="宋体" w:cs="宋体" w:eastAsia="宋体" w:hint="default"/>
          <w:b/>
          <w:bCs/>
          <w:sz w:val="16"/>
          <w:szCs w:val="16"/>
        </w:rPr>
      </w:pPr>
    </w:p>
    <w:p>
      <w:pPr>
        <w:spacing w:before="44"/>
        <w:ind w:left="0" w:right="163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56"/>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6"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6"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336"/>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深圳市劲嘉创业 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0"/>
              <w:jc w:val="right"/>
              <w:rPr>
                <w:rFonts w:ascii="宋体" w:hAnsi="宋体" w:cs="宋体" w:eastAsia="宋体" w:hint="default"/>
                <w:sz w:val="18"/>
                <w:szCs w:val="18"/>
              </w:rPr>
            </w:pPr>
            <w:r>
              <w:rPr>
                <w:rFonts w:ascii="宋体"/>
                <w:sz w:val="18"/>
              </w:rPr>
              <w:t>144,723,520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72,361,760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217,085,280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9"/>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太和印刷实业有 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0"/>
              <w:jc w:val="right"/>
              <w:rPr>
                <w:rFonts w:ascii="宋体" w:hAnsi="宋体" w:cs="宋体" w:eastAsia="宋体" w:hint="default"/>
                <w:sz w:val="18"/>
                <w:szCs w:val="18"/>
              </w:rPr>
            </w:pPr>
            <w:r>
              <w:rPr>
                <w:rFonts w:ascii="宋体"/>
                <w:sz w:val="18"/>
              </w:rPr>
              <w:t>138,963,520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69,481,760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208,445,280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9"/>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深圳市世纪运通 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6" w:right="0"/>
              <w:jc w:val="left"/>
              <w:rPr>
                <w:rFonts w:ascii="宋体" w:hAnsi="宋体" w:cs="宋体" w:eastAsia="宋体" w:hint="default"/>
                <w:sz w:val="18"/>
                <w:szCs w:val="18"/>
              </w:rPr>
            </w:pPr>
            <w:r>
              <w:rPr>
                <w:rFonts w:ascii="宋体"/>
                <w:sz w:val="18"/>
              </w:rPr>
              <w:t>22,400,000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11,200,000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33,600,000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9"/>
              <w:jc w:val="right"/>
              <w:rPr>
                <w:rFonts w:ascii="宋体" w:hAnsi="宋体" w:cs="宋体" w:eastAsia="宋体" w:hint="default"/>
                <w:sz w:val="18"/>
                <w:szCs w:val="18"/>
              </w:rPr>
            </w:pPr>
            <w:r>
              <w:rPr>
                <w:rFonts w:ascii="宋体" w:hAnsi="宋体" w:cs="宋体" w:eastAsia="宋体" w:hint="default"/>
                <w:sz w:val="18"/>
                <w:szCs w:val="18"/>
              </w:rPr>
              <w:t>首次公开发行</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sz w:val="18"/>
              </w:rPr>
              <w:t>306,087,040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153,043,520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459,130,560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0" w:footer="1002" w:top="1600" w:bottom="1200" w:left="1680" w:right="160"/>
        </w:sectPr>
      </w:pPr>
    </w:p>
    <w:p>
      <w:pPr>
        <w:pStyle w:val="Heading3"/>
        <w:tabs>
          <w:tab w:pos="960" w:val="left" w:leader="none"/>
        </w:tabs>
        <w:spacing w:line="360" w:lineRule="exact"/>
        <w:ind w:right="0"/>
        <w:jc w:val="left"/>
        <w:rPr>
          <w:b w:val="0"/>
          <w:bCs w:val="0"/>
        </w:rPr>
      </w:pPr>
      <w:r>
        <w:rPr>
          <w:w w:val="95"/>
        </w:rPr>
        <w:t>二、</w:t>
        <w:tab/>
      </w:r>
      <w:r>
        <w:rPr/>
        <w:t>股票发行与上市情况</w:t>
      </w:r>
      <w:r>
        <w:rPr>
          <w:b w:val="0"/>
          <w:bCs w:val="0"/>
        </w:rPr>
      </w:r>
    </w:p>
    <w:p>
      <w:pPr>
        <w:spacing w:line="240" w:lineRule="auto" w:before="5"/>
        <w:rPr>
          <w:rFonts w:ascii="宋体" w:hAnsi="宋体" w:cs="宋体" w:eastAsia="宋体" w:hint="default"/>
          <w:b/>
          <w:bCs/>
          <w:sz w:val="23"/>
          <w:szCs w:val="23"/>
        </w:rPr>
      </w:pPr>
    </w:p>
    <w:p>
      <w:pPr>
        <w:tabs>
          <w:tab w:pos="1379" w:val="left" w:leader="none"/>
        </w:tabs>
        <w:spacing w:line="424" w:lineRule="auto" w:before="0"/>
        <w:ind w:left="599" w:right="622"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公司股票发行与上市情况</w:t>
      </w:r>
      <w:r>
        <w:rPr>
          <w:rFonts w:ascii="宋体" w:hAnsi="宋体" w:cs="宋体" w:eastAsia="宋体" w:hint="default"/>
          <w:b/>
          <w:bCs/>
          <w:w w:val="99"/>
          <w:sz w:val="24"/>
          <w:szCs w:val="24"/>
        </w:rPr>
        <w:t> </w:t>
      </w:r>
      <w:r>
        <w:rPr>
          <w:rFonts w:ascii="宋体" w:hAnsi="宋体" w:cs="宋体" w:eastAsia="宋体" w:hint="default"/>
          <w:sz w:val="24"/>
          <w:szCs w:val="24"/>
        </w:rPr>
        <w:t>经中国证券监督管理委员会证监发行字[2007]402</w:t>
      </w:r>
      <w:r>
        <w:rPr>
          <w:rFonts w:ascii="宋体" w:hAnsi="宋体" w:cs="宋体" w:eastAsia="宋体" w:hint="default"/>
          <w:spacing w:val="-60"/>
          <w:sz w:val="24"/>
          <w:szCs w:val="24"/>
        </w:rPr>
        <w:t> </w:t>
      </w:r>
      <w:r>
        <w:rPr>
          <w:rFonts w:ascii="宋体" w:hAnsi="宋体" w:cs="宋体" w:eastAsia="宋体" w:hint="default"/>
          <w:sz w:val="24"/>
          <w:szCs w:val="24"/>
        </w:rPr>
        <w:t>号文核准，公司于</w:t>
      </w:r>
      <w:r>
        <w:rPr>
          <w:rFonts w:ascii="宋体" w:hAnsi="宋体" w:cs="宋体" w:eastAsia="宋体" w:hint="default"/>
          <w:spacing w:val="-60"/>
          <w:sz w:val="24"/>
          <w:szCs w:val="24"/>
        </w:rPr>
        <w:t> </w:t>
      </w:r>
      <w:r>
        <w:rPr>
          <w:rFonts w:ascii="宋体" w:hAnsi="宋体" w:cs="宋体" w:eastAsia="宋体" w:hint="default"/>
          <w:sz w:val="24"/>
          <w:szCs w:val="24"/>
        </w:rPr>
        <w:t>2007</w:t>
      </w:r>
    </w:p>
    <w:p>
      <w:pPr>
        <w:pStyle w:val="BodyText"/>
        <w:spacing w:line="282" w:lineRule="exact"/>
        <w:ind w:left="119" w:right="0"/>
        <w:jc w:val="left"/>
      </w:pPr>
      <w:r>
        <w:rPr/>
        <w:t>年</w:t>
      </w:r>
      <w:r>
        <w:rPr>
          <w:spacing w:val="-84"/>
        </w:rPr>
        <w:t> </w:t>
      </w:r>
      <w:r>
        <w:rPr/>
        <w:t>11</w:t>
      </w:r>
      <w:r>
        <w:rPr>
          <w:spacing w:val="-84"/>
        </w:rPr>
        <w:t> </w:t>
      </w:r>
      <w:r>
        <w:rPr/>
        <w:t>月</w:t>
      </w:r>
      <w:r>
        <w:rPr>
          <w:spacing w:val="-84"/>
        </w:rPr>
        <w:t> </w:t>
      </w:r>
      <w:r>
        <w:rPr/>
        <w:t>21</w:t>
      </w:r>
      <w:r>
        <w:rPr>
          <w:spacing w:val="-83"/>
        </w:rPr>
        <w:t> </w:t>
      </w:r>
      <w:r>
        <w:rPr/>
        <w:t>日采用网下向询价对象配售与网上向社会公众投资者定价发行相结合</w:t>
      </w:r>
    </w:p>
    <w:p>
      <w:pPr>
        <w:pStyle w:val="BodyText"/>
        <w:spacing w:line="357" w:lineRule="auto" w:before="152"/>
        <w:ind w:left="119" w:right="485"/>
        <w:jc w:val="left"/>
      </w:pPr>
      <w:r>
        <w:rPr/>
        <w:t>的方式成功发行人民币普通股（A</w:t>
      </w:r>
      <w:r>
        <w:rPr>
          <w:spacing w:val="-60"/>
        </w:rPr>
        <w:t> </w:t>
      </w:r>
      <w:r>
        <w:rPr/>
        <w:t>股）6,750</w:t>
      </w:r>
      <w:r>
        <w:rPr>
          <w:spacing w:val="-60"/>
        </w:rPr>
        <w:t> </w:t>
      </w:r>
      <w:r>
        <w:rPr/>
        <w:t>万股，每股面值</w:t>
      </w:r>
      <w:r>
        <w:rPr>
          <w:spacing w:val="-60"/>
        </w:rPr>
        <w:t> </w:t>
      </w:r>
      <w:r>
        <w:rPr/>
        <w:t>1</w:t>
      </w:r>
      <w:r>
        <w:rPr>
          <w:spacing w:val="-60"/>
        </w:rPr>
        <w:t> </w:t>
      </w:r>
      <w:r>
        <w:rPr/>
        <w:t>元人民币，发行</w:t>
      </w:r>
      <w:r>
        <w:rPr/>
        <w:t> 价为人民币</w:t>
      </w:r>
      <w:r>
        <w:rPr>
          <w:spacing w:val="-60"/>
        </w:rPr>
        <w:t> </w:t>
      </w:r>
      <w:r>
        <w:rPr/>
        <w:t>17.78</w:t>
      </w:r>
      <w:r>
        <w:rPr>
          <w:spacing w:val="-60"/>
        </w:rPr>
        <w:t> </w:t>
      </w:r>
      <w:r>
        <w:rPr/>
        <w:t>元/股。经深圳证券交易所同意，公司社会公众股</w:t>
      </w:r>
      <w:r>
        <w:rPr>
          <w:spacing w:val="-60"/>
        </w:rPr>
        <w:t> </w:t>
      </w:r>
      <w:r>
        <w:rPr/>
        <w:t>6,750</w:t>
      </w:r>
      <w:r>
        <w:rPr>
          <w:spacing w:val="-60"/>
        </w:rPr>
        <w:t> </w:t>
      </w:r>
      <w:r>
        <w:rPr/>
        <w:t>万股</w:t>
      </w:r>
    </w:p>
    <w:p>
      <w:pPr>
        <w:pStyle w:val="BodyText"/>
        <w:spacing w:line="240" w:lineRule="auto" w:before="35"/>
        <w:ind w:left="119" w:right="0"/>
        <w:jc w:val="left"/>
      </w:pPr>
      <w:r>
        <w:rPr/>
        <w:t>（A</w:t>
      </w:r>
      <w:r>
        <w:rPr>
          <w:spacing w:val="-60"/>
        </w:rPr>
        <w:t> </w:t>
      </w:r>
      <w:r>
        <w:rPr/>
        <w:t>股）已于</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5</w:t>
      </w:r>
      <w:r>
        <w:rPr>
          <w:spacing w:val="-60"/>
        </w:rPr>
        <w:t> </w:t>
      </w:r>
      <w:r>
        <w:rPr/>
        <w:t>日在深圳证券交易所挂牌上市，公司股份总数为</w:t>
      </w:r>
    </w:p>
    <w:p>
      <w:pPr>
        <w:pStyle w:val="BodyText"/>
        <w:spacing w:line="240" w:lineRule="auto" w:before="152"/>
        <w:ind w:left="119" w:right="0"/>
        <w:jc w:val="left"/>
      </w:pPr>
      <w:r>
        <w:rPr/>
        <w:t>26,750</w:t>
      </w:r>
      <w:r>
        <w:rPr>
          <w:spacing w:val="-60"/>
        </w:rPr>
        <w:t> </w:t>
      </w:r>
      <w:r>
        <w:rPr/>
        <w:t>万股。</w:t>
      </w:r>
    </w:p>
    <w:p>
      <w:pPr>
        <w:spacing w:line="240" w:lineRule="auto" w:before="0"/>
        <w:rPr>
          <w:rFonts w:ascii="宋体" w:hAnsi="宋体" w:cs="宋体" w:eastAsia="宋体" w:hint="default"/>
          <w:sz w:val="30"/>
          <w:szCs w:val="30"/>
        </w:rPr>
      </w:pPr>
    </w:p>
    <w:p>
      <w:pPr>
        <w:pStyle w:val="Heading4"/>
        <w:tabs>
          <w:tab w:pos="1379" w:val="left" w:leader="none"/>
        </w:tabs>
        <w:spacing w:line="240" w:lineRule="auto"/>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报告期内公司实施资本公积转增股本的情况</w:t>
      </w:r>
      <w:r>
        <w:rPr>
          <w:b w:val="0"/>
          <w:bCs w:val="0"/>
        </w:rPr>
      </w:r>
    </w:p>
    <w:p>
      <w:pPr>
        <w:spacing w:line="240" w:lineRule="auto" w:before="6"/>
        <w:rPr>
          <w:rFonts w:ascii="宋体" w:hAnsi="宋体" w:cs="宋体" w:eastAsia="宋体" w:hint="default"/>
          <w:b/>
          <w:bCs/>
          <w:sz w:val="19"/>
          <w:szCs w:val="19"/>
        </w:rPr>
      </w:pPr>
    </w:p>
    <w:p>
      <w:pPr>
        <w:pStyle w:val="BodyText"/>
        <w:spacing w:line="240" w:lineRule="auto"/>
        <w:ind w:left="0" w:right="477"/>
        <w:jc w:val="right"/>
      </w:pPr>
      <w:r>
        <w:rPr>
          <w:spacing w:val="30"/>
        </w:rPr>
        <w:t>2009年5月5</w:t>
      </w:r>
      <w:r>
        <w:rPr>
          <w:spacing w:val="-57"/>
        </w:rPr>
        <w:t> </w:t>
      </w:r>
      <w:r>
        <w:rPr>
          <w:spacing w:val="-13"/>
        </w:rPr>
        <w:t>日，公司召开了</w:t>
      </w:r>
      <w:r>
        <w:rPr>
          <w:spacing w:val="-57"/>
        </w:rPr>
        <w:t> </w:t>
      </w:r>
      <w:r>
        <w:rPr/>
        <w:t>2008</w:t>
      </w:r>
      <w:r>
        <w:rPr>
          <w:spacing w:val="-57"/>
        </w:rPr>
        <w:t> </w:t>
      </w:r>
      <w:r>
        <w:rPr>
          <w:spacing w:val="-9"/>
        </w:rPr>
        <w:t>年年度股东大会，会议审议通过了《2008</w:t>
      </w:r>
    </w:p>
    <w:p>
      <w:pPr>
        <w:pStyle w:val="BodyText"/>
        <w:spacing w:line="240" w:lineRule="auto" w:before="152"/>
        <w:ind w:left="119" w:right="0"/>
        <w:jc w:val="left"/>
      </w:pPr>
      <w:r>
        <w:rPr/>
        <w:t>年度利润分配方案及资本公积转增股本的议案》，公司以</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日总</w:t>
      </w:r>
    </w:p>
    <w:p>
      <w:pPr>
        <w:pStyle w:val="BodyText"/>
        <w:spacing w:line="240" w:lineRule="auto" w:before="152"/>
        <w:ind w:left="119" w:right="0"/>
        <w:jc w:val="left"/>
      </w:pPr>
      <w:r>
        <w:rPr/>
        <w:t>股本</w:t>
      </w:r>
      <w:r>
        <w:rPr>
          <w:spacing w:val="-60"/>
        </w:rPr>
        <w:t> </w:t>
      </w:r>
      <w:r>
        <w:rPr/>
        <w:t>428,000,000</w:t>
      </w:r>
      <w:r>
        <w:rPr>
          <w:spacing w:val="-60"/>
        </w:rPr>
        <w:t> </w:t>
      </w:r>
      <w:r>
        <w:rPr/>
        <w:t>股为基数，以资本公积金转增股本方式向全体股东每</w:t>
      </w:r>
      <w:r>
        <w:rPr>
          <w:spacing w:val="-60"/>
        </w:rPr>
        <w:t> </w:t>
      </w:r>
      <w:r>
        <w:rPr/>
        <w:t>10</w:t>
      </w:r>
      <w:r>
        <w:rPr>
          <w:spacing w:val="-60"/>
        </w:rPr>
        <w:t> </w:t>
      </w:r>
      <w:r>
        <w:rPr/>
        <w:t>股转</w:t>
      </w:r>
    </w:p>
    <w:p>
      <w:pPr>
        <w:pStyle w:val="BodyText"/>
        <w:spacing w:line="240" w:lineRule="auto" w:before="154"/>
        <w:ind w:left="119" w:right="0"/>
        <w:jc w:val="left"/>
      </w:pPr>
      <w:r>
        <w:rPr/>
        <w:t>增</w:t>
      </w:r>
      <w:r>
        <w:rPr>
          <w:spacing w:val="-59"/>
        </w:rPr>
        <w:t> </w:t>
      </w:r>
      <w:r>
        <w:rPr/>
        <w:t>5</w:t>
      </w:r>
      <w:r>
        <w:rPr>
          <w:spacing w:val="-59"/>
        </w:rPr>
        <w:t> </w:t>
      </w:r>
      <w:r>
        <w:rPr>
          <w:spacing w:val="-5"/>
        </w:rPr>
        <w:t>股，转增后公司总股本由</w:t>
      </w:r>
      <w:r>
        <w:rPr>
          <w:spacing w:val="-59"/>
        </w:rPr>
        <w:t> </w:t>
      </w:r>
      <w:r>
        <w:rPr/>
        <w:t>428,000,000</w:t>
      </w:r>
      <w:r>
        <w:rPr>
          <w:spacing w:val="-59"/>
        </w:rPr>
        <w:t> </w:t>
      </w:r>
      <w:r>
        <w:rPr/>
        <w:t>股增加至</w:t>
      </w:r>
      <w:r>
        <w:rPr>
          <w:spacing w:val="-59"/>
        </w:rPr>
        <w:t> </w:t>
      </w:r>
      <w:r>
        <w:rPr/>
        <w:t>642,000,000</w:t>
      </w:r>
      <w:r>
        <w:rPr>
          <w:spacing w:val="-59"/>
        </w:rPr>
        <w:t> </w:t>
      </w:r>
      <w:r>
        <w:rPr>
          <w:spacing w:val="-8"/>
        </w:rPr>
        <w:t>股。2009</w:t>
      </w:r>
      <w:r>
        <w:rPr>
          <w:spacing w:val="-59"/>
        </w:rPr>
        <w:t> </w:t>
      </w:r>
      <w:r>
        <w:rPr/>
        <w:t>年</w:t>
      </w:r>
      <w:r>
        <w:rPr>
          <w:spacing w:val="-59"/>
        </w:rPr>
        <w:t> </w:t>
      </w:r>
      <w:r>
        <w:rPr/>
        <w:t>5</w:t>
      </w:r>
    </w:p>
    <w:p>
      <w:pPr>
        <w:pStyle w:val="BodyText"/>
        <w:spacing w:line="240" w:lineRule="auto" w:before="152"/>
        <w:ind w:left="119" w:right="0"/>
        <w:jc w:val="left"/>
      </w:pPr>
      <w:r>
        <w:rPr/>
        <w:t>月</w:t>
      </w:r>
      <w:r>
        <w:rPr>
          <w:spacing w:val="-60"/>
        </w:rPr>
        <w:t> </w:t>
      </w:r>
      <w:r>
        <w:rPr/>
        <w:t>20</w:t>
      </w:r>
      <w:r>
        <w:rPr>
          <w:spacing w:val="-60"/>
        </w:rPr>
        <w:t> </w:t>
      </w:r>
      <w:r>
        <w:rPr/>
        <w:t>日，公司实施了该分配方案。公司注册资本由人民币</w:t>
      </w:r>
      <w:r>
        <w:rPr>
          <w:spacing w:val="-60"/>
        </w:rPr>
        <w:t> </w:t>
      </w:r>
      <w:r>
        <w:rPr/>
        <w:t>428,000,000</w:t>
      </w:r>
      <w:r>
        <w:rPr>
          <w:spacing w:val="-60"/>
        </w:rPr>
        <w:t> </w:t>
      </w:r>
      <w:r>
        <w:rPr/>
        <w:t>元增加</w:t>
      </w:r>
    </w:p>
    <w:p>
      <w:pPr>
        <w:pStyle w:val="BodyText"/>
        <w:spacing w:line="357" w:lineRule="auto" w:before="152"/>
        <w:ind w:left="119" w:right="485"/>
        <w:jc w:val="left"/>
      </w:pPr>
      <w:r>
        <w:rPr/>
        <w:t>至人民币</w:t>
      </w:r>
      <w:r>
        <w:rPr>
          <w:spacing w:val="-60"/>
        </w:rPr>
        <w:t> </w:t>
      </w:r>
      <w:r>
        <w:rPr/>
        <w:t>642,000,000</w:t>
      </w:r>
      <w:r>
        <w:rPr>
          <w:spacing w:val="-60"/>
        </w:rPr>
        <w:t> </w:t>
      </w:r>
      <w:r>
        <w:rPr/>
        <w:t>元，公司于</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28</w:t>
      </w:r>
      <w:r>
        <w:rPr>
          <w:spacing w:val="-60"/>
        </w:rPr>
        <w:t> </w:t>
      </w:r>
      <w:r>
        <w:rPr/>
        <w:t>日在深圳市工商行政管理局</w:t>
      </w:r>
      <w:r>
        <w:rPr/>
        <w:t> 办理了变更登记手续。</w:t>
      </w:r>
    </w:p>
    <w:p>
      <w:pPr>
        <w:spacing w:line="240" w:lineRule="auto" w:before="0"/>
        <w:rPr>
          <w:rFonts w:ascii="宋体" w:hAnsi="宋体" w:cs="宋体" w:eastAsia="宋体" w:hint="default"/>
          <w:sz w:val="21"/>
          <w:szCs w:val="21"/>
        </w:rPr>
      </w:pPr>
    </w:p>
    <w:p>
      <w:pPr>
        <w:tabs>
          <w:tab w:pos="1379" w:val="left" w:leader="none"/>
        </w:tabs>
        <w:spacing w:line="424" w:lineRule="auto" w:before="0"/>
        <w:ind w:left="599" w:right="4147"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报告期内限售股份上市流通情况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报告期内无限售流通股上市。</w:t>
      </w:r>
    </w:p>
    <w:p>
      <w:pPr>
        <w:pStyle w:val="Heading4"/>
        <w:tabs>
          <w:tab w:pos="1379" w:val="left" w:leader="none"/>
        </w:tabs>
        <w:spacing w:line="240" w:lineRule="auto" w:before="206"/>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公司无内部职工股</w:t>
      </w:r>
      <w:r>
        <w:rPr>
          <w:b w:val="0"/>
          <w:bCs w:val="0"/>
        </w:rPr>
      </w:r>
    </w:p>
    <w:p>
      <w:pPr>
        <w:spacing w:line="240" w:lineRule="auto" w:before="10"/>
        <w:rPr>
          <w:rFonts w:ascii="宋体" w:hAnsi="宋体" w:cs="宋体" w:eastAsia="宋体" w:hint="default"/>
          <w:b/>
          <w:bCs/>
          <w:sz w:val="32"/>
          <w:szCs w:val="32"/>
        </w:rPr>
      </w:pPr>
    </w:p>
    <w:p>
      <w:pPr>
        <w:pStyle w:val="Heading3"/>
        <w:tabs>
          <w:tab w:pos="960" w:val="left" w:leader="none"/>
        </w:tabs>
        <w:spacing w:line="240" w:lineRule="auto"/>
        <w:ind w:right="0"/>
        <w:jc w:val="left"/>
        <w:rPr>
          <w:b w:val="0"/>
          <w:bCs w:val="0"/>
        </w:rPr>
      </w:pPr>
      <w:r>
        <w:rPr>
          <w:w w:val="95"/>
        </w:rPr>
        <w:t>三、</w:t>
        <w:tab/>
      </w:r>
      <w:r>
        <w:rPr/>
        <w:t>股东情况介绍</w:t>
      </w:r>
      <w:r>
        <w:rPr>
          <w:b w:val="0"/>
          <w:bCs w:val="0"/>
        </w:rPr>
      </w:r>
    </w:p>
    <w:p>
      <w:pPr>
        <w:spacing w:line="240" w:lineRule="auto" w:before="5"/>
        <w:rPr>
          <w:rFonts w:ascii="宋体" w:hAnsi="宋体" w:cs="宋体" w:eastAsia="宋体" w:hint="default"/>
          <w:b/>
          <w:bCs/>
          <w:sz w:val="23"/>
          <w:szCs w:val="23"/>
        </w:rPr>
      </w:pPr>
    </w:p>
    <w:p>
      <w:pPr>
        <w:pStyle w:val="Heading4"/>
        <w:tabs>
          <w:tab w:pos="1379"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股东数量及持股情况</w:t>
      </w:r>
      <w:r>
        <w:rPr>
          <w:b w:val="0"/>
          <w:bCs w:val="0"/>
        </w:rPr>
      </w:r>
    </w:p>
    <w:p>
      <w:pPr>
        <w:spacing w:line="240" w:lineRule="auto" w:before="2"/>
        <w:rPr>
          <w:rFonts w:ascii="宋体" w:hAnsi="宋体" w:cs="宋体" w:eastAsia="宋体" w:hint="default"/>
          <w:b/>
          <w:bCs/>
          <w:sz w:val="20"/>
          <w:szCs w:val="20"/>
        </w:rPr>
      </w:pPr>
    </w:p>
    <w:p>
      <w:pPr>
        <w:spacing w:before="0"/>
        <w:ind w:left="0" w:right="477"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328"/>
        <w:gridCol w:w="649"/>
        <w:gridCol w:w="1418"/>
        <w:gridCol w:w="850"/>
        <w:gridCol w:w="1134"/>
        <w:gridCol w:w="1276"/>
        <w:gridCol w:w="992"/>
      </w:tblGrid>
      <w:tr>
        <w:trPr>
          <w:trHeight w:val="323"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6319"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38,907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382" w:hRule="exact"/>
        </w:trPr>
        <w:tc>
          <w:tcPr>
            <w:tcW w:w="8647"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40" w:hRule="exact"/>
        </w:trPr>
        <w:tc>
          <w:tcPr>
            <w:tcW w:w="297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5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left="182"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5" w:lineRule="exact"/>
              <w:ind w:left="182"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left="42"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5" w:lineRule="exact"/>
              <w:ind w:left="42"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81" w:hRule="exact"/>
        </w:trPr>
        <w:tc>
          <w:tcPr>
            <w:tcW w:w="2977" w:type="dxa"/>
            <w:gridSpan w:val="2"/>
            <w:tcBorders>
              <w:top w:val="single" w:sz="47" w:space="0" w:color="DCDCDC"/>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418"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33.81%</w:t>
            </w:r>
          </w:p>
        </w:tc>
        <w:tc>
          <w:tcPr>
            <w:tcW w:w="1134" w:type="dxa"/>
            <w:tcBorders>
              <w:top w:val="single" w:sz="47" w:space="0" w:color="DCDCDC"/>
              <w:left w:val="single" w:sz="4" w:space="0" w:color="000000"/>
              <w:bottom w:val="single" w:sz="4" w:space="0" w:color="000000"/>
              <w:right w:val="single" w:sz="9" w:space="0" w:color="DCDCDC"/>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217,085,280</w:t>
            </w:r>
          </w:p>
        </w:tc>
        <w:tc>
          <w:tcPr>
            <w:tcW w:w="1276" w:type="dxa"/>
            <w:tcBorders>
              <w:top w:val="single" w:sz="4" w:space="0" w:color="000000"/>
              <w:left w:val="single" w:sz="9" w:space="0" w:color="DCDCDC"/>
              <w:bottom w:val="single" w:sz="4" w:space="0" w:color="000000"/>
              <w:right w:val="single" w:sz="10" w:space="0" w:color="DCDCDC"/>
            </w:tcBorders>
          </w:tcPr>
          <w:p>
            <w:pPr>
              <w:pStyle w:val="TableParagraph"/>
              <w:spacing w:line="240" w:lineRule="auto" w:before="69"/>
              <w:ind w:right="13"/>
              <w:jc w:val="right"/>
              <w:rPr>
                <w:rFonts w:ascii="宋体" w:hAnsi="宋体" w:cs="宋体" w:eastAsia="宋体" w:hint="default"/>
                <w:sz w:val="18"/>
                <w:szCs w:val="18"/>
              </w:rPr>
            </w:pPr>
            <w:r>
              <w:rPr>
                <w:rFonts w:ascii="宋体"/>
                <w:sz w:val="18"/>
              </w:rPr>
              <w:t>217,085,280</w:t>
            </w:r>
          </w:p>
        </w:tc>
        <w:tc>
          <w:tcPr>
            <w:tcW w:w="992" w:type="dxa"/>
            <w:tcBorders>
              <w:top w:val="single" w:sz="4" w:space="0" w:color="000000"/>
              <w:left w:val="single" w:sz="10" w:space="0" w:color="DCDCDC"/>
              <w:bottom w:val="single" w:sz="4" w:space="0" w:color="000000"/>
              <w:right w:val="single" w:sz="13" w:space="0" w:color="DCDCDC"/>
            </w:tcBorders>
          </w:tcPr>
          <w:p>
            <w:pPr>
              <w:pStyle w:val="TableParagraph"/>
              <w:spacing w:line="240" w:lineRule="auto" w:before="69"/>
              <w:ind w:right="9"/>
              <w:jc w:val="right"/>
              <w:rPr>
                <w:rFonts w:ascii="宋体" w:hAnsi="宋体" w:cs="宋体" w:eastAsia="宋体" w:hint="default"/>
                <w:sz w:val="18"/>
                <w:szCs w:val="18"/>
              </w:rPr>
            </w:pPr>
            <w:r>
              <w:rPr>
                <w:rFonts w:ascii="宋体"/>
                <w:sz w:val="18"/>
              </w:rPr>
              <w:t>0</w:t>
            </w:r>
          </w:p>
        </w:tc>
      </w:tr>
      <w:tr>
        <w:trPr>
          <w:trHeight w:val="32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sz w:val="18"/>
              </w:rPr>
              <w:t>208,445,280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208,445,280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46,948,358</w:t>
            </w:r>
          </w:p>
        </w:tc>
      </w:tr>
    </w:tbl>
    <w:p>
      <w:pPr>
        <w:spacing w:after="0" w:line="240" w:lineRule="auto"/>
        <w:jc w:val="right"/>
        <w:rPr>
          <w:rFonts w:ascii="宋体" w:hAnsi="宋体" w:cs="宋体" w:eastAsia="宋体" w:hint="default"/>
          <w:sz w:val="18"/>
          <w:szCs w:val="18"/>
        </w:rPr>
        <w:sectPr>
          <w:pgSz w:w="11910" w:h="16840"/>
          <w:pgMar w:header="0" w:footer="1002" w:top="1400" w:bottom="1200" w:left="1680" w:right="132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2340"/>
        <w:gridCol w:w="637"/>
        <w:gridCol w:w="662"/>
        <w:gridCol w:w="756"/>
        <w:gridCol w:w="850"/>
        <w:gridCol w:w="1134"/>
        <w:gridCol w:w="380"/>
        <w:gridCol w:w="895"/>
        <w:gridCol w:w="992"/>
      </w:tblGrid>
      <w:tr>
        <w:trPr>
          <w:trHeight w:val="32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33,600,000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3"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10,074,140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557"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2"/>
              <w:jc w:val="left"/>
              <w:rPr>
                <w:rFonts w:ascii="宋体" w:hAnsi="宋体" w:cs="宋体" w:eastAsia="宋体" w:hint="default"/>
                <w:sz w:val="18"/>
                <w:szCs w:val="18"/>
              </w:rPr>
            </w:pPr>
            <w:r>
              <w:rPr>
                <w:rFonts w:ascii="宋体" w:hAnsi="宋体" w:cs="宋体" w:eastAsia="宋体" w:hint="default"/>
                <w:sz w:val="18"/>
                <w:szCs w:val="18"/>
              </w:rPr>
              <w:t>中国建设银行－银华富裕主题股票型 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4,653,119</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r>
      <w:tr>
        <w:trPr>
          <w:trHeight w:val="557"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82"/>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长盛同庆可分离交易 股票型证券投资基金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4,000,000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r>
      <w:tr>
        <w:trPr>
          <w:trHeight w:val="557"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2"/>
              <w:jc w:val="left"/>
              <w:rPr>
                <w:rFonts w:ascii="宋体" w:hAnsi="宋体" w:cs="宋体" w:eastAsia="宋体" w:hint="default"/>
                <w:sz w:val="18"/>
                <w:szCs w:val="18"/>
              </w:rPr>
            </w:pPr>
            <w:r>
              <w:rPr>
                <w:rFonts w:ascii="宋体" w:hAnsi="宋体" w:cs="宋体" w:eastAsia="宋体" w:hint="default"/>
                <w:sz w:val="18"/>
                <w:szCs w:val="18"/>
              </w:rPr>
              <w:t>中国工商银行－景顺长城新兴成长股 票型证券投资基金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2,199,912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r>
      <w:tr>
        <w:trPr>
          <w:trHeight w:val="32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中国银行－同盛证券投资基金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2,032,083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557"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2"/>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 放式指数基金</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1,982,573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0</w:t>
            </w:r>
          </w:p>
        </w:tc>
      </w:tr>
      <w:tr>
        <w:trPr>
          <w:trHeight w:val="504" w:hRule="exact"/>
        </w:trPr>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662"/>
              <w:jc w:val="left"/>
              <w:rPr>
                <w:rFonts w:ascii="Times New Roman" w:hAnsi="Times New Roman" w:cs="Times New Roman" w:eastAsia="Times New Roman" w:hint="default"/>
                <w:sz w:val="18"/>
                <w:szCs w:val="18"/>
              </w:rPr>
            </w:pPr>
            <w:r>
              <w:rPr>
                <w:rFonts w:ascii="Times New Roman"/>
                <w:sz w:val="18"/>
              </w:rPr>
              <w:t>AIG GLOBAL</w:t>
            </w:r>
            <w:r>
              <w:rPr>
                <w:rFonts w:ascii="Times New Roman"/>
                <w:spacing w:val="-20"/>
                <w:sz w:val="18"/>
              </w:rPr>
              <w:t> </w:t>
            </w:r>
            <w:r>
              <w:rPr>
                <w:rFonts w:ascii="Times New Roman"/>
                <w:sz w:val="18"/>
              </w:rPr>
              <w:t>INVESTMENT</w:t>
            </w:r>
            <w:r>
              <w:rPr>
                <w:rFonts w:ascii="Times New Roman"/>
                <w:spacing w:val="-1"/>
                <w:w w:val="99"/>
                <w:sz w:val="18"/>
              </w:rPr>
              <w:t> </w:t>
            </w:r>
            <w:r>
              <w:rPr>
                <w:rFonts w:ascii="Times New Roman"/>
                <w:spacing w:val="-3"/>
                <w:sz w:val="18"/>
              </w:rPr>
              <w:t>CORPORATION</w:t>
            </w:r>
            <w:r>
              <w:rPr>
                <w:rFonts w:ascii="Times New Roman"/>
                <w:sz w:val="18"/>
              </w:rPr>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18"/>
                <w:szCs w:val="18"/>
              </w:rPr>
            </w:pPr>
            <w:r>
              <w:rPr>
                <w:rFonts w:ascii="宋体"/>
                <w:sz w:val="18"/>
              </w:rPr>
              <w:t>0.23%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18"/>
                <w:szCs w:val="18"/>
              </w:rPr>
            </w:pPr>
            <w:r>
              <w:rPr>
                <w:rFonts w:ascii="宋体"/>
                <w:sz w:val="18"/>
              </w:rPr>
              <w:t>1,464,500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18"/>
                <w:szCs w:val="18"/>
              </w:rPr>
            </w:pPr>
            <w:r>
              <w:rPr>
                <w:rFonts w:ascii="宋体"/>
                <w:sz w:val="18"/>
              </w:rPr>
              <w:t>0</w:t>
            </w:r>
          </w:p>
        </w:tc>
      </w:tr>
      <w:tr>
        <w:trPr>
          <w:trHeight w:val="323" w:hRule="exact"/>
        </w:trPr>
        <w:tc>
          <w:tcPr>
            <w:tcW w:w="8647"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324" w:hRule="exact"/>
        </w:trPr>
        <w:tc>
          <w:tcPr>
            <w:tcW w:w="364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7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10,074,140</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中国建设银行－银华富裕主题股票型证券投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4,653,119</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8"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25"/>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长盛同庆可分离交易股票型证 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4,000,000</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85"/>
              <w:jc w:val="left"/>
              <w:rPr>
                <w:rFonts w:ascii="宋体" w:hAnsi="宋体" w:cs="宋体" w:eastAsia="宋体" w:hint="default"/>
                <w:sz w:val="18"/>
                <w:szCs w:val="18"/>
              </w:rPr>
            </w:pPr>
            <w:r>
              <w:rPr>
                <w:rFonts w:ascii="宋体" w:hAnsi="宋体" w:cs="宋体" w:eastAsia="宋体" w:hint="default"/>
                <w:sz w:val="18"/>
                <w:szCs w:val="18"/>
              </w:rPr>
              <w:t>中国工商银行－景顺长城新兴成长股票型证 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2,199,912</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中国银行－同盛证券投资基金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2,032,083</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中国建设银行－中小企业板交易型开放式指 数基金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1,982,573</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04"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1324"/>
              <w:jc w:val="left"/>
              <w:rPr>
                <w:rFonts w:ascii="Times New Roman" w:hAnsi="Times New Roman" w:cs="Times New Roman" w:eastAsia="Times New Roman" w:hint="default"/>
                <w:sz w:val="18"/>
                <w:szCs w:val="18"/>
              </w:rPr>
            </w:pPr>
            <w:r>
              <w:rPr>
                <w:rFonts w:ascii="Times New Roman"/>
                <w:sz w:val="18"/>
              </w:rPr>
              <w:t>AIG GLOBAL</w:t>
            </w:r>
            <w:r>
              <w:rPr>
                <w:rFonts w:ascii="Times New Roman"/>
                <w:spacing w:val="-20"/>
                <w:sz w:val="18"/>
              </w:rPr>
              <w:t> </w:t>
            </w:r>
            <w:r>
              <w:rPr>
                <w:rFonts w:ascii="Times New Roman"/>
                <w:sz w:val="18"/>
              </w:rPr>
              <w:t>INVESTMENT</w:t>
            </w:r>
            <w:r>
              <w:rPr>
                <w:rFonts w:ascii="Times New Roman"/>
                <w:spacing w:val="-1"/>
                <w:w w:val="99"/>
                <w:sz w:val="18"/>
              </w:rPr>
              <w:t> </w:t>
            </w:r>
            <w:r>
              <w:rPr>
                <w:rFonts w:ascii="Times New Roman"/>
                <w:spacing w:val="-3"/>
                <w:sz w:val="18"/>
              </w:rPr>
              <w:t>CORPORATION</w:t>
            </w:r>
            <w:r>
              <w:rPr>
                <w:rFonts w:ascii="Times New Roman"/>
                <w:sz w:val="18"/>
              </w:rPr>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18"/>
                <w:szCs w:val="18"/>
              </w:rPr>
            </w:pPr>
            <w:r>
              <w:rPr>
                <w:rFonts w:ascii="宋体"/>
                <w:sz w:val="18"/>
              </w:rPr>
              <w:t>1,464,500</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1,280,000</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劳俊豪</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1,180,000</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美国友邦保险有限公司上海分公司－传统－ 普通保险产品</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1,140,142</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72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803"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3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深圳市劲嘉创业投资有限公司与深圳市世纪运通投资有限公司存在如下关联关 系：乔鲁予持有深圳市劲嘉创业投资有限公司</w:t>
            </w:r>
            <w:r>
              <w:rPr>
                <w:rFonts w:ascii="宋体" w:hAnsi="宋体" w:cs="宋体" w:eastAsia="宋体" w:hint="default"/>
                <w:spacing w:val="-51"/>
                <w:sz w:val="18"/>
                <w:szCs w:val="18"/>
              </w:rPr>
              <w:t> </w:t>
            </w:r>
            <w:r>
              <w:rPr>
                <w:rFonts w:ascii="宋体" w:hAnsi="宋体" w:cs="宋体" w:eastAsia="宋体" w:hint="default"/>
                <w:sz w:val="18"/>
                <w:szCs w:val="18"/>
              </w:rPr>
              <w:t>90%的股份，持有深圳市世纪运通</w:t>
            </w:r>
            <w:r>
              <w:rPr>
                <w:rFonts w:ascii="宋体" w:hAnsi="宋体" w:cs="宋体" w:eastAsia="宋体" w:hint="default"/>
                <w:sz w:val="18"/>
                <w:szCs w:val="18"/>
              </w:rPr>
              <w:t> 投资有限公司</w:t>
            </w:r>
            <w:r>
              <w:rPr>
                <w:rFonts w:ascii="宋体" w:hAnsi="宋体" w:cs="宋体" w:eastAsia="宋体" w:hint="default"/>
                <w:spacing w:val="-46"/>
                <w:sz w:val="18"/>
                <w:szCs w:val="18"/>
              </w:rPr>
              <w:t> </w:t>
            </w:r>
            <w:r>
              <w:rPr>
                <w:rFonts w:ascii="宋体" w:hAnsi="宋体" w:cs="宋体" w:eastAsia="宋体" w:hint="default"/>
                <w:sz w:val="18"/>
                <w:szCs w:val="18"/>
              </w:rPr>
              <w:t>71.44%的股份。三名有限售条件股东与前十名无限售条件股股东</w:t>
            </w:r>
            <w:r>
              <w:rPr>
                <w:rFonts w:ascii="宋体" w:hAnsi="宋体" w:cs="宋体" w:eastAsia="宋体" w:hint="default"/>
                <w:sz w:val="18"/>
                <w:szCs w:val="18"/>
              </w:rPr>
              <w:t> </w:t>
            </w:r>
            <w:r>
              <w:rPr>
                <w:rFonts w:ascii="宋体" w:hAnsi="宋体" w:cs="宋体" w:eastAsia="宋体" w:hint="default"/>
                <w:spacing w:val="-2"/>
                <w:sz w:val="18"/>
                <w:szCs w:val="18"/>
              </w:rPr>
              <w:t>之间不存在关联关系，也不属于《上市公司股东持股变动信息披露管理办法》规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定的一致行动人。前十名无限售股股东之间，未知是否存在关联关系，也未知该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无限售条件股股东之间是否属于《上市公司股东持股变动信息披露管理办法》规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定的一致行动人。</w:t>
            </w:r>
          </w:p>
        </w:tc>
      </w:tr>
    </w:tbl>
    <w:p>
      <w:pPr>
        <w:spacing w:line="240" w:lineRule="auto" w:before="5"/>
        <w:rPr>
          <w:rFonts w:ascii="宋体" w:hAnsi="宋体" w:cs="宋体" w:eastAsia="宋体" w:hint="default"/>
          <w:sz w:val="13"/>
          <w:szCs w:val="13"/>
        </w:rPr>
      </w:pPr>
    </w:p>
    <w:p>
      <w:pPr>
        <w:pStyle w:val="Heading4"/>
        <w:tabs>
          <w:tab w:pos="1379" w:val="left" w:leader="none"/>
        </w:tabs>
        <w:spacing w:line="240" w:lineRule="auto" w:before="26"/>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控股股东及实际控制人情况介绍</w:t>
      </w:r>
      <w:r>
        <w:rPr>
          <w:b w:val="0"/>
          <w:bCs w:val="0"/>
        </w:rPr>
      </w:r>
    </w:p>
    <w:p>
      <w:pPr>
        <w:spacing w:line="240" w:lineRule="auto" w:before="0"/>
        <w:rPr>
          <w:rFonts w:ascii="宋体" w:hAnsi="宋体" w:cs="宋体" w:eastAsia="宋体" w:hint="default"/>
          <w:b/>
          <w:bCs/>
          <w:sz w:val="24"/>
          <w:szCs w:val="24"/>
        </w:rPr>
      </w:pPr>
    </w:p>
    <w:p>
      <w:pPr>
        <w:pStyle w:val="BodyText"/>
        <w:spacing w:line="367" w:lineRule="auto" w:before="180"/>
        <w:ind w:left="960" w:right="0" w:hanging="556"/>
        <w:jc w:val="left"/>
      </w:pPr>
      <w:r>
        <w:rPr>
          <w:rFonts w:ascii="Times New Roman" w:hAnsi="Times New Roman" w:cs="Times New Roman" w:eastAsia="Times New Roman" w:hint="default"/>
        </w:rPr>
        <w:t>1</w:t>
      </w:r>
      <w:r>
        <w:rPr/>
        <w:t>、</w:t>
      </w:r>
      <w:r>
        <w:rPr>
          <w:spacing w:val="75"/>
        </w:rPr>
        <w:t> </w:t>
      </w:r>
      <w:r>
        <w:rPr/>
        <w:t>公司控股股东情况</w:t>
      </w:r>
      <w:r>
        <w:rPr/>
        <w:t> </w:t>
      </w:r>
      <w:r>
        <w:rPr>
          <w:spacing w:val="-11"/>
        </w:rPr>
        <w:t>公司控股股东为深圳市劲嘉创业投资有限公司（以下简称“劲嘉创投”），</w:t>
      </w:r>
    </w:p>
    <w:p>
      <w:pPr>
        <w:pStyle w:val="BodyText"/>
        <w:spacing w:line="364" w:lineRule="auto" w:before="25"/>
        <w:ind w:left="960" w:right="3584" w:hanging="480"/>
        <w:jc w:val="left"/>
      </w:pPr>
      <w:r>
        <w:rPr/>
        <w:t>持有本公司</w:t>
      </w:r>
      <w:r>
        <w:rPr>
          <w:spacing w:val="-60"/>
        </w:rPr>
        <w:t> </w:t>
      </w:r>
      <w:r>
        <w:rPr>
          <w:rFonts w:ascii="Times New Roman" w:hAnsi="Times New Roman" w:cs="Times New Roman" w:eastAsia="Times New Roman" w:hint="default"/>
        </w:rPr>
        <w:t>33.81%</w:t>
      </w:r>
      <w:r>
        <w:rPr/>
        <w:t>股份。 公司名称：深圳市劲嘉创业投资有限公司</w:t>
      </w:r>
    </w:p>
    <w:p>
      <w:pPr>
        <w:spacing w:after="0" w:line="364" w:lineRule="auto"/>
        <w:jc w:val="left"/>
        <w:sectPr>
          <w:pgSz w:w="11910" w:h="16840"/>
          <w:pgMar w:header="0" w:footer="1002" w:top="1360" w:bottom="1200" w:left="1680" w:right="1340"/>
        </w:sectPr>
      </w:pPr>
    </w:p>
    <w:p>
      <w:pPr>
        <w:pStyle w:val="BodyText"/>
        <w:spacing w:line="376" w:lineRule="auto" w:before="1"/>
        <w:ind w:left="947" w:right="4037"/>
        <w:jc w:val="left"/>
      </w:pPr>
      <w:r>
        <w:rPr/>
        <w:t>公司成立日期：</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13 </w:t>
      </w:r>
      <w:r>
        <w:rPr/>
        <w:t>日 法定代表人：乔鲁予 注册资金：</w:t>
      </w:r>
      <w:r>
        <w:rPr>
          <w:rFonts w:ascii="Times New Roman" w:hAnsi="Times New Roman" w:cs="Times New Roman" w:eastAsia="Times New Roman" w:hint="default"/>
        </w:rPr>
        <w:t>3,000 </w:t>
      </w:r>
      <w:r>
        <w:rPr/>
        <w:t>万元人民币</w:t>
      </w:r>
    </w:p>
    <w:p>
      <w:pPr>
        <w:pStyle w:val="BodyText"/>
        <w:spacing w:line="357" w:lineRule="auto" w:before="22"/>
        <w:ind w:left="479" w:right="113" w:firstLine="468"/>
        <w:jc w:val="both"/>
      </w:pPr>
      <w:r>
        <w:rPr/>
        <w:t>经营范围：直接投资高新技术产业和其他技术创新产业；受托管理和经</w:t>
      </w:r>
      <w:r>
        <w:rPr>
          <w:spacing w:val="1"/>
        </w:rPr>
        <w:t> </w:t>
      </w:r>
      <w:r>
        <w:rPr/>
        <w:t>营其他创业投资公司的创业资本；投资咨询业务；直接投资或参与企业孵化</w:t>
      </w:r>
      <w:r>
        <w:rPr/>
        <w:t> 器的建设；法律和行政法规允许的其他业务；国内商业、物资供销业（不含 </w:t>
      </w:r>
      <w:r>
        <w:rPr>
          <w:spacing w:val="-7"/>
        </w:rPr>
        <w:t>专营、专控、专卖产品）；货物进出口、技术进出口（法律、行政法规禁止的</w:t>
      </w:r>
      <w:r>
        <w:rPr>
          <w:spacing w:val="-98"/>
        </w:rPr>
        <w:t> </w:t>
      </w:r>
      <w:r>
        <w:rPr>
          <w:spacing w:val="-98"/>
        </w:rPr>
      </w:r>
      <w:r>
        <w:rPr/>
        <w:t>项目除外；法律行政法规限制的项目须取得许可后方可经营）</w:t>
      </w:r>
    </w:p>
    <w:p>
      <w:pPr>
        <w:pStyle w:val="BodyText"/>
        <w:spacing w:line="338" w:lineRule="auto" w:before="76"/>
        <w:ind w:left="479" w:right="117" w:firstLine="468"/>
        <w:jc w:val="both"/>
      </w:pPr>
      <w:r>
        <w:rPr/>
        <w:t>截至</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日该公司持有本公司股份</w:t>
      </w:r>
      <w:r>
        <w:rPr>
          <w:spacing w:val="-56"/>
        </w:rPr>
        <w:t> </w:t>
      </w:r>
      <w:r>
        <w:rPr>
          <w:rFonts w:ascii="Times New Roman" w:hAnsi="Times New Roman" w:cs="Times New Roman" w:eastAsia="Times New Roman" w:hint="default"/>
        </w:rPr>
        <w:t>217,085,280</w:t>
      </w:r>
      <w:r>
        <w:rPr>
          <w:rFonts w:ascii="Times New Roman" w:hAnsi="Times New Roman" w:cs="Times New Roman" w:eastAsia="Times New Roman" w:hint="default"/>
          <w:spacing w:val="4"/>
        </w:rPr>
        <w:t> </w:t>
      </w:r>
      <w:r>
        <w:rPr/>
        <w:t>股，占本公 司股本总额的</w:t>
      </w:r>
      <w:r>
        <w:rPr>
          <w:spacing w:val="-77"/>
        </w:rPr>
        <w:t> </w:t>
      </w:r>
      <w:r>
        <w:rPr>
          <w:rFonts w:ascii="Times New Roman" w:hAnsi="Times New Roman" w:cs="Times New Roman" w:eastAsia="Times New Roman" w:hint="default"/>
        </w:rPr>
        <w:t>33.81%</w:t>
      </w:r>
      <w:r>
        <w:rPr/>
        <w:t>。本公司董事长乔鲁予持有该公司</w:t>
      </w:r>
      <w:r>
        <w:rPr>
          <w:spacing w:val="-77"/>
        </w:rPr>
        <w:t> </w:t>
      </w:r>
      <w:r>
        <w:rPr>
          <w:rFonts w:ascii="Times New Roman" w:hAnsi="Times New Roman" w:cs="Times New Roman" w:eastAsia="Times New Roman" w:hint="default"/>
          <w:spacing w:val="-4"/>
        </w:rPr>
        <w:t>90%</w:t>
      </w:r>
      <w:r>
        <w:rPr>
          <w:spacing w:val="-4"/>
        </w:rPr>
        <w:t>的股权，本公司</w:t>
      </w:r>
      <w:r>
        <w:rPr/>
        <w:t> 另一董事陈零越持有该公司</w:t>
      </w:r>
      <w:r>
        <w:rPr>
          <w:spacing w:val="-60"/>
        </w:rPr>
        <w:t> </w:t>
      </w:r>
      <w:r>
        <w:rPr>
          <w:rFonts w:ascii="Times New Roman" w:hAnsi="Times New Roman" w:cs="Times New Roman" w:eastAsia="Times New Roman" w:hint="default"/>
        </w:rPr>
        <w:t>10%</w:t>
      </w:r>
      <w:r>
        <w:rPr/>
        <w:t>的股权。</w:t>
      </w:r>
    </w:p>
    <w:p>
      <w:pPr>
        <w:spacing w:line="240" w:lineRule="auto" w:before="6"/>
        <w:rPr>
          <w:rFonts w:ascii="宋体" w:hAnsi="宋体" w:cs="宋体" w:eastAsia="宋体" w:hint="default"/>
          <w:sz w:val="29"/>
          <w:szCs w:val="29"/>
        </w:rPr>
      </w:pPr>
    </w:p>
    <w:p>
      <w:pPr>
        <w:pStyle w:val="BodyText"/>
        <w:spacing w:line="364" w:lineRule="auto"/>
        <w:ind w:left="599" w:right="104" w:hanging="196"/>
        <w:jc w:val="left"/>
      </w:pPr>
      <w:r>
        <w:rPr>
          <w:rFonts w:ascii="Times New Roman" w:hAnsi="Times New Roman" w:cs="Times New Roman" w:eastAsia="Times New Roman" w:hint="default"/>
        </w:rPr>
        <w:t>2</w:t>
      </w:r>
      <w:r>
        <w:rPr/>
        <w:t>、</w:t>
      </w:r>
      <w:r>
        <w:rPr>
          <w:spacing w:val="75"/>
        </w:rPr>
        <w:t> </w:t>
      </w:r>
      <w:r>
        <w:rPr/>
        <w:t>公司实际控制人情况</w:t>
      </w:r>
      <w:r>
        <w:rPr/>
        <w:t> </w:t>
      </w:r>
      <w:r>
        <w:rPr>
          <w:spacing w:val="-3"/>
        </w:rPr>
        <w:t>乔鲁予先生为本公司实际控制人。乔鲁予先生分别持有深圳市劲嘉创业投资</w:t>
      </w:r>
    </w:p>
    <w:p>
      <w:pPr>
        <w:pStyle w:val="BodyText"/>
        <w:spacing w:line="338" w:lineRule="auto" w:before="28"/>
        <w:ind w:left="119" w:right="101"/>
        <w:jc w:val="left"/>
      </w:pPr>
      <w:r>
        <w:rPr/>
        <w:t>有限公司 </w:t>
      </w:r>
      <w:r>
        <w:rPr>
          <w:rFonts w:ascii="Times New Roman" w:hAnsi="Times New Roman" w:cs="Times New Roman" w:eastAsia="Times New Roman" w:hint="default"/>
        </w:rPr>
        <w:t>90%</w:t>
      </w:r>
      <w:r>
        <w:rPr/>
        <w:t>股权和深圳市世纪运通投资有限公司</w:t>
      </w:r>
      <w:r>
        <w:rPr>
          <w:spacing w:val="-76"/>
        </w:rPr>
        <w:t> </w:t>
      </w:r>
      <w:r>
        <w:rPr>
          <w:rFonts w:ascii="Times New Roman" w:hAnsi="Times New Roman" w:cs="Times New Roman" w:eastAsia="Times New Roman" w:hint="default"/>
        </w:rPr>
        <w:t>71.44%</w:t>
      </w:r>
      <w:r>
        <w:rPr/>
        <w:t>股权，间接持有本公 司合计</w:t>
      </w:r>
      <w:r>
        <w:rPr>
          <w:spacing w:val="-60"/>
        </w:rPr>
        <w:t> </w:t>
      </w:r>
      <w:r>
        <w:rPr>
          <w:rFonts w:ascii="Times New Roman" w:hAnsi="Times New Roman" w:cs="Times New Roman" w:eastAsia="Times New Roman" w:hint="default"/>
        </w:rPr>
        <w:t>39.04%</w:t>
      </w:r>
      <w:r>
        <w:rPr/>
        <w:t>股份。</w:t>
      </w:r>
    </w:p>
    <w:p>
      <w:pPr>
        <w:pStyle w:val="BodyText"/>
        <w:spacing w:line="338" w:lineRule="auto" w:before="65"/>
        <w:ind w:left="119" w:right="98" w:firstLine="480"/>
        <w:jc w:val="left"/>
      </w:pPr>
      <w:r>
        <w:rPr/>
        <w:t>乔鲁予先生，</w:t>
      </w:r>
      <w:r>
        <w:rPr>
          <w:rFonts w:ascii="Times New Roman" w:hAnsi="Times New Roman" w:cs="Times New Roman" w:eastAsia="Times New Roman" w:hint="default"/>
        </w:rPr>
        <w:t>1996</w:t>
      </w:r>
      <w:r>
        <w:rPr>
          <w:rFonts w:ascii="Times New Roman" w:hAnsi="Times New Roman" w:cs="Times New Roman" w:eastAsia="Times New Roman" w:hint="default"/>
          <w:spacing w:val="-11"/>
        </w:rPr>
        <w:t> </w:t>
      </w:r>
      <w:r>
        <w:rPr/>
        <w:t>年至</w:t>
      </w:r>
      <w:r>
        <w:rPr>
          <w:spacing w:val="-7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1"/>
        </w:rPr>
        <w:t> </w:t>
      </w:r>
      <w:r>
        <w:rPr/>
        <w:t>年任深圳劲嘉彩印集团有限公司董事长，</w:t>
      </w:r>
      <w:r>
        <w:rPr>
          <w:rFonts w:ascii="Times New Roman" w:hAnsi="Times New Roman" w:cs="Times New Roman" w:eastAsia="Times New Roman" w:hint="default"/>
        </w:rPr>
        <w:t>2003 </w:t>
      </w:r>
      <w:r>
        <w:rPr/>
        <w:t>年至</w:t>
      </w:r>
      <w:r>
        <w:rPr>
          <w:spacing w:val="-60"/>
        </w:rPr>
        <w:t> </w:t>
      </w:r>
      <w:r>
        <w:rPr>
          <w:rFonts w:ascii="Times New Roman" w:hAnsi="Times New Roman" w:cs="Times New Roman" w:eastAsia="Times New Roman" w:hint="default"/>
        </w:rPr>
        <w:t>2006 </w:t>
      </w:r>
      <w:r>
        <w:rPr/>
        <w:t>年任本公司董事长，</w:t>
      </w:r>
      <w:r>
        <w:rPr>
          <w:rFonts w:ascii="Times New Roman" w:hAnsi="Times New Roman" w:cs="Times New Roman" w:eastAsia="Times New Roman" w:hint="default"/>
        </w:rPr>
        <w:t>2006 </w:t>
      </w:r>
      <w:r>
        <w:rPr/>
        <w:t>年至今任本公司董事长、总经理。</w:t>
      </w:r>
    </w:p>
    <w:p>
      <w:pPr>
        <w:pStyle w:val="BodyText"/>
        <w:spacing w:line="240" w:lineRule="auto" w:before="144"/>
        <w:ind w:left="477" w:right="0"/>
        <w:jc w:val="left"/>
      </w:pPr>
      <w:r>
        <w:rPr/>
        <w:t>本公司与实际控制人之间的产权及控制关系的方框图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tabs>
          <w:tab w:pos="6788" w:val="left" w:leader="none"/>
        </w:tabs>
        <w:spacing w:before="76"/>
        <w:ind w:left="1703" w:right="0" w:firstLine="0"/>
        <w:jc w:val="left"/>
        <w:rPr>
          <w:rFonts w:ascii="Times New Roman" w:hAnsi="Times New Roman" w:cs="Times New Roman" w:eastAsia="Times New Roman" w:hint="default"/>
          <w:sz w:val="18"/>
          <w:szCs w:val="18"/>
        </w:rPr>
      </w:pPr>
      <w:r>
        <w:rPr/>
        <w:pict>
          <v:group style="position:absolute;margin-left:135pt;margin-top:-83.077362pt;width:359.25pt;height:139.5pt;mso-position-horizontal-relative:page;mso-position-vertical-relative:paragraph;z-index:-922240" coordorigin="2700,-1662" coordsize="7185,2790">
            <v:group style="position:absolute;left:4260;top:-192;width:4065;height:2" coordorigin="4260,-192" coordsize="4065,2">
              <v:shape style="position:absolute;left:4260;top:-192;width:4065;height:2" coordorigin="4260,-192" coordsize="4065,0" path="m4260,-192l8324,-192e" filled="false" stroked="true" strokeweight=".75pt" strokecolor="#000000">
                <v:path arrowok="t"/>
              </v:shape>
            </v:group>
            <v:group style="position:absolute;left:6180;top:-1119;width:15;height:928" coordorigin="6180,-1119" coordsize="15,928">
              <v:shape style="position:absolute;left:6180;top:-1119;width:15;height:928" coordorigin="6180,-1119" coordsize="15,928" path="m6180,-1119l6194,-192e" filled="false" stroked="true" strokeweight=".75pt" strokecolor="#000000">
                <v:path arrowok="t"/>
              </v:shape>
            </v:group>
            <v:group style="position:absolute;left:4200;top:-200;width:120;height:735" coordorigin="4200,-200" coordsize="120,735">
              <v:shape style="position:absolute;left:4200;top:-200;width:120;height:735" coordorigin="4200,-200" coordsize="120,735" path="m4253,414l4200,414,4260,534,4306,442,4260,442,4255,441,4253,435,4253,414xe" filled="true" fillcolor="#000000" stroked="false">
                <v:path arrowok="t"/>
                <v:fill type="solid"/>
              </v:shape>
              <v:shape style="position:absolute;left:4200;top:-200;width:120;height:735" coordorigin="4200,-200" coordsize="120,735" path="m4260,-200l4255,-198,4253,-192,4253,435,4255,441,4260,442,4265,441,4267,435,4267,-192,4265,-198,4260,-200xe" filled="true" fillcolor="#000000" stroked="false">
                <v:path arrowok="t"/>
                <v:fill type="solid"/>
              </v:shape>
              <v:shape style="position:absolute;left:4200;top:-200;width:120;height:735" coordorigin="4200,-200" coordsize="120,735" path="m4320,414l4267,414,4267,435,4265,441,4260,442,4306,442,4320,414xe" filled="true" fillcolor="#000000" stroked="false">
                <v:path arrowok="t"/>
                <v:fill type="solid"/>
              </v:shape>
            </v:group>
            <v:group style="position:absolute;left:8264;top:-200;width:120;height:735" coordorigin="8264,-200" coordsize="120,735">
              <v:shape style="position:absolute;left:8264;top:-200;width:120;height:735" coordorigin="8264,-200" coordsize="120,735" path="m8317,414l8264,414,8324,534,8371,442,8324,442,8320,441,8317,435,8317,414xe" filled="true" fillcolor="#000000" stroked="false">
                <v:path arrowok="t"/>
                <v:fill type="solid"/>
              </v:shape>
              <v:shape style="position:absolute;left:8264;top:-200;width:120;height:735" coordorigin="8264,-200" coordsize="120,735" path="m8324,-200l8320,-198,8317,-192,8317,435,8320,441,8324,442,8330,441,8333,435,8333,-192,8330,-198,8324,-200xe" filled="true" fillcolor="#000000" stroked="false">
                <v:path arrowok="t"/>
                <v:fill type="solid"/>
              </v:shape>
              <v:shape style="position:absolute;left:8264;top:-200;width:120;height:735" coordorigin="8264,-200" coordsize="120,735" path="m8384,414l8333,414,8333,435,8330,441,8324,442,8371,442,8384,414xe" filled="true" fillcolor="#000000" stroked="false">
                <v:path arrowok="t"/>
                <v:fill type="solid"/>
              </v:shape>
              <v:shape style="position:absolute;left:4748;top:-1662;width:2872;height:543" type="#_x0000_t202" filled="false" stroked="true" strokeweight=".75pt" strokecolor="#000000">
                <v:textbox inset="0,0,0,0">
                  <w:txbxContent>
                    <w:p>
                      <w:pPr>
                        <w:spacing w:before="82"/>
                        <w:ind w:left="0" w:right="1" w:firstLine="0"/>
                        <w:jc w:val="center"/>
                        <w:rPr>
                          <w:rFonts w:ascii="宋体" w:hAnsi="宋体" w:cs="宋体" w:eastAsia="宋体" w:hint="default"/>
                          <w:sz w:val="18"/>
                          <w:szCs w:val="18"/>
                        </w:rPr>
                      </w:pPr>
                      <w:r>
                        <w:rPr>
                          <w:rFonts w:ascii="宋体" w:hAnsi="宋体" w:cs="宋体" w:eastAsia="宋体" w:hint="default"/>
                          <w:sz w:val="18"/>
                          <w:szCs w:val="18"/>
                        </w:rPr>
                        <w:t>乔鲁予</w:t>
                      </w:r>
                    </w:p>
                  </w:txbxContent>
                </v:textbox>
                <w10:wrap type="none"/>
              </v:shape>
              <v:shape style="position:absolute;left:2700;top:534;width:3120;height:594" type="#_x0000_t202" filled="false" stroked="true" strokeweight=".75pt" strokecolor="#000000">
                <v:textbox inset="0,0,0,0">
                  <w:txbxContent>
                    <w:p>
                      <w:pPr>
                        <w:spacing w:before="83"/>
                        <w:ind w:left="473" w:right="0" w:firstLine="0"/>
                        <w:jc w:val="left"/>
                        <w:rPr>
                          <w:rFonts w:ascii="宋体" w:hAnsi="宋体" w:cs="宋体" w:eastAsia="宋体" w:hint="default"/>
                          <w:sz w:val="18"/>
                          <w:szCs w:val="18"/>
                        </w:rPr>
                      </w:pPr>
                      <w:r>
                        <w:rPr>
                          <w:rFonts w:ascii="宋体" w:hAnsi="宋体" w:cs="宋体" w:eastAsia="宋体" w:hint="default"/>
                          <w:sz w:val="18"/>
                          <w:szCs w:val="18"/>
                        </w:rPr>
                        <w:t>深圳市劲嘉创业投资有限司</w:t>
                      </w:r>
                    </w:p>
                  </w:txbxContent>
                </v:textbox>
                <w10:wrap type="none"/>
              </v:shape>
              <v:shape style="position:absolute;left:6768;top:534;width:3117;height:594" type="#_x0000_t202" filled="false" stroked="true" strokeweight=".75pt" strokecolor="#000000">
                <v:textbox inset="0,0,0,0">
                  <w:txbxContent>
                    <w:p>
                      <w:pPr>
                        <w:spacing w:before="83"/>
                        <w:ind w:left="381" w:right="0" w:firstLine="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xbxContent>
                </v:textbox>
                <w10:wrap type="none"/>
              </v:shape>
            </v:group>
            <w10:wrap type="none"/>
          </v:group>
        </w:pict>
      </w:r>
      <w:r>
        <w:rPr>
          <w:rFonts w:ascii="Times New Roman"/>
          <w:sz w:val="18"/>
        </w:rPr>
        <w:t>90%</w:t>
        <w:tab/>
        <w:t>71.44%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tabs>
          <w:tab w:pos="6308" w:val="left" w:leader="none"/>
        </w:tabs>
        <w:spacing w:before="76"/>
        <w:ind w:left="1943" w:right="0" w:firstLine="0"/>
        <w:jc w:val="left"/>
        <w:rPr>
          <w:rFonts w:ascii="Times New Roman" w:hAnsi="Times New Roman" w:cs="Times New Roman" w:eastAsia="Times New Roman" w:hint="default"/>
          <w:sz w:val="18"/>
          <w:szCs w:val="18"/>
        </w:rPr>
      </w:pPr>
      <w:r>
        <w:rPr/>
        <w:pict>
          <v:shape style="position:absolute;margin-left:213pt;margin-top:39.562645pt;width:202.5pt;height:29.65pt;mso-position-horizontal-relative:page;mso-position-vertical-relative:paragraph;z-index:-922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09"/>
                    <w:ind w:left="0" w:right="1021" w:firstLine="0"/>
                    <w:jc w:val="center"/>
                    <w:rPr>
                      <w:rFonts w:ascii="Times New Roman" w:hAnsi="Times New Roman" w:cs="Times New Roman" w:eastAsia="Times New Roman" w:hint="default"/>
                      <w:sz w:val="18"/>
                      <w:szCs w:val="18"/>
                    </w:rPr>
                  </w:pPr>
                  <w:r>
                    <w:rPr>
                      <w:rFonts w:ascii="Times New Roman"/>
                      <w:sz w:val="18"/>
                    </w:rPr>
                    <w:t>14</w:t>
                  </w:r>
                </w:p>
              </w:txbxContent>
            </v:textbox>
            <w10:wrap type="none"/>
          </v:shape>
        </w:pict>
      </w:r>
      <w:r>
        <w:rPr/>
        <w:pict>
          <v:group style="position:absolute;margin-left:213pt;margin-top:-41.857357pt;width:202.5pt;height:111.1pt;mso-position-horizontal-relative:page;mso-position-vertical-relative:paragraph;z-index:-922216" coordorigin="4260,-837" coordsize="4050,2222">
            <v:group style="position:absolute;left:4260;top:791;width:4050;height:593" coordorigin="4260,791" coordsize="4050,593">
              <v:shape style="position:absolute;left:4260;top:791;width:4050;height:593" coordorigin="4260,791" coordsize="4050,593" path="m4260,1384l8310,1384,8310,791,4260,791,4260,1384xe" filled="true" fillcolor="#ffffff" stroked="false">
                <v:path arrowok="t"/>
                <v:fill type="solid"/>
              </v:shape>
            </v:group>
            <v:group style="position:absolute;left:4814;top:-837;width:120;height:1629" coordorigin="4814,-837" coordsize="120,1629">
              <v:shape style="position:absolute;left:4814;top:-837;width:120;height:1629" coordorigin="4814,-837" coordsize="120,1629" path="m4866,671l4814,671,4874,791,4920,699,4874,699,4868,696,4866,690,4866,671xe" filled="true" fillcolor="#000000" stroked="false">
                <v:path arrowok="t"/>
                <v:fill type="solid"/>
              </v:shape>
              <v:shape style="position:absolute;left:4814;top:-837;width:120;height:1629" coordorigin="4814,-837" coordsize="120,1629" path="m4881,671l4866,671,4866,690,4868,696,4874,699,4879,696,4882,690,4881,671xe" filled="true" fillcolor="#000000" stroked="false">
                <v:path arrowok="t"/>
                <v:fill type="solid"/>
              </v:shape>
              <v:shape style="position:absolute;left:4814;top:-837;width:120;height:1629" coordorigin="4814,-837" coordsize="120,1629" path="m4934,670l4881,671,4882,690,4879,696,4874,699,4920,699,4934,670xe" filled="true" fillcolor="#000000" stroked="false">
                <v:path arrowok="t"/>
                <v:fill type="solid"/>
              </v:shape>
              <v:shape style="position:absolute;left:4814;top:-837;width:120;height:1629" coordorigin="4814,-837" coordsize="120,1629" path="m4860,-837l4854,-835,4853,-829,4866,671,4881,671,4867,-829,4865,-835,4860,-837xe" filled="true" fillcolor="#000000" stroked="false">
                <v:path arrowok="t"/>
                <v:fill type="solid"/>
              </v:shape>
            </v:group>
            <v:group style="position:absolute;left:7559;top:-837;width:120;height:1629" coordorigin="7559,-837" coordsize="120,1629">
              <v:shape style="position:absolute;left:7559;top:-837;width:120;height:1629" coordorigin="7559,-837" coordsize="120,1629" path="m7611,671l7559,671,7620,791,7665,699,7619,699,7614,696,7612,690,7611,671xe" filled="true" fillcolor="#000000" stroked="false">
                <v:path arrowok="t"/>
                <v:fill type="solid"/>
              </v:shape>
              <v:shape style="position:absolute;left:7559;top:-837;width:120;height:1629" coordorigin="7559,-837" coordsize="120,1629" path="m7626,671l7611,671,7612,690,7614,696,7619,699,7625,696,7626,690,7626,671xe" filled="true" fillcolor="#000000" stroked="false">
                <v:path arrowok="t"/>
                <v:fill type="solid"/>
              </v:shape>
              <v:shape style="position:absolute;left:7559;top:-837;width:120;height:1629" coordorigin="7559,-837" coordsize="120,1629" path="m7679,670l7626,671,7626,690,7625,696,7619,699,7665,699,7679,670xe" filled="true" fillcolor="#000000" stroked="false">
                <v:path arrowok="t"/>
                <v:fill type="solid"/>
              </v:shape>
              <v:shape style="position:absolute;left:7559;top:-837;width:120;height:1629" coordorigin="7559,-837" coordsize="120,1629" path="m7604,-837l7600,-835,7597,-829,7611,671,7626,671,7613,-829,7610,-835,7604,-837xe" filled="true" fillcolor="#000000" stroked="false">
                <v:path arrowok="t"/>
                <v:fill type="solid"/>
              </v:shape>
            </v:group>
            <w10:wrap type="none"/>
          </v:group>
        </w:pict>
      </w:r>
      <w:r>
        <w:rPr>
          <w:rFonts w:ascii="Times New Roman"/>
          <w:sz w:val="18"/>
        </w:rPr>
        <w:t>33.81%</w:t>
        <w:tab/>
        <w:t>5.23%</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spacing w:line="592" w:lineRule="exact"/>
        <w:ind w:left="25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shape style="width:202.5pt;height:29.65pt;mso-position-horizontal-relative:char;mso-position-vertical-relative:line" type="#_x0000_t202" filled="false" stroked="true" strokeweight=".75pt" strokecolor="#000000">
            <w10:anchorlock/>
            <v:textbox inset="0,0,0,0">
              <w:txbxContent>
                <w:p>
                  <w:pPr>
                    <w:spacing w:before="82"/>
                    <w:ind w:left="753" w:right="0" w:firstLine="0"/>
                    <w:jc w:val="left"/>
                    <w:rPr>
                      <w:rFonts w:ascii="宋体" w:hAnsi="宋体" w:cs="宋体" w:eastAsia="宋体" w:hint="default"/>
                      <w:sz w:val="18"/>
                      <w:szCs w:val="18"/>
                    </w:rPr>
                  </w:pPr>
                  <w:r>
                    <w:rPr>
                      <w:rFonts w:ascii="宋体" w:hAnsi="宋体" w:cs="宋体" w:eastAsia="宋体" w:hint="default"/>
                      <w:b/>
                      <w:bCs/>
                      <w:sz w:val="18"/>
                      <w:szCs w:val="18"/>
                    </w:rPr>
                    <w:t>深圳劲嘉彩印集团股份有限公司</w:t>
                  </w:r>
                  <w:r>
                    <w:rPr>
                      <w:rFonts w:ascii="宋体" w:hAnsi="宋体" w:cs="宋体" w:eastAsia="宋体" w:hint="default"/>
                      <w:sz w:val="18"/>
                      <w:szCs w:val="18"/>
                    </w:rPr>
                  </w:r>
                </w:p>
              </w:txbxContent>
            </v:textbox>
          </v:shape>
        </w:pict>
      </w:r>
      <w:r>
        <w:rPr>
          <w:rFonts w:ascii="Times New Roman" w:hAnsi="Times New Roman" w:cs="Times New Roman" w:eastAsia="Times New Roman" w:hint="default"/>
          <w:position w:val="-11"/>
          <w:sz w:val="20"/>
          <w:szCs w:val="20"/>
        </w:rPr>
      </w:r>
    </w:p>
    <w:p>
      <w:pPr>
        <w:spacing w:after="0" w:line="592" w:lineRule="exact"/>
        <w:rPr>
          <w:rFonts w:ascii="Times New Roman" w:hAnsi="Times New Roman" w:cs="Times New Roman" w:eastAsia="Times New Roman" w:hint="default"/>
          <w:sz w:val="20"/>
          <w:szCs w:val="20"/>
        </w:rPr>
        <w:sectPr>
          <w:footerReference w:type="default" r:id="rId12"/>
          <w:pgSz w:w="11910" w:h="16840"/>
          <w:pgMar w:footer="0" w:header="0" w:top="1400" w:bottom="280" w:left="1680" w:right="1680"/>
        </w:sectPr>
      </w:pPr>
    </w:p>
    <w:p>
      <w:pPr>
        <w:pStyle w:val="Heading4"/>
        <w:tabs>
          <w:tab w:pos="1479" w:val="left" w:leader="none"/>
        </w:tabs>
        <w:spacing w:line="332" w:lineRule="exact"/>
        <w:ind w:left="842" w:right="11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其他持股在</w:t>
      </w:r>
      <w:r>
        <w:rPr>
          <w:spacing w:val="-68"/>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19"/>
          <w:szCs w:val="19"/>
        </w:rPr>
      </w:pPr>
    </w:p>
    <w:p>
      <w:pPr>
        <w:pStyle w:val="BodyText"/>
        <w:spacing w:line="338" w:lineRule="auto"/>
        <w:ind w:left="220" w:right="113" w:firstLine="480"/>
        <w:jc w:val="left"/>
      </w:pPr>
      <w:r>
        <w:rPr/>
        <w:t>截至</w:t>
      </w:r>
      <w:r>
        <w:rPr>
          <w:spacing w:val="-8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2"/>
        </w:rPr>
        <w:t> </w:t>
      </w:r>
      <w:r>
        <w:rPr/>
        <w:t>年</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81"/>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spacing w:val="-7"/>
        </w:rPr>
        <w:t>日，太和印刷实业有限公司持有本公司股份</w:t>
      </w:r>
      <w:r>
        <w:rPr>
          <w:spacing w:val="-81"/>
        </w:rPr>
        <w:t> </w:t>
      </w:r>
      <w:r>
        <w:rPr>
          <w:rFonts w:ascii="Times New Roman" w:hAnsi="Times New Roman" w:cs="Times New Roman" w:eastAsia="Times New Roman" w:hint="default"/>
        </w:rPr>
        <w:t>208,445,280 </w:t>
      </w:r>
      <w:r>
        <w:rPr>
          <w:spacing w:val="-8"/>
        </w:rPr>
        <w:t>股，占总股本的</w:t>
      </w:r>
      <w:r>
        <w:rPr>
          <w:spacing w:val="-54"/>
        </w:rPr>
        <w:t> </w:t>
      </w:r>
      <w:r>
        <w:rPr>
          <w:spacing w:val="-6"/>
        </w:rPr>
        <w:t>32.47%，为本公司第二大股东。该公司前身为太和印刷公司（</w:t>
      </w:r>
      <w:r>
        <w:rPr>
          <w:rFonts w:ascii="Times New Roman" w:hAnsi="Times New Roman" w:cs="Times New Roman" w:eastAsia="Times New Roman" w:hint="default"/>
          <w:spacing w:val="-6"/>
        </w:rPr>
        <w:t>Tai</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rFonts w:ascii="Times New Roman" w:hAnsi="Times New Roman" w:cs="Times New Roman" w:eastAsia="Times New Roman" w:hint="default"/>
          <w:spacing w:val="-7"/>
        </w:rPr>
        <w:t>Woo</w:t>
      </w:r>
      <w:r>
        <w:rPr>
          <w:rFonts w:ascii="Times New Roman" w:hAnsi="Times New Roman" w:cs="Times New Roman" w:eastAsia="Times New Roman" w:hint="default"/>
        </w:rPr>
        <w:t> pringting Co.O/B Great</w:t>
      </w:r>
      <w:r>
        <w:rPr>
          <w:rFonts w:ascii="Times New Roman" w:hAnsi="Times New Roman" w:cs="Times New Roman" w:eastAsia="Times New Roman" w:hint="default"/>
          <w:spacing w:val="-1"/>
        </w:rPr>
        <w:t> </w:t>
      </w:r>
      <w:r>
        <w:rPr>
          <w:rFonts w:ascii="Times New Roman" w:hAnsi="Times New Roman" w:cs="Times New Roman" w:eastAsia="Times New Roman" w:hint="default"/>
        </w:rPr>
        <w:t>Motion </w:t>
      </w:r>
      <w:r>
        <w:rPr>
          <w:rFonts w:ascii="Times New Roman" w:hAnsi="Times New Roman" w:cs="Times New Roman" w:eastAsia="Times New Roman" w:hint="default"/>
          <w:spacing w:val="-1"/>
        </w:rPr>
        <w:t>Company</w:t>
      </w:r>
      <w:r>
        <w:rPr>
          <w:rFonts w:ascii="Times New Roman" w:hAnsi="Times New Roman" w:cs="Times New Roman" w:eastAsia="Times New Roman" w:hint="default"/>
        </w:rPr>
        <w:t> </w:t>
      </w:r>
      <w:r>
        <w:rPr>
          <w:rFonts w:ascii="Times New Roman" w:hAnsi="Times New Roman" w:cs="Times New Roman" w:eastAsia="Times New Roman" w:hint="default"/>
          <w:spacing w:val="-15"/>
        </w:rPr>
        <w:t>Limited</w:t>
      </w:r>
      <w:r>
        <w:rPr>
          <w:spacing w:val="-15"/>
        </w:rPr>
        <w:t>），成立于</w:t>
      </w:r>
      <w:r>
        <w:rPr>
          <w:spacing w:val="-60"/>
        </w:rPr>
        <w:t> </w:t>
      </w:r>
      <w:r>
        <w:rPr>
          <w:rFonts w:ascii="Times New Roman" w:hAnsi="Times New Roman" w:cs="Times New Roman" w:eastAsia="Times New Roman" w:hint="default"/>
        </w:rPr>
        <w:t>1982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9 </w:t>
      </w:r>
      <w:r>
        <w:rPr/>
        <w:t>日， 是按照香港公司条例成立的企业法人，</w:t>
      </w:r>
      <w:r>
        <w:rPr>
          <w:rFonts w:ascii="Times New Roman" w:hAnsi="Times New Roman" w:cs="Times New Roman" w:eastAsia="Times New Roman" w:hint="default"/>
        </w:rPr>
        <w:t>1999</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日更名为太和印刷实业有</w:t>
      </w:r>
    </w:p>
    <w:p>
      <w:pPr>
        <w:pStyle w:val="BodyText"/>
        <w:spacing w:line="240" w:lineRule="auto" w:before="25"/>
        <w:ind w:left="219" w:right="113"/>
        <w:jc w:val="left"/>
      </w:pPr>
      <w:r>
        <w:rPr/>
        <w:t>限公司；注册地址为香港北角健康东街</w:t>
      </w:r>
      <w:r>
        <w:rPr>
          <w:spacing w:val="-59"/>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号柯达大厦</w:t>
      </w:r>
      <w:r>
        <w:rPr>
          <w:spacing w:val="-59"/>
        </w:rPr>
        <w:t> </w:t>
      </w:r>
      <w:r>
        <w:rPr>
          <w:rFonts w:ascii="Times New Roman" w:hAnsi="Times New Roman" w:cs="Times New Roman" w:eastAsia="Times New Roman" w:hint="default"/>
        </w:rPr>
        <w:t>2 </w:t>
      </w:r>
      <w:r>
        <w:rPr/>
        <w:t>期</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楼</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室，现发行普</w:t>
      </w:r>
    </w:p>
    <w:p>
      <w:pPr>
        <w:pStyle w:val="BodyText"/>
        <w:spacing w:line="338" w:lineRule="auto" w:before="134"/>
        <w:ind w:left="219" w:right="221"/>
        <w:jc w:val="left"/>
      </w:pPr>
      <w:r>
        <w:rPr/>
        <w:t>通股</w:t>
      </w:r>
      <w:r>
        <w:rPr>
          <w:spacing w:val="-54"/>
        </w:rPr>
        <w:t> </w:t>
      </w:r>
      <w:r>
        <w:rPr>
          <w:rFonts w:ascii="Times New Roman" w:hAnsi="Times New Roman" w:cs="Times New Roman" w:eastAsia="Times New Roman" w:hint="default"/>
        </w:rPr>
        <w:t>480,000</w:t>
      </w:r>
      <w:r>
        <w:rPr>
          <w:rFonts w:ascii="Times New Roman" w:hAnsi="Times New Roman" w:cs="Times New Roman" w:eastAsia="Times New Roman" w:hint="default"/>
          <w:spacing w:val="6"/>
        </w:rPr>
        <w:t> </w:t>
      </w:r>
      <w:r>
        <w:rPr/>
        <w:t>股；股东为庄德智、庄青黎、庄小铭，各持有该公司</w:t>
      </w:r>
      <w:r>
        <w:rPr>
          <w:spacing w:val="-54"/>
        </w:rPr>
        <w:t> </w:t>
      </w:r>
      <w:r>
        <w:rPr>
          <w:rFonts w:ascii="Times New Roman" w:hAnsi="Times New Roman" w:cs="Times New Roman" w:eastAsia="Times New Roman" w:hint="default"/>
        </w:rPr>
        <w:t>160,000</w:t>
      </w:r>
      <w:r>
        <w:rPr>
          <w:rFonts w:ascii="Times New Roman" w:hAnsi="Times New Roman" w:cs="Times New Roman" w:eastAsia="Times New Roman" w:hint="default"/>
          <w:spacing w:val="6"/>
        </w:rPr>
        <w:t> </w:t>
      </w:r>
      <w:r>
        <w:rPr/>
        <w:t>股；</w:t>
      </w:r>
      <w:r>
        <w:rPr>
          <w:spacing w:val="1"/>
        </w:rPr>
        <w:t> </w:t>
      </w:r>
      <w:r>
        <w:rPr/>
        <w:t>董事庄德智、庄青黎、庄小铭三人之间是兄弟关系。</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Heading4"/>
        <w:tabs>
          <w:tab w:pos="1479" w:val="left" w:leader="none"/>
        </w:tabs>
        <w:spacing w:line="240" w:lineRule="auto"/>
        <w:ind w:left="842" w:right="113"/>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有限售条件股东持股数量及限售条件</w:t>
      </w:r>
      <w:r>
        <w:rPr>
          <w:b w:val="0"/>
          <w:bCs w:val="0"/>
        </w:rPr>
      </w:r>
    </w:p>
    <w:p>
      <w:pPr>
        <w:spacing w:line="240" w:lineRule="auto" w:before="12"/>
        <w:rPr>
          <w:rFonts w:ascii="宋体" w:hAnsi="宋体" w:cs="宋体" w:eastAsia="宋体" w:hint="default"/>
          <w:b/>
          <w:bCs/>
          <w:sz w:val="19"/>
          <w:szCs w:val="19"/>
        </w:rPr>
      </w:pPr>
    </w:p>
    <w:p>
      <w:pPr>
        <w:spacing w:before="0"/>
        <w:ind w:left="0" w:right="639"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2"/>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817"/>
        <w:gridCol w:w="3119"/>
        <w:gridCol w:w="1417"/>
        <w:gridCol w:w="1843"/>
        <w:gridCol w:w="1326"/>
      </w:tblGrid>
      <w:tr>
        <w:trPr>
          <w:trHeight w:val="635"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78" w:right="176"/>
              <w:jc w:val="left"/>
              <w:rPr>
                <w:rFonts w:ascii="宋体" w:hAnsi="宋体" w:cs="宋体" w:eastAsia="宋体" w:hint="default"/>
                <w:sz w:val="21"/>
                <w:szCs w:val="21"/>
              </w:rPr>
            </w:pPr>
            <w:r>
              <w:rPr>
                <w:rFonts w:ascii="宋体" w:hAnsi="宋体" w:cs="宋体" w:eastAsia="宋体" w:hint="default"/>
                <w:sz w:val="21"/>
                <w:szCs w:val="21"/>
              </w:rPr>
              <w:t>持有限售条 件股份数量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498"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1</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深圳市劲嘉创业投资有限公司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21"/>
                <w:szCs w:val="21"/>
              </w:rPr>
            </w:pPr>
            <w:r>
              <w:rPr>
                <w:rFonts w:ascii="宋体"/>
                <w:sz w:val="21"/>
              </w:rPr>
              <w:t>217,085,280</w:t>
            </w:r>
          </w:p>
        </w:tc>
        <w:tc>
          <w:tcPr>
            <w:tcW w:w="1843" w:type="dxa"/>
            <w:tcBorders>
              <w:top w:val="single" w:sz="4" w:space="0" w:color="000000"/>
              <w:left w:val="single" w:sz="4" w:space="0" w:color="000000"/>
              <w:bottom w:val="nil" w:sz="6" w:space="0" w:color="auto"/>
              <w:right w:val="single" w:sz="4" w:space="0" w:color="000000"/>
            </w:tcBorders>
          </w:tcPr>
          <w:p>
            <w:pPr/>
          </w:p>
        </w:tc>
        <w:tc>
          <w:tcPr>
            <w:tcW w:w="13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自上市之日</w:t>
            </w:r>
          </w:p>
        </w:tc>
      </w:tr>
      <w:tr>
        <w:trPr>
          <w:trHeight w:val="334" w:hRule="exact"/>
        </w:trPr>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21"/>
                <w:szCs w:val="21"/>
              </w:rPr>
            </w:pPr>
            <w:r>
              <w:rPr>
                <w:rFonts w:ascii="Times New Roman"/>
                <w:sz w:val="21"/>
              </w:rPr>
              <w:t>2</w:t>
            </w:r>
          </w:p>
        </w:tc>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太和印刷实业有限公司</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50"/>
              <w:ind w:left="150" w:right="0"/>
              <w:jc w:val="left"/>
              <w:rPr>
                <w:rFonts w:ascii="宋体" w:hAnsi="宋体" w:cs="宋体" w:eastAsia="宋体" w:hint="default"/>
                <w:sz w:val="21"/>
                <w:szCs w:val="21"/>
              </w:rPr>
            </w:pPr>
            <w:r>
              <w:rPr>
                <w:rFonts w:ascii="宋体"/>
                <w:sz w:val="21"/>
              </w:rPr>
              <w:t>208,445,280</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26"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1" w:right="0"/>
              <w:jc w:val="center"/>
              <w:rPr>
                <w:rFonts w:ascii="宋体" w:hAnsi="宋体" w:cs="宋体" w:eastAsia="宋体" w:hint="default"/>
                <w:sz w:val="21"/>
                <w:szCs w:val="21"/>
              </w:rPr>
            </w:pPr>
            <w:r>
              <w:rPr>
                <w:rFonts w:ascii="宋体" w:hAnsi="宋体" w:cs="宋体" w:eastAsia="宋体" w:hint="default"/>
                <w:sz w:val="21"/>
                <w:szCs w:val="21"/>
              </w:rPr>
              <w:t>起锁定</w:t>
            </w:r>
            <w:r>
              <w:rPr>
                <w:rFonts w:ascii="宋体" w:hAnsi="宋体" w:cs="宋体" w:eastAsia="宋体" w:hint="default"/>
                <w:spacing w:val="-75"/>
                <w:sz w:val="21"/>
                <w:szCs w:val="21"/>
              </w:rPr>
              <w:t> </w:t>
            </w:r>
            <w:r>
              <w:rPr>
                <w:rFonts w:ascii="宋体" w:hAnsi="宋体" w:cs="宋体" w:eastAsia="宋体" w:hint="default"/>
                <w:sz w:val="21"/>
                <w:szCs w:val="21"/>
              </w:rPr>
              <w:t>36</w:t>
            </w:r>
            <w:r>
              <w:rPr>
                <w:rFonts w:ascii="宋体" w:hAnsi="宋体" w:cs="宋体" w:eastAsia="宋体" w:hint="default"/>
                <w:spacing w:val="-75"/>
                <w:sz w:val="21"/>
                <w:szCs w:val="21"/>
              </w:rPr>
              <w:t> </w:t>
            </w:r>
            <w:r>
              <w:rPr>
                <w:rFonts w:ascii="宋体" w:hAnsi="宋体" w:cs="宋体" w:eastAsia="宋体" w:hint="default"/>
                <w:sz w:val="21"/>
                <w:szCs w:val="21"/>
              </w:rPr>
              <w:t>个</w:t>
            </w:r>
          </w:p>
        </w:tc>
      </w:tr>
      <w:tr>
        <w:trPr>
          <w:trHeight w:val="118" w:hRule="exact"/>
        </w:trPr>
        <w:tc>
          <w:tcPr>
            <w:tcW w:w="817" w:type="dxa"/>
            <w:vMerge/>
            <w:tcBorders>
              <w:left w:val="single" w:sz="4" w:space="0" w:color="000000"/>
              <w:bottom w:val="single" w:sz="4" w:space="0" w:color="000000"/>
              <w:right w:val="single" w:sz="4" w:space="0" w:color="000000"/>
            </w:tcBorders>
          </w:tcPr>
          <w:p>
            <w:pPr/>
          </w:p>
        </w:tc>
        <w:tc>
          <w:tcPr>
            <w:tcW w:w="311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843" w:type="dxa"/>
            <w:vMerge w:val="restart"/>
            <w:tcBorders>
              <w:top w:val="nil" w:sz="6" w:space="0" w:color="auto"/>
              <w:left w:val="single" w:sz="4" w:space="0" w:color="000000"/>
              <w:right w:val="single" w:sz="4" w:space="0" w:color="000000"/>
            </w:tcBorders>
          </w:tcPr>
          <w:p>
            <w:pPr/>
          </w:p>
        </w:tc>
        <w:tc>
          <w:tcPr>
            <w:tcW w:w="1326" w:type="dxa"/>
            <w:vMerge w:val="restart"/>
            <w:tcBorders>
              <w:top w:val="nil" w:sz="6" w:space="0" w:color="auto"/>
              <w:left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月</w:t>
            </w:r>
          </w:p>
        </w:tc>
      </w:tr>
      <w:tr>
        <w:trPr>
          <w:trHeight w:val="45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Times New Roman" w:hAnsi="Times New Roman" w:cs="Times New Roman" w:eastAsia="Times New Roman" w:hint="default"/>
                <w:sz w:val="21"/>
                <w:szCs w:val="21"/>
              </w:rPr>
            </w:pPr>
            <w:r>
              <w:rPr>
                <w:rFonts w:ascii="Times New Roman"/>
                <w:sz w:val="21"/>
              </w:rPr>
              <w:t>3</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深圳市世纪运通投资有限公司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宋体" w:hAnsi="宋体" w:cs="宋体" w:eastAsia="宋体" w:hint="default"/>
                <w:sz w:val="21"/>
                <w:szCs w:val="21"/>
              </w:rPr>
            </w:pPr>
            <w:r>
              <w:rPr>
                <w:rFonts w:ascii="宋体"/>
                <w:sz w:val="21"/>
              </w:rPr>
              <w:t>33,600,000</w:t>
            </w:r>
          </w:p>
        </w:tc>
        <w:tc>
          <w:tcPr>
            <w:tcW w:w="1843" w:type="dxa"/>
            <w:vMerge/>
            <w:tcBorders>
              <w:left w:val="single" w:sz="4" w:space="0" w:color="000000"/>
              <w:bottom w:val="single" w:sz="4" w:space="0" w:color="000000"/>
              <w:right w:val="single" w:sz="4" w:space="0" w:color="000000"/>
            </w:tcBorders>
          </w:tcPr>
          <w:p>
            <w:pPr/>
          </w:p>
        </w:tc>
        <w:tc>
          <w:tcPr>
            <w:tcW w:w="1326" w:type="dxa"/>
            <w:vMerge/>
            <w:tcBorders>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1002" w:header="0" w:top="1400" w:bottom="1200" w:left="1580" w:right="1560"/>
          <w:pgNumType w:start="15"/>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1"/>
        <w:tabs>
          <w:tab w:pos="2987" w:val="left" w:leader="none"/>
        </w:tabs>
        <w:spacing w:line="240" w:lineRule="auto" w:before="1"/>
        <w:ind w:left="1702" w:right="0"/>
        <w:jc w:val="left"/>
        <w:rPr>
          <w:b w:val="0"/>
          <w:bCs w:val="0"/>
        </w:rPr>
      </w:pPr>
      <w:bookmarkStart w:name="_TOC_250007" w:id="4"/>
      <w:r>
        <w:rPr>
          <w:w w:val="95"/>
        </w:rPr>
        <w:t>第四节</w:t>
        <w:tab/>
      </w:r>
      <w:r>
        <w:rPr/>
        <w:t>董事、监事和高级管理人员</w:t>
      </w:r>
      <w:bookmarkEnd w:id="4"/>
      <w:r>
        <w:rPr>
          <w:b w:val="0"/>
          <w:bCs w:val="0"/>
        </w:rPr>
      </w:r>
    </w:p>
    <w:p>
      <w:pPr>
        <w:spacing w:line="240" w:lineRule="auto" w:before="4"/>
        <w:rPr>
          <w:rFonts w:ascii="宋体" w:hAnsi="宋体" w:cs="宋体" w:eastAsia="宋体" w:hint="default"/>
          <w:b/>
          <w:bCs/>
          <w:sz w:val="23"/>
          <w:szCs w:val="23"/>
        </w:rPr>
      </w:pPr>
    </w:p>
    <w:p>
      <w:pPr>
        <w:pStyle w:val="Heading3"/>
        <w:tabs>
          <w:tab w:pos="960" w:val="left" w:leader="none"/>
        </w:tabs>
        <w:spacing w:line="240" w:lineRule="auto"/>
        <w:ind w:right="0"/>
        <w:jc w:val="left"/>
        <w:rPr>
          <w:b w:val="0"/>
          <w:bCs w:val="0"/>
        </w:rPr>
      </w:pPr>
      <w:r>
        <w:rPr>
          <w:w w:val="95"/>
        </w:rPr>
        <w:t>一、</w:t>
        <w:tab/>
      </w:r>
      <w:r>
        <w:rPr/>
        <w:t>董事、监事和高级管理人员情况</w:t>
      </w:r>
      <w:r>
        <w:rPr>
          <w:b w:val="0"/>
          <w:bCs w:val="0"/>
        </w:rPr>
      </w:r>
    </w:p>
    <w:p>
      <w:pPr>
        <w:spacing w:line="240" w:lineRule="auto" w:before="5"/>
        <w:rPr>
          <w:rFonts w:ascii="宋体" w:hAnsi="宋体" w:cs="宋体" w:eastAsia="宋体" w:hint="default"/>
          <w:b/>
          <w:bCs/>
          <w:sz w:val="23"/>
          <w:szCs w:val="23"/>
        </w:rPr>
      </w:pPr>
    </w:p>
    <w:p>
      <w:pPr>
        <w:pStyle w:val="Heading4"/>
        <w:tabs>
          <w:tab w:pos="1379" w:val="left" w:leader="none"/>
        </w:tabs>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基本情况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780"/>
        <w:gridCol w:w="1040"/>
        <w:gridCol w:w="589"/>
        <w:gridCol w:w="568"/>
        <w:gridCol w:w="1559"/>
        <w:gridCol w:w="1560"/>
        <w:gridCol w:w="708"/>
        <w:gridCol w:w="709"/>
        <w:gridCol w:w="709"/>
      </w:tblGrid>
      <w:tr>
        <w:trPr>
          <w:trHeight w:val="55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68" w:right="78"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69" w:right="78"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59" w:right="78"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4" w:right="65" w:hanging="270"/>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庄德智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4" w:right="65" w:hanging="90"/>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4" w:right="65" w:hanging="27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陈零越</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蒋  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4" w:right="65" w:hanging="180"/>
              <w:jc w:val="left"/>
              <w:rPr>
                <w:rFonts w:ascii="宋体" w:hAnsi="宋体" w:cs="宋体" w:eastAsia="宋体" w:hint="default"/>
                <w:sz w:val="18"/>
                <w:szCs w:val="18"/>
              </w:rPr>
            </w:pPr>
            <w:r>
              <w:rPr>
                <w:rFonts w:ascii="宋体" w:hAnsi="宋体" w:cs="宋体" w:eastAsia="宋体" w:hint="default"/>
                <w:sz w:val="18"/>
                <w:szCs w:val="18"/>
              </w:rPr>
              <w:t>董事、董事 会秘书</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7"/>
              <w:jc w:val="center"/>
              <w:rPr>
                <w:rFonts w:ascii="宋体" w:hAnsi="宋体" w:cs="宋体" w:eastAsia="宋体" w:hint="default"/>
                <w:sz w:val="18"/>
                <w:szCs w:val="18"/>
              </w:rPr>
            </w:pPr>
            <w:r>
              <w:rPr>
                <w:rFonts w:ascii="宋体" w:hAnsi="宋体" w:cs="宋体" w:eastAsia="宋体" w:hint="default"/>
                <w:spacing w:val="14"/>
                <w:sz w:val="18"/>
                <w:szCs w:val="18"/>
              </w:rPr>
              <w:t>2007年6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pacing w:val="8"/>
                <w:sz w:val="18"/>
                <w:szCs w:val="18"/>
              </w:rPr>
              <w:t>2009年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周世生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龙  隆</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张汉斌</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4" w:right="65" w:hanging="360"/>
              <w:jc w:val="left"/>
              <w:rPr>
                <w:rFonts w:ascii="宋体" w:hAnsi="宋体" w:cs="宋体" w:eastAsia="宋体" w:hint="default"/>
                <w:sz w:val="18"/>
                <w:szCs w:val="18"/>
              </w:rPr>
            </w:pPr>
            <w:r>
              <w:rPr>
                <w:rFonts w:ascii="宋体" w:hAnsi="宋体" w:cs="宋体" w:eastAsia="宋体" w:hint="default"/>
                <w:sz w:val="18"/>
                <w:szCs w:val="18"/>
              </w:rPr>
              <w:t>监事会召集 人</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黄明楚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唐小春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沈海祥</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4" w:right="65" w:hanging="360"/>
              <w:jc w:val="left"/>
              <w:rPr>
                <w:rFonts w:ascii="宋体" w:hAnsi="宋体" w:cs="宋体" w:eastAsia="宋体" w:hint="default"/>
                <w:sz w:val="18"/>
                <w:szCs w:val="18"/>
              </w:rPr>
            </w:pPr>
            <w:r>
              <w:rPr>
                <w:rFonts w:ascii="宋体" w:hAnsi="宋体" w:cs="宋体" w:eastAsia="宋体" w:hint="default"/>
                <w:sz w:val="18"/>
                <w:szCs w:val="18"/>
              </w:rPr>
              <w:t>常务副总经 理</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张  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富培军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1002" w:top="1600" w:bottom="1220" w:left="1680" w:right="1680"/>
        </w:sectPr>
      </w:pPr>
    </w:p>
    <w:p>
      <w:pPr>
        <w:pStyle w:val="Heading4"/>
        <w:tabs>
          <w:tab w:pos="1479" w:val="left" w:leader="none"/>
        </w:tabs>
        <w:spacing w:line="240" w:lineRule="auto" w:before="1"/>
        <w:ind w:left="842" w:right="11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本公司董事、监事在股东单位任职情况</w:t>
      </w:r>
      <w:r>
        <w:rPr>
          <w:b w:val="0"/>
          <w:bCs w:val="0"/>
        </w:rPr>
      </w:r>
    </w:p>
    <w:p>
      <w:pPr>
        <w:spacing w:line="240" w:lineRule="auto" w:before="6"/>
        <w:rPr>
          <w:rFonts w:ascii="宋体" w:hAnsi="宋体" w:cs="宋体" w:eastAsia="宋体" w:hint="default"/>
          <w:b/>
          <w:bCs/>
          <w:sz w:val="22"/>
          <w:szCs w:val="22"/>
        </w:rPr>
      </w:pPr>
    </w:p>
    <w:tbl>
      <w:tblPr>
        <w:tblW w:w="0" w:type="auto"/>
        <w:jc w:val="left"/>
        <w:tblInd w:w="107" w:type="dxa"/>
        <w:tblLayout w:type="fixed"/>
        <w:tblCellMar>
          <w:top w:w="0" w:type="dxa"/>
          <w:left w:w="0" w:type="dxa"/>
          <w:bottom w:w="0" w:type="dxa"/>
          <w:right w:w="0" w:type="dxa"/>
        </w:tblCellMar>
        <w:tblLook w:val="01E0"/>
      </w:tblPr>
      <w:tblGrid>
        <w:gridCol w:w="959"/>
        <w:gridCol w:w="3301"/>
        <w:gridCol w:w="2131"/>
        <w:gridCol w:w="2131"/>
      </w:tblGrid>
      <w:tr>
        <w:trPr>
          <w:trHeight w:val="43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黑体" w:hAnsi="黑体" w:cs="黑体" w:eastAsia="黑体" w:hint="default"/>
                <w:sz w:val="24"/>
                <w:szCs w:val="24"/>
              </w:rPr>
            </w:pPr>
            <w:r>
              <w:rPr>
                <w:rFonts w:ascii="黑体" w:hAnsi="黑体" w:cs="黑体" w:eastAsia="黑体" w:hint="default"/>
                <w:sz w:val="24"/>
                <w:szCs w:val="24"/>
              </w:rPr>
              <w:t>姓名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黑体" w:hAnsi="黑体" w:cs="黑体" w:eastAsia="黑体" w:hint="default"/>
                <w:sz w:val="24"/>
                <w:szCs w:val="24"/>
              </w:rPr>
            </w:pPr>
            <w:r>
              <w:rPr>
                <w:rFonts w:ascii="黑体" w:hAnsi="黑体" w:cs="黑体" w:eastAsia="黑体" w:hint="default"/>
                <w:sz w:val="24"/>
                <w:szCs w:val="24"/>
              </w:rPr>
              <w:t>任职股东单位</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黑体" w:hAnsi="黑体" w:cs="黑体" w:eastAsia="黑体" w:hint="default"/>
                <w:sz w:val="24"/>
                <w:szCs w:val="24"/>
              </w:rPr>
            </w:pPr>
            <w:r>
              <w:rPr>
                <w:rFonts w:ascii="黑体" w:hAnsi="黑体" w:cs="黑体" w:eastAsia="黑体" w:hint="default"/>
                <w:sz w:val="24"/>
                <w:szCs w:val="24"/>
              </w:rPr>
              <w:t>职务</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0" w:right="0"/>
              <w:jc w:val="left"/>
              <w:rPr>
                <w:rFonts w:ascii="黑体" w:hAnsi="黑体" w:cs="黑体" w:eastAsia="黑体" w:hint="default"/>
                <w:sz w:val="24"/>
                <w:szCs w:val="24"/>
              </w:rPr>
            </w:pPr>
            <w:r>
              <w:rPr>
                <w:rFonts w:ascii="黑体" w:hAnsi="黑体" w:cs="黑体" w:eastAsia="黑体" w:hint="default"/>
                <w:sz w:val="24"/>
                <w:szCs w:val="24"/>
              </w:rPr>
              <w:t>任职起止时间</w:t>
            </w:r>
          </w:p>
        </w:tc>
      </w:tr>
      <w:tr>
        <w:trPr>
          <w:trHeight w:val="43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乔鲁予</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深圳市劲嘉创业投资有限公司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43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陈零越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深圳市劲嘉创业投资有限公司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43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庄德智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太和印刷实业有限公司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bl>
    <w:p>
      <w:pPr>
        <w:spacing w:line="240" w:lineRule="auto" w:before="5"/>
        <w:rPr>
          <w:rFonts w:ascii="宋体" w:hAnsi="宋体" w:cs="宋体" w:eastAsia="宋体" w:hint="default"/>
          <w:b/>
          <w:bCs/>
          <w:sz w:val="13"/>
          <w:szCs w:val="13"/>
        </w:rPr>
      </w:pPr>
    </w:p>
    <w:p>
      <w:pPr>
        <w:pStyle w:val="Heading4"/>
        <w:tabs>
          <w:tab w:pos="1479" w:val="left" w:leader="none"/>
        </w:tabs>
        <w:spacing w:line="240" w:lineRule="auto" w:before="26"/>
        <w:ind w:left="842" w:right="11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现任董事、监事、高级管理人员的主要工作经历</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0"/>
        <w:ind w:left="504" w:right="113"/>
        <w:jc w:val="left"/>
      </w:pPr>
      <w:r>
        <w:rPr>
          <w:rFonts w:ascii="Times New Roman" w:hAnsi="Times New Roman" w:cs="Times New Roman" w:eastAsia="Times New Roman" w:hint="default"/>
        </w:rPr>
        <w:t>1</w:t>
      </w:r>
      <w:r>
        <w:rPr/>
        <w:t>、</w:t>
      </w:r>
      <w:r>
        <w:rPr>
          <w:spacing w:val="75"/>
        </w:rPr>
        <w:t> </w:t>
      </w:r>
      <w:r>
        <w:rPr/>
        <w:t>董事主要工作经历</w:t>
      </w:r>
    </w:p>
    <w:p>
      <w:pPr>
        <w:pStyle w:val="BodyText"/>
        <w:spacing w:line="357" w:lineRule="auto" w:before="174"/>
        <w:ind w:left="220" w:right="234" w:firstLine="480"/>
        <w:jc w:val="both"/>
      </w:pPr>
      <w:r>
        <w:rPr>
          <w:spacing w:val="-6"/>
        </w:rPr>
        <w:t>乔鲁予，男，1956</w:t>
      </w:r>
      <w:r>
        <w:rPr>
          <w:spacing w:val="-55"/>
        </w:rPr>
        <w:t> </w:t>
      </w:r>
      <w:r>
        <w:rPr>
          <w:spacing w:val="-5"/>
        </w:rPr>
        <w:t>年出生，中国籍，澳大利亚长期居住权，高中学历。1976</w:t>
      </w:r>
      <w:r>
        <w:rPr>
          <w:spacing w:val="-1"/>
        </w:rPr>
        <w:t> </w:t>
      </w:r>
      <w:r>
        <w:rPr/>
        <w:t>年至</w:t>
      </w:r>
      <w:r>
        <w:rPr>
          <w:spacing w:val="-44"/>
        </w:rPr>
        <w:t> </w:t>
      </w:r>
      <w:r>
        <w:rPr/>
        <w:t>1981</w:t>
      </w:r>
      <w:r>
        <w:rPr>
          <w:spacing w:val="-42"/>
        </w:rPr>
        <w:t> </w:t>
      </w:r>
      <w:r>
        <w:rPr/>
        <w:t>年，在贵州省铜仁机械厂任职；1981</w:t>
      </w:r>
      <w:r>
        <w:rPr>
          <w:spacing w:val="-44"/>
        </w:rPr>
        <w:t> </w:t>
      </w:r>
      <w:r>
        <w:rPr/>
        <w:t>年至</w:t>
      </w:r>
      <w:r>
        <w:rPr>
          <w:spacing w:val="-44"/>
        </w:rPr>
        <w:t> </w:t>
      </w:r>
      <w:r>
        <w:rPr/>
        <w:t>1993</w:t>
      </w:r>
      <w:r>
        <w:rPr>
          <w:spacing w:val="-44"/>
        </w:rPr>
        <w:t> </w:t>
      </w:r>
      <w:r>
        <w:rPr/>
        <w:t>年，在山东菏泽卷烟</w:t>
      </w:r>
      <w:r>
        <w:rPr/>
        <w:t> 厂任职；1993</w:t>
      </w:r>
      <w:r>
        <w:rPr>
          <w:spacing w:val="-71"/>
        </w:rPr>
        <w:t> </w:t>
      </w:r>
      <w:r>
        <w:rPr/>
        <w:t>年至</w:t>
      </w:r>
      <w:r>
        <w:rPr>
          <w:spacing w:val="-71"/>
        </w:rPr>
        <w:t> </w:t>
      </w:r>
      <w:r>
        <w:rPr/>
        <w:t>1999</w:t>
      </w:r>
      <w:r>
        <w:rPr>
          <w:spacing w:val="-71"/>
        </w:rPr>
        <w:t> </w:t>
      </w:r>
      <w:r>
        <w:rPr/>
        <w:t>年，任深圳好而雅防伪包装材料有限公司董事长；1996</w:t>
      </w:r>
      <w:r>
        <w:rPr/>
        <w:t> 年至</w:t>
      </w:r>
      <w:r>
        <w:rPr>
          <w:spacing w:val="-44"/>
        </w:rPr>
        <w:t> </w:t>
      </w:r>
      <w:r>
        <w:rPr/>
        <w:t>2003</w:t>
      </w:r>
      <w:r>
        <w:rPr>
          <w:spacing w:val="-42"/>
        </w:rPr>
        <w:t> </w:t>
      </w:r>
      <w:r>
        <w:rPr/>
        <w:t>年，任深圳劲嘉彩印集团有限公司董事长；2003</w:t>
      </w:r>
      <w:r>
        <w:rPr>
          <w:spacing w:val="-44"/>
        </w:rPr>
        <w:t> </w:t>
      </w:r>
      <w:r>
        <w:rPr/>
        <w:t>年至</w:t>
      </w:r>
      <w:r>
        <w:rPr>
          <w:spacing w:val="-44"/>
        </w:rPr>
        <w:t> </w:t>
      </w:r>
      <w:r>
        <w:rPr/>
        <w:t>2006</w:t>
      </w:r>
      <w:r>
        <w:rPr>
          <w:spacing w:val="-44"/>
        </w:rPr>
        <w:t> </w:t>
      </w:r>
      <w:r>
        <w:rPr/>
        <w:t>年，任本</w:t>
      </w:r>
      <w:r>
        <w:rPr/>
        <w:t> 公司董事长；2006</w:t>
      </w:r>
      <w:r>
        <w:rPr>
          <w:spacing w:val="-60"/>
        </w:rPr>
        <w:t> </w:t>
      </w:r>
      <w:r>
        <w:rPr/>
        <w:t>年至今任本公司董事长、总经理。</w:t>
      </w:r>
    </w:p>
    <w:p>
      <w:pPr>
        <w:pStyle w:val="BodyText"/>
        <w:spacing w:line="357" w:lineRule="auto" w:before="36"/>
        <w:ind w:left="220" w:right="234" w:firstLine="482"/>
        <w:jc w:val="both"/>
      </w:pPr>
      <w:r>
        <w:rPr/>
        <w:t>庄德智，男，1963 年出生，中国香港籍，高中学历，高级技工。1980</w:t>
      </w:r>
      <w:r>
        <w:rPr>
          <w:spacing w:val="-96"/>
        </w:rPr>
        <w:t> </w:t>
      </w:r>
      <w:r>
        <w:rPr/>
        <w:t>年至</w:t>
      </w:r>
      <w:r>
        <w:rPr/>
        <w:t> 1985</w:t>
      </w:r>
      <w:r>
        <w:rPr>
          <w:spacing w:val="-60"/>
        </w:rPr>
        <w:t> </w:t>
      </w:r>
      <w:r>
        <w:rPr>
          <w:spacing w:val="-3"/>
        </w:rPr>
        <w:t>年，在香港利东印刷装订有限公司任职；1985</w:t>
      </w:r>
      <w:r>
        <w:rPr>
          <w:spacing w:val="-60"/>
        </w:rPr>
        <w:t> </w:t>
      </w:r>
      <w:r>
        <w:rPr/>
        <w:t>年至</w:t>
      </w:r>
      <w:r>
        <w:rPr>
          <w:spacing w:val="-60"/>
        </w:rPr>
        <w:t> </w:t>
      </w:r>
      <w:r>
        <w:rPr/>
        <w:t>1988</w:t>
      </w:r>
      <w:r>
        <w:rPr>
          <w:spacing w:val="-60"/>
        </w:rPr>
        <w:t> </w:t>
      </w:r>
      <w:r>
        <w:rPr>
          <w:spacing w:val="-4"/>
        </w:rPr>
        <w:t>年，任香港帝国印</w:t>
      </w:r>
      <w:r>
        <w:rPr/>
        <w:t> 刷有限公司机长；1988</w:t>
      </w:r>
      <w:r>
        <w:rPr>
          <w:spacing w:val="-24"/>
        </w:rPr>
        <w:t> </w:t>
      </w:r>
      <w:r>
        <w:rPr/>
        <w:t>年至</w:t>
      </w:r>
      <w:r>
        <w:rPr>
          <w:spacing w:val="-24"/>
        </w:rPr>
        <w:t> </w:t>
      </w:r>
      <w:r>
        <w:rPr/>
        <w:t>1989</w:t>
      </w:r>
      <w:r>
        <w:rPr>
          <w:spacing w:val="-24"/>
        </w:rPr>
        <w:t> </w:t>
      </w:r>
      <w:r>
        <w:rPr/>
        <w:t>年，任香港玉郎集团印刷部主任；1989</w:t>
      </w:r>
      <w:r>
        <w:rPr>
          <w:spacing w:val="-24"/>
        </w:rPr>
        <w:t> </w:t>
      </w:r>
      <w:r>
        <w:rPr/>
        <w:t>年至</w:t>
      </w:r>
      <w:r>
        <w:rPr/>
        <w:t> 1990 年，任香港天津日报印刷部主管；1990</w:t>
      </w:r>
      <w:r>
        <w:rPr>
          <w:spacing w:val="-94"/>
        </w:rPr>
        <w:t> </w:t>
      </w:r>
      <w:r>
        <w:rPr/>
        <w:t>年至今，任太和印刷实业有限公司</w:t>
      </w:r>
      <w:r>
        <w:rPr/>
        <w:t> 董事；1996</w:t>
      </w:r>
      <w:r>
        <w:rPr>
          <w:spacing w:val="-71"/>
        </w:rPr>
        <w:t> </w:t>
      </w:r>
      <w:r>
        <w:rPr/>
        <w:t>年至</w:t>
      </w:r>
      <w:r>
        <w:rPr>
          <w:spacing w:val="-71"/>
        </w:rPr>
        <w:t> </w:t>
      </w:r>
      <w:r>
        <w:rPr/>
        <w:t>2003</w:t>
      </w:r>
      <w:r>
        <w:rPr>
          <w:spacing w:val="-71"/>
        </w:rPr>
        <w:t> </w:t>
      </w:r>
      <w:r>
        <w:rPr/>
        <w:t>年，任深圳劲嘉彩印集团有限公司副董事长；现任本公司</w:t>
      </w:r>
      <w:r>
        <w:rPr/>
        <w:t> 副董事长、副总经理。</w:t>
      </w:r>
    </w:p>
    <w:p>
      <w:pPr>
        <w:pStyle w:val="BodyText"/>
        <w:spacing w:line="357" w:lineRule="auto" w:before="35"/>
        <w:ind w:left="220" w:right="235" w:firstLine="482"/>
        <w:jc w:val="both"/>
      </w:pPr>
      <w:r>
        <w:rPr/>
        <w:t>陈零越，女，1971 年出生，中国籍，无永久境外居留权，MBA。1990</w:t>
      </w:r>
      <w:r>
        <w:rPr>
          <w:spacing w:val="1"/>
        </w:rPr>
        <w:t> </w:t>
      </w:r>
      <w:r>
        <w:rPr/>
        <w:t>年至</w:t>
      </w:r>
      <w:r>
        <w:rPr/>
        <w:t> 1996</w:t>
      </w:r>
      <w:r>
        <w:rPr>
          <w:spacing w:val="-58"/>
        </w:rPr>
        <w:t> </w:t>
      </w:r>
      <w:r>
        <w:rPr>
          <w:spacing w:val="-4"/>
        </w:rPr>
        <w:t>年，历任贵州省文化用品批发公司出纳、主办会计；1996</w:t>
      </w:r>
      <w:r>
        <w:rPr>
          <w:spacing w:val="-58"/>
        </w:rPr>
        <w:t> </w:t>
      </w:r>
      <w:r>
        <w:rPr/>
        <w:t>年至</w:t>
      </w:r>
      <w:r>
        <w:rPr>
          <w:spacing w:val="-58"/>
        </w:rPr>
        <w:t> </w:t>
      </w:r>
      <w:r>
        <w:rPr/>
        <w:t>2009</w:t>
      </w:r>
      <w:r>
        <w:rPr>
          <w:spacing w:val="-58"/>
        </w:rPr>
        <w:t> </w:t>
      </w:r>
      <w:r>
        <w:rPr/>
        <w:t>年历任</w:t>
      </w:r>
      <w:r>
        <w:rPr/>
        <w:t> 本公司财务经理、财务总监、副总经理、董事。</w:t>
      </w:r>
    </w:p>
    <w:p>
      <w:pPr>
        <w:pStyle w:val="BodyText"/>
        <w:spacing w:line="357" w:lineRule="auto" w:before="35"/>
        <w:ind w:left="220" w:right="235" w:firstLine="560"/>
        <w:jc w:val="both"/>
      </w:pPr>
      <w:r>
        <w:rPr/>
        <w:t>杨启瑞，男，1978</w:t>
      </w:r>
      <w:r>
        <w:rPr>
          <w:spacing w:val="-52"/>
        </w:rPr>
        <w:t> </w:t>
      </w:r>
      <w:r>
        <w:rPr/>
        <w:t>年出生，中国香港籍，大学学历。2001</w:t>
      </w:r>
      <w:r>
        <w:rPr>
          <w:spacing w:val="-52"/>
        </w:rPr>
        <w:t> </w:t>
      </w:r>
      <w:r>
        <w:rPr/>
        <w:t>年至</w:t>
      </w:r>
      <w:r>
        <w:rPr>
          <w:spacing w:val="-52"/>
        </w:rPr>
        <w:t> </w:t>
      </w:r>
      <w:r>
        <w:rPr/>
        <w:t>2002</w:t>
      </w:r>
      <w:r>
        <w:rPr>
          <w:spacing w:val="-52"/>
        </w:rPr>
        <w:t> </w:t>
      </w:r>
      <w:r>
        <w:rPr/>
        <w:t>年，</w:t>
      </w:r>
      <w:r>
        <w:rPr>
          <w:spacing w:val="-1"/>
        </w:rPr>
        <w:t> </w:t>
      </w:r>
      <w:r>
        <w:rPr/>
        <w:t>任</w:t>
      </w:r>
      <w:r>
        <w:rPr>
          <w:spacing w:val="-63"/>
        </w:rPr>
        <w:t> </w:t>
      </w:r>
      <w:r>
        <w:rPr/>
        <w:t>CHU</w:t>
      </w:r>
      <w:r>
        <w:rPr>
          <w:spacing w:val="-60"/>
        </w:rPr>
        <w:t> </w:t>
      </w:r>
      <w:r>
        <w:rPr/>
        <w:t>&amp;</w:t>
      </w:r>
      <w:r>
        <w:rPr>
          <w:spacing w:val="-60"/>
        </w:rPr>
        <w:t> </w:t>
      </w:r>
      <w:r>
        <w:rPr/>
        <w:t>CHU</w:t>
      </w:r>
      <w:r>
        <w:rPr>
          <w:spacing w:val="-60"/>
        </w:rPr>
        <w:t> </w:t>
      </w:r>
      <w:r>
        <w:rPr/>
        <w:t>CPA.</w:t>
      </w:r>
      <w:r>
        <w:rPr>
          <w:spacing w:val="-60"/>
        </w:rPr>
        <w:t> </w:t>
      </w:r>
      <w:r>
        <w:rPr/>
        <w:t>LTD</w:t>
      </w:r>
      <w:r>
        <w:rPr>
          <w:spacing w:val="-65"/>
        </w:rPr>
        <w:t> </w:t>
      </w:r>
      <w:r>
        <w:rPr/>
        <w:t>审计及会计员；2002</w:t>
      </w:r>
      <w:r>
        <w:rPr>
          <w:spacing w:val="-63"/>
        </w:rPr>
        <w:t> </w:t>
      </w:r>
      <w:r>
        <w:rPr/>
        <w:t>年至</w:t>
      </w:r>
      <w:r>
        <w:rPr>
          <w:spacing w:val="-63"/>
        </w:rPr>
        <w:t> </w:t>
      </w:r>
      <w:r>
        <w:rPr/>
        <w:t>2004</w:t>
      </w:r>
      <w:r>
        <w:rPr>
          <w:spacing w:val="-63"/>
        </w:rPr>
        <w:t> </w:t>
      </w:r>
      <w:r>
        <w:rPr/>
        <w:t>年任</w:t>
      </w:r>
      <w:r>
        <w:rPr>
          <w:spacing w:val="-63"/>
        </w:rPr>
        <w:t> </w:t>
      </w:r>
      <w:r>
        <w:rPr/>
        <w:t>DAVID</w:t>
      </w:r>
      <w:r>
        <w:rPr>
          <w:spacing w:val="-60"/>
        </w:rPr>
        <w:t> </w:t>
      </w:r>
      <w:r>
        <w:rPr/>
        <w:t>TK</w:t>
      </w:r>
      <w:r>
        <w:rPr>
          <w:spacing w:val="-60"/>
        </w:rPr>
        <w:t> </w:t>
      </w:r>
      <w:r>
        <w:rPr/>
        <w:t>NG</w:t>
      </w:r>
      <w:r>
        <w:rPr>
          <w:spacing w:val="-60"/>
        </w:rPr>
        <w:t> </w:t>
      </w:r>
      <w:r>
        <w:rPr/>
        <w:t>CPA.</w:t>
      </w:r>
      <w:r>
        <w:rPr>
          <w:spacing w:val="-61"/>
        </w:rPr>
        <w:t> </w:t>
      </w:r>
      <w:r>
        <w:rPr/>
        <w:t>LTD</w:t>
      </w:r>
    </w:p>
    <w:p>
      <w:pPr>
        <w:pStyle w:val="BodyText"/>
        <w:spacing w:line="357" w:lineRule="auto" w:before="35"/>
        <w:ind w:left="702" w:right="100" w:hanging="483"/>
        <w:jc w:val="left"/>
      </w:pPr>
      <w:r>
        <w:rPr>
          <w:spacing w:val="-3"/>
        </w:rPr>
        <w:t>高级审计及会计员；2005</w:t>
      </w:r>
      <w:r>
        <w:rPr>
          <w:spacing w:val="-56"/>
        </w:rPr>
        <w:t> </w:t>
      </w:r>
      <w:r>
        <w:rPr/>
        <w:t>年至今任中华香港国际烟草集团有限公司财务负责人。</w:t>
      </w:r>
      <w:r>
        <w:rPr/>
        <w:t> 张明义，男，1941</w:t>
      </w:r>
      <w:r>
        <w:rPr>
          <w:spacing w:val="3"/>
        </w:rPr>
        <w:t> </w:t>
      </w:r>
      <w:r>
        <w:rPr/>
        <w:t>年出生，中国籍，无永久境外居留权，大专学历，高级</w:t>
      </w:r>
    </w:p>
    <w:p>
      <w:pPr>
        <w:pStyle w:val="BodyText"/>
        <w:spacing w:line="357" w:lineRule="auto" w:before="35"/>
        <w:ind w:left="220" w:right="202"/>
        <w:jc w:val="both"/>
      </w:pPr>
      <w:r>
        <w:rPr/>
        <w:t>经济师。1985</w:t>
      </w:r>
      <w:r>
        <w:rPr>
          <w:spacing w:val="-70"/>
        </w:rPr>
        <w:t> </w:t>
      </w:r>
      <w:r>
        <w:rPr/>
        <w:t>年至</w:t>
      </w:r>
      <w:r>
        <w:rPr>
          <w:spacing w:val="-70"/>
        </w:rPr>
        <w:t> </w:t>
      </w:r>
      <w:r>
        <w:rPr/>
        <w:t>1992</w:t>
      </w:r>
      <w:r>
        <w:rPr>
          <w:spacing w:val="-70"/>
        </w:rPr>
        <w:t> </w:t>
      </w:r>
      <w:r>
        <w:rPr/>
        <w:t>年，历任贵州安顺地委书记，兼安顺市市委书记、行署</w:t>
      </w:r>
      <w:r>
        <w:rPr/>
        <w:t> 专员；1992</w:t>
      </w:r>
      <w:r>
        <w:rPr>
          <w:spacing w:val="-60"/>
        </w:rPr>
        <w:t> </w:t>
      </w:r>
      <w:r>
        <w:rPr/>
        <w:t>年至</w:t>
      </w:r>
      <w:r>
        <w:rPr>
          <w:spacing w:val="-60"/>
        </w:rPr>
        <w:t> </w:t>
      </w:r>
      <w:r>
        <w:rPr/>
        <w:t>1993</w:t>
      </w:r>
      <w:r>
        <w:rPr>
          <w:spacing w:val="-60"/>
        </w:rPr>
        <w:t> </w:t>
      </w:r>
      <w:r>
        <w:rPr/>
        <w:t>年，任贵州省人民政府第一副秘书长、乡镇企业局局长；</w:t>
      </w:r>
      <w:r>
        <w:rPr/>
        <w:t> 1993 年至 2001</w:t>
      </w:r>
      <w:r>
        <w:rPr>
          <w:spacing w:val="2"/>
        </w:rPr>
        <w:t> </w:t>
      </w:r>
      <w:r>
        <w:rPr/>
        <w:t>年，任贵州省烟草专卖局局长、贵州省烟草公司总经理；2001</w:t>
      </w:r>
    </w:p>
    <w:p>
      <w:pPr>
        <w:spacing w:after="0" w:line="357" w:lineRule="auto"/>
        <w:jc w:val="both"/>
        <w:sectPr>
          <w:pgSz w:w="11910" w:h="16840"/>
          <w:pgMar w:header="0" w:footer="1002" w:top="1400" w:bottom="1220" w:left="1580" w:right="1560"/>
        </w:sectPr>
      </w:pPr>
    </w:p>
    <w:p>
      <w:pPr>
        <w:pStyle w:val="BodyText"/>
        <w:spacing w:line="240" w:lineRule="auto" w:before="1"/>
        <w:ind w:right="222"/>
        <w:jc w:val="left"/>
      </w:pPr>
      <w:r>
        <w:rPr/>
        <w:t>年退休。2003</w:t>
      </w:r>
      <w:r>
        <w:rPr>
          <w:spacing w:val="-60"/>
        </w:rPr>
        <w:t> </w:t>
      </w:r>
      <w:r>
        <w:rPr/>
        <w:t>年</w:t>
      </w:r>
      <w:r>
        <w:rPr>
          <w:spacing w:val="-60"/>
        </w:rPr>
        <w:t> </w:t>
      </w:r>
      <w:r>
        <w:rPr/>
        <w:t>12</w:t>
      </w:r>
      <w:r>
        <w:rPr>
          <w:spacing w:val="-60"/>
        </w:rPr>
        <w:t> </w:t>
      </w:r>
      <w:r>
        <w:rPr/>
        <w:t>月加入本公司，现任本公司副总经理。</w:t>
      </w:r>
    </w:p>
    <w:p>
      <w:pPr>
        <w:pStyle w:val="BodyText"/>
        <w:spacing w:line="357" w:lineRule="auto" w:before="152"/>
        <w:ind w:right="222" w:firstLine="482"/>
        <w:jc w:val="left"/>
      </w:pPr>
      <w:r>
        <w:rPr/>
        <w:t>侯旭东，男，1961</w:t>
      </w:r>
      <w:r>
        <w:rPr>
          <w:spacing w:val="1"/>
        </w:rPr>
        <w:t> </w:t>
      </w:r>
      <w:r>
        <w:rPr/>
        <w:t>年出生，中国籍，无永久境外居留权，中专学历。1986</w:t>
      </w:r>
      <w:r>
        <w:rPr/>
        <w:t> 年至</w:t>
      </w:r>
      <w:r>
        <w:rPr>
          <w:spacing w:val="-44"/>
        </w:rPr>
        <w:t> </w:t>
      </w:r>
      <w:r>
        <w:rPr/>
        <w:t>1993</w:t>
      </w:r>
      <w:r>
        <w:rPr>
          <w:spacing w:val="-42"/>
        </w:rPr>
        <w:t> </w:t>
      </w:r>
      <w:r>
        <w:rPr/>
        <w:t>年，任山东菏泽市副食品公司经理；1996</w:t>
      </w:r>
      <w:r>
        <w:rPr>
          <w:spacing w:val="-44"/>
        </w:rPr>
        <w:t> </w:t>
      </w:r>
      <w:r>
        <w:rPr/>
        <w:t>年至</w:t>
      </w:r>
      <w:r>
        <w:rPr>
          <w:spacing w:val="-44"/>
        </w:rPr>
        <w:t> </w:t>
      </w:r>
      <w:r>
        <w:rPr/>
        <w:t>2003</w:t>
      </w:r>
      <w:r>
        <w:rPr>
          <w:spacing w:val="-44"/>
        </w:rPr>
        <w:t> </w:t>
      </w:r>
      <w:r>
        <w:rPr/>
        <w:t>年，任深圳劲嘉</w:t>
      </w:r>
    </w:p>
    <w:p>
      <w:pPr>
        <w:pStyle w:val="BodyText"/>
        <w:spacing w:line="240" w:lineRule="auto" w:before="35"/>
        <w:ind w:right="144"/>
        <w:jc w:val="left"/>
      </w:pPr>
      <w:r>
        <w:rPr/>
        <w:t>彩印集团有限公司副总经理。2003</w:t>
      </w:r>
      <w:r>
        <w:rPr>
          <w:spacing w:val="-20"/>
        </w:rPr>
        <w:t> </w:t>
      </w:r>
      <w:r>
        <w:rPr/>
        <w:t>年至</w:t>
      </w:r>
      <w:r>
        <w:rPr>
          <w:spacing w:val="-20"/>
        </w:rPr>
        <w:t> </w:t>
      </w:r>
      <w:r>
        <w:rPr/>
        <w:t>2007</w:t>
      </w:r>
      <w:r>
        <w:rPr>
          <w:spacing w:val="-20"/>
        </w:rPr>
        <w:t> </w:t>
      </w:r>
      <w:r>
        <w:rPr/>
        <w:t>年</w:t>
      </w:r>
      <w:r>
        <w:rPr>
          <w:spacing w:val="-20"/>
        </w:rPr>
        <w:t> </w:t>
      </w:r>
      <w:r>
        <w:rPr/>
        <w:t>5</w:t>
      </w:r>
      <w:r>
        <w:rPr>
          <w:spacing w:val="-20"/>
        </w:rPr>
        <w:t> </w:t>
      </w:r>
      <w:r>
        <w:rPr/>
        <w:t>月任本公司副总经理；2007</w:t>
      </w:r>
    </w:p>
    <w:p>
      <w:pPr>
        <w:pStyle w:val="BodyText"/>
        <w:spacing w:line="240" w:lineRule="auto" w:before="152"/>
        <w:ind w:right="222"/>
        <w:jc w:val="left"/>
      </w:pPr>
      <w:r>
        <w:rPr/>
        <w:t>年</w:t>
      </w:r>
      <w:r>
        <w:rPr>
          <w:spacing w:val="-60"/>
        </w:rPr>
        <w:t> </w:t>
      </w:r>
      <w:r>
        <w:rPr/>
        <w:t>5</w:t>
      </w:r>
      <w:r>
        <w:rPr>
          <w:spacing w:val="-60"/>
        </w:rPr>
        <w:t> </w:t>
      </w:r>
      <w:r>
        <w:rPr/>
        <w:t>月至今任安徽安泰新型包装材料有限公司总经理。</w:t>
      </w:r>
    </w:p>
    <w:p>
      <w:pPr>
        <w:pStyle w:val="BodyText"/>
        <w:spacing w:line="357" w:lineRule="auto" w:before="152"/>
        <w:ind w:right="237" w:firstLine="482"/>
        <w:jc w:val="both"/>
      </w:pPr>
      <w:r>
        <w:rPr/>
        <w:t>蒋辉，男，1964</w:t>
      </w:r>
      <w:r>
        <w:rPr>
          <w:spacing w:val="2"/>
        </w:rPr>
        <w:t> </w:t>
      </w:r>
      <w:r>
        <w:rPr/>
        <w:t>年出生，中国籍，无永久境外居留权，硕士研究生学历。</w:t>
      </w:r>
      <w:r>
        <w:rPr/>
        <w:t> 2001</w:t>
      </w:r>
      <w:r>
        <w:rPr>
          <w:spacing w:val="-71"/>
        </w:rPr>
        <w:t> </w:t>
      </w:r>
      <w:r>
        <w:rPr/>
        <w:t>年至</w:t>
      </w:r>
      <w:r>
        <w:rPr>
          <w:spacing w:val="-71"/>
        </w:rPr>
        <w:t> </w:t>
      </w:r>
      <w:r>
        <w:rPr/>
        <w:t>2003</w:t>
      </w:r>
      <w:r>
        <w:rPr>
          <w:spacing w:val="-71"/>
        </w:rPr>
        <w:t> </w:t>
      </w:r>
      <w:r>
        <w:rPr/>
        <w:t>年，历任新加坡亿胜投资集团有限公司副总经理、亿胜生物科技</w:t>
      </w:r>
      <w:r>
        <w:rPr/>
        <w:t> 有限公司副总经理；2004</w:t>
      </w:r>
      <w:r>
        <w:rPr>
          <w:spacing w:val="-72"/>
        </w:rPr>
        <w:t> </w:t>
      </w:r>
      <w:r>
        <w:rPr/>
        <w:t>年至</w:t>
      </w:r>
      <w:r>
        <w:rPr>
          <w:spacing w:val="-72"/>
        </w:rPr>
        <w:t> </w:t>
      </w:r>
      <w:r>
        <w:rPr/>
        <w:t>2006</w:t>
      </w:r>
      <w:r>
        <w:rPr>
          <w:spacing w:val="-72"/>
        </w:rPr>
        <w:t> </w:t>
      </w:r>
      <w:r>
        <w:rPr/>
        <w:t>年，任华宇投资（香港）有限公司常务副总</w:t>
      </w:r>
      <w:r>
        <w:rPr/>
        <w:t> 经理；2006</w:t>
      </w:r>
      <w:r>
        <w:rPr>
          <w:spacing w:val="-60"/>
        </w:rPr>
        <w:t> </w:t>
      </w:r>
      <w:r>
        <w:rPr/>
        <w:t>年</w:t>
      </w:r>
      <w:r>
        <w:rPr>
          <w:spacing w:val="-60"/>
        </w:rPr>
        <w:t> </w:t>
      </w:r>
      <w:r>
        <w:rPr/>
        <w:t>8</w:t>
      </w:r>
      <w:r>
        <w:rPr>
          <w:spacing w:val="-60"/>
        </w:rPr>
        <w:t> </w:t>
      </w:r>
      <w:r>
        <w:rPr/>
        <w:t>月加入本公司，现任本公司董事会秘书。</w:t>
      </w:r>
    </w:p>
    <w:p>
      <w:pPr>
        <w:pStyle w:val="BodyText"/>
        <w:spacing w:line="357" w:lineRule="auto" w:before="74"/>
        <w:ind w:right="434" w:firstLine="483"/>
        <w:jc w:val="left"/>
      </w:pPr>
      <w:r>
        <w:rPr/>
        <w:t>李新中，男，1958</w:t>
      </w:r>
      <w:r>
        <w:rPr>
          <w:spacing w:val="20"/>
        </w:rPr>
        <w:t> </w:t>
      </w:r>
      <w:r>
        <w:rPr/>
        <w:t>年出生，中国籍，中国香港特别行政区永久居民，硕</w:t>
      </w:r>
      <w:r>
        <w:rPr/>
        <w:t> </w:t>
      </w:r>
      <w:r>
        <w:rPr>
          <w:spacing w:val="11"/>
        </w:rPr>
        <w:t>士学历。2003年3</w:t>
      </w:r>
      <w:r>
        <w:rPr>
          <w:spacing w:val="-60"/>
        </w:rPr>
        <w:t> </w:t>
      </w:r>
      <w:r>
        <w:rPr/>
        <w:t>月至</w:t>
      </w:r>
      <w:r>
        <w:rPr>
          <w:spacing w:val="-60"/>
        </w:rPr>
        <w:t> </w:t>
      </w:r>
      <w:r>
        <w:rPr/>
        <w:t>2004</w:t>
      </w:r>
      <w:r>
        <w:rPr>
          <w:spacing w:val="-60"/>
        </w:rPr>
        <w:t> </w:t>
      </w:r>
      <w:r>
        <w:rPr/>
        <w:t>年</w:t>
      </w:r>
      <w:r>
        <w:rPr>
          <w:spacing w:val="-60"/>
        </w:rPr>
        <w:t> </w:t>
      </w:r>
      <w:r>
        <w:rPr/>
        <w:t>6</w:t>
      </w:r>
      <w:r>
        <w:rPr>
          <w:spacing w:val="-60"/>
        </w:rPr>
        <w:t> </w:t>
      </w:r>
      <w:r>
        <w:rPr/>
        <w:t>月任英高财务顾问有限公司董事、深圳公司</w:t>
      </w:r>
    </w:p>
    <w:p>
      <w:pPr>
        <w:pStyle w:val="BodyText"/>
        <w:spacing w:line="240" w:lineRule="auto" w:before="35"/>
        <w:ind w:left="119" w:right="222"/>
        <w:jc w:val="left"/>
      </w:pPr>
      <w:r>
        <w:rPr>
          <w:spacing w:val="12"/>
        </w:rPr>
        <w:t>主管；2004年6</w:t>
      </w:r>
      <w:r>
        <w:rPr>
          <w:spacing w:val="-60"/>
        </w:rPr>
        <w:t> </w:t>
      </w:r>
      <w:r>
        <w:rPr/>
        <w:t>月至</w:t>
      </w:r>
      <w:r>
        <w:rPr>
          <w:spacing w:val="-60"/>
        </w:rPr>
        <w:t> </w:t>
      </w:r>
      <w:r>
        <w:rPr/>
        <w:t>2008</w:t>
      </w:r>
      <w:r>
        <w:rPr>
          <w:spacing w:val="-60"/>
        </w:rPr>
        <w:t> </w:t>
      </w:r>
      <w:r>
        <w:rPr/>
        <w:t>年</w:t>
      </w:r>
      <w:r>
        <w:rPr>
          <w:spacing w:val="-60"/>
        </w:rPr>
        <w:t> </w:t>
      </w:r>
      <w:r>
        <w:rPr/>
        <w:t>2</w:t>
      </w:r>
      <w:r>
        <w:rPr>
          <w:spacing w:val="-60"/>
        </w:rPr>
        <w:t> </w:t>
      </w:r>
      <w:r>
        <w:rPr/>
        <w:t>月任星展亚洲融资有限公司高级副总裁、中国</w:t>
      </w:r>
    </w:p>
    <w:p>
      <w:pPr>
        <w:pStyle w:val="BodyText"/>
        <w:spacing w:line="240" w:lineRule="auto" w:before="152"/>
        <w:ind w:left="119" w:right="222"/>
        <w:jc w:val="left"/>
      </w:pPr>
      <w:r>
        <w:rPr/>
        <w:t>并购业务主管</w:t>
      </w:r>
      <w:r>
        <w:rPr>
          <w:spacing w:val="-120"/>
        </w:rPr>
        <w:t>；</w:t>
      </w:r>
      <w:r>
        <w:rPr/>
        <w:t>200</w:t>
      </w:r>
      <w:r>
        <w:rPr>
          <w:spacing w:val="58"/>
        </w:rPr>
        <w:t>8年</w:t>
      </w:r>
      <w:r>
        <w:rPr/>
        <w:t>3</w:t>
      </w:r>
      <w:r>
        <w:rPr>
          <w:spacing w:val="-62"/>
        </w:rPr>
        <w:t> </w:t>
      </w:r>
      <w:r>
        <w:rPr/>
        <w:t>月至</w:t>
      </w:r>
      <w:r>
        <w:rPr>
          <w:spacing w:val="-62"/>
        </w:rPr>
        <w:t> </w:t>
      </w:r>
      <w:r>
        <w:rPr/>
        <w:t>2009</w:t>
      </w:r>
      <w:r>
        <w:rPr>
          <w:spacing w:val="-62"/>
        </w:rPr>
        <w:t> </w:t>
      </w:r>
      <w:r>
        <w:rPr/>
        <w:t>年</w:t>
      </w:r>
      <w:r>
        <w:rPr>
          <w:spacing w:val="-62"/>
        </w:rPr>
        <w:t> </w:t>
      </w:r>
      <w:r>
        <w:rPr/>
        <w:t>8</w:t>
      </w:r>
      <w:r>
        <w:rPr>
          <w:spacing w:val="-62"/>
        </w:rPr>
        <w:t> </w:t>
      </w:r>
      <w:r>
        <w:rPr/>
        <w:t>月任香港软银亚科有限公司高级顾问；</w:t>
      </w:r>
    </w:p>
    <w:p>
      <w:pPr>
        <w:pStyle w:val="BodyText"/>
        <w:spacing w:line="357" w:lineRule="auto" w:before="152"/>
        <w:ind w:right="434"/>
        <w:jc w:val="left"/>
      </w:pPr>
      <w:r>
        <w:rPr/>
        <w:t>2009 年 9</w:t>
      </w:r>
      <w:r>
        <w:rPr>
          <w:spacing w:val="-70"/>
        </w:rPr>
        <w:t> </w:t>
      </w:r>
      <w:r>
        <w:rPr/>
        <w:t>月至今任渤海产业投资基金管理有限公司执行董事；现任本公司独</w:t>
      </w:r>
      <w:r>
        <w:rPr/>
        <w:t> 立董事。</w:t>
      </w:r>
    </w:p>
    <w:p>
      <w:pPr>
        <w:pStyle w:val="BodyText"/>
        <w:spacing w:line="357" w:lineRule="auto" w:before="76"/>
        <w:ind w:right="222" w:firstLine="482"/>
        <w:jc w:val="left"/>
      </w:pPr>
      <w:r>
        <w:rPr/>
        <w:t>周世生，男，1963</w:t>
      </w:r>
      <w:r>
        <w:rPr>
          <w:spacing w:val="-94"/>
        </w:rPr>
        <w:t> </w:t>
      </w:r>
      <w:r>
        <w:rPr/>
        <w:t>年出生，中国籍，无永久境外居留权，博士研究生学历，</w:t>
      </w:r>
      <w:r>
        <w:rPr/>
        <w:t> 西安理工大学印刷包装工程学院印刷工程技术系教授；现任本公司独立董事。</w:t>
      </w:r>
    </w:p>
    <w:p>
      <w:pPr>
        <w:pStyle w:val="BodyText"/>
        <w:spacing w:line="357" w:lineRule="auto" w:before="35"/>
        <w:ind w:right="144" w:firstLine="482"/>
        <w:jc w:val="left"/>
      </w:pPr>
      <w:r>
        <w:rPr/>
        <w:t>张汉斌，男，1966</w:t>
      </w:r>
      <w:r>
        <w:rPr>
          <w:spacing w:val="-94"/>
        </w:rPr>
        <w:t> </w:t>
      </w:r>
      <w:r>
        <w:rPr/>
        <w:t>年出生，中国籍，无永久境外居留权，硕士研究生学历，</w:t>
      </w:r>
      <w:r>
        <w:rPr/>
        <w:t> 中国注册会计师、高级会计师。1987</w:t>
      </w:r>
      <w:r>
        <w:rPr>
          <w:spacing w:val="-67"/>
        </w:rPr>
        <w:t> </w:t>
      </w:r>
      <w:r>
        <w:rPr/>
        <w:t>年至</w:t>
      </w:r>
      <w:r>
        <w:rPr>
          <w:spacing w:val="-67"/>
        </w:rPr>
        <w:t> </w:t>
      </w:r>
      <w:r>
        <w:rPr/>
        <w:t>2000</w:t>
      </w:r>
      <w:r>
        <w:rPr>
          <w:spacing w:val="-67"/>
        </w:rPr>
        <w:t> </w:t>
      </w:r>
      <w:r>
        <w:rPr/>
        <w:t>年，历任天勤会计师事务所审计</w:t>
      </w:r>
      <w:r>
        <w:rPr/>
        <w:t> 员、项目经理、经理助理、经理及授薪合伙人；2000</w:t>
      </w:r>
      <w:r>
        <w:rPr>
          <w:spacing w:val="-68"/>
        </w:rPr>
        <w:t> </w:t>
      </w:r>
      <w:r>
        <w:rPr/>
        <w:t>年至</w:t>
      </w:r>
      <w:r>
        <w:rPr>
          <w:spacing w:val="-68"/>
        </w:rPr>
        <w:t> </w:t>
      </w:r>
      <w:r>
        <w:rPr>
          <w:spacing w:val="20"/>
        </w:rPr>
        <w:t>2004年7</w:t>
      </w:r>
      <w:r>
        <w:rPr>
          <w:spacing w:val="-68"/>
        </w:rPr>
        <w:t> </w:t>
      </w:r>
      <w:r>
        <w:rPr/>
        <w:t>月，任深圳</w:t>
      </w:r>
      <w:r>
        <w:rPr/>
        <w:t> 市注册会计师协会主任干事；2004</w:t>
      </w:r>
      <w:r>
        <w:rPr>
          <w:spacing w:val="-32"/>
        </w:rPr>
        <w:t> </w:t>
      </w:r>
      <w:r>
        <w:rPr/>
        <w:t>年</w:t>
      </w:r>
      <w:r>
        <w:rPr>
          <w:spacing w:val="-32"/>
        </w:rPr>
        <w:t> </w:t>
      </w:r>
      <w:r>
        <w:rPr/>
        <w:t>8</w:t>
      </w:r>
      <w:r>
        <w:rPr>
          <w:spacing w:val="-32"/>
        </w:rPr>
        <w:t> </w:t>
      </w:r>
      <w:r>
        <w:rPr/>
        <w:t>月至今，任深圳铭鼎会计师事务所首席</w:t>
      </w:r>
      <w:r>
        <w:rPr/>
        <w:t> 合伙人；现任本公司独立董事。</w:t>
      </w:r>
    </w:p>
    <w:p>
      <w:pPr>
        <w:pStyle w:val="BodyText"/>
        <w:spacing w:line="357" w:lineRule="auto" w:before="35"/>
        <w:ind w:right="100" w:firstLine="482"/>
        <w:jc w:val="left"/>
      </w:pPr>
      <w:r>
        <w:rPr/>
        <w:t>龙隆，男，1955 年出生，中国籍，无永久境外居留权，本科学历。1984</w:t>
      </w:r>
      <w:r>
        <w:rPr>
          <w:spacing w:val="-96"/>
        </w:rPr>
        <w:t> </w:t>
      </w:r>
      <w:r>
        <w:rPr/>
        <w:t>年</w:t>
      </w:r>
      <w:r>
        <w:rPr/>
        <w:t> 至</w:t>
      </w:r>
      <w:r>
        <w:rPr>
          <w:spacing w:val="-67"/>
        </w:rPr>
        <w:t> </w:t>
      </w:r>
      <w:r>
        <w:rPr/>
        <w:t>1989</w:t>
      </w:r>
      <w:r>
        <w:rPr>
          <w:spacing w:val="-67"/>
        </w:rPr>
        <w:t> </w:t>
      </w:r>
      <w:r>
        <w:rPr/>
        <w:t>年，在贵州省社会科学院城市经济研究所任职；1990</w:t>
      </w:r>
      <w:r>
        <w:rPr>
          <w:spacing w:val="-67"/>
        </w:rPr>
        <w:t> </w:t>
      </w:r>
      <w:r>
        <w:rPr/>
        <w:t>年至今，历任综合</w:t>
      </w:r>
      <w:r>
        <w:rPr/>
        <w:t> </w:t>
      </w:r>
      <w:r>
        <w:rPr>
          <w:spacing w:val="-6"/>
        </w:rPr>
        <w:t>开发研究院（中国·深圳）周边地区研究中心副主任、开放政策研究所所长等职；</w:t>
      </w:r>
      <w:r>
        <w:rPr/>
        <w:t> 现任本公司独立董事。</w:t>
      </w:r>
    </w:p>
    <w:p>
      <w:pPr>
        <w:spacing w:line="240" w:lineRule="auto" w:before="3"/>
        <w:rPr>
          <w:rFonts w:ascii="宋体" w:hAnsi="宋体" w:cs="宋体" w:eastAsia="宋体" w:hint="default"/>
          <w:sz w:val="30"/>
          <w:szCs w:val="30"/>
        </w:rPr>
      </w:pPr>
    </w:p>
    <w:p>
      <w:pPr>
        <w:pStyle w:val="BodyText"/>
        <w:spacing w:line="240" w:lineRule="auto"/>
        <w:ind w:left="404" w:right="222"/>
        <w:jc w:val="left"/>
      </w:pPr>
      <w:r>
        <w:rPr>
          <w:rFonts w:ascii="Times New Roman" w:hAnsi="Times New Roman" w:cs="Times New Roman" w:eastAsia="Times New Roman" w:hint="default"/>
        </w:rPr>
        <w:t>2</w:t>
      </w:r>
      <w:r>
        <w:rPr/>
        <w:t>、</w:t>
      </w:r>
      <w:r>
        <w:rPr>
          <w:spacing w:val="75"/>
        </w:rPr>
        <w:t> </w:t>
      </w:r>
      <w:r>
        <w:rPr/>
        <w:t>监事主要工作经历</w:t>
      </w:r>
    </w:p>
    <w:p>
      <w:pPr>
        <w:pStyle w:val="BodyText"/>
        <w:spacing w:line="357" w:lineRule="auto" w:before="175"/>
        <w:ind w:right="222" w:firstLine="480"/>
        <w:jc w:val="left"/>
      </w:pPr>
      <w:r>
        <w:rPr/>
        <w:t>李德华，男，1968</w:t>
      </w:r>
      <w:r>
        <w:rPr>
          <w:spacing w:val="1"/>
        </w:rPr>
        <w:t> </w:t>
      </w:r>
      <w:r>
        <w:rPr/>
        <w:t>年出生，中国籍，无永久境外居留权，高中文化。1996</w:t>
      </w:r>
      <w:r>
        <w:rPr/>
        <w:t> 年加入本公司，现任本公司生产营销事业部总经理。</w:t>
      </w:r>
    </w:p>
    <w:p>
      <w:pPr>
        <w:spacing w:after="0" w:line="357" w:lineRule="auto"/>
        <w:jc w:val="left"/>
        <w:sectPr>
          <w:pgSz w:w="11910" w:h="16840"/>
          <w:pgMar w:header="0" w:footer="1002" w:top="1400" w:bottom="1220" w:left="1680" w:right="1560"/>
        </w:sectPr>
      </w:pPr>
    </w:p>
    <w:p>
      <w:pPr>
        <w:pStyle w:val="BodyText"/>
        <w:spacing w:line="357" w:lineRule="auto" w:before="1"/>
        <w:ind w:right="114" w:firstLine="482"/>
        <w:jc w:val="both"/>
      </w:pPr>
      <w:r>
        <w:rPr/>
        <w:t>黄明楚，女， 1959</w:t>
      </w:r>
      <w:r>
        <w:rPr>
          <w:spacing w:val="-33"/>
        </w:rPr>
        <w:t> </w:t>
      </w:r>
      <w:r>
        <w:rPr/>
        <w:t>年出生，中国籍，大专学历，会计师。1981</w:t>
      </w:r>
      <w:r>
        <w:rPr>
          <w:spacing w:val="-33"/>
        </w:rPr>
        <w:t> </w:t>
      </w:r>
      <w:r>
        <w:rPr/>
        <w:t>年至</w:t>
      </w:r>
      <w:r>
        <w:rPr>
          <w:spacing w:val="-33"/>
        </w:rPr>
        <w:t> </w:t>
      </w:r>
      <w:r>
        <w:rPr/>
        <w:t>1986</w:t>
      </w:r>
      <w:r>
        <w:rPr/>
        <w:t> 年，任深圳市糖烟酒公司会计，1986</w:t>
      </w:r>
      <w:r>
        <w:rPr>
          <w:spacing w:val="-1"/>
        </w:rPr>
        <w:t> </w:t>
      </w:r>
      <w:r>
        <w:rPr/>
        <w:t>年至今，历任深圳市烟草工业有限公司任</w:t>
      </w:r>
      <w:r>
        <w:rPr/>
        <w:t> 会计，财务处副处长。</w:t>
      </w:r>
    </w:p>
    <w:p>
      <w:pPr>
        <w:pStyle w:val="BodyText"/>
        <w:spacing w:line="357" w:lineRule="auto" w:before="35"/>
        <w:ind w:right="116" w:firstLine="482"/>
        <w:jc w:val="both"/>
      </w:pPr>
      <w:r>
        <w:rPr/>
        <w:t>唐小春，女，1974</w:t>
      </w:r>
      <w:r>
        <w:rPr>
          <w:spacing w:val="1"/>
        </w:rPr>
        <w:t> </w:t>
      </w:r>
      <w:r>
        <w:rPr/>
        <w:t>年出生，中国籍，无永久境外居留权，大专学历。1997</w:t>
      </w:r>
      <w:r>
        <w:rPr/>
        <w:t> 年</w:t>
      </w:r>
      <w:r>
        <w:rPr>
          <w:spacing w:val="-49"/>
        </w:rPr>
        <w:t> </w:t>
      </w:r>
      <w:r>
        <w:rPr/>
        <w:t>2008</w:t>
      </w:r>
      <w:r>
        <w:rPr>
          <w:spacing w:val="-49"/>
        </w:rPr>
        <w:t> </w:t>
      </w:r>
      <w:r>
        <w:rPr>
          <w:spacing w:val="-7"/>
        </w:rPr>
        <w:t>年，历任深圳劲嘉彩印集团有限公司、本公司采购员、采购部经理。2008</w:t>
      </w:r>
    </w:p>
    <w:p>
      <w:pPr>
        <w:pStyle w:val="BodyText"/>
        <w:spacing w:line="357" w:lineRule="auto" w:before="35"/>
        <w:ind w:left="602" w:right="1085" w:hanging="483"/>
        <w:jc w:val="left"/>
      </w:pPr>
      <w:r>
        <w:rPr/>
        <w:t>年</w:t>
      </w:r>
      <w:r>
        <w:rPr>
          <w:spacing w:val="-60"/>
        </w:rPr>
        <w:t> </w:t>
      </w:r>
      <w:r>
        <w:rPr/>
        <w:t>12</w:t>
      </w:r>
      <w:r>
        <w:rPr>
          <w:spacing w:val="-60"/>
        </w:rPr>
        <w:t> </w:t>
      </w:r>
      <w:r>
        <w:rPr/>
        <w:t>月至今任中丰田光电科技（珠海）有限公司生产技术部副经理。</w:t>
      </w:r>
      <w:r>
        <w:rPr/>
        <w:t> 3、高级管理人员主要工作经历 乔鲁予，公司总经理，简介见前述董事介绍。 庄德智，公司副总经理，简介见前述董事介绍。 张明义，副总经理，简介见前述董事介绍。 蒋辉，董事会秘书，简介见前述董事介绍。</w:t>
      </w:r>
    </w:p>
    <w:p>
      <w:pPr>
        <w:pStyle w:val="BodyText"/>
        <w:spacing w:line="357" w:lineRule="auto" w:before="74"/>
        <w:ind w:right="112" w:firstLine="480"/>
        <w:jc w:val="both"/>
      </w:pPr>
      <w:r>
        <w:rPr/>
        <w:t>沈海祥，男，1945</w:t>
      </w:r>
      <w:r>
        <w:rPr>
          <w:spacing w:val="16"/>
        </w:rPr>
        <w:t> </w:t>
      </w:r>
      <w:r>
        <w:rPr/>
        <w:t>年出生，中国籍，无永久境外居留权，大学本科学历；</w:t>
      </w:r>
      <w:r>
        <w:rPr>
          <w:spacing w:val="1"/>
        </w:rPr>
        <w:t> </w:t>
      </w:r>
      <w:r>
        <w:rPr>
          <w:spacing w:val="-3"/>
        </w:rPr>
        <w:t>新闻出版与印刷行业知名专家，留美归国学者，高级工程师，全国优秀科技工作</w:t>
      </w:r>
      <w:r>
        <w:rPr>
          <w:spacing w:val="-111"/>
        </w:rPr>
        <w:t> </w:t>
      </w:r>
      <w:r>
        <w:rPr>
          <w:spacing w:val="-111"/>
        </w:rPr>
      </w:r>
      <w:r>
        <w:rPr/>
        <w:t>者，享受国务院特殊津贴；2003 年至 2005</w:t>
      </w:r>
      <w:r>
        <w:rPr>
          <w:spacing w:val="1"/>
        </w:rPr>
        <w:t> </w:t>
      </w:r>
      <w:r>
        <w:rPr/>
        <w:t>年任中国印刷集团公司总裁；2006</w:t>
      </w:r>
      <w:r>
        <w:rPr/>
        <w:t> 年至</w:t>
      </w:r>
      <w:r>
        <w:rPr>
          <w:spacing w:val="-71"/>
        </w:rPr>
        <w:t> </w:t>
      </w:r>
      <w:r>
        <w:rPr/>
        <w:t>2008</w:t>
      </w:r>
      <w:r>
        <w:rPr>
          <w:spacing w:val="-71"/>
        </w:rPr>
        <w:t> </w:t>
      </w:r>
      <w:r>
        <w:rPr/>
        <w:t>年任柯达图文影像集团大中华区主席兼执行总裁；2008</w:t>
      </w:r>
      <w:r>
        <w:rPr>
          <w:spacing w:val="-71"/>
        </w:rPr>
        <w:t> </w:t>
      </w:r>
      <w:r>
        <w:rPr/>
        <w:t>年至今任本公</w:t>
      </w:r>
      <w:r>
        <w:rPr/>
        <w:t> 司常务副总经理。</w:t>
      </w:r>
    </w:p>
    <w:p>
      <w:pPr>
        <w:pStyle w:val="BodyText"/>
        <w:spacing w:line="357" w:lineRule="auto" w:before="76"/>
        <w:ind w:right="201" w:firstLine="480"/>
        <w:jc w:val="both"/>
      </w:pPr>
      <w:r>
        <w:rPr>
          <w:spacing w:val="-3"/>
        </w:rPr>
        <w:t>张森，男，1957</w:t>
      </w:r>
      <w:r>
        <w:rPr>
          <w:spacing w:val="-76"/>
        </w:rPr>
        <w:t> </w:t>
      </w:r>
      <w:r>
        <w:rPr/>
        <w:t>年出生，中国籍，无永久境外居留权，大专学历。1976</w:t>
      </w:r>
      <w:r>
        <w:rPr>
          <w:spacing w:val="-76"/>
        </w:rPr>
        <w:t> </w:t>
      </w:r>
      <w:r>
        <w:rPr/>
        <w:t>年</w:t>
      </w:r>
      <w:r>
        <w:rPr/>
        <w:t> 至</w:t>
      </w:r>
      <w:r>
        <w:rPr>
          <w:spacing w:val="-90"/>
        </w:rPr>
        <w:t> </w:t>
      </w:r>
      <w:r>
        <w:rPr/>
        <w:t>1994</w:t>
      </w:r>
      <w:r>
        <w:rPr>
          <w:spacing w:val="-90"/>
        </w:rPr>
        <w:t> </w:t>
      </w:r>
      <w:r>
        <w:rPr/>
        <w:t>年在山东人民印刷厂历任学徒、机长、技术员、助理工程师、工程师等</w:t>
      </w:r>
    </w:p>
    <w:p>
      <w:pPr>
        <w:pStyle w:val="BodyText"/>
        <w:spacing w:line="357" w:lineRule="auto" w:before="35"/>
        <w:ind w:right="186"/>
        <w:jc w:val="left"/>
      </w:pPr>
      <w:r>
        <w:rPr>
          <w:spacing w:val="-9"/>
        </w:rPr>
        <w:t>职务。1995</w:t>
      </w:r>
      <w:r>
        <w:rPr>
          <w:spacing w:val="-58"/>
        </w:rPr>
        <w:t> </w:t>
      </w:r>
      <w:r>
        <w:rPr/>
        <w:t>年至</w:t>
      </w:r>
      <w:r>
        <w:rPr>
          <w:spacing w:val="-58"/>
        </w:rPr>
        <w:t> </w:t>
      </w:r>
      <w:r>
        <w:rPr/>
        <w:t>2002</w:t>
      </w:r>
      <w:r>
        <w:rPr>
          <w:spacing w:val="-58"/>
        </w:rPr>
        <w:t> </w:t>
      </w:r>
      <w:r>
        <w:rPr/>
        <w:t>年</w:t>
      </w:r>
      <w:r>
        <w:rPr>
          <w:spacing w:val="-58"/>
        </w:rPr>
        <w:t> </w:t>
      </w:r>
      <w:r>
        <w:rPr/>
        <w:t>1</w:t>
      </w:r>
      <w:r>
        <w:rPr>
          <w:spacing w:val="-58"/>
        </w:rPr>
        <w:t> </w:t>
      </w:r>
      <w:r>
        <w:rPr>
          <w:spacing w:val="-3"/>
        </w:rPr>
        <w:t>月在深圳大公印刷有限公司历任物业生产部经理、副</w:t>
      </w:r>
      <w:r>
        <w:rPr/>
        <w:t> </w:t>
      </w:r>
      <w:r>
        <w:rPr>
          <w:spacing w:val="4"/>
        </w:rPr>
        <w:t>总经理、总经理，创建并任《中国印刷市场网》总监。2002年2</w:t>
      </w:r>
      <w:r>
        <w:rPr>
          <w:spacing w:val="-60"/>
        </w:rPr>
        <w:t> </w:t>
      </w:r>
      <w:r>
        <w:rPr/>
        <w:t>月至</w:t>
      </w:r>
      <w:r>
        <w:rPr>
          <w:spacing w:val="-60"/>
        </w:rPr>
        <w:t> </w:t>
      </w:r>
      <w:r>
        <w:rPr/>
        <w:t>2004</w:t>
      </w:r>
      <w:r>
        <w:rPr>
          <w:spacing w:val="-60"/>
        </w:rPr>
        <w:t> </w:t>
      </w:r>
      <w:r>
        <w:rPr/>
        <w:t>年</w:t>
      </w:r>
      <w:r>
        <w:rPr/>
        <w:t> 10</w:t>
      </w:r>
      <w:r>
        <w:rPr>
          <w:spacing w:val="-59"/>
        </w:rPr>
        <w:t> </w:t>
      </w:r>
      <w:r>
        <w:rPr>
          <w:spacing w:val="-5"/>
        </w:rPr>
        <w:t>月任本公司副总经理。2004</w:t>
      </w:r>
      <w:r>
        <w:rPr>
          <w:spacing w:val="-59"/>
        </w:rPr>
        <w:t> </w:t>
      </w:r>
      <w:r>
        <w:rPr/>
        <w:t>年</w:t>
      </w:r>
      <w:r>
        <w:rPr>
          <w:spacing w:val="-59"/>
        </w:rPr>
        <w:t> </w:t>
      </w:r>
      <w:r>
        <w:rPr/>
        <w:t>11</w:t>
      </w:r>
      <w:r>
        <w:rPr>
          <w:spacing w:val="-59"/>
        </w:rPr>
        <w:t> </w:t>
      </w:r>
      <w:r>
        <w:rPr/>
        <w:t>月</w:t>
      </w:r>
      <w:r>
        <w:rPr>
          <w:spacing w:val="-59"/>
        </w:rPr>
        <w:t> </w:t>
      </w:r>
      <w:r>
        <w:rPr/>
        <w:t>2007</w:t>
      </w:r>
      <w:r>
        <w:rPr>
          <w:spacing w:val="-59"/>
        </w:rPr>
        <w:t> </w:t>
      </w:r>
      <w:r>
        <w:rPr/>
        <w:t>年</w:t>
      </w:r>
      <w:r>
        <w:rPr>
          <w:spacing w:val="-59"/>
        </w:rPr>
        <w:t> </w:t>
      </w:r>
      <w:r>
        <w:rPr/>
        <w:t>5</w:t>
      </w:r>
      <w:r>
        <w:rPr>
          <w:spacing w:val="-59"/>
        </w:rPr>
        <w:t> </w:t>
      </w:r>
      <w:r>
        <w:rPr/>
        <w:t>月任安徽安泰新型包装材料有</w:t>
      </w:r>
      <w:r>
        <w:rPr/>
        <w:t> 限公司总经理。2007</w:t>
      </w:r>
      <w:r>
        <w:rPr>
          <w:spacing w:val="-60"/>
        </w:rPr>
        <w:t> </w:t>
      </w:r>
      <w:r>
        <w:rPr/>
        <w:t>年</w:t>
      </w:r>
      <w:r>
        <w:rPr>
          <w:spacing w:val="-60"/>
        </w:rPr>
        <w:t> </w:t>
      </w:r>
      <w:r>
        <w:rPr/>
        <w:t>6</w:t>
      </w:r>
      <w:r>
        <w:rPr>
          <w:spacing w:val="-60"/>
        </w:rPr>
        <w:t> </w:t>
      </w:r>
      <w:r>
        <w:rPr/>
        <w:t>月至今任本公司副总经理。</w:t>
      </w:r>
    </w:p>
    <w:p>
      <w:pPr>
        <w:pStyle w:val="BodyText"/>
        <w:spacing w:line="357" w:lineRule="auto" w:before="74"/>
        <w:ind w:right="202" w:firstLine="480"/>
        <w:jc w:val="both"/>
      </w:pPr>
      <w:r>
        <w:rPr/>
        <w:t>富培军，男，1968</w:t>
      </w:r>
      <w:r>
        <w:rPr>
          <w:spacing w:val="-60"/>
        </w:rPr>
        <w:t> </w:t>
      </w:r>
      <w:r>
        <w:rPr/>
        <w:t>年生，中国籍，无永久境外居留权，大学本科学历，会</w:t>
      </w:r>
      <w:r>
        <w:rPr/>
        <w:t> 计师、注册会计师、注册税务师。1999</w:t>
      </w:r>
      <w:r>
        <w:rPr>
          <w:spacing w:val="-60"/>
        </w:rPr>
        <w:t> </w:t>
      </w:r>
      <w:r>
        <w:rPr/>
        <w:t>年</w:t>
      </w:r>
      <w:r>
        <w:rPr>
          <w:spacing w:val="-60"/>
        </w:rPr>
        <w:t> </w:t>
      </w:r>
      <w:r>
        <w:rPr/>
        <w:t>11</w:t>
      </w:r>
      <w:r>
        <w:rPr>
          <w:spacing w:val="-60"/>
        </w:rPr>
        <w:t> </w:t>
      </w:r>
      <w:r>
        <w:rPr/>
        <w:t>月至</w:t>
      </w:r>
      <w:r>
        <w:rPr>
          <w:spacing w:val="-60"/>
        </w:rPr>
        <w:t> </w:t>
      </w:r>
      <w:r>
        <w:rPr/>
        <w:t>2006</w:t>
      </w:r>
      <w:r>
        <w:rPr>
          <w:spacing w:val="-60"/>
        </w:rPr>
        <w:t> </w:t>
      </w:r>
      <w:r>
        <w:rPr/>
        <w:t>年</w:t>
      </w:r>
      <w:r>
        <w:rPr>
          <w:spacing w:val="-60"/>
        </w:rPr>
        <w:t> </w:t>
      </w:r>
      <w:r>
        <w:rPr/>
        <w:t>6</w:t>
      </w:r>
      <w:r>
        <w:rPr>
          <w:spacing w:val="-60"/>
        </w:rPr>
        <w:t> </w:t>
      </w:r>
      <w:r>
        <w:rPr/>
        <w:t>月任深圳中侨发展</w:t>
      </w:r>
    </w:p>
    <w:p>
      <w:pPr>
        <w:pStyle w:val="BodyText"/>
        <w:spacing w:line="357" w:lineRule="auto" w:before="36"/>
        <w:ind w:right="184"/>
        <w:jc w:val="left"/>
      </w:pPr>
      <w:r>
        <w:rPr/>
        <w:t>股份有限公司财务总监；2006年7</w:t>
      </w:r>
      <w:r>
        <w:rPr>
          <w:spacing w:val="-60"/>
        </w:rPr>
        <w:t> </w:t>
      </w:r>
      <w:r>
        <w:rPr/>
        <w:t>月至</w:t>
      </w:r>
      <w:r>
        <w:rPr>
          <w:spacing w:val="-60"/>
        </w:rPr>
        <w:t> </w:t>
      </w:r>
      <w:r>
        <w:rPr/>
        <w:t>2008</w:t>
      </w:r>
      <w:r>
        <w:rPr>
          <w:spacing w:val="-60"/>
        </w:rPr>
        <w:t> </w:t>
      </w:r>
      <w:r>
        <w:rPr/>
        <w:t>年</w:t>
      </w:r>
      <w:r>
        <w:rPr>
          <w:spacing w:val="-60"/>
        </w:rPr>
        <w:t> </w:t>
      </w:r>
      <w:r>
        <w:rPr/>
        <w:t>9</w:t>
      </w:r>
      <w:r>
        <w:rPr>
          <w:spacing w:val="-60"/>
        </w:rPr>
        <w:t> </w:t>
      </w:r>
      <w:r>
        <w:rPr/>
        <w:t>月任广东新会美达锦纶股份有</w:t>
      </w:r>
      <w:r>
        <w:rPr/>
        <w:t> 限公司财务总监；2008</w:t>
      </w:r>
      <w:r>
        <w:rPr>
          <w:spacing w:val="-60"/>
        </w:rPr>
        <w:t> </w:t>
      </w:r>
      <w:r>
        <w:rPr/>
        <w:t>年</w:t>
      </w:r>
      <w:r>
        <w:rPr>
          <w:spacing w:val="-60"/>
        </w:rPr>
        <w:t> </w:t>
      </w:r>
      <w:r>
        <w:rPr/>
        <w:t>10</w:t>
      </w:r>
      <w:r>
        <w:rPr>
          <w:spacing w:val="-60"/>
        </w:rPr>
        <w:t> </w:t>
      </w:r>
      <w:r>
        <w:rPr/>
        <w:t>月至今任本公司财务总监。</w:t>
      </w:r>
    </w:p>
    <w:p>
      <w:pPr>
        <w:spacing w:after="0" w:line="357" w:lineRule="auto"/>
        <w:jc w:val="left"/>
        <w:sectPr>
          <w:pgSz w:w="11910" w:h="16840"/>
          <w:pgMar w:header="0" w:footer="1002" w:top="1400" w:bottom="1220" w:left="1680" w:right="1680"/>
        </w:sectPr>
      </w:pPr>
    </w:p>
    <w:p>
      <w:pPr>
        <w:pStyle w:val="Heading4"/>
        <w:tabs>
          <w:tab w:pos="1379" w:val="left" w:leader="none"/>
        </w:tabs>
        <w:spacing w:line="338" w:lineRule="auto" w:before="1"/>
        <w:ind w:left="681" w:right="111" w:firstLine="61"/>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spacing w:val="2"/>
        </w:rPr>
        <w:t>董事、监事、高级管理人员除在股东单位外的其他单位任职或兼职</w:t>
      </w:r>
      <w:r>
        <w:rPr>
          <w:spacing w:val="3"/>
          <w:w w:val="99"/>
        </w:rPr>
        <w:t> </w:t>
      </w:r>
      <w:r>
        <w:rPr/>
        <w:t>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tbl>
      <w:tblPr>
        <w:tblW w:w="0" w:type="auto"/>
        <w:jc w:val="left"/>
        <w:tblInd w:w="240" w:type="dxa"/>
        <w:tblLayout w:type="fixed"/>
        <w:tblCellMar>
          <w:top w:w="0" w:type="dxa"/>
          <w:left w:w="0" w:type="dxa"/>
          <w:bottom w:w="0" w:type="dxa"/>
          <w:right w:w="0" w:type="dxa"/>
        </w:tblCellMar>
        <w:tblLook w:val="01E0"/>
      </w:tblPr>
      <w:tblGrid>
        <w:gridCol w:w="740"/>
        <w:gridCol w:w="1044"/>
        <w:gridCol w:w="1627"/>
        <w:gridCol w:w="4556"/>
      </w:tblGrid>
      <w:tr>
        <w:trPr>
          <w:trHeight w:val="520" w:hRule="exact"/>
        </w:trPr>
        <w:tc>
          <w:tcPr>
            <w:tcW w:w="740" w:type="dxa"/>
            <w:vMerge w:val="restart"/>
            <w:tcBorders>
              <w:top w:val="single" w:sz="17" w:space="0" w:color="000000"/>
              <w:left w:val="single" w:sz="17" w:space="0" w:color="000000"/>
              <w:right w:val="single" w:sz="6" w:space="0" w:color="000000"/>
            </w:tcBorders>
            <w:textDirection w:val="tbRl"/>
          </w:tcPr>
          <w:p>
            <w:pPr>
              <w:pStyle w:val="TableParagraph"/>
              <w:tabs>
                <w:tab w:pos="841" w:val="left" w:leader="none"/>
              </w:tabs>
              <w:spacing w:line="240" w:lineRule="auto" w:before="35"/>
              <w:ind w:right="7"/>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04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2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任职</w:t>
            </w:r>
          </w:p>
        </w:tc>
        <w:tc>
          <w:tcPr>
            <w:tcW w:w="4556"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9"/>
              <w:ind w:left="15" w:right="0"/>
              <w:jc w:val="center"/>
              <w:rPr>
                <w:rFonts w:ascii="宋体" w:hAnsi="宋体" w:cs="宋体" w:eastAsia="宋体" w:hint="default"/>
                <w:sz w:val="21"/>
                <w:szCs w:val="21"/>
              </w:rPr>
            </w:pPr>
            <w:r>
              <w:rPr>
                <w:rFonts w:ascii="宋体" w:hAnsi="宋体" w:cs="宋体" w:eastAsia="宋体" w:hint="default"/>
                <w:sz w:val="21"/>
                <w:szCs w:val="21"/>
              </w:rPr>
              <w:t>兼职</w:t>
            </w:r>
          </w:p>
        </w:tc>
      </w:tr>
      <w:tr>
        <w:trPr>
          <w:trHeight w:val="409"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乔鲁予</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1、深圳市劲嘉房地产开发有限公司董事长；</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2、贵州劲嘉房地产开发有限公司董事长；</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3、深圳市华旭科技开发有限公司董事；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4、湖州天外绿色包装印刷有限公司董事；</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5、深圳永丰田科技有限公司董事长；</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6、深圳嘉美达印务有限公司执行董事；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7、深圳市劲嘉科技有限公司董事；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8、中华香港国际烟草集团有限公司董事；</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9、贵州劲嘉新型包装材料有限公司董事长；</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10、中丰田光电科技（珠海）有限公司董事；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11、昆明彩印有限责任公司副董事长；</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12、江苏劲嘉新型包装材料有限公司董事；</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13、淮安华丰彩印有限公司董事；</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14、淮安新劲嘉新型包装材料有限公司董事；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15、安徽安泰新型包装材料有限公司董事；</w:t>
            </w:r>
          </w:p>
        </w:tc>
      </w:tr>
      <w:tr>
        <w:trPr>
          <w:trHeight w:val="544"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16、东方</w:t>
            </w:r>
            <w:r>
              <w:rPr>
                <w:rFonts w:ascii="宋体" w:hAnsi="宋体" w:cs="宋体" w:eastAsia="宋体" w:hint="default"/>
                <w:spacing w:val="-2"/>
                <w:sz w:val="21"/>
                <w:szCs w:val="21"/>
              </w:rPr>
              <w:t>英</w:t>
            </w:r>
            <w:r>
              <w:rPr>
                <w:rFonts w:ascii="宋体" w:hAnsi="宋体" w:cs="宋体" w:eastAsia="宋体" w:hint="default"/>
                <w:sz w:val="21"/>
                <w:szCs w:val="21"/>
              </w:rPr>
              <w:t>莎特有限公司董事</w:t>
            </w:r>
            <w:r>
              <w:rPr>
                <w:rFonts w:ascii="宋体" w:hAnsi="宋体" w:cs="宋体" w:eastAsia="宋体" w:hint="default"/>
                <w:spacing w:val="-104"/>
                <w:sz w:val="21"/>
                <w:szCs w:val="21"/>
              </w:rPr>
              <w:t>。</w:t>
            </w:r>
            <w:r>
              <w:rPr>
                <w:rFonts w:ascii="宋体" w:hAnsi="宋体" w:cs="宋体" w:eastAsia="宋体" w:hint="default"/>
                <w:sz w:val="21"/>
                <w:szCs w:val="21"/>
              </w:rPr>
              <w:t>、</w:t>
            </w:r>
          </w:p>
        </w:tc>
      </w:tr>
      <w:tr>
        <w:trPr>
          <w:trHeight w:val="409"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庄德智</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1、永太和印刷实业有限公司董事；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2、东方英莎特有限公司董事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3、淮安新劲嘉新型包装材料有限公司董事；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4、安徽安泰新型包装材料有限公司董事长</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5、深圳市劲嘉科技有限公司董事长</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6、中华香港国际烟草集团有限公司董事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7、贵州劲嘉新型包装材料有限公司董事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8、湖州天外绿色包装印刷有限公司董事</w:t>
            </w:r>
          </w:p>
        </w:tc>
      </w:tr>
      <w:tr>
        <w:trPr>
          <w:trHeight w:val="560" w:hRule="exact"/>
        </w:trPr>
        <w:tc>
          <w:tcPr>
            <w:tcW w:w="740" w:type="dxa"/>
            <w:vMerge/>
            <w:tcBorders>
              <w:left w:val="single" w:sz="17" w:space="0" w:color="000000"/>
              <w:bottom w:val="single" w:sz="17" w:space="0" w:color="000000"/>
              <w:right w:val="single" w:sz="6" w:space="0" w:color="000000"/>
            </w:tcBorders>
            <w:textDirection w:val="tbRl"/>
          </w:tcPr>
          <w:p>
            <w:pPr/>
          </w:p>
        </w:tc>
        <w:tc>
          <w:tcPr>
            <w:tcW w:w="1044" w:type="dxa"/>
            <w:tcBorders>
              <w:top w:val="nil" w:sz="6" w:space="0" w:color="auto"/>
              <w:left w:val="single" w:sz="6" w:space="0" w:color="000000"/>
              <w:bottom w:val="single" w:sz="17" w:space="0" w:color="000000"/>
              <w:right w:val="single" w:sz="6" w:space="0" w:color="000000"/>
            </w:tcBorders>
          </w:tcPr>
          <w:p>
            <w:pPr/>
          </w:p>
        </w:tc>
        <w:tc>
          <w:tcPr>
            <w:tcW w:w="1627" w:type="dxa"/>
            <w:tcBorders>
              <w:top w:val="nil" w:sz="6" w:space="0" w:color="auto"/>
              <w:left w:val="single" w:sz="6" w:space="0" w:color="000000"/>
              <w:bottom w:val="single" w:sz="17" w:space="0" w:color="000000"/>
              <w:right w:val="single" w:sz="6" w:space="0" w:color="000000"/>
            </w:tcBorders>
          </w:tcPr>
          <w:p>
            <w:pPr/>
          </w:p>
        </w:tc>
        <w:tc>
          <w:tcPr>
            <w:tcW w:w="4556" w:type="dxa"/>
            <w:tcBorders>
              <w:top w:val="nil" w:sz="6" w:space="0" w:color="auto"/>
              <w:left w:val="single" w:sz="6" w:space="0" w:color="000000"/>
              <w:bottom w:val="single" w:sz="17"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9、昆明彩印有限责任公司董事</w:t>
            </w:r>
          </w:p>
        </w:tc>
      </w:tr>
    </w:tbl>
    <w:p>
      <w:pPr>
        <w:spacing w:after="0" w:line="240" w:lineRule="auto"/>
        <w:jc w:val="left"/>
        <w:rPr>
          <w:rFonts w:ascii="宋体" w:hAnsi="宋体" w:cs="宋体" w:eastAsia="宋体" w:hint="default"/>
          <w:sz w:val="21"/>
          <w:szCs w:val="21"/>
        </w:rPr>
        <w:sectPr>
          <w:pgSz w:w="11910" w:h="16840"/>
          <w:pgMar w:header="0" w:footer="1002" w:top="1400" w:bottom="1220" w:left="168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240" w:type="dxa"/>
        <w:tblLayout w:type="fixed"/>
        <w:tblCellMar>
          <w:top w:w="0" w:type="dxa"/>
          <w:left w:w="0" w:type="dxa"/>
          <w:bottom w:w="0" w:type="dxa"/>
          <w:right w:w="0" w:type="dxa"/>
        </w:tblCellMar>
        <w:tblLook w:val="01E0"/>
      </w:tblPr>
      <w:tblGrid>
        <w:gridCol w:w="740"/>
        <w:gridCol w:w="1044"/>
        <w:gridCol w:w="1627"/>
        <w:gridCol w:w="4556"/>
      </w:tblGrid>
      <w:tr>
        <w:trPr>
          <w:trHeight w:val="384" w:hRule="exact"/>
        </w:trPr>
        <w:tc>
          <w:tcPr>
            <w:tcW w:w="740" w:type="dxa"/>
            <w:vMerge w:val="restart"/>
            <w:tcBorders>
              <w:top w:val="single" w:sz="17" w:space="0" w:color="000000"/>
              <w:left w:val="single" w:sz="17" w:space="0" w:color="000000"/>
              <w:right w:val="single" w:sz="6" w:space="0" w:color="000000"/>
            </w:tcBorders>
          </w:tcPr>
          <w:p>
            <w:pPr/>
          </w:p>
        </w:tc>
        <w:tc>
          <w:tcPr>
            <w:tcW w:w="1044" w:type="dxa"/>
            <w:vMerge w:val="restart"/>
            <w:tcBorders>
              <w:top w:val="single" w:sz="17" w:space="0" w:color="000000"/>
              <w:left w:val="single" w:sz="6" w:space="0" w:color="000000"/>
              <w:right w:val="single" w:sz="6" w:space="0" w:color="000000"/>
            </w:tcBorders>
          </w:tcPr>
          <w:p>
            <w:pPr/>
          </w:p>
        </w:tc>
        <w:tc>
          <w:tcPr>
            <w:tcW w:w="1627" w:type="dxa"/>
            <w:vMerge w:val="restart"/>
            <w:tcBorders>
              <w:top w:val="single" w:sz="17" w:space="0" w:color="000000"/>
              <w:left w:val="single" w:sz="6" w:space="0" w:color="000000"/>
              <w:right w:val="single" w:sz="6" w:space="0" w:color="000000"/>
            </w:tcBorders>
          </w:tcPr>
          <w:p>
            <w:pPr/>
          </w:p>
        </w:tc>
        <w:tc>
          <w:tcPr>
            <w:tcW w:w="4556" w:type="dxa"/>
            <w:tcBorders>
              <w:top w:val="single" w:sz="17" w:space="0" w:color="000000"/>
              <w:left w:val="single" w:sz="6" w:space="0" w:color="000000"/>
              <w:bottom w:val="nil" w:sz="6" w:space="0" w:color="auto"/>
              <w:right w:val="single" w:sz="17"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10、深圳永丰田科技有限公司董事</w:t>
            </w:r>
          </w:p>
        </w:tc>
      </w:tr>
      <w:tr>
        <w:trPr>
          <w:trHeight w:val="449" w:hRule="exact"/>
        </w:trPr>
        <w:tc>
          <w:tcPr>
            <w:tcW w:w="740" w:type="dxa"/>
            <w:vMerge/>
            <w:tcBorders>
              <w:left w:val="single" w:sz="17" w:space="0" w:color="000000"/>
              <w:right w:val="single" w:sz="6" w:space="0" w:color="000000"/>
            </w:tcBorders>
          </w:tcPr>
          <w:p>
            <w:pPr/>
          </w:p>
        </w:tc>
        <w:tc>
          <w:tcPr>
            <w:tcW w:w="1044" w:type="dxa"/>
            <w:vMerge/>
            <w:tcBorders>
              <w:left w:val="single" w:sz="6" w:space="0" w:color="000000"/>
              <w:right w:val="single" w:sz="6" w:space="0" w:color="000000"/>
            </w:tcBorders>
          </w:tcPr>
          <w:p>
            <w:pPr/>
          </w:p>
        </w:tc>
        <w:tc>
          <w:tcPr>
            <w:tcW w:w="1627" w:type="dxa"/>
            <w:vMerge/>
            <w:tcBorders>
              <w:left w:val="single" w:sz="6" w:space="0" w:color="000000"/>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11、江苏劲嘉新型包装材料有限公司董事</w:t>
            </w:r>
          </w:p>
        </w:tc>
      </w:tr>
      <w:tr>
        <w:trPr>
          <w:trHeight w:val="543" w:hRule="exact"/>
        </w:trPr>
        <w:tc>
          <w:tcPr>
            <w:tcW w:w="740" w:type="dxa"/>
            <w:vMerge/>
            <w:tcBorders>
              <w:left w:val="single" w:sz="17" w:space="0" w:color="000000"/>
              <w:right w:val="single" w:sz="6" w:space="0" w:color="000000"/>
            </w:tcBorders>
          </w:tcPr>
          <w:p>
            <w:pPr/>
          </w:p>
        </w:tc>
        <w:tc>
          <w:tcPr>
            <w:tcW w:w="1044" w:type="dxa"/>
            <w:vMerge/>
            <w:tcBorders>
              <w:left w:val="single" w:sz="6" w:space="0" w:color="000000"/>
              <w:bottom w:val="single" w:sz="6" w:space="0" w:color="000000"/>
              <w:right w:val="single" w:sz="6" w:space="0" w:color="000000"/>
            </w:tcBorders>
          </w:tcPr>
          <w:p>
            <w:pPr/>
          </w:p>
        </w:tc>
        <w:tc>
          <w:tcPr>
            <w:tcW w:w="1627" w:type="dxa"/>
            <w:vMerge/>
            <w:tcBorders>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12、淮安华丰彩印有限公司董事</w:t>
            </w:r>
          </w:p>
        </w:tc>
      </w:tr>
      <w:tr>
        <w:trPr>
          <w:trHeight w:val="503"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杨启瑞</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1、中华香港国际烟草集团有限公司财务负责人</w:t>
            </w:r>
          </w:p>
        </w:tc>
      </w:tr>
      <w:tr>
        <w:trPr>
          <w:trHeight w:val="409"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陈零越</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pacing w:val="-9"/>
                <w:sz w:val="21"/>
                <w:szCs w:val="21"/>
              </w:rPr>
              <w:t>董事、副总经理</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1、深圳市华旭科技开发有限公司董事长；</w:t>
            </w:r>
          </w:p>
        </w:tc>
      </w:tr>
      <w:tr>
        <w:trPr>
          <w:trHeight w:val="448"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2、湖州天外绿色包装印刷有限公司董事长；</w:t>
            </w:r>
          </w:p>
        </w:tc>
      </w:tr>
      <w:tr>
        <w:trPr>
          <w:trHeight w:val="449"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3、浙江天外包装印刷股份有限公司董事；</w:t>
            </w:r>
          </w:p>
        </w:tc>
      </w:tr>
      <w:tr>
        <w:trPr>
          <w:trHeight w:val="449"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4、深圳市劲嘉科技有限公司董事；</w:t>
            </w:r>
          </w:p>
        </w:tc>
      </w:tr>
      <w:tr>
        <w:trPr>
          <w:trHeight w:val="449"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5、昆明彩印有限责任公司董事；</w:t>
            </w:r>
          </w:p>
        </w:tc>
      </w:tr>
      <w:tr>
        <w:trPr>
          <w:trHeight w:val="448"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6、安徽安泰新型包装材料有限公司董事；</w:t>
            </w:r>
          </w:p>
        </w:tc>
      </w:tr>
      <w:tr>
        <w:trPr>
          <w:trHeight w:val="544"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7、深圳永丰田科技有限公司董事。</w:t>
            </w:r>
          </w:p>
        </w:tc>
      </w:tr>
      <w:tr>
        <w:trPr>
          <w:trHeight w:val="388"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侯旭东</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1、安徽安泰新型包装材料有限公司总经理、董</w:t>
            </w:r>
          </w:p>
        </w:tc>
      </w:tr>
      <w:tr>
        <w:trPr>
          <w:trHeight w:val="428"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事；</w:t>
            </w:r>
          </w:p>
        </w:tc>
      </w:tr>
      <w:tr>
        <w:trPr>
          <w:trHeight w:val="543"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2、深圳市劲嘉科技有限公司董事</w:t>
            </w:r>
          </w:p>
        </w:tc>
      </w:tr>
      <w:tr>
        <w:trPr>
          <w:trHeight w:val="504"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张明义</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pacing w:val="-9"/>
                <w:sz w:val="21"/>
                <w:szCs w:val="21"/>
              </w:rPr>
              <w:t>董事、副总经理</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1、中丰田光电科技（珠海）有限公司董事长</w:t>
            </w:r>
          </w:p>
        </w:tc>
      </w:tr>
      <w:tr>
        <w:trPr>
          <w:trHeight w:val="409"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251" w:right="0"/>
              <w:jc w:val="left"/>
              <w:rPr>
                <w:rFonts w:ascii="宋体" w:hAnsi="宋体" w:cs="宋体" w:eastAsia="宋体" w:hint="default"/>
                <w:sz w:val="21"/>
                <w:szCs w:val="21"/>
              </w:rPr>
            </w:pPr>
            <w:r>
              <w:rPr>
                <w:rFonts w:ascii="宋体" w:hAnsi="宋体" w:cs="宋体" w:eastAsia="宋体" w:hint="default"/>
                <w:sz w:val="21"/>
                <w:szCs w:val="21"/>
              </w:rPr>
              <w:t>蒋 辉</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1、贵州劲嘉新型包装材料有限公司董事；</w:t>
            </w:r>
          </w:p>
        </w:tc>
      </w:tr>
      <w:tr>
        <w:trPr>
          <w:trHeight w:val="448"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2、昆明彩印有限责任公司董事；</w:t>
            </w:r>
          </w:p>
        </w:tc>
      </w:tr>
      <w:tr>
        <w:trPr>
          <w:trHeight w:val="449"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3、湖州天外绿色包装印刷有限公司董事；</w:t>
            </w:r>
          </w:p>
        </w:tc>
      </w:tr>
      <w:tr>
        <w:trPr>
          <w:trHeight w:val="543"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4、浙江天外包装印刷股份有限公司董事</w:t>
            </w:r>
          </w:p>
        </w:tc>
      </w:tr>
      <w:tr>
        <w:trPr>
          <w:trHeight w:val="409"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李新中</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1、渤海产业投资基金管理有限公司执行董事；</w:t>
            </w:r>
          </w:p>
        </w:tc>
      </w:tr>
      <w:tr>
        <w:trPr>
          <w:trHeight w:val="448"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2、中大国际控股有限公司独立非执行董事；</w:t>
            </w:r>
          </w:p>
        </w:tc>
      </w:tr>
      <w:tr>
        <w:trPr>
          <w:trHeight w:val="543"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3、天年生物控股有限公司独立非执行董事</w:t>
            </w:r>
          </w:p>
        </w:tc>
      </w:tr>
      <w:tr>
        <w:trPr>
          <w:trHeight w:val="389"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周世生</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1、陕西煤航数码测绘集团股份有限公司独立董</w:t>
            </w:r>
          </w:p>
        </w:tc>
      </w:tr>
      <w:tr>
        <w:trPr>
          <w:trHeight w:val="428"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34"/>
              <w:ind w:left="100" w:right="0"/>
              <w:jc w:val="left"/>
              <w:rPr>
                <w:rFonts w:ascii="宋体" w:hAnsi="宋体" w:cs="宋体" w:eastAsia="宋体" w:hint="default"/>
                <w:sz w:val="21"/>
                <w:szCs w:val="21"/>
              </w:rPr>
            </w:pPr>
            <w:r>
              <w:rPr>
                <w:rFonts w:ascii="宋体" w:hAnsi="宋体" w:cs="宋体" w:eastAsia="宋体" w:hint="default"/>
                <w:sz w:val="21"/>
                <w:szCs w:val="21"/>
              </w:rPr>
              <w:t>事；</w:t>
            </w:r>
          </w:p>
        </w:tc>
      </w:tr>
      <w:tr>
        <w:trPr>
          <w:trHeight w:val="544"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2、西安理工大学教授</w:t>
            </w:r>
          </w:p>
        </w:tc>
      </w:tr>
      <w:tr>
        <w:trPr>
          <w:trHeight w:val="503"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张汉斌</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1、深圳铭鼎会计师事务所合伙人</w:t>
            </w:r>
          </w:p>
        </w:tc>
      </w:tr>
      <w:tr>
        <w:trPr>
          <w:trHeight w:val="409" w:hRule="exact"/>
        </w:trPr>
        <w:tc>
          <w:tcPr>
            <w:tcW w:w="740" w:type="dxa"/>
            <w:vMerge/>
            <w:tcBorders>
              <w:left w:val="single" w:sz="17" w:space="0" w:color="000000"/>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tabs>
                <w:tab w:pos="619" w:val="left" w:leader="none"/>
              </w:tabs>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龙</w:t>
              <w:tab/>
              <w:t>隆</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6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广东世荣兆业股份有限公司董事；</w:t>
            </w:r>
          </w:p>
        </w:tc>
      </w:tr>
      <w:tr>
        <w:trPr>
          <w:trHeight w:val="448"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6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贵州华能焦化股份有限公司独立董事；</w:t>
            </w:r>
          </w:p>
        </w:tc>
      </w:tr>
      <w:tr>
        <w:trPr>
          <w:trHeight w:val="429" w:hRule="exact"/>
        </w:trPr>
        <w:tc>
          <w:tcPr>
            <w:tcW w:w="740" w:type="dxa"/>
            <w:vMerge/>
            <w:tcBorders>
              <w:left w:val="single" w:sz="17" w:space="0" w:color="000000"/>
              <w:right w:val="single" w:sz="6" w:space="0" w:color="000000"/>
            </w:tcBorders>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6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综合开发研究院（中国·深圳）周边地区研</w:t>
            </w:r>
          </w:p>
        </w:tc>
      </w:tr>
      <w:tr>
        <w:trPr>
          <w:trHeight w:val="539" w:hRule="exact"/>
        </w:trPr>
        <w:tc>
          <w:tcPr>
            <w:tcW w:w="740" w:type="dxa"/>
            <w:vMerge/>
            <w:tcBorders>
              <w:left w:val="single" w:sz="17" w:space="0" w:color="000000"/>
              <w:bottom w:val="single" w:sz="17" w:space="0" w:color="000000"/>
              <w:right w:val="single" w:sz="6" w:space="0" w:color="000000"/>
            </w:tcBorders>
          </w:tcPr>
          <w:p>
            <w:pPr/>
          </w:p>
        </w:tc>
        <w:tc>
          <w:tcPr>
            <w:tcW w:w="1044" w:type="dxa"/>
            <w:tcBorders>
              <w:top w:val="nil" w:sz="6" w:space="0" w:color="auto"/>
              <w:left w:val="single" w:sz="6" w:space="0" w:color="000000"/>
              <w:bottom w:val="single" w:sz="17" w:space="0" w:color="000000"/>
              <w:right w:val="single" w:sz="6" w:space="0" w:color="000000"/>
            </w:tcBorders>
          </w:tcPr>
          <w:p>
            <w:pPr/>
          </w:p>
        </w:tc>
        <w:tc>
          <w:tcPr>
            <w:tcW w:w="1627" w:type="dxa"/>
            <w:tcBorders>
              <w:top w:val="nil" w:sz="6" w:space="0" w:color="auto"/>
              <w:left w:val="single" w:sz="6" w:space="0" w:color="000000"/>
              <w:bottom w:val="single" w:sz="17" w:space="0" w:color="000000"/>
              <w:right w:val="single" w:sz="6" w:space="0" w:color="000000"/>
            </w:tcBorders>
          </w:tcPr>
          <w:p>
            <w:pPr/>
          </w:p>
        </w:tc>
        <w:tc>
          <w:tcPr>
            <w:tcW w:w="4556" w:type="dxa"/>
            <w:tcBorders>
              <w:top w:val="nil" w:sz="6" w:space="0" w:color="auto"/>
              <w:left w:val="single" w:sz="6" w:space="0" w:color="000000"/>
              <w:bottom w:val="single" w:sz="17" w:space="0" w:color="000000"/>
              <w:right w:val="single" w:sz="17" w:space="0" w:color="000000"/>
            </w:tcBorders>
          </w:tcPr>
          <w:p>
            <w:pPr>
              <w:pStyle w:val="TableParagraph"/>
              <w:spacing w:line="240" w:lineRule="auto" w:before="34"/>
              <w:ind w:left="422" w:right="0"/>
              <w:jc w:val="left"/>
              <w:rPr>
                <w:rFonts w:ascii="宋体" w:hAnsi="宋体" w:cs="宋体" w:eastAsia="宋体" w:hint="default"/>
                <w:sz w:val="21"/>
                <w:szCs w:val="21"/>
              </w:rPr>
            </w:pPr>
            <w:r>
              <w:rPr>
                <w:rFonts w:ascii="宋体" w:hAnsi="宋体" w:cs="宋体" w:eastAsia="宋体" w:hint="default"/>
                <w:sz w:val="21"/>
                <w:szCs w:val="21"/>
              </w:rPr>
              <w:t>究中心副主任、开放政策研究所所长</w:t>
            </w:r>
          </w:p>
        </w:tc>
      </w:tr>
    </w:tbl>
    <w:p>
      <w:pPr>
        <w:spacing w:after="0" w:line="240" w:lineRule="auto"/>
        <w:jc w:val="left"/>
        <w:rPr>
          <w:rFonts w:ascii="宋体" w:hAnsi="宋体" w:cs="宋体" w:eastAsia="宋体" w:hint="default"/>
          <w:sz w:val="21"/>
          <w:szCs w:val="21"/>
        </w:rPr>
        <w:sectPr>
          <w:pgSz w:w="11910" w:h="16840"/>
          <w:pgMar w:header="0" w:footer="1002" w:top="1360" w:bottom="1200" w:left="1680" w:right="1680"/>
        </w:sectPr>
      </w:pPr>
    </w:p>
    <w:p>
      <w:pPr>
        <w:spacing w:line="240" w:lineRule="auto" w:before="11"/>
        <w:rPr>
          <w:rFonts w:ascii="Times New Roman" w:hAnsi="Times New Roman" w:cs="Times New Roman" w:eastAsia="Times New Roman" w:hint="default"/>
          <w:sz w:val="6"/>
          <w:szCs w:val="6"/>
        </w:rPr>
      </w:pPr>
    </w:p>
    <w:tbl>
      <w:tblPr>
        <w:tblW w:w="0" w:type="auto"/>
        <w:jc w:val="left"/>
        <w:tblInd w:w="240" w:type="dxa"/>
        <w:tblLayout w:type="fixed"/>
        <w:tblCellMar>
          <w:top w:w="0" w:type="dxa"/>
          <w:left w:w="0" w:type="dxa"/>
          <w:bottom w:w="0" w:type="dxa"/>
          <w:right w:w="0" w:type="dxa"/>
        </w:tblCellMar>
        <w:tblLook w:val="01E0"/>
      </w:tblPr>
      <w:tblGrid>
        <w:gridCol w:w="740"/>
        <w:gridCol w:w="1044"/>
        <w:gridCol w:w="1627"/>
        <w:gridCol w:w="4556"/>
      </w:tblGrid>
      <w:tr>
        <w:trPr>
          <w:trHeight w:val="520" w:hRule="exact"/>
        </w:trPr>
        <w:tc>
          <w:tcPr>
            <w:tcW w:w="740" w:type="dxa"/>
            <w:vMerge w:val="restart"/>
            <w:tcBorders>
              <w:top w:val="single" w:sz="17" w:space="0" w:color="000000"/>
              <w:left w:val="single" w:sz="17" w:space="0" w:color="000000"/>
              <w:right w:val="single" w:sz="6" w:space="0" w:color="000000"/>
            </w:tcBorders>
            <w:textDirection w:val="tbRl"/>
          </w:tcPr>
          <w:p>
            <w:pPr>
              <w:pStyle w:val="TableParagraph"/>
              <w:spacing w:line="240" w:lineRule="auto" w:before="35"/>
              <w:ind w:right="37"/>
              <w:jc w:val="center"/>
              <w:rPr>
                <w:rFonts w:ascii="宋体" w:hAnsi="宋体" w:cs="宋体" w:eastAsia="宋体" w:hint="default"/>
                <w:sz w:val="21"/>
                <w:szCs w:val="21"/>
              </w:rPr>
            </w:pPr>
            <w:r>
              <w:rPr>
                <w:rFonts w:ascii="宋体" w:hAnsi="宋体" w:cs="宋体" w:eastAsia="宋体" w:hint="default"/>
                <w:spacing w:val="1"/>
                <w:sz w:val="21"/>
                <w:szCs w:val="21"/>
              </w:rPr>
              <w:t>监</w:t>
            </w:r>
            <w:r>
              <w:rPr>
                <w:rFonts w:ascii="宋体" w:hAnsi="宋体" w:cs="宋体" w:eastAsia="宋体" w:hint="default"/>
                <w:sz w:val="21"/>
                <w:szCs w:val="21"/>
              </w:rPr>
              <w:t>事</w:t>
            </w:r>
          </w:p>
        </w:tc>
        <w:tc>
          <w:tcPr>
            <w:tcW w:w="1044"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9"/>
              <w:ind w:left="199" w:right="0"/>
              <w:jc w:val="left"/>
              <w:rPr>
                <w:rFonts w:ascii="宋体" w:hAnsi="宋体" w:cs="宋体" w:eastAsia="宋体" w:hint="default"/>
                <w:sz w:val="21"/>
                <w:szCs w:val="21"/>
              </w:rPr>
            </w:pPr>
            <w:r>
              <w:rPr>
                <w:rFonts w:ascii="宋体" w:hAnsi="宋体" w:cs="宋体" w:eastAsia="宋体" w:hint="default"/>
                <w:sz w:val="21"/>
                <w:szCs w:val="21"/>
              </w:rPr>
              <w:t>黄明楚</w:t>
            </w:r>
          </w:p>
        </w:tc>
        <w:tc>
          <w:tcPr>
            <w:tcW w:w="1627"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556" w:type="dxa"/>
            <w:tcBorders>
              <w:top w:val="single" w:sz="17" w:space="0" w:color="000000"/>
              <w:left w:val="single" w:sz="6" w:space="0" w:color="000000"/>
              <w:bottom w:val="single" w:sz="6" w:space="0" w:color="000000"/>
              <w:right w:val="single" w:sz="17"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1、中国烟草总公司深圳市公司财务处副处长</w:t>
            </w:r>
          </w:p>
        </w:tc>
      </w:tr>
      <w:tr>
        <w:trPr>
          <w:trHeight w:val="912"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李德华</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355" w:lineRule="auto" w:before="6"/>
              <w:ind w:left="100" w:right="120"/>
              <w:jc w:val="left"/>
              <w:rPr>
                <w:rFonts w:ascii="宋体" w:hAnsi="宋体" w:cs="宋体" w:eastAsia="宋体" w:hint="default"/>
                <w:sz w:val="21"/>
                <w:szCs w:val="21"/>
              </w:rPr>
            </w:pPr>
            <w:r>
              <w:rPr>
                <w:rFonts w:ascii="宋体" w:hAnsi="宋体" w:cs="宋体" w:eastAsia="宋体" w:hint="default"/>
                <w:sz w:val="21"/>
                <w:szCs w:val="21"/>
              </w:rPr>
              <w:t>1、深圳劲嘉彩印集团股份有限公司生产营销事 业部总经理</w:t>
            </w:r>
          </w:p>
        </w:tc>
      </w:tr>
      <w:tr>
        <w:trPr>
          <w:trHeight w:val="503" w:hRule="exact"/>
        </w:trPr>
        <w:tc>
          <w:tcPr>
            <w:tcW w:w="740" w:type="dxa"/>
            <w:vMerge/>
            <w:tcBorders>
              <w:left w:val="single" w:sz="17" w:space="0" w:color="000000"/>
              <w:bottom w:val="single" w:sz="6" w:space="0" w:color="000000"/>
              <w:right w:val="single" w:sz="6" w:space="0" w:color="000000"/>
            </w:tcBorders>
            <w:textDirection w:val="tbRl"/>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唐小春</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1、中丰田光电科技（珠海）有限公司职工</w:t>
            </w:r>
          </w:p>
        </w:tc>
      </w:tr>
      <w:tr>
        <w:trPr>
          <w:trHeight w:val="504" w:hRule="exact"/>
        </w:trPr>
        <w:tc>
          <w:tcPr>
            <w:tcW w:w="740" w:type="dxa"/>
            <w:vMerge w:val="restart"/>
            <w:tcBorders>
              <w:top w:val="single" w:sz="6" w:space="0" w:color="000000"/>
              <w:left w:val="single" w:sz="17" w:space="0" w:color="000000"/>
              <w:right w:val="single" w:sz="6" w:space="0" w:color="000000"/>
            </w:tcBorders>
            <w:textDirection w:val="tbRl"/>
          </w:tcPr>
          <w:p>
            <w:pPr>
              <w:pStyle w:val="TableParagraph"/>
              <w:spacing w:line="240" w:lineRule="auto" w:before="35"/>
              <w:ind w:right="38"/>
              <w:jc w:val="center"/>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
                <w:sz w:val="21"/>
                <w:szCs w:val="21"/>
              </w:rPr>
              <w:t>管理</w:t>
            </w:r>
            <w:r>
              <w:rPr>
                <w:rFonts w:ascii="宋体" w:hAnsi="宋体" w:cs="宋体" w:eastAsia="宋体" w:hint="default"/>
                <w:sz w:val="21"/>
                <w:szCs w:val="21"/>
              </w:rPr>
              <w:t>人员</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乔鲁予</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409"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沈海祥</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常务副总经理</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1、中国科学技术协会委员；</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2、中国印刷技术协会副理事长；</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全国印</w:t>
            </w:r>
            <w:r>
              <w:rPr>
                <w:rFonts w:ascii="宋体" w:hAnsi="宋体" w:cs="宋体" w:eastAsia="宋体" w:hint="default"/>
                <w:spacing w:val="-2"/>
                <w:sz w:val="21"/>
                <w:szCs w:val="21"/>
              </w:rPr>
              <w:t>刷</w:t>
            </w:r>
            <w:r>
              <w:rPr>
                <w:rFonts w:ascii="宋体" w:hAnsi="宋体" w:cs="宋体" w:eastAsia="宋体" w:hint="default"/>
                <w:sz w:val="21"/>
                <w:szCs w:val="21"/>
              </w:rPr>
              <w:t>技术标准委员会副主</w:t>
            </w:r>
            <w:r>
              <w:rPr>
                <w:rFonts w:ascii="宋体" w:hAnsi="宋体" w:cs="宋体" w:eastAsia="宋体" w:hint="default"/>
                <w:spacing w:val="-93"/>
                <w:sz w:val="21"/>
                <w:szCs w:val="21"/>
              </w:rPr>
              <w:t>任</w:t>
            </w:r>
            <w:r>
              <w:rPr>
                <w:rFonts w:ascii="宋体" w:hAnsi="宋体" w:cs="宋体" w:eastAsia="宋体" w:hint="default"/>
                <w:spacing w:val="-1"/>
                <w:sz w:val="21"/>
                <w:szCs w:val="21"/>
              </w:rPr>
              <w:t>（</w:t>
            </w:r>
            <w:r>
              <w:rPr>
                <w:rFonts w:ascii="宋体" w:hAnsi="宋体" w:cs="宋体" w:eastAsia="宋体" w:hint="default"/>
                <w:sz w:val="21"/>
                <w:szCs w:val="21"/>
              </w:rPr>
              <w:t>I</w:t>
            </w:r>
            <w:r>
              <w:rPr>
                <w:rFonts w:ascii="宋体" w:hAnsi="宋体" w:cs="宋体" w:eastAsia="宋体" w:hint="default"/>
                <w:spacing w:val="-1"/>
                <w:sz w:val="21"/>
                <w:szCs w:val="21"/>
              </w:rPr>
              <w:t>S</w:t>
            </w:r>
            <w:r>
              <w:rPr>
                <w:rFonts w:ascii="宋体" w:hAnsi="宋体" w:cs="宋体" w:eastAsia="宋体" w:hint="default"/>
                <w:sz w:val="21"/>
                <w:szCs w:val="21"/>
              </w:rPr>
              <w:t>O</w:t>
            </w:r>
            <w:r>
              <w:rPr>
                <w:rFonts w:ascii="宋体" w:hAnsi="宋体" w:cs="宋体" w:eastAsia="宋体" w:hint="default"/>
                <w:spacing w:val="-1"/>
                <w:sz w:val="21"/>
                <w:szCs w:val="21"/>
              </w:rPr>
              <w:t>T</w:t>
            </w:r>
            <w:r>
              <w:rPr>
                <w:rFonts w:ascii="宋体" w:hAnsi="宋体" w:cs="宋体" w:eastAsia="宋体" w:hint="default"/>
                <w:sz w:val="21"/>
                <w:szCs w:val="21"/>
              </w:rPr>
              <w:t>C</w:t>
            </w:r>
            <w:r>
              <w:rPr>
                <w:rFonts w:ascii="宋体" w:hAnsi="宋体" w:cs="宋体" w:eastAsia="宋体" w:hint="default"/>
                <w:spacing w:val="-1"/>
                <w:sz w:val="21"/>
                <w:szCs w:val="21"/>
              </w:rPr>
              <w:t>1</w:t>
            </w:r>
            <w:r>
              <w:rPr>
                <w:rFonts w:ascii="宋体" w:hAnsi="宋体" w:cs="宋体" w:eastAsia="宋体" w:hint="default"/>
                <w:sz w:val="21"/>
                <w:szCs w:val="21"/>
              </w:rPr>
              <w:t>3</w:t>
            </w:r>
            <w:r>
              <w:rPr>
                <w:rFonts w:ascii="宋体" w:hAnsi="宋体" w:cs="宋体" w:eastAsia="宋体" w:hint="default"/>
                <w:spacing w:val="-1"/>
                <w:sz w:val="21"/>
                <w:szCs w:val="21"/>
              </w:rPr>
              <w:t>0</w:t>
            </w:r>
            <w:r>
              <w:rPr>
                <w:rFonts w:ascii="宋体" w:hAnsi="宋体" w:cs="宋体" w:eastAsia="宋体" w:hint="default"/>
                <w:spacing w:val="-93"/>
                <w:sz w:val="21"/>
                <w:szCs w:val="21"/>
              </w:rPr>
              <w:t>）</w:t>
            </w:r>
            <w:r>
              <w:rPr>
                <w:rFonts w:ascii="宋体" w:hAnsi="宋体" w:cs="宋体" w:eastAsia="宋体" w:hint="default"/>
                <w:sz w:val="21"/>
                <w:szCs w:val="21"/>
              </w:rPr>
              <w:t>；</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4、全国印刷质量专家委员会副主任；</w:t>
            </w:r>
          </w:p>
        </w:tc>
      </w:tr>
      <w:tr>
        <w:trPr>
          <w:trHeight w:val="543"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5、中国印刷科学技术研究所名誉所长</w:t>
            </w:r>
          </w:p>
        </w:tc>
      </w:tr>
      <w:tr>
        <w:trPr>
          <w:trHeight w:val="504"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庄德智</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504"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张明义</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r>
        <w:trPr>
          <w:trHeight w:val="409"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left="251" w:right="0"/>
              <w:jc w:val="left"/>
              <w:rPr>
                <w:rFonts w:ascii="宋体" w:hAnsi="宋体" w:cs="宋体" w:eastAsia="宋体" w:hint="default"/>
                <w:sz w:val="21"/>
                <w:szCs w:val="21"/>
              </w:rPr>
            </w:pPr>
            <w:r>
              <w:rPr>
                <w:rFonts w:ascii="宋体" w:hAnsi="宋体" w:cs="宋体" w:eastAsia="宋体" w:hint="default"/>
                <w:sz w:val="21"/>
                <w:szCs w:val="21"/>
              </w:rPr>
              <w:t>张 森</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556" w:type="dxa"/>
            <w:tcBorders>
              <w:top w:val="single" w:sz="6" w:space="0" w:color="000000"/>
              <w:left w:val="single" w:sz="6" w:space="0" w:color="000000"/>
              <w:bottom w:val="nil" w:sz="6" w:space="0" w:color="auto"/>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1、安徽安泰新型包装材料有限公司董事；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2、安徽万捷防伪科技有限公司董事；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3、湖州天外绿色包装印刷有限公司董事；</w:t>
            </w:r>
          </w:p>
        </w:tc>
      </w:tr>
      <w:tr>
        <w:trPr>
          <w:trHeight w:val="448"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4、江苏劲嘉新型包装材料有限公司董事长；</w:t>
            </w:r>
          </w:p>
        </w:tc>
      </w:tr>
      <w:tr>
        <w:trPr>
          <w:trHeight w:val="449"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4556" w:type="dxa"/>
            <w:tcBorders>
              <w:top w:val="nil" w:sz="6" w:space="0" w:color="auto"/>
              <w:left w:val="single" w:sz="6" w:space="0" w:color="000000"/>
              <w:bottom w:val="nil" w:sz="6" w:space="0" w:color="auto"/>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5、淮安华丰彩印有限公司董事；</w:t>
            </w:r>
          </w:p>
        </w:tc>
      </w:tr>
      <w:tr>
        <w:trPr>
          <w:trHeight w:val="544" w:hRule="exact"/>
        </w:trPr>
        <w:tc>
          <w:tcPr>
            <w:tcW w:w="740" w:type="dxa"/>
            <w:vMerge/>
            <w:tcBorders>
              <w:left w:val="single" w:sz="17" w:space="0" w:color="000000"/>
              <w:right w:val="single" w:sz="6" w:space="0" w:color="000000"/>
            </w:tcBorders>
            <w:textDirection w:val="tbRl"/>
          </w:tcPr>
          <w:p>
            <w:pPr/>
          </w:p>
        </w:tc>
        <w:tc>
          <w:tcPr>
            <w:tcW w:w="1044"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4556" w:type="dxa"/>
            <w:tcBorders>
              <w:top w:val="nil" w:sz="6" w:space="0" w:color="auto"/>
              <w:left w:val="single" w:sz="6" w:space="0" w:color="000000"/>
              <w:bottom w:val="single" w:sz="6" w:space="0" w:color="000000"/>
              <w:right w:val="single" w:sz="17"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6、淮安新劲嘉新型包装材料有限公司</w:t>
            </w:r>
          </w:p>
        </w:tc>
      </w:tr>
      <w:tr>
        <w:trPr>
          <w:trHeight w:val="504" w:hRule="exact"/>
        </w:trPr>
        <w:tc>
          <w:tcPr>
            <w:tcW w:w="740" w:type="dxa"/>
            <w:vMerge/>
            <w:tcBorders>
              <w:left w:val="single" w:sz="17" w:space="0" w:color="000000"/>
              <w:right w:val="single" w:sz="6" w:space="0" w:color="000000"/>
            </w:tcBorders>
            <w:textDirection w:val="tbRl"/>
          </w:tcPr>
          <w:p>
            <w:pP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9" w:right="0"/>
              <w:jc w:val="left"/>
              <w:rPr>
                <w:rFonts w:ascii="宋体" w:hAnsi="宋体" w:cs="宋体" w:eastAsia="宋体" w:hint="default"/>
                <w:sz w:val="21"/>
                <w:szCs w:val="21"/>
              </w:rPr>
            </w:pPr>
            <w:r>
              <w:rPr>
                <w:rFonts w:ascii="宋体" w:hAnsi="宋体" w:cs="宋体" w:eastAsia="宋体" w:hint="default"/>
                <w:sz w:val="21"/>
                <w:szCs w:val="21"/>
              </w:rPr>
              <w:t>富培军</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4556" w:type="dxa"/>
            <w:tcBorders>
              <w:top w:val="single" w:sz="6" w:space="0" w:color="000000"/>
              <w:left w:val="single" w:sz="6" w:space="0" w:color="000000"/>
              <w:bottom w:val="single" w:sz="6"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0" w:hRule="exact"/>
        </w:trPr>
        <w:tc>
          <w:tcPr>
            <w:tcW w:w="740" w:type="dxa"/>
            <w:vMerge/>
            <w:tcBorders>
              <w:left w:val="single" w:sz="17" w:space="0" w:color="000000"/>
              <w:bottom w:val="single" w:sz="17" w:space="0" w:color="000000"/>
              <w:right w:val="single" w:sz="6" w:space="0" w:color="000000"/>
            </w:tcBorders>
            <w:textDirection w:val="tbRl"/>
          </w:tcPr>
          <w:p>
            <w:pPr/>
          </w:p>
        </w:tc>
        <w:tc>
          <w:tcPr>
            <w:tcW w:w="1044"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8"/>
              <w:ind w:left="251" w:right="0"/>
              <w:jc w:val="left"/>
              <w:rPr>
                <w:rFonts w:ascii="宋体" w:hAnsi="宋体" w:cs="宋体" w:eastAsia="宋体" w:hint="default"/>
                <w:sz w:val="21"/>
                <w:szCs w:val="21"/>
              </w:rPr>
            </w:pPr>
            <w:r>
              <w:rPr>
                <w:rFonts w:ascii="宋体" w:hAnsi="宋体" w:cs="宋体" w:eastAsia="宋体" w:hint="default"/>
                <w:sz w:val="21"/>
                <w:szCs w:val="21"/>
              </w:rPr>
              <w:t>蒋 辉</w:t>
            </w:r>
          </w:p>
        </w:tc>
        <w:tc>
          <w:tcPr>
            <w:tcW w:w="1627"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4556" w:type="dxa"/>
            <w:tcBorders>
              <w:top w:val="single" w:sz="6" w:space="0" w:color="000000"/>
              <w:left w:val="single" w:sz="6" w:space="0" w:color="000000"/>
              <w:bottom w:val="single" w:sz="17" w:space="0" w:color="000000"/>
              <w:right w:val="single" w:sz="17"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见前述董事介绍</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pStyle w:val="Heading4"/>
        <w:tabs>
          <w:tab w:pos="1379" w:val="left" w:leader="none"/>
        </w:tabs>
        <w:spacing w:line="240" w:lineRule="auto" w:before="26"/>
        <w:ind w:right="84"/>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公司董事、监事、高级管理人员变动情况</w:t>
      </w:r>
      <w:r>
        <w:rPr>
          <w:b w:val="0"/>
          <w:bCs w:val="0"/>
        </w:rPr>
      </w:r>
    </w:p>
    <w:p>
      <w:pPr>
        <w:spacing w:line="240" w:lineRule="auto" w:before="6"/>
        <w:rPr>
          <w:rFonts w:ascii="宋体" w:hAnsi="宋体" w:cs="宋体" w:eastAsia="宋体" w:hint="default"/>
          <w:b/>
          <w:bCs/>
          <w:sz w:val="19"/>
          <w:szCs w:val="19"/>
        </w:rPr>
      </w:pPr>
    </w:p>
    <w:p>
      <w:pPr>
        <w:pStyle w:val="BodyText"/>
        <w:spacing w:line="338" w:lineRule="auto"/>
        <w:ind w:right="84" w:firstLine="480"/>
        <w:jc w:val="left"/>
      </w:pPr>
      <w:r>
        <w:rPr>
          <w:rFonts w:ascii="Times New Roman" w:hAnsi="Times New Roman" w:cs="Times New Roman" w:eastAsia="Times New Roman" w:hint="default"/>
        </w:rPr>
        <w:t>1</w:t>
      </w:r>
      <w:r>
        <w:rPr/>
        <w:t>、经</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日召开的第二届董事会</w:t>
      </w:r>
      <w:r>
        <w:rPr>
          <w:spacing w:val="-60"/>
        </w:rPr>
        <w:t> </w:t>
      </w:r>
      <w:r>
        <w:rPr>
          <w:rFonts w:ascii="Times New Roman" w:hAnsi="Times New Roman" w:cs="Times New Roman" w:eastAsia="Times New Roman" w:hint="default"/>
        </w:rPr>
        <w:t>2009 </w:t>
      </w:r>
      <w:r>
        <w:rPr/>
        <w:t>年第三次会议审议通过， 同意陈零越女士不再担任本公司副总经理一职。</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Heading4"/>
        <w:tabs>
          <w:tab w:pos="1379" w:val="left" w:leader="none"/>
        </w:tabs>
        <w:spacing w:line="240" w:lineRule="auto"/>
        <w:ind w:right="84"/>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报告期内，董事、监事和高级管理人员从公司获得报酬的情况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0"/>
        <w:ind w:left="404" w:right="84"/>
        <w:jc w:val="left"/>
      </w:pPr>
      <w:r>
        <w:rPr>
          <w:rFonts w:ascii="Times New Roman" w:hAnsi="Times New Roman" w:cs="Times New Roman" w:eastAsia="Times New Roman" w:hint="default"/>
        </w:rPr>
        <w:t>1</w:t>
      </w:r>
      <w:r>
        <w:rPr/>
        <w:t>、</w:t>
      </w:r>
      <w:r>
        <w:rPr>
          <w:spacing w:val="75"/>
        </w:rPr>
        <w:t> </w:t>
      </w:r>
      <w:r>
        <w:rPr/>
        <w:t>报酬的决策程序和报酬确定依据：</w:t>
      </w:r>
    </w:p>
    <w:p>
      <w:pPr>
        <w:spacing w:after="0" w:line="240" w:lineRule="auto"/>
        <w:jc w:val="left"/>
        <w:sectPr>
          <w:pgSz w:w="11910" w:h="16840"/>
          <w:pgMar w:header="0" w:footer="1002" w:top="1360" w:bottom="1200" w:left="1680" w:right="1600"/>
        </w:sectPr>
      </w:pPr>
    </w:p>
    <w:p>
      <w:pPr>
        <w:pStyle w:val="BodyText"/>
        <w:spacing w:line="357" w:lineRule="auto" w:before="1"/>
        <w:ind w:right="100" w:firstLine="480"/>
        <w:jc w:val="left"/>
      </w:pPr>
      <w:r>
        <w:rPr>
          <w:spacing w:val="-3"/>
        </w:rPr>
        <w:t>公司按照《公司章程》的规定确定董事、监事和高级管理人员的报酬。公司</w:t>
      </w:r>
      <w:r>
        <w:rPr/>
        <w:t> </w:t>
      </w:r>
      <w:r>
        <w:rPr>
          <w:spacing w:val="-6"/>
        </w:rPr>
        <w:t>独立董事实行津贴制，报酬和支付方法由股东大会确定，其他董事、监事无津贴；</w:t>
      </w:r>
      <w:r>
        <w:rPr>
          <w:spacing w:val="-117"/>
        </w:rPr>
        <w:t> </w:t>
      </w:r>
      <w:r>
        <w:rPr>
          <w:spacing w:val="-117"/>
        </w:rPr>
      </w:r>
      <w:r>
        <w:rPr>
          <w:spacing w:val="-3"/>
        </w:rPr>
        <w:t>公司高级管理人员实行年薪制，按照绩效考核情况确定基本年薪和绩效薪酬，总</w:t>
      </w:r>
      <w:r>
        <w:rPr>
          <w:spacing w:val="-109"/>
        </w:rPr>
        <w:t> </w:t>
      </w:r>
      <w:r>
        <w:rPr>
          <w:spacing w:val="-109"/>
        </w:rPr>
      </w:r>
      <w:r>
        <w:rPr>
          <w:spacing w:val="-3"/>
        </w:rPr>
        <w:t>报酬和支付方式由董事会确定。公司以行业薪酬水平、经济发展状况、居民生活</w:t>
      </w:r>
      <w:r>
        <w:rPr>
          <w:spacing w:val="-111"/>
        </w:rPr>
        <w:t> </w:t>
      </w:r>
      <w:r>
        <w:rPr>
          <w:spacing w:val="-111"/>
        </w:rPr>
      </w:r>
      <w:r>
        <w:rPr/>
        <w:t>标准、公司经营业绩、岗位职责要求等为依据，在充分协商的前提下确定董事、 </w:t>
      </w:r>
      <w:r>
        <w:rPr>
          <w:spacing w:val="-3"/>
        </w:rPr>
        <w:t>监事和高级管理人员的年度薪酬，公司董事会将逐步完善高级管理人员的薪酬考</w:t>
      </w:r>
      <w:r>
        <w:rPr>
          <w:spacing w:val="-109"/>
        </w:rPr>
        <w:t> </w:t>
      </w:r>
      <w:r>
        <w:rPr>
          <w:spacing w:val="-109"/>
        </w:rPr>
      </w:r>
      <w:r>
        <w:rPr/>
        <w:t>核体系和激励约束机制。</w:t>
      </w:r>
    </w:p>
    <w:p>
      <w:pPr>
        <w:spacing w:line="240" w:lineRule="auto" w:before="4"/>
        <w:rPr>
          <w:rFonts w:ascii="宋体" w:hAnsi="宋体" w:cs="宋体" w:eastAsia="宋体" w:hint="default"/>
          <w:sz w:val="30"/>
          <w:szCs w:val="30"/>
        </w:rPr>
      </w:pPr>
    </w:p>
    <w:p>
      <w:pPr>
        <w:pStyle w:val="BodyText"/>
        <w:spacing w:line="240" w:lineRule="auto"/>
        <w:ind w:left="404" w:right="222"/>
        <w:jc w:val="left"/>
      </w:pPr>
      <w:r>
        <w:rPr>
          <w:rFonts w:ascii="Times New Roman" w:hAnsi="Times New Roman" w:cs="Times New Roman" w:eastAsia="Times New Roman" w:hint="default"/>
        </w:rPr>
        <w:t>2</w:t>
      </w:r>
      <w:r>
        <w:rPr/>
        <w:t>、</w:t>
      </w:r>
      <w:r>
        <w:rPr>
          <w:spacing w:val="75"/>
        </w:rPr>
        <w:t> </w:t>
      </w:r>
      <w:r>
        <w:rPr/>
        <w:t>报告期内，董事、监事、高级管理人员从公司获得报酬情况：</w:t>
      </w:r>
    </w:p>
    <w:p>
      <w:pPr>
        <w:spacing w:line="240" w:lineRule="auto" w:before="4"/>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994"/>
        <w:gridCol w:w="1794"/>
        <w:gridCol w:w="1394"/>
        <w:gridCol w:w="1394"/>
        <w:gridCol w:w="1393"/>
        <w:gridCol w:w="1394"/>
      </w:tblGrid>
      <w:tr>
        <w:trPr>
          <w:trHeight w:val="790"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2" w:right="60" w:firstLine="1"/>
              <w:jc w:val="center"/>
              <w:rPr>
                <w:rFonts w:ascii="宋体" w:hAnsi="宋体" w:cs="宋体" w:eastAsia="宋体" w:hint="default"/>
                <w:sz w:val="18"/>
                <w:szCs w:val="18"/>
              </w:rPr>
            </w:pPr>
            <w:r>
              <w:rPr>
                <w:rFonts w:ascii="宋体" w:hAnsi="宋体" w:cs="宋体" w:eastAsia="宋体" w:hint="default"/>
                <w:sz w:val="18"/>
                <w:szCs w:val="18"/>
              </w:rPr>
              <w:t>2009 年度从公 司领取的报酬总 额（万元）</w:t>
            </w:r>
          </w:p>
        </w:tc>
        <w:tc>
          <w:tcPr>
            <w:tcW w:w="1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1" w:right="61" w:firstLine="1"/>
              <w:jc w:val="center"/>
              <w:rPr>
                <w:rFonts w:ascii="宋体" w:hAnsi="宋体" w:cs="宋体" w:eastAsia="宋体" w:hint="default"/>
                <w:sz w:val="18"/>
                <w:szCs w:val="18"/>
              </w:rPr>
            </w:pPr>
            <w:r>
              <w:rPr>
                <w:rFonts w:ascii="宋体" w:hAnsi="宋体" w:cs="宋体" w:eastAsia="宋体" w:hint="default"/>
                <w:sz w:val="18"/>
                <w:szCs w:val="18"/>
              </w:rPr>
              <w:t>2008 年度从公 司领取的报酬总 额（万元）</w:t>
            </w:r>
          </w:p>
        </w:tc>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1"/>
              <w:ind w:left="376" w:right="60" w:hanging="316"/>
              <w:jc w:val="left"/>
              <w:rPr>
                <w:rFonts w:ascii="宋体" w:hAnsi="宋体" w:cs="宋体" w:eastAsia="宋体" w:hint="default"/>
                <w:sz w:val="18"/>
                <w:szCs w:val="18"/>
              </w:rPr>
            </w:pPr>
            <w:r>
              <w:rPr>
                <w:rFonts w:ascii="宋体" w:hAnsi="宋体" w:cs="宋体" w:eastAsia="宋体" w:hint="default"/>
                <w:sz w:val="18"/>
                <w:szCs w:val="18"/>
              </w:rPr>
              <w:t>薪酬总额同比增 减（%）</w:t>
            </w:r>
          </w:p>
        </w:tc>
        <w:tc>
          <w:tcPr>
            <w:tcW w:w="13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2" w:right="60"/>
              <w:jc w:val="center"/>
              <w:rPr>
                <w:rFonts w:ascii="宋体" w:hAnsi="宋体" w:cs="宋体" w:eastAsia="宋体" w:hint="default"/>
                <w:sz w:val="18"/>
                <w:szCs w:val="18"/>
              </w:rPr>
            </w:pPr>
            <w:r>
              <w:rPr>
                <w:rFonts w:ascii="宋体" w:hAnsi="宋体" w:cs="宋体" w:eastAsia="宋体" w:hint="default"/>
                <w:sz w:val="18"/>
                <w:szCs w:val="18"/>
              </w:rPr>
              <w:t>薪酬同比变动与 净利润同比变动 的比较说明</w:t>
            </w:r>
          </w:p>
        </w:tc>
      </w:tr>
      <w:tr>
        <w:trPr>
          <w:trHeight w:val="269"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经第二届董事会</w:t>
            </w:r>
          </w:p>
        </w:tc>
      </w:tr>
      <w:tr>
        <w:trPr>
          <w:trHeight w:val="249"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 w:right="0"/>
              <w:jc w:val="center"/>
              <w:rPr>
                <w:rFonts w:ascii="宋体" w:hAnsi="宋体" w:cs="宋体" w:eastAsia="宋体" w:hint="default"/>
                <w:sz w:val="21"/>
                <w:szCs w:val="21"/>
              </w:rPr>
            </w:pPr>
            <w:r>
              <w:rPr>
                <w:rFonts w:ascii="宋体"/>
                <w:sz w:val="21"/>
              </w:rPr>
              <w:t>133.82</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sz w:val="21"/>
                <w:szCs w:val="21"/>
              </w:rPr>
              <w:t>77．00</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
              <w:jc w:val="center"/>
              <w:rPr>
                <w:rFonts w:ascii="宋体" w:hAnsi="宋体" w:cs="宋体" w:eastAsia="宋体" w:hint="default"/>
                <w:sz w:val="21"/>
                <w:szCs w:val="21"/>
              </w:rPr>
            </w:pPr>
            <w:r>
              <w:rPr>
                <w:rFonts w:ascii="宋体"/>
                <w:sz w:val="21"/>
              </w:rPr>
              <w:t>73.79%</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年第六次会</w:t>
            </w:r>
          </w:p>
        </w:tc>
      </w:tr>
      <w:tr>
        <w:trPr>
          <w:trHeight w:val="226" w:hRule="exact"/>
        </w:trPr>
        <w:tc>
          <w:tcPr>
            <w:tcW w:w="994" w:type="dxa"/>
            <w:tcBorders>
              <w:top w:val="nil" w:sz="6" w:space="0" w:color="auto"/>
              <w:left w:val="single" w:sz="4" w:space="0" w:color="000000"/>
              <w:bottom w:val="nil" w:sz="6" w:space="0" w:color="auto"/>
              <w:right w:val="single" w:sz="4" w:space="0" w:color="000000"/>
            </w:tcBorders>
          </w:tcPr>
          <w:p>
            <w:pPr/>
          </w:p>
        </w:tc>
        <w:tc>
          <w:tcPr>
            <w:tcW w:w="1794" w:type="dxa"/>
            <w:tcBorders>
              <w:top w:val="nil" w:sz="6" w:space="0" w:color="auto"/>
              <w:left w:val="single" w:sz="4" w:space="0" w:color="000000"/>
              <w:bottom w:val="nil" w:sz="6" w:space="0" w:color="auto"/>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
        </w:tc>
        <w:tc>
          <w:tcPr>
            <w:tcW w:w="1393" w:type="dxa"/>
            <w:tcBorders>
              <w:top w:val="nil" w:sz="6" w:space="0" w:color="auto"/>
              <w:left w:val="single" w:sz="4" w:space="0" w:color="000000"/>
              <w:bottom w:val="nil" w:sz="6" w:space="0" w:color="auto"/>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议审议通过，为</w:t>
            </w:r>
          </w:p>
        </w:tc>
      </w:tr>
      <w:tr>
        <w:trPr>
          <w:trHeight w:val="47"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庄德智</w:t>
            </w:r>
          </w:p>
        </w:tc>
        <w:tc>
          <w:tcPr>
            <w:tcW w:w="1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77" w:right="0"/>
              <w:jc w:val="left"/>
              <w:rPr>
                <w:rFonts w:ascii="宋体" w:hAnsi="宋体" w:cs="宋体" w:eastAsia="宋体" w:hint="default"/>
                <w:sz w:val="21"/>
                <w:szCs w:val="21"/>
              </w:rPr>
            </w:pPr>
            <w:r>
              <w:rPr>
                <w:rFonts w:ascii="宋体"/>
                <w:sz w:val="21"/>
              </w:rPr>
              <w:t>108.82</w:t>
            </w: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428" w:right="0"/>
              <w:jc w:val="left"/>
              <w:rPr>
                <w:rFonts w:ascii="宋体" w:hAnsi="宋体" w:cs="宋体" w:eastAsia="宋体" w:hint="default"/>
                <w:sz w:val="21"/>
                <w:szCs w:val="21"/>
              </w:rPr>
            </w:pPr>
            <w:r>
              <w:rPr>
                <w:rFonts w:ascii="宋体"/>
                <w:sz w:val="21"/>
              </w:rPr>
              <w:t>77.00</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75" w:right="0"/>
              <w:jc w:val="left"/>
              <w:rPr>
                <w:rFonts w:ascii="宋体" w:hAnsi="宋体" w:cs="宋体" w:eastAsia="宋体" w:hint="default"/>
                <w:sz w:val="21"/>
                <w:szCs w:val="21"/>
              </w:rPr>
            </w:pPr>
            <w:r>
              <w:rPr>
                <w:rFonts w:ascii="宋体"/>
                <w:sz w:val="21"/>
              </w:rPr>
              <w:t>41.32%</w:t>
            </w:r>
          </w:p>
        </w:tc>
        <w:tc>
          <w:tcPr>
            <w:tcW w:w="1394" w:type="dxa"/>
            <w:vMerge w:val="restart"/>
            <w:tcBorders>
              <w:top w:val="nil" w:sz="6" w:space="0" w:color="auto"/>
              <w:left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充分调动高级管</w:t>
            </w:r>
          </w:p>
        </w:tc>
      </w:tr>
      <w:tr>
        <w:trPr>
          <w:trHeight w:val="187" w:hRule="exact"/>
        </w:trPr>
        <w:tc>
          <w:tcPr>
            <w:tcW w:w="994" w:type="dxa"/>
            <w:vMerge/>
            <w:tcBorders>
              <w:left w:val="single" w:sz="4" w:space="0" w:color="000000"/>
              <w:right w:val="single" w:sz="4" w:space="0" w:color="000000"/>
            </w:tcBorders>
          </w:tcPr>
          <w:p>
            <w:pPr/>
          </w:p>
        </w:tc>
        <w:tc>
          <w:tcPr>
            <w:tcW w:w="17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394" w:type="dxa"/>
            <w:vMerge/>
            <w:tcBorders>
              <w:left w:val="single" w:sz="4" w:space="0" w:color="000000"/>
              <w:bottom w:val="nil" w:sz="6" w:space="0" w:color="auto"/>
              <w:right w:val="single" w:sz="4" w:space="0" w:color="000000"/>
            </w:tcBorders>
          </w:tcPr>
          <w:p>
            <w:pPr/>
          </w:p>
        </w:tc>
      </w:tr>
      <w:tr>
        <w:trPr>
          <w:trHeight w:val="233" w:hRule="exact"/>
        </w:trPr>
        <w:tc>
          <w:tcPr>
            <w:tcW w:w="994" w:type="dxa"/>
            <w:vMerge/>
            <w:tcBorders>
              <w:left w:val="single" w:sz="4" w:space="0" w:color="000000"/>
              <w:right w:val="single" w:sz="4" w:space="0" w:color="000000"/>
            </w:tcBorders>
          </w:tcPr>
          <w:p>
            <w:pPr/>
          </w:p>
        </w:tc>
        <w:tc>
          <w:tcPr>
            <w:tcW w:w="17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理人员的积极性</w:t>
            </w:r>
          </w:p>
        </w:tc>
      </w:tr>
      <w:tr>
        <w:trPr>
          <w:trHeight w:val="233" w:hRule="exact"/>
        </w:trPr>
        <w:tc>
          <w:tcPr>
            <w:tcW w:w="994" w:type="dxa"/>
            <w:vMerge/>
            <w:tcBorders>
              <w:left w:val="single" w:sz="4" w:space="0" w:color="000000"/>
              <w:right w:val="single" w:sz="4" w:space="0" w:color="000000"/>
            </w:tcBorders>
          </w:tcPr>
          <w:p>
            <w:pPr/>
          </w:p>
        </w:tc>
        <w:tc>
          <w:tcPr>
            <w:tcW w:w="17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和创造性，调整</w:t>
            </w:r>
          </w:p>
        </w:tc>
      </w:tr>
      <w:tr>
        <w:trPr>
          <w:trHeight w:val="233" w:hRule="exact"/>
        </w:trPr>
        <w:tc>
          <w:tcPr>
            <w:tcW w:w="994" w:type="dxa"/>
            <w:vMerge/>
            <w:tcBorders>
              <w:left w:val="single" w:sz="4" w:space="0" w:color="000000"/>
              <w:right w:val="single" w:sz="4" w:space="0" w:color="000000"/>
            </w:tcBorders>
          </w:tcPr>
          <w:p>
            <w:pPr/>
          </w:p>
        </w:tc>
        <w:tc>
          <w:tcPr>
            <w:tcW w:w="17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393" w:type="dxa"/>
            <w:vMerge/>
            <w:tcBorders>
              <w:left w:val="single" w:sz="4" w:space="0" w:color="000000"/>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部分高管人员薪</w:t>
            </w:r>
          </w:p>
        </w:tc>
      </w:tr>
      <w:tr>
        <w:trPr>
          <w:trHeight w:val="281" w:hRule="exact"/>
        </w:trPr>
        <w:tc>
          <w:tcPr>
            <w:tcW w:w="994" w:type="dxa"/>
            <w:vMerge/>
            <w:tcBorders>
              <w:left w:val="single" w:sz="4" w:space="0" w:color="000000"/>
              <w:bottom w:val="single" w:sz="4" w:space="0" w:color="000000"/>
              <w:right w:val="single" w:sz="4" w:space="0" w:color="000000"/>
            </w:tcBorders>
          </w:tcPr>
          <w:p>
            <w:pPr/>
          </w:p>
        </w:tc>
        <w:tc>
          <w:tcPr>
            <w:tcW w:w="1794"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酬。</w:t>
            </w:r>
          </w:p>
        </w:tc>
      </w:tr>
      <w:tr>
        <w:trPr>
          <w:trHeight w:val="274"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年薪酬增长</w:t>
            </w:r>
          </w:p>
        </w:tc>
      </w:tr>
      <w:tr>
        <w:trPr>
          <w:trHeight w:val="243"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59.00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59.00</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1"/>
              <w:jc w:val="center"/>
              <w:rPr>
                <w:rFonts w:ascii="宋体" w:hAnsi="宋体" w:cs="宋体" w:eastAsia="宋体" w:hint="default"/>
                <w:sz w:val="21"/>
                <w:szCs w:val="21"/>
              </w:rPr>
            </w:pPr>
            <w:r>
              <w:rPr>
                <w:rFonts w:ascii="宋体"/>
                <w:sz w:val="21"/>
              </w:rPr>
              <w:t>0.00%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水平低于净利润</w:t>
            </w:r>
          </w:p>
        </w:tc>
      </w:tr>
      <w:tr>
        <w:trPr>
          <w:trHeight w:val="272"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同期增长水平。</w:t>
            </w:r>
          </w:p>
        </w:tc>
      </w:tr>
      <w:tr>
        <w:trPr>
          <w:trHeight w:val="269"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14"/>
                <w:sz w:val="18"/>
                <w:szCs w:val="18"/>
              </w:rPr>
              <w:t>2009年3</w:t>
            </w:r>
            <w:r>
              <w:rPr>
                <w:rFonts w:ascii="宋体" w:hAnsi="宋体" w:cs="宋体" w:eastAsia="宋体" w:hint="default"/>
                <w:spacing w:val="-42"/>
                <w:sz w:val="18"/>
                <w:szCs w:val="18"/>
              </w:rPr>
              <w:t> </w:t>
            </w:r>
            <w:r>
              <w:rPr>
                <w:rFonts w:ascii="宋体" w:hAnsi="宋体" w:cs="宋体" w:eastAsia="宋体" w:hint="default"/>
                <w:sz w:val="18"/>
                <w:szCs w:val="18"/>
              </w:rPr>
              <w:t>月后不</w:t>
            </w:r>
          </w:p>
        </w:tc>
      </w:tr>
      <w:tr>
        <w:trPr>
          <w:trHeight w:val="249"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陈零越</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 w:right="0"/>
              <w:jc w:val="center"/>
              <w:rPr>
                <w:rFonts w:ascii="宋体" w:hAnsi="宋体" w:cs="宋体" w:eastAsia="宋体" w:hint="default"/>
                <w:sz w:val="21"/>
                <w:szCs w:val="21"/>
              </w:rPr>
            </w:pPr>
            <w:r>
              <w:rPr>
                <w:rFonts w:ascii="宋体"/>
                <w:sz w:val="21"/>
              </w:rPr>
              <w:t>4.20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sz w:val="21"/>
              </w:rPr>
              <w:t>59.00</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sz w:val="21"/>
              </w:rPr>
              <w:t>-92.88%</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在公司领取报</w:t>
            </w:r>
          </w:p>
        </w:tc>
      </w:tr>
      <w:tr>
        <w:trPr>
          <w:trHeight w:val="273"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酬。</w:t>
            </w:r>
          </w:p>
        </w:tc>
      </w:tr>
      <w:tr>
        <w:trPr>
          <w:trHeight w:val="274"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年薪酬增长</w:t>
            </w:r>
          </w:p>
        </w:tc>
      </w:tr>
      <w:tr>
        <w:trPr>
          <w:trHeight w:val="243"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51.00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51.00</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1"/>
              <w:jc w:val="center"/>
              <w:rPr>
                <w:rFonts w:ascii="宋体" w:hAnsi="宋体" w:cs="宋体" w:eastAsia="宋体" w:hint="default"/>
                <w:sz w:val="21"/>
                <w:szCs w:val="21"/>
              </w:rPr>
            </w:pPr>
            <w:r>
              <w:rPr>
                <w:rFonts w:ascii="宋体"/>
                <w:sz w:val="21"/>
              </w:rPr>
              <w:t>0.00%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62" w:right="0"/>
              <w:jc w:val="left"/>
              <w:rPr>
                <w:rFonts w:ascii="宋体" w:hAnsi="宋体" w:cs="宋体" w:eastAsia="宋体" w:hint="default"/>
                <w:sz w:val="18"/>
                <w:szCs w:val="18"/>
              </w:rPr>
            </w:pPr>
            <w:r>
              <w:rPr>
                <w:rFonts w:ascii="宋体" w:hAnsi="宋体" w:cs="宋体" w:eastAsia="宋体" w:hint="default"/>
                <w:sz w:val="18"/>
                <w:szCs w:val="18"/>
              </w:rPr>
              <w:t>水平低于净利润</w:t>
            </w:r>
          </w:p>
        </w:tc>
      </w:tr>
      <w:tr>
        <w:trPr>
          <w:trHeight w:val="272"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62" w:right="0"/>
              <w:jc w:val="left"/>
              <w:rPr>
                <w:rFonts w:ascii="宋体" w:hAnsi="宋体" w:cs="宋体" w:eastAsia="宋体" w:hint="default"/>
                <w:sz w:val="18"/>
                <w:szCs w:val="18"/>
              </w:rPr>
            </w:pPr>
            <w:r>
              <w:rPr>
                <w:rFonts w:ascii="宋体" w:hAnsi="宋体" w:cs="宋体" w:eastAsia="宋体" w:hint="default"/>
                <w:sz w:val="18"/>
                <w:szCs w:val="18"/>
              </w:rPr>
              <w:t>同期增长水平。</w:t>
            </w:r>
          </w:p>
        </w:tc>
      </w:tr>
      <w:tr>
        <w:trPr>
          <w:trHeight w:val="79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蒋  辉</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43.82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43.00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1.91%</w:t>
            </w:r>
          </w:p>
        </w:tc>
        <w:tc>
          <w:tcPr>
            <w:tcW w:w="1394" w:type="dxa"/>
            <w:tcBorders>
              <w:top w:val="nil" w:sz="6" w:space="0" w:color="auto"/>
              <w:left w:val="single" w:sz="4" w:space="0" w:color="000000"/>
              <w:bottom w:val="nil" w:sz="6" w:space="0" w:color="auto"/>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27.77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28.27</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-1.77%</w:t>
            </w:r>
          </w:p>
        </w:tc>
        <w:tc>
          <w:tcPr>
            <w:tcW w:w="1394" w:type="dxa"/>
            <w:tcBorders>
              <w:top w:val="nil" w:sz="6" w:space="0" w:color="auto"/>
              <w:left w:val="single" w:sz="4" w:space="0" w:color="000000"/>
              <w:bottom w:val="nil" w:sz="6" w:space="0" w:color="auto"/>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周世生</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5.00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5.00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1394" w:type="dxa"/>
            <w:tcBorders>
              <w:top w:val="nil" w:sz="6" w:space="0" w:color="auto"/>
              <w:left w:val="single" w:sz="4" w:space="0" w:color="000000"/>
              <w:bottom w:val="nil" w:sz="6" w:space="0" w:color="auto"/>
              <w:right w:val="single" w:sz="4" w:space="0" w:color="000000"/>
            </w:tcBorders>
          </w:tcPr>
          <w:p>
            <w:pPr/>
          </w:p>
        </w:tc>
      </w:tr>
      <w:tr>
        <w:trPr>
          <w:trHeight w:val="79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龙  隆</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5.00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5.00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1394" w:type="dxa"/>
            <w:tcBorders>
              <w:top w:val="nil" w:sz="6" w:space="0" w:color="auto"/>
              <w:left w:val="single" w:sz="4" w:space="0" w:color="000000"/>
              <w:bottom w:val="nil" w:sz="6" w:space="0" w:color="auto"/>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张汉斌</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5.00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5.00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1394" w:type="dxa"/>
            <w:tcBorders>
              <w:top w:val="nil" w:sz="6" w:space="0" w:color="auto"/>
              <w:left w:val="single" w:sz="4" w:space="0" w:color="000000"/>
              <w:bottom w:val="nil" w:sz="6" w:space="0" w:color="auto"/>
              <w:right w:val="single" w:sz="4" w:space="0" w:color="000000"/>
            </w:tcBorders>
          </w:tcPr>
          <w:p>
            <w:pPr/>
          </w:p>
        </w:tc>
      </w:tr>
    </w:tbl>
    <w:p>
      <w:pPr>
        <w:spacing w:after="0"/>
        <w:sectPr>
          <w:pgSz w:w="11910" w:h="16840"/>
          <w:pgMar w:header="0" w:footer="1002" w:top="1400" w:bottom="1200" w:left="1680" w:right="1560"/>
        </w:sectPr>
      </w:pPr>
    </w:p>
    <w:p>
      <w:pPr>
        <w:spacing w:line="240" w:lineRule="auto" w:before="1"/>
        <w:rPr>
          <w:rFonts w:ascii="宋体" w:hAnsi="宋体" w:cs="宋体" w:eastAsia="宋体" w:hint="default"/>
          <w:sz w:val="6"/>
          <w:szCs w:val="6"/>
        </w:rPr>
      </w:pPr>
    </w:p>
    <w:tbl>
      <w:tblPr>
        <w:tblW w:w="0" w:type="auto"/>
        <w:jc w:val="left"/>
        <w:tblInd w:w="215" w:type="dxa"/>
        <w:tblLayout w:type="fixed"/>
        <w:tblCellMar>
          <w:top w:w="0" w:type="dxa"/>
          <w:left w:w="0" w:type="dxa"/>
          <w:bottom w:w="0" w:type="dxa"/>
          <w:right w:w="0" w:type="dxa"/>
        </w:tblCellMar>
        <w:tblLook w:val="01E0"/>
      </w:tblPr>
      <w:tblGrid>
        <w:gridCol w:w="994"/>
        <w:gridCol w:w="1794"/>
        <w:gridCol w:w="1394"/>
        <w:gridCol w:w="1394"/>
        <w:gridCol w:w="1393"/>
        <w:gridCol w:w="1394"/>
      </w:tblGrid>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5.00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5.00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1394" w:type="dxa"/>
            <w:vMerge w:val="restart"/>
            <w:tcBorders>
              <w:top w:val="nil" w:sz="6" w:space="0" w:color="auto"/>
              <w:left w:val="single" w:sz="4" w:space="0" w:color="000000"/>
              <w:right w:val="single" w:sz="4" w:space="0" w:color="000000"/>
            </w:tcBorders>
          </w:tcPr>
          <w:p>
            <w:pPr/>
          </w:p>
        </w:tc>
      </w:tr>
      <w:tr>
        <w:trPr>
          <w:trHeight w:val="79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李德华</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48.00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48.00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1394"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黄明楚</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sz w:val="21"/>
              </w:rPr>
              <w:t>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0.00</w:t>
            </w:r>
          </w:p>
        </w:tc>
        <w:tc>
          <w:tcPr>
            <w:tcW w:w="1394" w:type="dxa"/>
            <w:vMerge/>
            <w:tcBorders>
              <w:left w:val="single" w:sz="4" w:space="0" w:color="000000"/>
              <w:right w:val="single" w:sz="4" w:space="0" w:color="000000"/>
            </w:tcBorders>
          </w:tcPr>
          <w:p>
            <w:pPr/>
          </w:p>
        </w:tc>
      </w:tr>
      <w:tr>
        <w:trPr>
          <w:trHeight w:val="79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唐小春</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11.44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11.20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2.14%</w:t>
            </w:r>
          </w:p>
        </w:tc>
        <w:tc>
          <w:tcPr>
            <w:tcW w:w="1394" w:type="dxa"/>
            <w:vMerge/>
            <w:tcBorders>
              <w:left w:val="single" w:sz="4" w:space="0" w:color="000000"/>
              <w:bottom w:val="single" w:sz="4" w:space="0" w:color="000000"/>
              <w:right w:val="single" w:sz="4" w:space="0" w:color="000000"/>
            </w:tcBorders>
          </w:tcPr>
          <w:p>
            <w:pPr/>
          </w:p>
        </w:tc>
      </w:tr>
      <w:tr>
        <w:trPr>
          <w:trHeight w:val="269"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2"/>
                <w:sz w:val="18"/>
                <w:szCs w:val="18"/>
              </w:rPr>
              <w:t> </w:t>
            </w:r>
            <w:r>
              <w:rPr>
                <w:rFonts w:ascii="宋体" w:hAnsi="宋体" w:cs="宋体" w:eastAsia="宋体" w:hint="default"/>
                <w:sz w:val="18"/>
                <w:szCs w:val="18"/>
              </w:rPr>
              <w:t>月开始</w:t>
            </w:r>
          </w:p>
        </w:tc>
      </w:tr>
      <w:tr>
        <w:trPr>
          <w:trHeight w:val="249"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沈海祥</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常务副总经理</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sz w:val="21"/>
              </w:rPr>
              <w:t>70.00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sz w:val="21"/>
              </w:rPr>
              <w:t>46.67</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
              <w:jc w:val="center"/>
              <w:rPr>
                <w:rFonts w:ascii="宋体" w:hAnsi="宋体" w:cs="宋体" w:eastAsia="宋体" w:hint="default"/>
                <w:sz w:val="21"/>
                <w:szCs w:val="21"/>
              </w:rPr>
            </w:pPr>
            <w:r>
              <w:rPr>
                <w:rFonts w:ascii="宋体"/>
                <w:sz w:val="21"/>
              </w:rPr>
              <w:t>49.99%</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在公司领取报</w:t>
            </w:r>
          </w:p>
        </w:tc>
      </w:tr>
      <w:tr>
        <w:trPr>
          <w:trHeight w:val="273"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酬。</w:t>
            </w:r>
          </w:p>
        </w:tc>
      </w:tr>
      <w:tr>
        <w:trPr>
          <w:trHeight w:val="274"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年薪酬增长</w:t>
            </w:r>
          </w:p>
        </w:tc>
      </w:tr>
      <w:tr>
        <w:trPr>
          <w:trHeight w:val="243"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张  森</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51.00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51.00</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1"/>
              <w:jc w:val="center"/>
              <w:rPr>
                <w:rFonts w:ascii="宋体" w:hAnsi="宋体" w:cs="宋体" w:eastAsia="宋体" w:hint="default"/>
                <w:sz w:val="21"/>
                <w:szCs w:val="21"/>
              </w:rPr>
            </w:pPr>
            <w:r>
              <w:rPr>
                <w:rFonts w:ascii="宋体"/>
                <w:sz w:val="21"/>
              </w:rPr>
              <w:t>0.00%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62" w:right="0"/>
              <w:jc w:val="left"/>
              <w:rPr>
                <w:rFonts w:ascii="宋体" w:hAnsi="宋体" w:cs="宋体" w:eastAsia="宋体" w:hint="default"/>
                <w:sz w:val="18"/>
                <w:szCs w:val="18"/>
              </w:rPr>
            </w:pPr>
            <w:r>
              <w:rPr>
                <w:rFonts w:ascii="宋体" w:hAnsi="宋体" w:cs="宋体" w:eastAsia="宋体" w:hint="default"/>
                <w:sz w:val="18"/>
                <w:szCs w:val="18"/>
              </w:rPr>
              <w:t>水平低于净利润</w:t>
            </w:r>
          </w:p>
        </w:tc>
      </w:tr>
      <w:tr>
        <w:trPr>
          <w:trHeight w:val="273"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152" w:right="0"/>
              <w:jc w:val="left"/>
              <w:rPr>
                <w:rFonts w:ascii="宋体" w:hAnsi="宋体" w:cs="宋体" w:eastAsia="宋体" w:hint="default"/>
                <w:sz w:val="18"/>
                <w:szCs w:val="18"/>
              </w:rPr>
            </w:pPr>
            <w:r>
              <w:rPr>
                <w:rFonts w:ascii="宋体" w:hAnsi="宋体" w:cs="宋体" w:eastAsia="宋体" w:hint="default"/>
                <w:sz w:val="18"/>
                <w:szCs w:val="18"/>
              </w:rPr>
              <w:t>同期增长水平</w:t>
            </w:r>
          </w:p>
        </w:tc>
      </w:tr>
      <w:tr>
        <w:trPr>
          <w:trHeight w:val="274" w:hRule="exact"/>
        </w:trPr>
        <w:tc>
          <w:tcPr>
            <w:tcW w:w="994" w:type="dxa"/>
            <w:tcBorders>
              <w:top w:val="single" w:sz="4" w:space="0" w:color="000000"/>
              <w:left w:val="single" w:sz="4" w:space="0" w:color="000000"/>
              <w:bottom w:val="nil" w:sz="6" w:space="0" w:color="auto"/>
              <w:right w:val="single" w:sz="4" w:space="0" w:color="000000"/>
            </w:tcBorders>
          </w:tcPr>
          <w:p>
            <w:pPr/>
          </w:p>
        </w:tc>
        <w:tc>
          <w:tcPr>
            <w:tcW w:w="17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月开始</w:t>
            </w:r>
          </w:p>
        </w:tc>
      </w:tr>
      <w:tr>
        <w:trPr>
          <w:trHeight w:val="243"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富培军</w:t>
            </w:r>
          </w:p>
        </w:tc>
        <w:tc>
          <w:tcPr>
            <w:tcW w:w="179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35.93</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1"/>
              <w:jc w:val="center"/>
              <w:rPr>
                <w:rFonts w:ascii="宋体" w:hAnsi="宋体" w:cs="宋体" w:eastAsia="宋体" w:hint="default"/>
                <w:sz w:val="21"/>
                <w:szCs w:val="21"/>
              </w:rPr>
            </w:pPr>
            <w:r>
              <w:rPr>
                <w:rFonts w:ascii="宋体"/>
                <w:sz w:val="21"/>
              </w:rPr>
              <w:t>8.80</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25" w:lineRule="exact"/>
              <w:ind w:right="0"/>
              <w:jc w:val="center"/>
              <w:rPr>
                <w:rFonts w:ascii="宋体" w:hAnsi="宋体" w:cs="宋体" w:eastAsia="宋体" w:hint="default"/>
                <w:sz w:val="21"/>
                <w:szCs w:val="21"/>
              </w:rPr>
            </w:pPr>
            <w:r>
              <w:rPr>
                <w:rFonts w:ascii="宋体"/>
                <w:sz w:val="21"/>
              </w:rPr>
              <w:t>308.30%</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在公司领取报</w:t>
            </w:r>
          </w:p>
        </w:tc>
      </w:tr>
      <w:tr>
        <w:trPr>
          <w:trHeight w:val="272" w:hRule="exact"/>
        </w:trPr>
        <w:tc>
          <w:tcPr>
            <w:tcW w:w="994" w:type="dxa"/>
            <w:tcBorders>
              <w:top w:val="nil" w:sz="6" w:space="0" w:color="auto"/>
              <w:left w:val="single" w:sz="4" w:space="0" w:color="000000"/>
              <w:bottom w:val="single" w:sz="4" w:space="0" w:color="000000"/>
              <w:right w:val="single" w:sz="4" w:space="0" w:color="000000"/>
            </w:tcBorders>
          </w:tcPr>
          <w:p>
            <w:pPr/>
          </w:p>
        </w:tc>
        <w:tc>
          <w:tcPr>
            <w:tcW w:w="17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Style w:val="TableParagraph"/>
              <w:spacing w:line="199" w:lineRule="exact"/>
              <w:ind w:left="24" w:right="0"/>
              <w:jc w:val="left"/>
              <w:rPr>
                <w:rFonts w:ascii="宋体" w:hAnsi="宋体" w:cs="宋体" w:eastAsia="宋体" w:hint="default"/>
                <w:sz w:val="18"/>
                <w:szCs w:val="18"/>
              </w:rPr>
            </w:pPr>
            <w:r>
              <w:rPr>
                <w:rFonts w:ascii="宋体" w:hAnsi="宋体" w:cs="宋体" w:eastAsia="宋体" w:hint="default"/>
                <w:sz w:val="18"/>
                <w:szCs w:val="18"/>
              </w:rPr>
              <w:t>酬。</w:t>
            </w:r>
          </w:p>
        </w:tc>
      </w:tr>
      <w:tr>
        <w:trPr>
          <w:trHeight w:val="791"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664.80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sz w:val="21"/>
              </w:rPr>
              <w:t>579.94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14.63%</w:t>
            </w:r>
          </w:p>
        </w:tc>
        <w:tc>
          <w:tcPr>
            <w:tcW w:w="13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059" w:val="left" w:leader="none"/>
        </w:tabs>
        <w:spacing w:line="240" w:lineRule="auto" w:before="184"/>
        <w:ind w:left="220" w:right="4544"/>
        <w:jc w:val="left"/>
        <w:rPr>
          <w:b w:val="0"/>
          <w:bCs w:val="0"/>
        </w:rPr>
      </w:pPr>
      <w:r>
        <w:rPr>
          <w:w w:val="95"/>
        </w:rPr>
        <w:t>二、</w:t>
        <w:tab/>
      </w:r>
      <w:r>
        <w:rPr/>
        <w:t>员工情况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700" w:right="0"/>
        <w:jc w:val="left"/>
      </w:pPr>
      <w:r>
        <w:rPr/>
        <w:t>截至报告期末，公司现有员工</w:t>
      </w:r>
      <w:r>
        <w:rPr>
          <w:spacing w:val="-60"/>
        </w:rPr>
        <w:t> </w:t>
      </w:r>
      <w:r>
        <w:rPr>
          <w:rFonts w:ascii="Times New Roman" w:hAnsi="Times New Roman" w:cs="Times New Roman" w:eastAsia="Times New Roman" w:hint="default"/>
        </w:rPr>
        <w:t>2601 </w:t>
      </w:r>
      <w:r>
        <w:rPr/>
        <w:t>人，其专业构成、教育程度如下：</w:t>
      </w:r>
    </w:p>
    <w:p>
      <w:pPr>
        <w:spacing w:line="240" w:lineRule="auto" w:before="4"/>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963"/>
        <w:gridCol w:w="1963"/>
        <w:gridCol w:w="1711"/>
        <w:gridCol w:w="2885"/>
      </w:tblGrid>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b/>
                <w:bCs/>
                <w:sz w:val="24"/>
                <w:szCs w:val="24"/>
              </w:rPr>
              <w:t>分类</w:t>
            </w:r>
            <w:r>
              <w:rPr>
                <w:rFonts w:ascii="宋体" w:hAnsi="宋体" w:cs="宋体" w:eastAsia="宋体" w:hint="default"/>
                <w:sz w:val="24"/>
                <w:szCs w:val="24"/>
              </w:rPr>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b/>
                <w:bCs/>
                <w:sz w:val="24"/>
                <w:szCs w:val="24"/>
              </w:rPr>
              <w:t>人数（人）</w:t>
            </w:r>
            <w:r>
              <w:rPr>
                <w:rFonts w:ascii="宋体" w:hAnsi="宋体" w:cs="宋体" w:eastAsia="宋体" w:hint="default"/>
                <w:sz w:val="24"/>
                <w:szCs w:val="24"/>
              </w:rPr>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b/>
                <w:bCs/>
                <w:sz w:val="24"/>
                <w:szCs w:val="24"/>
              </w:rPr>
              <w:t>占公司总人数百分比</w:t>
            </w:r>
            <w:r>
              <w:rPr>
                <w:rFonts w:ascii="宋体" w:hAnsi="宋体" w:cs="宋体" w:eastAsia="宋体" w:hint="default"/>
                <w:sz w:val="24"/>
                <w:szCs w:val="24"/>
              </w:rPr>
            </w:r>
          </w:p>
        </w:tc>
      </w:tr>
      <w:tr>
        <w:trPr>
          <w:trHeight w:val="401" w:hRule="exact"/>
        </w:trPr>
        <w:tc>
          <w:tcPr>
            <w:tcW w:w="19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96" w:right="0"/>
              <w:jc w:val="left"/>
              <w:rPr>
                <w:rFonts w:ascii="宋体" w:hAnsi="宋体" w:cs="宋体" w:eastAsia="宋体" w:hint="default"/>
                <w:sz w:val="24"/>
                <w:szCs w:val="24"/>
              </w:rPr>
            </w:pPr>
            <w:r>
              <w:rPr>
                <w:rFonts w:ascii="宋体" w:hAnsi="宋体" w:cs="宋体" w:eastAsia="宋体" w:hint="default"/>
                <w:sz w:val="24"/>
                <w:szCs w:val="24"/>
              </w:rPr>
              <w:t>专业构成</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4"/>
                <w:szCs w:val="24"/>
              </w:rPr>
            </w:pPr>
            <w:r>
              <w:rPr>
                <w:rFonts w:ascii="宋体" w:hAnsi="宋体" w:cs="宋体" w:eastAsia="宋体" w:hint="default"/>
                <w:sz w:val="24"/>
                <w:szCs w:val="24"/>
              </w:rPr>
              <w:t>专业技术人员</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169</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6.50%</w:t>
            </w:r>
          </w:p>
        </w:tc>
      </w:tr>
      <w:tr>
        <w:trPr>
          <w:trHeight w:val="401" w:hRule="exact"/>
        </w:trPr>
        <w:tc>
          <w:tcPr>
            <w:tcW w:w="1963" w:type="dxa"/>
            <w:vMerge/>
            <w:tcBorders>
              <w:left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298</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11.46%</w:t>
            </w:r>
          </w:p>
        </w:tc>
      </w:tr>
      <w:tr>
        <w:trPr>
          <w:trHeight w:val="402" w:hRule="exact"/>
        </w:trPr>
        <w:tc>
          <w:tcPr>
            <w:tcW w:w="1963" w:type="dxa"/>
            <w:vMerge/>
            <w:tcBorders>
              <w:left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1858</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71.43%</w:t>
            </w:r>
          </w:p>
        </w:tc>
      </w:tr>
      <w:tr>
        <w:trPr>
          <w:trHeight w:val="401" w:hRule="exact"/>
        </w:trPr>
        <w:tc>
          <w:tcPr>
            <w:tcW w:w="1963" w:type="dxa"/>
            <w:vMerge/>
            <w:tcBorders>
              <w:left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96</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3.69%</w:t>
            </w:r>
          </w:p>
        </w:tc>
      </w:tr>
      <w:tr>
        <w:trPr>
          <w:trHeight w:val="402" w:hRule="exact"/>
        </w:trPr>
        <w:tc>
          <w:tcPr>
            <w:tcW w:w="1963" w:type="dxa"/>
            <w:vMerge/>
            <w:tcBorders>
              <w:left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行政后勤</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180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6.92%</w:t>
            </w:r>
          </w:p>
        </w:tc>
      </w:tr>
      <w:tr>
        <w:trPr>
          <w:trHeight w:val="401" w:hRule="exact"/>
        </w:trPr>
        <w:tc>
          <w:tcPr>
            <w:tcW w:w="1963" w:type="dxa"/>
            <w:vMerge/>
            <w:tcBorders>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1"/>
                <w:szCs w:val="21"/>
              </w:rPr>
            </w:pPr>
            <w:r>
              <w:rPr>
                <w:rFonts w:ascii="宋体"/>
                <w:sz w:val="21"/>
              </w:rPr>
              <w:t>2601</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1"/>
                <w:szCs w:val="21"/>
              </w:rPr>
            </w:pPr>
            <w:r>
              <w:rPr>
                <w:rFonts w:ascii="宋体"/>
                <w:sz w:val="21"/>
              </w:rPr>
              <w:t>100%</w:t>
            </w:r>
          </w:p>
        </w:tc>
      </w:tr>
      <w:tr>
        <w:trPr>
          <w:trHeight w:val="401" w:hRule="exact"/>
        </w:trPr>
        <w:tc>
          <w:tcPr>
            <w:tcW w:w="19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left="496" w:right="0"/>
              <w:jc w:val="left"/>
              <w:rPr>
                <w:rFonts w:ascii="宋体" w:hAnsi="宋体" w:cs="宋体" w:eastAsia="宋体" w:hint="default"/>
                <w:sz w:val="24"/>
                <w:szCs w:val="24"/>
              </w:rPr>
            </w:pPr>
            <w:r>
              <w:rPr>
                <w:rFonts w:ascii="宋体" w:hAnsi="宋体" w:cs="宋体" w:eastAsia="宋体" w:hint="default"/>
                <w:sz w:val="24"/>
                <w:szCs w:val="24"/>
              </w:rPr>
              <w:t>教育程度</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硕士以上</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11</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0.42%</w:t>
            </w:r>
          </w:p>
        </w:tc>
      </w:tr>
      <w:tr>
        <w:trPr>
          <w:trHeight w:val="402" w:hRule="exact"/>
        </w:trPr>
        <w:tc>
          <w:tcPr>
            <w:tcW w:w="1963" w:type="dxa"/>
            <w:vMerge/>
            <w:tcBorders>
              <w:left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162</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6.23%</w:t>
            </w:r>
          </w:p>
        </w:tc>
      </w:tr>
      <w:tr>
        <w:trPr>
          <w:trHeight w:val="401" w:hRule="exact"/>
        </w:trPr>
        <w:tc>
          <w:tcPr>
            <w:tcW w:w="1963" w:type="dxa"/>
            <w:vMerge/>
            <w:tcBorders>
              <w:left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268</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10.30%</w:t>
            </w:r>
          </w:p>
        </w:tc>
      </w:tr>
      <w:tr>
        <w:trPr>
          <w:trHeight w:val="401" w:hRule="exact"/>
        </w:trPr>
        <w:tc>
          <w:tcPr>
            <w:tcW w:w="1963" w:type="dxa"/>
            <w:vMerge/>
            <w:tcBorders>
              <w:left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1"/>
                <w:szCs w:val="21"/>
              </w:rPr>
            </w:pPr>
            <w:r>
              <w:rPr>
                <w:rFonts w:ascii="宋体"/>
                <w:sz w:val="21"/>
              </w:rPr>
              <w:t>2160</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83.04%</w:t>
            </w:r>
          </w:p>
        </w:tc>
      </w:tr>
      <w:tr>
        <w:trPr>
          <w:trHeight w:val="402" w:hRule="exact"/>
        </w:trPr>
        <w:tc>
          <w:tcPr>
            <w:tcW w:w="1963" w:type="dxa"/>
            <w:vMerge/>
            <w:tcBorders>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1"/>
                <w:szCs w:val="21"/>
              </w:rPr>
            </w:pPr>
            <w:r>
              <w:rPr>
                <w:rFonts w:ascii="宋体"/>
                <w:sz w:val="21"/>
              </w:rPr>
              <w:t>2601</w:t>
            </w:r>
          </w:p>
        </w:tc>
        <w:tc>
          <w:tcPr>
            <w:tcW w:w="2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pStyle w:val="BodyText"/>
        <w:spacing w:line="240" w:lineRule="auto" w:before="193"/>
        <w:ind w:left="700" w:right="0"/>
        <w:jc w:val="left"/>
      </w:pPr>
      <w:r>
        <w:rPr/>
        <w:t>报告期内，公司没有需要承担费用的离退休职工。</w:t>
      </w:r>
    </w:p>
    <w:p>
      <w:pPr>
        <w:spacing w:after="0" w:line="240" w:lineRule="auto"/>
        <w:jc w:val="left"/>
        <w:sectPr>
          <w:pgSz w:w="11910" w:h="16840"/>
          <w:pgMar w:header="0" w:footer="1002" w:top="1360" w:bottom="1200" w:left="1580" w:right="1580"/>
        </w:sectPr>
      </w:pPr>
    </w:p>
    <w:p>
      <w:pPr>
        <w:pStyle w:val="Heading1"/>
        <w:tabs>
          <w:tab w:pos="3951" w:val="left" w:leader="none"/>
        </w:tabs>
        <w:spacing w:line="240" w:lineRule="auto"/>
        <w:ind w:left="2666" w:right="222"/>
        <w:jc w:val="left"/>
        <w:rPr>
          <w:b w:val="0"/>
          <w:bCs w:val="0"/>
        </w:rPr>
      </w:pPr>
      <w:bookmarkStart w:name="_TOC_250006" w:id="5"/>
      <w:r>
        <w:rPr>
          <w:w w:val="95"/>
        </w:rPr>
        <w:t>第五节</w:t>
        <w:tab/>
      </w:r>
      <w:r>
        <w:rPr/>
        <w:t>公司治理结构</w:t>
      </w:r>
      <w:bookmarkEnd w:id="5"/>
      <w:r>
        <w:rPr>
          <w:b w:val="0"/>
          <w:bCs w:val="0"/>
        </w:rPr>
      </w:r>
    </w:p>
    <w:p>
      <w:pPr>
        <w:spacing w:line="240" w:lineRule="auto" w:before="4"/>
        <w:rPr>
          <w:rFonts w:ascii="宋体" w:hAnsi="宋体" w:cs="宋体" w:eastAsia="宋体" w:hint="default"/>
          <w:b/>
          <w:bCs/>
          <w:sz w:val="22"/>
          <w:szCs w:val="22"/>
        </w:rPr>
      </w:pPr>
    </w:p>
    <w:p>
      <w:pPr>
        <w:spacing w:line="439" w:lineRule="auto" w:before="13"/>
        <w:ind w:left="600" w:right="222"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3"/>
          <w:sz w:val="24"/>
          <w:szCs w:val="24"/>
        </w:rPr>
        <w:t> </w:t>
      </w:r>
      <w:r>
        <w:rPr>
          <w:rFonts w:ascii="宋体" w:hAnsi="宋体" w:cs="宋体" w:eastAsia="宋体" w:hint="default"/>
          <w:b/>
          <w:bCs/>
          <w:sz w:val="28"/>
          <w:szCs w:val="28"/>
        </w:rPr>
        <w:t>公司治理情况</w:t>
      </w:r>
      <w:r>
        <w:rPr>
          <w:rFonts w:ascii="宋体" w:hAnsi="宋体" w:cs="宋体" w:eastAsia="宋体" w:hint="default"/>
          <w:b/>
          <w:bCs/>
          <w:spacing w:val="1"/>
          <w:w w:val="99"/>
          <w:sz w:val="28"/>
          <w:szCs w:val="28"/>
        </w:rPr>
        <w:t> </w:t>
      </w:r>
      <w:r>
        <w:rPr>
          <w:rFonts w:ascii="宋体" w:hAnsi="宋体" w:cs="宋体" w:eastAsia="宋体" w:hint="default"/>
          <w:spacing w:val="-17"/>
          <w:sz w:val="24"/>
          <w:szCs w:val="24"/>
        </w:rPr>
        <w:t>报告期内，公司按照《公司法》、《证券法》、《上市公司治理准则》和《深圳</w:t>
      </w:r>
    </w:p>
    <w:p>
      <w:pPr>
        <w:pStyle w:val="BodyText"/>
        <w:spacing w:line="268" w:lineRule="exact"/>
        <w:ind w:right="0"/>
        <w:jc w:val="both"/>
      </w:pPr>
      <w:r>
        <w:rPr>
          <w:spacing w:val="-3"/>
        </w:rPr>
        <w:t>证券交易所股票上市规则》等相关法律、法规和规范性文件的的规定，不断完善</w:t>
      </w:r>
    </w:p>
    <w:p>
      <w:pPr>
        <w:pStyle w:val="BodyText"/>
        <w:spacing w:line="357" w:lineRule="auto" w:before="152"/>
        <w:ind w:right="229"/>
        <w:jc w:val="left"/>
      </w:pPr>
      <w:r>
        <w:rPr>
          <w:spacing w:val="-3"/>
        </w:rPr>
        <w:t>公司法人治理结构，逐步健全内部控制体系，股东大会、董事会、监事会实现了</w:t>
      </w:r>
      <w:r>
        <w:rPr>
          <w:spacing w:val="-111"/>
        </w:rPr>
        <w:t> </w:t>
      </w:r>
      <w:r>
        <w:rPr>
          <w:spacing w:val="-111"/>
        </w:rPr>
      </w:r>
      <w:r>
        <w:rPr/>
        <w:t>规范运作。</w:t>
      </w:r>
    </w:p>
    <w:p>
      <w:pPr>
        <w:pStyle w:val="BodyText"/>
        <w:spacing w:line="357" w:lineRule="auto" w:before="74"/>
        <w:ind w:right="237" w:firstLine="480"/>
        <w:jc w:val="both"/>
      </w:pPr>
      <w:r>
        <w:rPr>
          <w:spacing w:val="-3"/>
        </w:rPr>
        <w:t>按照中国证券监督管理委员会、深圳证券交易所、深圳证监局的要求，报告</w:t>
      </w:r>
      <w:r>
        <w:rPr/>
        <w:t> </w:t>
      </w:r>
      <w:r>
        <w:rPr>
          <w:spacing w:val="-16"/>
        </w:rPr>
        <w:t>期内公司及时制定和修订了《公司章程》、《内幕信息及知情人管理制度》、《董事</w:t>
      </w:r>
      <w:r>
        <w:rPr>
          <w:spacing w:val="-104"/>
        </w:rPr>
        <w:t> </w:t>
      </w:r>
      <w:r>
        <w:rPr>
          <w:spacing w:val="-104"/>
        </w:rPr>
      </w:r>
      <w:r>
        <w:rPr>
          <w:spacing w:val="-22"/>
        </w:rPr>
        <w:t>会议事规则》、《监事会议事规则》。</w:t>
      </w:r>
    </w:p>
    <w:p>
      <w:pPr>
        <w:spacing w:line="240" w:lineRule="auto" w:before="12"/>
        <w:rPr>
          <w:rFonts w:ascii="宋体" w:hAnsi="宋体" w:cs="宋体" w:eastAsia="宋体" w:hint="default"/>
          <w:sz w:val="20"/>
          <w:szCs w:val="20"/>
        </w:rPr>
      </w:pPr>
    </w:p>
    <w:p>
      <w:pPr>
        <w:tabs>
          <w:tab w:pos="1379" w:val="left" w:leader="none"/>
        </w:tabs>
        <w:spacing w:line="424" w:lineRule="auto" w:before="0"/>
        <w:ind w:left="540" w:right="237"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关于股东与股东大会</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公司严格按照《上市公司股东大会规范意见》、《公司章程》和《股东大会议</w:t>
      </w:r>
    </w:p>
    <w:p>
      <w:pPr>
        <w:pStyle w:val="BodyText"/>
        <w:spacing w:line="282" w:lineRule="exact"/>
        <w:ind w:right="0"/>
        <w:jc w:val="both"/>
      </w:pPr>
      <w:r>
        <w:rPr>
          <w:spacing w:val="-3"/>
        </w:rPr>
        <w:t>事规则》的规定和规范性要求召开股东大会。公司股东大会的召集、召开、表决</w:t>
      </w:r>
    </w:p>
    <w:p>
      <w:pPr>
        <w:pStyle w:val="BodyText"/>
        <w:spacing w:line="357" w:lineRule="auto" w:before="152"/>
        <w:ind w:right="100"/>
        <w:jc w:val="left"/>
      </w:pPr>
      <w:r>
        <w:rPr>
          <w:spacing w:val="-6"/>
        </w:rPr>
        <w:t>程序规范，并由公司律师做现场见证，出具法律意见书。公司平等对待所有股东，</w:t>
      </w:r>
      <w:r>
        <w:rPr>
          <w:spacing w:val="-117"/>
        </w:rPr>
        <w:t> </w:t>
      </w:r>
      <w:r>
        <w:rPr>
          <w:spacing w:val="-117"/>
        </w:rPr>
      </w:r>
      <w:r>
        <w:rPr/>
        <w:t>确保中小股东能充分行使其权利。</w:t>
      </w:r>
    </w:p>
    <w:p>
      <w:pPr>
        <w:spacing w:line="240" w:lineRule="auto" w:before="12"/>
        <w:rPr>
          <w:rFonts w:ascii="宋体" w:hAnsi="宋体" w:cs="宋体" w:eastAsia="宋体" w:hint="default"/>
          <w:sz w:val="20"/>
          <w:szCs w:val="20"/>
        </w:rPr>
      </w:pPr>
    </w:p>
    <w:p>
      <w:pPr>
        <w:tabs>
          <w:tab w:pos="1379" w:val="left" w:leader="none"/>
        </w:tabs>
        <w:spacing w:line="424" w:lineRule="auto" w:before="0"/>
        <w:ind w:left="540" w:right="237"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关于控股股东与上市公司的关系</w:t>
      </w:r>
      <w:r>
        <w:rPr>
          <w:rFonts w:ascii="宋体" w:hAnsi="宋体" w:cs="宋体" w:eastAsia="宋体" w:hint="default"/>
          <w:b/>
          <w:bCs/>
          <w:spacing w:val="1"/>
          <w:w w:val="99"/>
          <w:sz w:val="24"/>
          <w:szCs w:val="24"/>
        </w:rPr>
        <w:t> </w:t>
      </w:r>
      <w:r>
        <w:rPr>
          <w:rFonts w:ascii="宋体" w:hAnsi="宋体" w:cs="宋体" w:eastAsia="宋体" w:hint="default"/>
          <w:spacing w:val="-9"/>
          <w:sz w:val="24"/>
          <w:szCs w:val="24"/>
        </w:rPr>
        <w:t>公司控股股东严格根据《上市公司治理准则》、《深圳证券交易所股票上市规</w:t>
      </w:r>
    </w:p>
    <w:p>
      <w:pPr>
        <w:pStyle w:val="BodyText"/>
        <w:spacing w:line="282" w:lineRule="exact"/>
        <w:ind w:right="0"/>
        <w:jc w:val="both"/>
      </w:pPr>
      <w:r>
        <w:rPr/>
        <w:t>则</w:t>
      </w:r>
      <w:r>
        <w:rPr>
          <w:spacing w:val="-120"/>
        </w:rPr>
        <w:t>》</w:t>
      </w:r>
      <w:r>
        <w:rPr>
          <w:spacing w:val="-144"/>
        </w:rPr>
        <w:t>、</w:t>
      </w:r>
      <w:r>
        <w:rPr/>
        <w:t>《公司章程</w:t>
      </w:r>
      <w:r>
        <w:rPr>
          <w:spacing w:val="-24"/>
        </w:rPr>
        <w:t>》</w:t>
      </w:r>
      <w:r>
        <w:rPr/>
        <w:t>规范股东行为</w:t>
      </w:r>
      <w:r>
        <w:rPr>
          <w:spacing w:val="-24"/>
        </w:rPr>
        <w:t>，</w:t>
      </w:r>
      <w:r>
        <w:rPr/>
        <w:t>通过股东大会行使权利</w:t>
      </w:r>
      <w:r>
        <w:rPr>
          <w:spacing w:val="-24"/>
        </w:rPr>
        <w:t>，</w:t>
      </w:r>
      <w:r>
        <w:rPr/>
        <w:t>未发生超越股东大会</w:t>
      </w:r>
    </w:p>
    <w:p>
      <w:pPr>
        <w:pStyle w:val="BodyText"/>
        <w:spacing w:line="240" w:lineRule="auto" w:before="152"/>
        <w:ind w:right="0"/>
        <w:jc w:val="both"/>
      </w:pPr>
      <w:r>
        <w:rPr/>
        <w:t>和董事会而直接或间接干预公司的决策和经营活动的行为。</w:t>
      </w:r>
    </w:p>
    <w:p>
      <w:pPr>
        <w:spacing w:line="240" w:lineRule="auto" w:before="12"/>
        <w:rPr>
          <w:rFonts w:ascii="宋体" w:hAnsi="宋体" w:cs="宋体" w:eastAsia="宋体" w:hint="default"/>
          <w:sz w:val="29"/>
          <w:szCs w:val="29"/>
        </w:rPr>
      </w:pPr>
    </w:p>
    <w:p>
      <w:pPr>
        <w:tabs>
          <w:tab w:pos="1379" w:val="left" w:leader="none"/>
        </w:tabs>
        <w:spacing w:line="424" w:lineRule="auto" w:before="0"/>
        <w:ind w:left="540" w:right="234"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关于董事和董事会</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报告期内，公司董事会的人数及人员结构符合法律法规和《公司章程》的要</w:t>
      </w:r>
    </w:p>
    <w:p>
      <w:pPr>
        <w:pStyle w:val="BodyText"/>
        <w:spacing w:line="282" w:lineRule="exact"/>
        <w:ind w:right="0"/>
        <w:jc w:val="both"/>
      </w:pPr>
      <w:r>
        <w:rPr/>
        <w:t>求</w:t>
      </w:r>
      <w:r>
        <w:rPr>
          <w:spacing w:val="-16"/>
        </w:rPr>
        <w:t>。</w:t>
      </w:r>
      <w:r>
        <w:rPr/>
        <w:t>董事会召集</w:t>
      </w:r>
      <w:r>
        <w:rPr>
          <w:spacing w:val="-16"/>
        </w:rPr>
        <w:t>、</w:t>
      </w:r>
      <w:r>
        <w:rPr/>
        <w:t>召开</w:t>
      </w:r>
      <w:r>
        <w:rPr>
          <w:spacing w:val="-16"/>
        </w:rPr>
        <w:t>、</w:t>
      </w:r>
      <w:r>
        <w:rPr/>
        <w:t>表决符合程序</w:t>
      </w:r>
      <w:r>
        <w:rPr>
          <w:spacing w:val="-16"/>
        </w:rPr>
        <w:t>、</w:t>
      </w:r>
      <w:r>
        <w:rPr/>
        <w:t>符</w:t>
      </w:r>
      <w:r>
        <w:rPr>
          <w:spacing w:val="-16"/>
        </w:rPr>
        <w:t>合</w:t>
      </w:r>
      <w:r>
        <w:rPr/>
        <w:t>《公司章程</w:t>
      </w:r>
      <w:r>
        <w:rPr>
          <w:spacing w:val="-120"/>
        </w:rPr>
        <w:t>》</w:t>
      </w:r>
      <w:r>
        <w:rPr>
          <w:spacing w:val="-136"/>
        </w:rPr>
        <w:t>、</w:t>
      </w:r>
      <w:r>
        <w:rPr/>
        <w:t>《董事会议事规则</w:t>
      </w:r>
      <w:r>
        <w:rPr>
          <w:spacing w:val="-120"/>
        </w:rPr>
        <w:t>》</w:t>
      </w:r>
      <w:r>
        <w:rPr/>
        <w:t>、</w:t>
      </w:r>
    </w:p>
    <w:p>
      <w:pPr>
        <w:pStyle w:val="BodyText"/>
        <w:spacing w:line="357" w:lineRule="auto" w:before="152"/>
        <w:ind w:right="237"/>
        <w:jc w:val="both"/>
      </w:pPr>
      <w:r>
        <w:rPr>
          <w:spacing w:val="-3"/>
        </w:rPr>
        <w:t>《独立董事工作条例》和《中小企业板块上市公司董事行为指引》的规定和规范</w:t>
      </w:r>
      <w:r>
        <w:rPr>
          <w:spacing w:val="-111"/>
        </w:rPr>
        <w:t> </w:t>
      </w:r>
      <w:r>
        <w:rPr>
          <w:spacing w:val="-111"/>
        </w:rPr>
      </w:r>
      <w:r>
        <w:rPr>
          <w:spacing w:val="-3"/>
        </w:rPr>
        <w:t>性要求，全体董事能勤勉尽责，认真出席董事会和审议各项议案，独立董事独立</w:t>
      </w:r>
      <w:r>
        <w:rPr>
          <w:spacing w:val="-111"/>
        </w:rPr>
        <w:t> </w:t>
      </w:r>
      <w:r>
        <w:rPr>
          <w:spacing w:val="-111"/>
        </w:rPr>
      </w:r>
      <w:r>
        <w:rPr>
          <w:spacing w:val="-3"/>
        </w:rPr>
        <w:t>履行职责，维护公司整体利益，尤其关注公众股东的合法权益不受损害，对重要</w:t>
      </w:r>
      <w:r>
        <w:rPr>
          <w:spacing w:val="-111"/>
        </w:rPr>
        <w:t> </w:t>
      </w:r>
      <w:r>
        <w:rPr>
          <w:spacing w:val="-111"/>
        </w:rPr>
      </w:r>
      <w:r>
        <w:rPr/>
        <w:t>及重大事项发表独立意见。</w:t>
      </w:r>
    </w:p>
    <w:p>
      <w:pPr>
        <w:pStyle w:val="BodyText"/>
        <w:spacing w:line="240" w:lineRule="auto" w:before="74"/>
        <w:ind w:left="540" w:right="144"/>
        <w:jc w:val="left"/>
      </w:pPr>
      <w:r>
        <w:rPr/>
        <w:t>根据《上市公司治理准则》的要求，本公司董事会下设审计、提名、薪酬与</w:t>
      </w:r>
    </w:p>
    <w:p>
      <w:pPr>
        <w:spacing w:after="0" w:line="240" w:lineRule="auto"/>
        <w:jc w:val="left"/>
        <w:sectPr>
          <w:footerReference w:type="default" r:id="rId14"/>
          <w:pgSz w:w="11910" w:h="16840"/>
          <w:pgMar w:footer="1022" w:header="0" w:top="1600" w:bottom="1220" w:left="1680" w:right="1560"/>
          <w:pgNumType w:start="25"/>
        </w:sectPr>
      </w:pPr>
    </w:p>
    <w:p>
      <w:pPr>
        <w:pStyle w:val="BodyText"/>
        <w:spacing w:line="357" w:lineRule="auto" w:before="1"/>
        <w:ind w:right="137"/>
        <w:jc w:val="both"/>
      </w:pPr>
      <w:r>
        <w:rPr/>
        <w:t>考核和战略四个专门委员会</w:t>
      </w:r>
      <w:r>
        <w:rPr>
          <w:spacing w:val="-32"/>
        </w:rPr>
        <w:t>，</w:t>
      </w:r>
      <w:r>
        <w:rPr/>
        <w:t>制定</w:t>
      </w:r>
      <w:r>
        <w:rPr>
          <w:spacing w:val="-32"/>
        </w:rPr>
        <w:t>了</w:t>
      </w:r>
      <w:r>
        <w:rPr/>
        <w:t>《董事会提名委员会工作细则</w:t>
      </w:r>
      <w:r>
        <w:rPr>
          <w:spacing w:val="-120"/>
        </w:rPr>
        <w:t>》</w:t>
      </w:r>
      <w:r>
        <w:rPr>
          <w:spacing w:val="-152"/>
        </w:rPr>
        <w:t>、</w:t>
      </w:r>
      <w:r>
        <w:rPr/>
        <w:t>《董事会审</w:t>
      </w:r>
      <w:r>
        <w:rPr/>
        <w:t> 计委员会工作细则</w:t>
      </w:r>
      <w:r>
        <w:rPr>
          <w:spacing w:val="-120"/>
        </w:rPr>
        <w:t>》</w:t>
      </w:r>
      <w:r>
        <w:rPr>
          <w:spacing w:val="-167"/>
        </w:rPr>
        <w:t>、</w:t>
      </w:r>
      <w:r>
        <w:rPr/>
        <w:t>《董事会薪酬与考核委员会工作细则</w:t>
      </w:r>
      <w:r>
        <w:rPr>
          <w:spacing w:val="-120"/>
        </w:rPr>
        <w:t>》</w:t>
      </w:r>
      <w:r>
        <w:rPr>
          <w:spacing w:val="-167"/>
        </w:rPr>
        <w:t>、</w:t>
      </w:r>
      <w:r>
        <w:rPr/>
        <w:t>《董事会战略委员会</w:t>
      </w:r>
      <w:r>
        <w:rPr/>
        <w:t> 工作细则</w:t>
      </w:r>
      <w:r>
        <w:rPr>
          <w:spacing w:val="-120"/>
        </w:rPr>
        <w:t>》</w:t>
      </w:r>
      <w:r>
        <w:rPr/>
        <w:t>，并按照相应工作细则运作。</w:t>
      </w:r>
    </w:p>
    <w:p>
      <w:pPr>
        <w:spacing w:line="240" w:lineRule="auto" w:before="0"/>
        <w:rPr>
          <w:rFonts w:ascii="宋体" w:hAnsi="宋体" w:cs="宋体" w:eastAsia="宋体" w:hint="default"/>
          <w:sz w:val="21"/>
          <w:szCs w:val="21"/>
        </w:rPr>
      </w:pPr>
    </w:p>
    <w:p>
      <w:pPr>
        <w:tabs>
          <w:tab w:pos="1379" w:val="left" w:leader="none"/>
        </w:tabs>
        <w:spacing w:line="424" w:lineRule="auto" w:before="0"/>
        <w:ind w:left="599" w:right="136"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关于监事和监事会</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报告期内，公司监事会人数及人员结构符合《公司法》和《公司章程》的要</w:t>
      </w:r>
    </w:p>
    <w:p>
      <w:pPr>
        <w:pStyle w:val="BodyText"/>
        <w:spacing w:line="282" w:lineRule="exact"/>
        <w:ind w:left="119" w:right="98"/>
        <w:jc w:val="left"/>
      </w:pPr>
      <w:r>
        <w:rPr>
          <w:spacing w:val="-3"/>
        </w:rPr>
        <w:t>求、监事会的召集、召开、表决程序符合《公司章程》及《监事会议事规则》的</w:t>
      </w:r>
    </w:p>
    <w:p>
      <w:pPr>
        <w:pStyle w:val="BodyText"/>
        <w:spacing w:line="357" w:lineRule="auto" w:before="152"/>
        <w:ind w:left="119" w:right="130"/>
        <w:jc w:val="left"/>
      </w:pPr>
      <w:r>
        <w:rPr>
          <w:spacing w:val="-3"/>
        </w:rPr>
        <w:t>规范要求。公司监事能勤勉尽职，认真出席监事会，对公司重大事项、募集资金</w:t>
      </w:r>
      <w:r>
        <w:rPr>
          <w:spacing w:val="-111"/>
        </w:rPr>
        <w:t> </w:t>
      </w:r>
      <w:r>
        <w:rPr>
          <w:spacing w:val="-111"/>
        </w:rPr>
      </w:r>
      <w:r>
        <w:rPr/>
        <w:t>的使用、财务状况、公司治理等进行监督并发表意见。</w:t>
      </w:r>
    </w:p>
    <w:p>
      <w:pPr>
        <w:spacing w:line="240" w:lineRule="auto" w:before="0"/>
        <w:rPr>
          <w:rFonts w:ascii="宋体" w:hAnsi="宋体" w:cs="宋体" w:eastAsia="宋体" w:hint="default"/>
          <w:sz w:val="21"/>
          <w:szCs w:val="21"/>
        </w:rPr>
      </w:pPr>
    </w:p>
    <w:p>
      <w:pPr>
        <w:tabs>
          <w:tab w:pos="1379" w:val="left" w:leader="none"/>
        </w:tabs>
        <w:spacing w:line="424" w:lineRule="auto" w:before="0"/>
        <w:ind w:left="539" w:right="137"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关于绩效评价与激励约束机制</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公司正逐步建立和完善公开、透明的董事、监事及高级管理人员绩效评价体</w:t>
      </w:r>
    </w:p>
    <w:p>
      <w:pPr>
        <w:pStyle w:val="BodyText"/>
        <w:spacing w:line="282" w:lineRule="exact"/>
        <w:ind w:left="119" w:right="98"/>
        <w:jc w:val="left"/>
      </w:pPr>
      <w:r>
        <w:rPr>
          <w:spacing w:val="-3"/>
        </w:rPr>
        <w:t>系和激励约束机制，公司高级管理人员的聘任公开、透明，符合有关法律法规的</w:t>
      </w:r>
    </w:p>
    <w:p>
      <w:pPr>
        <w:pStyle w:val="BodyText"/>
        <w:spacing w:line="240" w:lineRule="auto" w:before="152"/>
        <w:ind w:left="119" w:right="136"/>
        <w:jc w:val="left"/>
      </w:pPr>
      <w:r>
        <w:rPr/>
        <w:t>要求。</w:t>
      </w:r>
    </w:p>
    <w:p>
      <w:pPr>
        <w:spacing w:line="240" w:lineRule="auto" w:before="12"/>
        <w:rPr>
          <w:rFonts w:ascii="宋体" w:hAnsi="宋体" w:cs="宋体" w:eastAsia="宋体" w:hint="default"/>
          <w:sz w:val="29"/>
          <w:szCs w:val="29"/>
        </w:rPr>
      </w:pPr>
    </w:p>
    <w:p>
      <w:pPr>
        <w:tabs>
          <w:tab w:pos="1379" w:val="left" w:leader="none"/>
        </w:tabs>
        <w:spacing w:line="424" w:lineRule="auto" w:before="0"/>
        <w:ind w:left="539" w:right="102"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六</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关于相关利益者</w:t>
      </w:r>
      <w:r>
        <w:rPr>
          <w:rFonts w:ascii="宋体" w:hAnsi="宋体" w:cs="宋体" w:eastAsia="宋体" w:hint="default"/>
          <w:b/>
          <w:bCs/>
          <w:spacing w:val="1"/>
          <w:w w:val="99"/>
          <w:sz w:val="24"/>
          <w:szCs w:val="24"/>
        </w:rPr>
        <w:t> </w:t>
      </w:r>
      <w:r>
        <w:rPr>
          <w:rFonts w:ascii="宋体" w:hAnsi="宋体" w:cs="宋体" w:eastAsia="宋体" w:hint="default"/>
          <w:sz w:val="24"/>
          <w:szCs w:val="24"/>
        </w:rPr>
        <w:t>公司能够充分尊重和维护相关利益者的合法权益，积极与相关利益者合作，</w:t>
      </w:r>
    </w:p>
    <w:p>
      <w:pPr>
        <w:pStyle w:val="BodyText"/>
        <w:spacing w:line="282" w:lineRule="exact"/>
        <w:ind w:left="119" w:right="98"/>
        <w:jc w:val="left"/>
      </w:pPr>
      <w:r>
        <w:rPr>
          <w:spacing w:val="-3"/>
        </w:rPr>
        <w:t>加强与各方的沟通和交流，实现社会、股东、员工等各方利益的协调平衡，共同</w:t>
      </w:r>
    </w:p>
    <w:p>
      <w:pPr>
        <w:pStyle w:val="BodyText"/>
        <w:spacing w:line="240" w:lineRule="auto" w:before="152"/>
        <w:ind w:left="119" w:right="136"/>
        <w:jc w:val="left"/>
      </w:pPr>
      <w:r>
        <w:rPr/>
        <w:t>推动公司持续、稳定、健康地发展。</w:t>
      </w:r>
    </w:p>
    <w:p>
      <w:pPr>
        <w:spacing w:line="240" w:lineRule="auto" w:before="12"/>
        <w:rPr>
          <w:rFonts w:ascii="宋体" w:hAnsi="宋体" w:cs="宋体" w:eastAsia="宋体" w:hint="default"/>
          <w:sz w:val="29"/>
          <w:szCs w:val="29"/>
        </w:rPr>
      </w:pPr>
    </w:p>
    <w:p>
      <w:pPr>
        <w:tabs>
          <w:tab w:pos="1379" w:val="left" w:leader="none"/>
        </w:tabs>
        <w:spacing w:line="424" w:lineRule="auto" w:before="0"/>
        <w:ind w:left="539" w:right="342"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七</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关于信息披露与透明度</w:t>
      </w:r>
      <w:r>
        <w:rPr>
          <w:rFonts w:ascii="宋体" w:hAnsi="宋体" w:cs="宋体" w:eastAsia="宋体" w:hint="default"/>
          <w:b/>
          <w:bCs/>
          <w:spacing w:val="1"/>
          <w:w w:val="99"/>
          <w:sz w:val="24"/>
          <w:szCs w:val="24"/>
        </w:rPr>
        <w:t> </w:t>
      </w:r>
      <w:r>
        <w:rPr>
          <w:rFonts w:ascii="宋体" w:hAnsi="宋体" w:cs="宋体" w:eastAsia="宋体" w:hint="default"/>
          <w:spacing w:val="-8"/>
          <w:sz w:val="24"/>
          <w:szCs w:val="24"/>
        </w:rPr>
        <w:t>公司严格按照《深圳证券交易所股票上市交易规则》、《公开信息披露管理</w:t>
      </w:r>
    </w:p>
    <w:p>
      <w:pPr>
        <w:pStyle w:val="BodyText"/>
        <w:spacing w:line="282" w:lineRule="exact"/>
        <w:ind w:right="136"/>
        <w:jc w:val="left"/>
      </w:pPr>
      <w:r>
        <w:rPr/>
        <w:t>制度》和《投资者关系工作制度》的要求，指定公司董事会秘书负责信息披露</w:t>
      </w:r>
    </w:p>
    <w:p>
      <w:pPr>
        <w:pStyle w:val="BodyText"/>
        <w:spacing w:line="357" w:lineRule="auto" w:before="152"/>
        <w:ind w:right="264"/>
        <w:jc w:val="left"/>
      </w:pPr>
      <w:r>
        <w:rPr/>
        <w:t>工作、接待投资者的来访和咨询，并严格履行真实、准确、完整、及时地披露 </w:t>
      </w:r>
      <w:r>
        <w:rPr>
          <w:spacing w:val="-8"/>
        </w:rPr>
        <w:t>公司信息的义务，公司指定《中国证券报》、《证券时报》及巨潮资讯网站</w:t>
      </w:r>
      <w:r>
        <w:rPr>
          <w:spacing w:val="-96"/>
        </w:rPr>
        <w:t> </w:t>
      </w:r>
      <w:r>
        <w:rPr>
          <w:spacing w:val="-96"/>
        </w:rPr>
      </w:r>
      <w:r>
        <w:rPr>
          <w:color w:val="0000FF"/>
          <w:spacing w:val="-96"/>
        </w:rPr>
      </w:r>
      <w:hyperlink r:id="rId11">
        <w:r>
          <w:rPr>
            <w:color w:val="0000FF"/>
            <w:u w:val="single" w:color="0000FF"/>
          </w:rPr>
          <w:t>www.cninfo.com.cn </w:t>
        </w:r>
        <w:r>
          <w:rPr>
            <w:color w:val="0000FF"/>
          </w:rPr>
        </w:r>
      </w:hyperlink>
      <w:r>
        <w:rPr>
          <w:color w:val="0000FF"/>
        </w:rPr>
      </w:r>
      <w:r>
        <w:rPr/>
        <w:t>为法定公开信息披露渠道，确保公司所有投资者能够以平</w:t>
      </w:r>
      <w:r>
        <w:rPr/>
        <w:t> 等机会获得信息；为了加强与投资者的双向沟通，在本公司的网站上设立了投 资者关系栏目，同时依托投资者关系互动平台建立了与投资者的沟通渠道。</w:t>
      </w:r>
    </w:p>
    <w:p>
      <w:pPr>
        <w:pStyle w:val="BodyText"/>
        <w:spacing w:line="357" w:lineRule="auto" w:before="36"/>
        <w:ind w:right="137" w:firstLine="480"/>
        <w:jc w:val="both"/>
      </w:pPr>
      <w:r>
        <w:rPr>
          <w:spacing w:val="-3"/>
        </w:rPr>
        <w:t>在报告期，公司没有向大股东提供未公开的信息；公司大股东、实际控制人</w:t>
      </w:r>
      <w:r>
        <w:rPr/>
        <w:t> </w:t>
      </w:r>
      <w:r>
        <w:rPr>
          <w:spacing w:val="-3"/>
        </w:rPr>
        <w:t>没有干预上市公司生产、经营、管理等情况。公司没有从事期货期权交易、金融</w:t>
      </w:r>
      <w:r>
        <w:rPr>
          <w:spacing w:val="-111"/>
        </w:rPr>
        <w:t> </w:t>
      </w:r>
      <w:r>
        <w:rPr>
          <w:spacing w:val="-111"/>
        </w:rPr>
      </w:r>
      <w:r>
        <w:rPr>
          <w:spacing w:val="-3"/>
        </w:rPr>
        <w:t>资产投资、证券理财等高风险业务。公司整体运作基本规范、独立性强、信息披</w:t>
      </w:r>
    </w:p>
    <w:p>
      <w:pPr>
        <w:spacing w:after="0" w:line="357" w:lineRule="auto"/>
        <w:jc w:val="both"/>
        <w:sectPr>
          <w:footerReference w:type="default" r:id="rId15"/>
          <w:pgSz w:w="11910" w:h="16840"/>
          <w:pgMar w:footer="1022" w:header="0" w:top="1400" w:bottom="1220" w:left="1680" w:right="1660"/>
          <w:pgNumType w:start="26"/>
        </w:sectPr>
      </w:pPr>
    </w:p>
    <w:p>
      <w:pPr>
        <w:pStyle w:val="BodyText"/>
        <w:spacing w:line="240" w:lineRule="auto" w:before="1"/>
        <w:ind w:right="0"/>
        <w:jc w:val="both"/>
      </w:pPr>
      <w:r>
        <w:rPr/>
        <w:t>露与中国证监会有关上市公司治理的规范性文件要求基本符合。</w:t>
      </w:r>
    </w:p>
    <w:p>
      <w:pPr>
        <w:spacing w:line="240" w:lineRule="auto" w:before="1"/>
        <w:rPr>
          <w:rFonts w:ascii="宋体" w:hAnsi="宋体" w:cs="宋体" w:eastAsia="宋体" w:hint="default"/>
          <w:sz w:val="34"/>
          <w:szCs w:val="34"/>
        </w:rPr>
      </w:pPr>
    </w:p>
    <w:p>
      <w:pPr>
        <w:pStyle w:val="Heading3"/>
        <w:spacing w:line="240" w:lineRule="auto"/>
        <w:ind w:right="0"/>
        <w:jc w:val="both"/>
        <w:rPr>
          <w:b w:val="0"/>
          <w:bCs w:val="0"/>
        </w:rPr>
      </w:pPr>
      <w:r>
        <w:rPr/>
        <w:t>二、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年公司治理专项活动的开展情况</w:t>
      </w:r>
      <w:r>
        <w:rPr>
          <w:b w:val="0"/>
          <w:bCs w:val="0"/>
        </w:rPr>
      </w:r>
    </w:p>
    <w:p>
      <w:pPr>
        <w:spacing w:line="240" w:lineRule="auto" w:before="10"/>
        <w:rPr>
          <w:rFonts w:ascii="宋体" w:hAnsi="宋体" w:cs="宋体" w:eastAsia="宋体" w:hint="default"/>
          <w:b/>
          <w:bCs/>
          <w:sz w:val="21"/>
          <w:szCs w:val="21"/>
        </w:rPr>
      </w:pPr>
    </w:p>
    <w:p>
      <w:pPr>
        <w:tabs>
          <w:tab w:pos="1379" w:val="left" w:leader="none"/>
        </w:tabs>
        <w:spacing w:line="424" w:lineRule="auto" w:before="0"/>
        <w:ind w:left="600" w:right="193"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t>2008 </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-2009 </w:t>
      </w:r>
      <w:r>
        <w:rPr>
          <w:rFonts w:ascii="宋体" w:hAnsi="宋体" w:cs="宋体" w:eastAsia="宋体" w:hint="default"/>
          <w:b/>
          <w:bCs/>
          <w:sz w:val="24"/>
          <w:szCs w:val="24"/>
        </w:rPr>
        <w:t>年上市公司现场检查</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根据《证券法》和《上市公司检查办法》，深圳证监局于</w:t>
      </w:r>
      <w:r>
        <w:rPr>
          <w:rFonts w:ascii="Times New Roman" w:hAnsi="Times New Roman" w:cs="Times New Roman" w:eastAsia="Times New Roman" w:hint="default"/>
          <w:spacing w:val="-3"/>
          <w:sz w:val="24"/>
          <w:szCs w:val="24"/>
        </w:rPr>
        <w:t>2008</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11</w:t>
      </w:r>
      <w:r>
        <w:rPr>
          <w:rFonts w:ascii="宋体" w:hAnsi="宋体" w:cs="宋体" w:eastAsia="宋体" w:hint="default"/>
          <w:spacing w:val="-3"/>
          <w:sz w:val="24"/>
          <w:szCs w:val="24"/>
        </w:rPr>
        <w:t>月18日对</w:t>
      </w:r>
    </w:p>
    <w:p>
      <w:pPr>
        <w:pStyle w:val="BodyText"/>
        <w:spacing w:line="262" w:lineRule="exact"/>
        <w:ind w:right="0"/>
        <w:jc w:val="both"/>
      </w:pPr>
      <w:r>
        <w:rPr/>
        <w:t>公司进行了现场检查，有关此次现场检查的整改情况，公司于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日在</w:t>
      </w:r>
    </w:p>
    <w:p>
      <w:pPr>
        <w:pStyle w:val="BodyText"/>
        <w:spacing w:line="357" w:lineRule="auto" w:before="134"/>
        <w:ind w:right="191"/>
        <w:jc w:val="both"/>
      </w:pPr>
      <w:r>
        <w:rPr>
          <w:spacing w:val="-10"/>
        </w:rPr>
        <w:t>《中国证券报》、《证券时报》和巨潮资讯网站</w:t>
      </w:r>
      <w:r>
        <w:rPr/>
        <w:t> </w:t>
      </w:r>
      <w:r>
        <w:rPr>
          <w:color w:val="0000FF"/>
        </w:rPr>
      </w:r>
      <w:hyperlink r:id="rId11">
        <w:r>
          <w:rPr>
            <w:color w:val="0000FF"/>
            <w:u w:val="single" w:color="0000FF"/>
          </w:rPr>
          <w:t>www.cninfo.com.cn</w:t>
        </w:r>
        <w:r>
          <w:rPr>
            <w:color w:val="0000FF"/>
            <w:spacing w:val="-15"/>
            <w:u w:val="single" w:color="0000FF"/>
          </w:rPr>
          <w:t> </w:t>
        </w:r>
        <w:r>
          <w:rPr>
            <w:color w:val="0000FF"/>
            <w:spacing w:val="-15"/>
          </w:rPr>
        </w:r>
      </w:hyperlink>
      <w:r>
        <w:rPr>
          <w:spacing w:val="2"/>
        </w:rPr>
        <w:t>对外进行了</w:t>
      </w:r>
      <w:r>
        <w:rPr>
          <w:spacing w:val="2"/>
        </w:rPr>
        <w:t> </w:t>
      </w:r>
      <w:r>
        <w:rPr/>
        <w:t>公开披露。2009年3月28日，公司向深圳证监局提交了《关于深圳证监局现场检</w:t>
      </w:r>
      <w:r>
        <w:rPr/>
        <w:t> 查发现问题的整改总结报告》。</w:t>
      </w:r>
    </w:p>
    <w:p>
      <w:pPr>
        <w:pStyle w:val="BodyText"/>
        <w:spacing w:line="357" w:lineRule="auto" w:before="76"/>
        <w:ind w:right="186" w:firstLine="540"/>
        <w:jc w:val="both"/>
      </w:pPr>
      <w:r>
        <w:rPr>
          <w:spacing w:val="10"/>
        </w:rPr>
        <w:t>通过开展上市公司的公司治理专项活动和深圳证监局的上市公司现场检 </w:t>
      </w:r>
      <w:r>
        <w:rPr>
          <w:spacing w:val="-3"/>
        </w:rPr>
        <w:t>查，公司充分认识到在公司治理中还存在的相对薄弱环节，及时采取了有效的改</w:t>
      </w:r>
      <w:r>
        <w:rPr>
          <w:spacing w:val="-109"/>
        </w:rPr>
        <w:t> </w:t>
      </w:r>
      <w:r>
        <w:rPr>
          <w:spacing w:val="-109"/>
        </w:rPr>
      </w:r>
      <w:r>
        <w:rPr>
          <w:spacing w:val="-3"/>
        </w:rPr>
        <w:t>进措施，报告期内公司的治理水平有了显著的提升，但在内部控制和规范运作的</w:t>
      </w:r>
      <w:r>
        <w:rPr>
          <w:spacing w:val="-109"/>
        </w:rPr>
        <w:t> </w:t>
      </w:r>
      <w:r>
        <w:rPr>
          <w:spacing w:val="-109"/>
        </w:rPr>
      </w:r>
      <w:r>
        <w:rPr/>
        <w:t>各项制度严格执行方面仍然存在不足。</w:t>
      </w:r>
    </w:p>
    <w:p>
      <w:pPr>
        <w:pStyle w:val="BodyText"/>
        <w:spacing w:line="357" w:lineRule="auto" w:before="74"/>
        <w:ind w:right="84" w:firstLine="420"/>
        <w:jc w:val="left"/>
      </w:pPr>
      <w:r>
        <w:rPr/>
        <w:t>公司规范治理是一项长期的工作，需要不懈努力。公司将严格按照中国证监 会、深圳证监局、深圳证券交易所等监管部门对上市公司规范治理的相关规定， </w:t>
      </w:r>
      <w:r>
        <w:rPr>
          <w:spacing w:val="-3"/>
        </w:rPr>
        <w:t>认真学习，加强培训，不断提升公司规范治理意识，积累规范治理经验，完善内</w:t>
      </w:r>
      <w:r>
        <w:rPr>
          <w:spacing w:val="-111"/>
        </w:rPr>
        <w:t> </w:t>
      </w:r>
      <w:r>
        <w:rPr>
          <w:spacing w:val="-111"/>
        </w:rPr>
      </w:r>
      <w:r>
        <w:rPr>
          <w:spacing w:val="-3"/>
        </w:rPr>
        <w:t>控制度，严格执行各项内控制度，建立公司治理的长效机制，提高公司规范运作</w:t>
      </w:r>
      <w:r>
        <w:rPr>
          <w:spacing w:val="-111"/>
        </w:rPr>
        <w:t> </w:t>
      </w:r>
      <w:r>
        <w:rPr>
          <w:spacing w:val="-111"/>
        </w:rPr>
      </w:r>
      <w:r>
        <w:rPr/>
        <w:t>水平，促进公司持续稳定健康地发展。</w:t>
      </w:r>
    </w:p>
    <w:p>
      <w:pPr>
        <w:spacing w:line="240" w:lineRule="auto" w:before="8"/>
        <w:rPr>
          <w:rFonts w:ascii="宋体" w:hAnsi="宋体" w:cs="宋体" w:eastAsia="宋体" w:hint="default"/>
          <w:sz w:val="22"/>
          <w:szCs w:val="22"/>
        </w:rPr>
      </w:pPr>
    </w:p>
    <w:p>
      <w:pPr>
        <w:pStyle w:val="Heading4"/>
        <w:spacing w:line="240" w:lineRule="auto"/>
        <w:ind w:left="543" w:right="84"/>
        <w:jc w:val="left"/>
        <w:rPr>
          <w:b w:val="0"/>
          <w:bCs w:val="0"/>
        </w:rPr>
      </w:pPr>
      <w:r>
        <w:rPr/>
        <w:t>（二）会计基础工作自查</w:t>
      </w:r>
      <w:r>
        <w:rPr>
          <w:b w:val="0"/>
          <w:bCs w:val="0"/>
        </w:rPr>
      </w:r>
    </w:p>
    <w:p>
      <w:pPr>
        <w:spacing w:line="240" w:lineRule="auto" w:before="0"/>
        <w:rPr>
          <w:rFonts w:ascii="宋体" w:hAnsi="宋体" w:cs="宋体" w:eastAsia="宋体" w:hint="default"/>
          <w:b/>
          <w:bCs/>
          <w:sz w:val="24"/>
          <w:szCs w:val="24"/>
        </w:rPr>
      </w:pPr>
    </w:p>
    <w:p>
      <w:pPr>
        <w:pStyle w:val="BodyText"/>
        <w:spacing w:line="357" w:lineRule="auto" w:before="171"/>
        <w:ind w:right="197" w:firstLine="420"/>
        <w:jc w:val="both"/>
      </w:pPr>
      <w:r>
        <w:rPr>
          <w:spacing w:val="-2"/>
        </w:rPr>
        <w:t>为了积极推动公司内控体系的进一步完善，提升内部控制管理水平，加强公</w:t>
      </w:r>
      <w:r>
        <w:rPr/>
        <w:t> </w:t>
      </w:r>
      <w:r>
        <w:rPr>
          <w:spacing w:val="10"/>
        </w:rPr>
        <w:t>司财务会计基础工作，提升财务会计核算水平、提高财务信息披露质量，根</w:t>
      </w:r>
      <w:r>
        <w:rPr>
          <w:spacing w:val="-91"/>
        </w:rPr>
        <w:t> </w:t>
      </w:r>
      <w:r>
        <w:rPr>
          <w:spacing w:val="-91"/>
        </w:rPr>
      </w:r>
      <w:r>
        <w:rPr/>
        <w:t>据深圳证监局 </w:t>
      </w:r>
      <w:r>
        <w:rPr>
          <w:rFonts w:ascii="Times New Roman" w:hAnsi="Times New Roman" w:cs="Times New Roman" w:eastAsia="Times New Roman" w:hint="default"/>
        </w:rPr>
        <w:t>2009</w:t>
      </w:r>
      <w:r>
        <w:rPr>
          <w:rFonts w:ascii="Times New Roman" w:hAnsi="Times New Roman" w:cs="Times New Roman" w:eastAsia="Times New Roman" w:hint="default"/>
          <w:spacing w:val="-34"/>
        </w:rPr>
        <w:t> </w:t>
      </w:r>
      <w:r>
        <w:rPr/>
        <w:t>年对上市公司财务会计基础工作专项检查的要求，公司董事</w:t>
      </w:r>
    </w:p>
    <w:p>
      <w:pPr>
        <w:pStyle w:val="BodyText"/>
        <w:spacing w:line="352" w:lineRule="auto" w:before="4"/>
        <w:ind w:right="189"/>
        <w:jc w:val="both"/>
      </w:pPr>
      <w:r>
        <w:rPr/>
        <w:t>会审计委员会于</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2 </w:t>
      </w:r>
      <w:r>
        <w:rPr/>
        <w:t>月</w:t>
      </w:r>
      <w:r>
        <w:rPr>
          <w:spacing w:val="-61"/>
        </w:rPr>
        <w:t> </w:t>
      </w:r>
      <w:r>
        <w:rPr>
          <w:rFonts w:ascii="Times New Roman" w:hAnsi="Times New Roman" w:cs="Times New Roman" w:eastAsia="Times New Roman" w:hint="default"/>
        </w:rPr>
        <w:t>6 </w:t>
      </w:r>
      <w:r>
        <w:rPr/>
        <w:t>日召开了审计工作会议，对公司内部规范检查工</w:t>
      </w:r>
      <w:r>
        <w:rPr>
          <w:spacing w:val="-1"/>
        </w:rPr>
        <w:t> </w:t>
      </w:r>
      <w:r>
        <w:rPr>
          <w:spacing w:val="-3"/>
        </w:rPr>
        <w:t>作提出了明确要求。公司财务部门对公司的财务会计基础工作进行了自查，内部</w:t>
      </w:r>
      <w:r>
        <w:rPr>
          <w:spacing w:val="-109"/>
        </w:rPr>
        <w:t> </w:t>
      </w:r>
      <w:r>
        <w:rPr>
          <w:spacing w:val="-109"/>
        </w:rPr>
      </w:r>
      <w:r>
        <w:rPr>
          <w:spacing w:val="-3"/>
        </w:rPr>
        <w:t>审计机构根据董事会审计委员会的要求，对公司财务会计基础工作进行了内部规</w:t>
      </w:r>
      <w:r>
        <w:rPr>
          <w:spacing w:val="-109"/>
        </w:rPr>
        <w:t> </w:t>
      </w:r>
      <w:r>
        <w:rPr>
          <w:spacing w:val="-109"/>
        </w:rPr>
      </w:r>
      <w:r>
        <w:rPr>
          <w:spacing w:val="4"/>
        </w:rPr>
        <w:t>范性检查，通过规范性自查和专项检查及时发现了在会计基础工作管理上的不</w:t>
      </w:r>
      <w:r>
        <w:rPr>
          <w:spacing w:val="4"/>
        </w:rPr>
        <w:t> </w:t>
      </w:r>
      <w:r>
        <w:rPr>
          <w:spacing w:val="-3"/>
        </w:rPr>
        <w:t>足，对存在的问题及时进行了整改。通过对财务会计基础工作的自查，公司的内</w:t>
      </w:r>
      <w:r>
        <w:rPr>
          <w:spacing w:val="-111"/>
        </w:rPr>
        <w:t> </w:t>
      </w:r>
      <w:r>
        <w:rPr>
          <w:spacing w:val="-111"/>
        </w:rPr>
      </w:r>
      <w:r>
        <w:rPr>
          <w:spacing w:val="-3"/>
        </w:rPr>
        <w:t>部控制管理水平得到了明显的提高，公司以此为契机加强了对公司事业部以及下</w:t>
      </w:r>
    </w:p>
    <w:p>
      <w:pPr>
        <w:spacing w:after="0" w:line="352" w:lineRule="auto"/>
        <w:jc w:val="both"/>
        <w:sectPr>
          <w:footerReference w:type="default" r:id="rId16"/>
          <w:pgSz w:w="11910" w:h="16840"/>
          <w:pgMar w:footer="1002" w:header="0" w:top="1400" w:bottom="1200" w:left="1680" w:right="1600"/>
          <w:pgNumType w:start="27"/>
        </w:sectPr>
      </w:pPr>
    </w:p>
    <w:p>
      <w:pPr>
        <w:pStyle w:val="BodyText"/>
        <w:spacing w:line="357" w:lineRule="auto" w:before="1"/>
        <w:ind w:right="229"/>
        <w:jc w:val="left"/>
      </w:pPr>
      <w:r>
        <w:rPr>
          <w:spacing w:val="-3"/>
        </w:rPr>
        <w:t>属子公司的财务人员进行了集中培训，公司财务人员的综合业务素质有了明显的</w:t>
      </w:r>
      <w:r>
        <w:rPr>
          <w:spacing w:val="-109"/>
        </w:rPr>
        <w:t> </w:t>
      </w:r>
      <w:r>
        <w:rPr>
          <w:spacing w:val="-109"/>
        </w:rPr>
      </w:r>
      <w:r>
        <w:rPr/>
        <w:t>进步。</w:t>
      </w:r>
    </w:p>
    <w:p>
      <w:pPr>
        <w:spacing w:line="240" w:lineRule="auto" w:before="1"/>
        <w:rPr>
          <w:rFonts w:ascii="宋体" w:hAnsi="宋体" w:cs="宋体" w:eastAsia="宋体" w:hint="default"/>
          <w:sz w:val="25"/>
          <w:szCs w:val="25"/>
        </w:rPr>
      </w:pPr>
    </w:p>
    <w:p>
      <w:pPr>
        <w:pStyle w:val="Heading3"/>
        <w:tabs>
          <w:tab w:pos="960" w:val="left" w:leader="none"/>
        </w:tabs>
        <w:spacing w:line="240" w:lineRule="auto"/>
        <w:ind w:right="222"/>
        <w:jc w:val="left"/>
        <w:rPr>
          <w:b w:val="0"/>
          <w:bCs w:val="0"/>
        </w:rPr>
      </w:pPr>
      <w:r>
        <w:rPr>
          <w:w w:val="95"/>
        </w:rPr>
        <w:t>三、</w:t>
        <w:tab/>
      </w:r>
      <w:r>
        <w:rPr/>
        <w:t>董事长、独立董事及其他董事履职情况</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136" w:firstLine="420"/>
        <w:jc w:val="left"/>
      </w:pPr>
      <w:r>
        <w:rPr/>
        <w:t>报告期内，公司董事基本能按照《公司法》、《证券法》、《上市公司治理 </w:t>
      </w:r>
      <w:r>
        <w:rPr>
          <w:spacing w:val="-3"/>
        </w:rPr>
        <w:t>准则》、《深圳证券交易所股票上市规则》以及《中小企业板块上市公司董事行</w:t>
      </w:r>
      <w:r>
        <w:rPr>
          <w:spacing w:val="-113"/>
        </w:rPr>
        <w:t> </w:t>
      </w:r>
      <w:r>
        <w:rPr>
          <w:spacing w:val="-113"/>
        </w:rPr>
      </w:r>
      <w:r>
        <w:rPr>
          <w:spacing w:val="-7"/>
        </w:rPr>
        <w:t>为指引》、《公司章程》、《董事会议事规则》等法律、法规及规章制度的要求，</w:t>
      </w:r>
      <w:r>
        <w:rPr>
          <w:spacing w:val="-108"/>
        </w:rPr>
        <w:t> </w:t>
      </w:r>
      <w:r>
        <w:rPr>
          <w:spacing w:val="-108"/>
        </w:rPr>
      </w:r>
      <w:r>
        <w:rPr>
          <w:spacing w:val="-3"/>
        </w:rPr>
        <w:t>诚实守信，发挥各自的专业特长、技能和经验，积极地履行职责，出席公司相关</w:t>
      </w:r>
      <w:r>
        <w:rPr>
          <w:spacing w:val="-111"/>
        </w:rPr>
        <w:t> </w:t>
      </w:r>
      <w:r>
        <w:rPr>
          <w:spacing w:val="-111"/>
        </w:rPr>
      </w:r>
      <w:r>
        <w:rPr>
          <w:spacing w:val="-3"/>
        </w:rPr>
        <w:t>的会议，认真审议各项董事会议案，切实维护公司及股东特别是社会公众股股东</w:t>
      </w:r>
      <w:r>
        <w:rPr>
          <w:spacing w:val="-109"/>
        </w:rPr>
        <w:t> </w:t>
      </w:r>
      <w:r>
        <w:rPr>
          <w:spacing w:val="-109"/>
        </w:rPr>
      </w:r>
      <w:r>
        <w:rPr/>
        <w:t>的权益。公司董事需要进一步加强培训和学习，提高自身履职水平。</w:t>
      </w:r>
    </w:p>
    <w:p>
      <w:pPr>
        <w:pStyle w:val="BodyText"/>
        <w:spacing w:line="357" w:lineRule="auto" w:before="35"/>
        <w:ind w:left="119" w:right="101" w:firstLine="420"/>
        <w:jc w:val="left"/>
      </w:pPr>
      <w:r>
        <w:rPr/>
        <w:t>公司董事长基本能按照各项法律法规的要求，依法行使权力，履行职责，积 </w:t>
      </w:r>
      <w:r>
        <w:rPr>
          <w:spacing w:val="-6"/>
        </w:rPr>
        <w:t>极推动公司内部各项制度的制订和完善，加强董事会建设。公司董事长依法召集、</w:t>
      </w:r>
      <w:r>
        <w:rPr>
          <w:spacing w:val="-118"/>
        </w:rPr>
        <w:t> </w:t>
      </w:r>
      <w:r>
        <w:rPr>
          <w:spacing w:val="-118"/>
        </w:rPr>
      </w:r>
      <w:r>
        <w:rPr>
          <w:spacing w:val="-3"/>
        </w:rPr>
        <w:t>主持董事会会议，严格董事会集体决策机制，并积极督促执行股东大会和董事会</w:t>
      </w:r>
      <w:r>
        <w:rPr>
          <w:spacing w:val="-109"/>
        </w:rPr>
        <w:t> </w:t>
      </w:r>
      <w:r>
        <w:rPr>
          <w:spacing w:val="-109"/>
        </w:rPr>
      </w:r>
      <w:r>
        <w:rPr>
          <w:spacing w:val="-3"/>
        </w:rPr>
        <w:t>的各项决议，保证独立董事和董事会秘书的知情权，及时将董事会工作运行情况</w:t>
      </w:r>
      <w:r>
        <w:rPr>
          <w:spacing w:val="-109"/>
        </w:rPr>
        <w:t> </w:t>
      </w:r>
      <w:r>
        <w:rPr>
          <w:spacing w:val="-109"/>
        </w:rPr>
      </w:r>
      <w:r>
        <w:rPr/>
        <w:t>通报所有董事。</w:t>
      </w:r>
    </w:p>
    <w:p>
      <w:pPr>
        <w:pStyle w:val="BodyText"/>
        <w:spacing w:line="357" w:lineRule="auto" w:before="35"/>
        <w:ind w:left="119" w:right="237" w:firstLine="420"/>
        <w:jc w:val="both"/>
      </w:pPr>
      <w:r>
        <w:rPr>
          <w:spacing w:val="-21"/>
        </w:rPr>
        <w:t>报告期内，公司独立董事均能严格按照《公司章程》、《董事会议事规则》、《独</w:t>
      </w:r>
      <w:r>
        <w:rPr/>
        <w:t> </w:t>
      </w:r>
      <w:r>
        <w:rPr>
          <w:spacing w:val="-3"/>
        </w:rPr>
        <w:t>立董事工作条例》等法律法规和有关规范性文件要求，本着对公司和全体股东诚</w:t>
      </w:r>
      <w:r>
        <w:rPr>
          <w:spacing w:val="-109"/>
        </w:rPr>
        <w:t> </w:t>
      </w:r>
      <w:r>
        <w:rPr>
          <w:spacing w:val="-109"/>
        </w:rPr>
      </w:r>
      <w:r>
        <w:rPr>
          <w:spacing w:val="-3"/>
        </w:rPr>
        <w:t>信、勤勉的态度，忠实履行职务，按时参加董事会和股东大会会议，对各项议案</w:t>
      </w:r>
      <w:r>
        <w:rPr>
          <w:spacing w:val="-111"/>
        </w:rPr>
        <w:t> </w:t>
      </w:r>
      <w:r>
        <w:rPr>
          <w:spacing w:val="-111"/>
        </w:rPr>
      </w:r>
      <w:r>
        <w:rPr>
          <w:spacing w:val="-3"/>
        </w:rPr>
        <w:t>进行认真审议，对公司与关联方资金往来、对外担保、内控自我评价报告、续聘</w:t>
      </w:r>
      <w:r>
        <w:rPr>
          <w:spacing w:val="-111"/>
        </w:rPr>
        <w:t> </w:t>
      </w:r>
      <w:r>
        <w:rPr>
          <w:spacing w:val="-111"/>
        </w:rPr>
      </w:r>
      <w:r>
        <w:rPr>
          <w:spacing w:val="-3"/>
        </w:rPr>
        <w:t>会计师事务所、调整公司部分高级管理人员薪酬、部分闲置募集资金暂时补充流</w:t>
      </w:r>
      <w:r>
        <w:rPr>
          <w:spacing w:val="-109"/>
        </w:rPr>
        <w:t> </w:t>
      </w:r>
      <w:r>
        <w:rPr>
          <w:spacing w:val="-109"/>
        </w:rPr>
      </w:r>
      <w:r>
        <w:rPr>
          <w:spacing w:val="-3"/>
        </w:rPr>
        <w:t>动资金、对深圳证券交易所专项调查等事项发表了独立意见，充分发挥了独立董</w:t>
      </w:r>
      <w:r>
        <w:rPr>
          <w:spacing w:val="-109"/>
        </w:rPr>
        <w:t> </w:t>
      </w:r>
      <w:r>
        <w:rPr>
          <w:spacing w:val="-109"/>
        </w:rPr>
      </w:r>
      <w:r>
        <w:rPr>
          <w:spacing w:val="-3"/>
        </w:rPr>
        <w:t>事的作用，维护了公司、全体股东尤其是公众股东的合法权益，对董事会决策的</w:t>
      </w:r>
      <w:r>
        <w:rPr>
          <w:spacing w:val="-111"/>
        </w:rPr>
        <w:t> </w:t>
      </w:r>
      <w:r>
        <w:rPr>
          <w:spacing w:val="-111"/>
        </w:rPr>
      </w:r>
      <w:r>
        <w:rPr/>
        <w:t>科学性和客观性及公司的持续、健康、稳定发展起到了积极的作用。</w:t>
      </w:r>
    </w:p>
    <w:p>
      <w:pPr>
        <w:pStyle w:val="BodyText"/>
        <w:spacing w:line="388" w:lineRule="auto" w:before="74"/>
        <w:ind w:left="599" w:right="125"/>
        <w:jc w:val="left"/>
      </w:pPr>
      <w:r>
        <w:rPr/>
        <w:t>报告期内，独立董事未对公司董事会审议的议案或其他相关事项提出异议。 报告期内，公司共召开了十次董事会会议，各位董事出席情况如下：</w:t>
      </w:r>
    </w:p>
    <w:p>
      <w:pPr>
        <w:spacing w:line="240" w:lineRule="auto" w:before="4"/>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045"/>
        <w:gridCol w:w="1046"/>
        <w:gridCol w:w="1044"/>
        <w:gridCol w:w="1046"/>
        <w:gridCol w:w="1045"/>
        <w:gridCol w:w="1046"/>
        <w:gridCol w:w="1044"/>
        <w:gridCol w:w="1046"/>
      </w:tblGrid>
      <w:tr>
        <w:trPr>
          <w:trHeight w:val="1141" w:hRule="exact"/>
        </w:trPr>
        <w:tc>
          <w:tcPr>
            <w:tcW w:w="1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具体职务</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应出席次数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428" w:right="62" w:hanging="362"/>
              <w:jc w:val="left"/>
              <w:rPr>
                <w:rFonts w:ascii="宋体" w:hAnsi="宋体" w:cs="宋体" w:eastAsia="宋体" w:hint="default"/>
                <w:sz w:val="18"/>
                <w:szCs w:val="18"/>
              </w:rPr>
            </w:pPr>
            <w:r>
              <w:rPr>
                <w:rFonts w:ascii="宋体" w:hAnsi="宋体" w:cs="宋体" w:eastAsia="宋体" w:hint="default"/>
                <w:b/>
                <w:bCs/>
                <w:sz w:val="18"/>
                <w:szCs w:val="18"/>
              </w:rPr>
              <w:t>现场出席次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10"/>
              <w:ind w:left="64" w:right="63"/>
              <w:jc w:val="center"/>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参加会议次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427" w:right="63" w:hanging="362"/>
              <w:jc w:val="left"/>
              <w:rPr>
                <w:rFonts w:ascii="宋体" w:hAnsi="宋体" w:cs="宋体" w:eastAsia="宋体" w:hint="default"/>
                <w:sz w:val="18"/>
                <w:szCs w:val="18"/>
              </w:rPr>
            </w:pPr>
            <w:r>
              <w:rPr>
                <w:rFonts w:ascii="宋体" w:hAnsi="宋体" w:cs="宋体" w:eastAsia="宋体" w:hint="default"/>
                <w:b/>
                <w:bCs/>
                <w:sz w:val="18"/>
                <w:szCs w:val="18"/>
              </w:rPr>
              <w:t>委托出席次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0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7" w:lineRule="auto" w:before="10"/>
              <w:ind w:left="67" w:right="62"/>
              <w:jc w:val="center"/>
              <w:rPr>
                <w:rFonts w:ascii="宋体" w:hAnsi="宋体" w:cs="宋体" w:eastAsia="宋体" w:hint="default"/>
                <w:sz w:val="18"/>
                <w:szCs w:val="18"/>
              </w:rPr>
            </w:pPr>
            <w:r>
              <w:rPr>
                <w:rFonts w:ascii="宋体" w:hAnsi="宋体" w:cs="宋体" w:eastAsia="宋体" w:hint="default"/>
                <w:b/>
                <w:bCs/>
                <w:sz w:val="18"/>
                <w:szCs w:val="18"/>
              </w:rPr>
              <w:t>是否连续两</w:t>
            </w:r>
            <w:r>
              <w:rPr>
                <w:rFonts w:ascii="宋体" w:hAnsi="宋体" w:cs="宋体" w:eastAsia="宋体" w:hint="default"/>
                <w:b/>
                <w:bCs/>
                <w:spacing w:val="1"/>
                <w:w w:val="99"/>
                <w:sz w:val="18"/>
                <w:szCs w:val="18"/>
              </w:rPr>
              <w:t> </w:t>
            </w:r>
            <w:r>
              <w:rPr>
                <w:rFonts w:ascii="宋体" w:hAnsi="宋体" w:cs="宋体" w:eastAsia="宋体" w:hint="default"/>
                <w:b/>
                <w:bCs/>
                <w:sz w:val="18"/>
                <w:szCs w:val="18"/>
              </w:rPr>
              <w:t>次未亲自出</w:t>
            </w:r>
            <w:r>
              <w:rPr>
                <w:rFonts w:ascii="宋体" w:hAnsi="宋体" w:cs="宋体" w:eastAsia="宋体" w:hint="default"/>
                <w:b/>
                <w:bCs/>
                <w:spacing w:val="1"/>
                <w:w w:val="99"/>
                <w:sz w:val="18"/>
                <w:szCs w:val="18"/>
              </w:rPr>
              <w:t> </w:t>
            </w:r>
            <w:r>
              <w:rPr>
                <w:rFonts w:ascii="宋体" w:hAnsi="宋体" w:cs="宋体" w:eastAsia="宋体" w:hint="default"/>
                <w:b/>
                <w:bCs/>
                <w:sz w:val="18"/>
                <w:szCs w:val="18"/>
              </w:rPr>
              <w:t>席会议</w:t>
            </w:r>
            <w:r>
              <w:rPr>
                <w:rFonts w:ascii="宋体" w:hAnsi="宋体" w:cs="宋体" w:eastAsia="宋体" w:hint="default"/>
                <w:sz w:val="18"/>
                <w:szCs w:val="18"/>
              </w:rPr>
            </w:r>
          </w:p>
        </w:tc>
      </w:tr>
      <w:tr>
        <w:trPr>
          <w:trHeight w:val="439"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2"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庄德智</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0" w:footer="1002" w:top="1400" w:bottom="1220" w:left="1680" w:right="156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045"/>
        <w:gridCol w:w="1046"/>
        <w:gridCol w:w="1044"/>
        <w:gridCol w:w="1046"/>
        <w:gridCol w:w="1045"/>
        <w:gridCol w:w="1046"/>
        <w:gridCol w:w="1044"/>
        <w:gridCol w:w="1046"/>
      </w:tblGrid>
      <w:tr>
        <w:trPr>
          <w:trHeight w:val="440"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陈零越</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张明义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39"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侯旭东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蒋辉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杨启瑞</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周世生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0"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龙隆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39"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李新中</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42" w:hRule="exact"/>
        </w:trPr>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张汉斌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11" w:right="0"/>
              <w:jc w:val="left"/>
              <w:rPr>
                <w:rFonts w:ascii="宋体" w:hAnsi="宋体" w:cs="宋体" w:eastAsia="宋体" w:hint="default"/>
                <w:sz w:val="21"/>
                <w:szCs w:val="21"/>
              </w:rPr>
            </w:pPr>
            <w:r>
              <w:rPr>
                <w:rFonts w:ascii="宋体"/>
                <w:sz w:val="21"/>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sz w:val="21"/>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5"/>
        <w:rPr>
          <w:rFonts w:ascii="宋体" w:hAnsi="宋体" w:cs="宋体" w:eastAsia="宋体" w:hint="default"/>
          <w:sz w:val="18"/>
          <w:szCs w:val="18"/>
        </w:rPr>
      </w:pPr>
    </w:p>
    <w:p>
      <w:pPr>
        <w:pStyle w:val="Heading3"/>
        <w:tabs>
          <w:tab w:pos="960" w:val="left" w:leader="none"/>
        </w:tabs>
        <w:spacing w:line="364" w:lineRule="exact" w:before="49"/>
        <w:ind w:left="600" w:right="195" w:hanging="480"/>
        <w:jc w:val="left"/>
        <w:rPr>
          <w:b w:val="0"/>
          <w:bCs w:val="0"/>
        </w:rPr>
      </w:pPr>
      <w:r>
        <w:rPr>
          <w:w w:val="95"/>
        </w:rPr>
        <w:t>四、</w:t>
        <w:tab/>
      </w:r>
      <w:r>
        <w:rPr>
          <w:spacing w:val="-4"/>
          <w:w w:val="95"/>
        </w:rPr>
        <w:t>公司与控股股东在业务、人员、资产、机构、财务等方面的分</w:t>
      </w:r>
      <w:r>
        <w:rPr>
          <w:spacing w:val="86"/>
          <w:w w:val="95"/>
        </w:rPr>
        <w:t> </w:t>
      </w:r>
      <w:r>
        <w:rPr>
          <w:spacing w:val="86"/>
          <w:w w:val="95"/>
        </w:rPr>
      </w:r>
      <w:r>
        <w:rPr/>
        <w:t>开情况</w:t>
      </w:r>
      <w:r>
        <w:rPr>
          <w:b w:val="0"/>
          <w:bCs w:val="0"/>
        </w:rPr>
      </w:r>
    </w:p>
    <w:p>
      <w:pPr>
        <w:spacing w:line="240" w:lineRule="auto" w:before="10"/>
        <w:rPr>
          <w:rFonts w:ascii="宋体" w:hAnsi="宋体" w:cs="宋体" w:eastAsia="宋体" w:hint="default"/>
          <w:b/>
          <w:bCs/>
          <w:sz w:val="20"/>
          <w:szCs w:val="20"/>
        </w:rPr>
      </w:pPr>
    </w:p>
    <w:p>
      <w:pPr>
        <w:pStyle w:val="BodyText"/>
        <w:spacing w:line="357" w:lineRule="auto"/>
        <w:ind w:right="84" w:firstLine="480"/>
        <w:jc w:val="left"/>
      </w:pPr>
      <w:r>
        <w:rPr>
          <w:spacing w:val="-3"/>
        </w:rPr>
        <w:t>公司与控股股东在业务、人员、资产、机构、财务等方面完全分开，公司具</w:t>
      </w:r>
      <w:r>
        <w:rPr/>
        <w:t> 有独立完整组织架构和采购、生产、销售体系，具有完全独立自主的经营能力。</w:t>
      </w:r>
    </w:p>
    <w:p>
      <w:pPr>
        <w:spacing w:line="240" w:lineRule="auto" w:before="0"/>
        <w:rPr>
          <w:rFonts w:ascii="宋体" w:hAnsi="宋体" w:cs="宋体" w:eastAsia="宋体" w:hint="default"/>
          <w:sz w:val="21"/>
          <w:szCs w:val="21"/>
        </w:rPr>
      </w:pPr>
    </w:p>
    <w:p>
      <w:pPr>
        <w:tabs>
          <w:tab w:pos="1379" w:val="left" w:leader="none"/>
        </w:tabs>
        <w:spacing w:line="424" w:lineRule="auto" w:before="0"/>
        <w:ind w:left="599" w:right="197"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公司与控股股东在资产方面分开的情况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公司与控股股东在资产方面完全分开独立，拥有独立于控股股东的生产经营</w:t>
      </w:r>
    </w:p>
    <w:p>
      <w:pPr>
        <w:pStyle w:val="BodyText"/>
        <w:spacing w:line="282" w:lineRule="exact"/>
        <w:ind w:left="119" w:right="84"/>
        <w:jc w:val="left"/>
      </w:pPr>
      <w:r>
        <w:rPr/>
        <w:t>场所和经营所需的各项技术、专利和商标，公司资产完整。</w:t>
      </w:r>
    </w:p>
    <w:p>
      <w:pPr>
        <w:spacing w:line="240" w:lineRule="auto" w:before="1"/>
        <w:rPr>
          <w:rFonts w:ascii="宋体" w:hAnsi="宋体" w:cs="宋体" w:eastAsia="宋体" w:hint="default"/>
          <w:sz w:val="30"/>
          <w:szCs w:val="30"/>
        </w:rPr>
      </w:pPr>
    </w:p>
    <w:p>
      <w:pPr>
        <w:tabs>
          <w:tab w:pos="1379" w:val="left" w:leader="none"/>
        </w:tabs>
        <w:spacing w:line="424" w:lineRule="auto" w:before="0"/>
        <w:ind w:left="539" w:right="197"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公司与控股股东在人员分开方面的情况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公司拥有独立于控股股东的员工队伍，并已建立完善的人事管理制度。公司</w:t>
      </w:r>
    </w:p>
    <w:p>
      <w:pPr>
        <w:pStyle w:val="BodyText"/>
        <w:spacing w:line="282" w:lineRule="exact"/>
        <w:ind w:left="119" w:right="84"/>
        <w:jc w:val="left"/>
      </w:pPr>
      <w:r>
        <w:rPr>
          <w:spacing w:val="-3"/>
        </w:rPr>
        <w:t>的总经理、副总经理、董事会秘书、财务总监等高级管理人员专职在本公司工作</w:t>
      </w:r>
    </w:p>
    <w:p>
      <w:pPr>
        <w:pStyle w:val="BodyText"/>
        <w:spacing w:line="240" w:lineRule="auto" w:before="152"/>
        <w:ind w:left="119" w:right="84"/>
        <w:jc w:val="left"/>
      </w:pPr>
      <w:r>
        <w:rPr/>
        <w:t>并领取薪酬，未在控股股东及其下属企业担任除董事、监事以外的任何职务。</w:t>
      </w:r>
    </w:p>
    <w:p>
      <w:pPr>
        <w:spacing w:line="240" w:lineRule="auto" w:before="12"/>
        <w:rPr>
          <w:rFonts w:ascii="宋体" w:hAnsi="宋体" w:cs="宋体" w:eastAsia="宋体" w:hint="default"/>
          <w:sz w:val="29"/>
          <w:szCs w:val="29"/>
        </w:rPr>
      </w:pPr>
    </w:p>
    <w:p>
      <w:pPr>
        <w:tabs>
          <w:tab w:pos="1379" w:val="left" w:leader="none"/>
        </w:tabs>
        <w:spacing w:line="424" w:lineRule="auto" w:before="0"/>
        <w:ind w:left="539" w:right="197" w:firstLine="20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公司与控股股东在财务方面分开的情况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公司设置了独立的财务部门和审计部门，建立了独立的财务核算体系和财务</w:t>
      </w:r>
    </w:p>
    <w:p>
      <w:pPr>
        <w:pStyle w:val="BodyText"/>
        <w:spacing w:line="282" w:lineRule="exact"/>
        <w:ind w:left="119" w:right="84"/>
        <w:jc w:val="left"/>
      </w:pPr>
      <w:r>
        <w:rPr>
          <w:spacing w:val="-3"/>
        </w:rPr>
        <w:t>管理制度，独立进行财务决策。公司拥有独立的银行账户，不存在与控股股东共</w:t>
      </w:r>
    </w:p>
    <w:p>
      <w:pPr>
        <w:pStyle w:val="BodyText"/>
        <w:spacing w:line="240" w:lineRule="auto" w:before="152"/>
        <w:ind w:left="119" w:right="84"/>
        <w:jc w:val="left"/>
      </w:pPr>
      <w:r>
        <w:rPr/>
        <w:t>用账户的情况，并依法独立进行纳税申报和履行缴纳义务。</w:t>
      </w:r>
    </w:p>
    <w:p>
      <w:pPr>
        <w:spacing w:after="0" w:line="240" w:lineRule="auto"/>
        <w:jc w:val="left"/>
        <w:sectPr>
          <w:pgSz w:w="11910" w:h="16840"/>
          <w:pgMar w:header="0" w:footer="1002" w:top="1360" w:bottom="1220" w:left="1680" w:right="1600"/>
        </w:sectPr>
      </w:pPr>
    </w:p>
    <w:p>
      <w:pPr>
        <w:tabs>
          <w:tab w:pos="1379" w:val="left" w:leader="none"/>
        </w:tabs>
        <w:spacing w:line="424" w:lineRule="auto" w:before="0"/>
        <w:ind w:left="600" w:right="637"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四</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公司与控股股东在机构方面分开的情况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公司建立了与公司发展相适应的组织机构体系，独立运作，与控股股东之间</w:t>
      </w:r>
    </w:p>
    <w:p>
      <w:pPr>
        <w:pStyle w:val="BodyText"/>
        <w:spacing w:line="282" w:lineRule="exact"/>
        <w:ind w:right="0"/>
        <w:jc w:val="both"/>
      </w:pPr>
      <w:r>
        <w:rPr>
          <w:spacing w:val="-3"/>
        </w:rPr>
        <w:t>不存在机构混同的情形，公司的生产经营和办公机构与控股股东完全分开。公司</w:t>
      </w:r>
    </w:p>
    <w:p>
      <w:pPr>
        <w:pStyle w:val="BodyText"/>
        <w:spacing w:line="240" w:lineRule="auto" w:before="152"/>
        <w:ind w:right="0"/>
        <w:jc w:val="both"/>
      </w:pPr>
      <w:r>
        <w:rPr/>
        <w:t>各组织机构的职能明确。</w:t>
      </w:r>
    </w:p>
    <w:p>
      <w:pPr>
        <w:spacing w:line="240" w:lineRule="auto" w:before="0"/>
        <w:rPr>
          <w:rFonts w:ascii="宋体" w:hAnsi="宋体" w:cs="宋体" w:eastAsia="宋体" w:hint="default"/>
          <w:sz w:val="30"/>
          <w:szCs w:val="30"/>
        </w:rPr>
      </w:pPr>
    </w:p>
    <w:p>
      <w:pPr>
        <w:tabs>
          <w:tab w:pos="1379" w:val="left" w:leader="none"/>
        </w:tabs>
        <w:spacing w:line="424" w:lineRule="auto" w:before="0"/>
        <w:ind w:left="600" w:right="514"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公司与控股股东在业务方面分开的情况</w:t>
      </w:r>
      <w:r>
        <w:rPr>
          <w:rFonts w:ascii="宋体" w:hAnsi="宋体" w:cs="宋体" w:eastAsia="宋体" w:hint="default"/>
          <w:b/>
          <w:bCs/>
          <w:spacing w:val="1"/>
          <w:w w:val="99"/>
          <w:sz w:val="24"/>
          <w:szCs w:val="24"/>
        </w:rPr>
        <w:t> </w:t>
      </w:r>
      <w:r>
        <w:rPr>
          <w:rFonts w:ascii="宋体" w:hAnsi="宋体" w:cs="宋体" w:eastAsia="宋体" w:hint="default"/>
          <w:spacing w:val="-7"/>
          <w:sz w:val="24"/>
          <w:szCs w:val="24"/>
        </w:rPr>
        <w:t>公司业务完全独立于控股股东及其下属企业，拥有独立、完整的采购、生产、</w:t>
      </w:r>
    </w:p>
    <w:p>
      <w:pPr>
        <w:pStyle w:val="BodyText"/>
        <w:spacing w:line="282" w:lineRule="exact"/>
        <w:ind w:right="0"/>
        <w:jc w:val="both"/>
      </w:pPr>
      <w:r>
        <w:rPr>
          <w:spacing w:val="-3"/>
        </w:rPr>
        <w:t>销售体系，完全独立开展业务，公司与控股股东及其关联公司不存在同业竞争情</w:t>
      </w:r>
    </w:p>
    <w:p>
      <w:pPr>
        <w:pStyle w:val="BodyText"/>
        <w:spacing w:line="240" w:lineRule="auto" w:before="152"/>
        <w:ind w:right="0"/>
        <w:jc w:val="both"/>
      </w:pPr>
      <w:r>
        <w:rPr/>
        <w:t>况。</w:t>
      </w:r>
    </w:p>
    <w:p>
      <w:pPr>
        <w:spacing w:line="240" w:lineRule="auto" w:before="2"/>
        <w:rPr>
          <w:rFonts w:ascii="宋体" w:hAnsi="宋体" w:cs="宋体" w:eastAsia="宋体" w:hint="default"/>
          <w:sz w:val="34"/>
          <w:szCs w:val="34"/>
        </w:rPr>
      </w:pPr>
    </w:p>
    <w:p>
      <w:pPr>
        <w:pStyle w:val="Heading3"/>
        <w:spacing w:line="240" w:lineRule="auto"/>
        <w:ind w:right="0"/>
        <w:jc w:val="both"/>
        <w:rPr>
          <w:b w:val="0"/>
          <w:bCs w:val="0"/>
        </w:rPr>
      </w:pPr>
      <w:r>
        <w:rPr/>
        <w:t>五、</w:t>
      </w:r>
      <w:r>
        <w:rPr>
          <w:spacing w:val="130"/>
        </w:rPr>
        <w:t> </w:t>
      </w:r>
      <w:r>
        <w:rPr/>
        <w:t>内部控制制度的健全与完善</w:t>
      </w:r>
      <w:r>
        <w:rPr>
          <w:b w:val="0"/>
          <w:bCs w:val="0"/>
        </w:rPr>
      </w:r>
    </w:p>
    <w:p>
      <w:pPr>
        <w:spacing w:line="240" w:lineRule="auto" w:before="3"/>
        <w:rPr>
          <w:rFonts w:ascii="宋体" w:hAnsi="宋体" w:cs="宋体" w:eastAsia="宋体" w:hint="default"/>
          <w:b/>
          <w:bCs/>
          <w:sz w:val="23"/>
          <w:szCs w:val="23"/>
        </w:rPr>
      </w:pPr>
    </w:p>
    <w:p>
      <w:pPr>
        <w:pStyle w:val="BodyText"/>
        <w:spacing w:line="357" w:lineRule="auto"/>
        <w:ind w:left="119" w:right="499" w:firstLine="480"/>
        <w:jc w:val="left"/>
      </w:pPr>
      <w:r>
        <w:rPr/>
        <w:t>为了加强和规范企业内部控制</w:t>
      </w:r>
      <w:r>
        <w:rPr>
          <w:spacing w:val="-107"/>
        </w:rPr>
        <w:t>，</w:t>
      </w:r>
      <w:r>
        <w:rPr/>
        <w:t>增强风险防范能力</w:t>
      </w:r>
      <w:r>
        <w:rPr>
          <w:spacing w:val="-107"/>
        </w:rPr>
        <w:t>，</w:t>
      </w:r>
      <w:r>
        <w:rPr/>
        <w:t>促进企业持续健康发展，</w:t>
      </w:r>
      <w:r>
        <w:rPr/>
        <w:t> 依据《公司法</w:t>
      </w:r>
      <w:r>
        <w:rPr>
          <w:spacing w:val="-120"/>
        </w:rPr>
        <w:t>》、</w:t>
      </w:r>
      <w:r>
        <w:rPr/>
        <w:t>《证券法</w:t>
      </w:r>
      <w:r>
        <w:rPr>
          <w:spacing w:val="-119"/>
        </w:rPr>
        <w:t>》</w:t>
      </w:r>
      <w:r>
        <w:rPr>
          <w:spacing w:val="-120"/>
        </w:rPr>
        <w:t>、</w:t>
      </w:r>
      <w:r>
        <w:rPr/>
        <w:t>《上市公司治理准则</w:t>
      </w:r>
      <w:r>
        <w:rPr>
          <w:spacing w:val="-120"/>
        </w:rPr>
        <w:t>》、</w:t>
      </w:r>
      <w:r>
        <w:rPr/>
        <w:t>《企业内部控制基本规范</w:t>
      </w:r>
      <w:r>
        <w:rPr>
          <w:spacing w:val="-118"/>
        </w:rPr>
        <w:t>》</w:t>
      </w:r>
      <w:r>
        <w:rPr/>
        <w:t>、</w:t>
      </w:r>
    </w:p>
    <w:p>
      <w:pPr>
        <w:pStyle w:val="BodyText"/>
        <w:spacing w:line="357" w:lineRule="auto" w:before="35"/>
        <w:ind w:left="119" w:right="629"/>
        <w:jc w:val="both"/>
      </w:pPr>
      <w:r>
        <w:rPr>
          <w:spacing w:val="4"/>
        </w:rPr>
        <w:t>《中小企业板上市公司内部审计工作指引》等有关法律法规和规范性文件的要 </w:t>
      </w:r>
      <w:r>
        <w:rPr>
          <w:spacing w:val="-3"/>
        </w:rPr>
        <w:t>求，公司进一步健全了内部控制体系，并在执行过程中不断完善，保证了公司资</w:t>
      </w:r>
      <w:r>
        <w:rPr>
          <w:spacing w:val="-111"/>
        </w:rPr>
        <w:t> </w:t>
      </w:r>
      <w:r>
        <w:rPr>
          <w:spacing w:val="-111"/>
        </w:rPr>
      </w:r>
      <w:r>
        <w:rPr/>
        <w:t>产的安全完整及财务数据的真实、准确和完整。</w:t>
      </w:r>
    </w:p>
    <w:p>
      <w:pPr>
        <w:spacing w:line="240" w:lineRule="auto" w:before="6"/>
        <w:rPr>
          <w:rFonts w:ascii="宋体" w:hAnsi="宋体" w:cs="宋体" w:eastAsia="宋体" w:hint="default"/>
          <w:sz w:val="20"/>
          <w:szCs w:val="20"/>
        </w:rPr>
      </w:pPr>
    </w:p>
    <w:p>
      <w:pPr>
        <w:pStyle w:val="Heading3"/>
        <w:spacing w:line="240" w:lineRule="auto"/>
        <w:ind w:left="545" w:right="514"/>
        <w:jc w:val="left"/>
        <w:rPr>
          <w:b w:val="0"/>
          <w:bCs w:val="0"/>
        </w:rPr>
      </w:pPr>
      <w:r>
        <w:rPr/>
        <w:t>（一）董事会对公司内部控制的自我评价</w:t>
      </w:r>
      <w:r>
        <w:rPr>
          <w:b w:val="0"/>
          <w:bCs w:val="0"/>
        </w:rPr>
      </w:r>
    </w:p>
    <w:p>
      <w:pPr>
        <w:spacing w:line="240" w:lineRule="auto" w:before="8"/>
        <w:rPr>
          <w:rFonts w:ascii="宋体" w:hAnsi="宋体" w:cs="宋体" w:eastAsia="宋体" w:hint="default"/>
          <w:b/>
          <w:bCs/>
          <w:sz w:val="21"/>
          <w:szCs w:val="21"/>
        </w:rPr>
      </w:pPr>
    </w:p>
    <w:p>
      <w:pPr>
        <w:pStyle w:val="BodyText"/>
        <w:spacing w:line="357" w:lineRule="auto"/>
        <w:ind w:left="117" w:right="97" w:firstLine="465"/>
        <w:jc w:val="left"/>
      </w:pPr>
      <w:r>
        <w:rPr>
          <w:spacing w:val="-1"/>
        </w:rPr>
        <w:t>公司建立了较为完善的涵盖控股子公司、关联交易、对外担保、募集资金使用、</w:t>
      </w:r>
      <w:r>
        <w:rPr/>
        <w:t> 重大投资和生产经营决策、信息披露、重大信息报告、内部信息知情人士管理等重 大事项的内部控制制度。公司内部控制制度基本符合《企业内部控制基本规范》、 深交所《上市公司内部控制指引》的要求，也基本符合公司的实际情况，对公司内 部的经营风险可以起到一定的防范作用，保证公司各项业务的有序开展。在公司经 营管理的各个过程和关键环节，各项制度基本能够得到有效执行，在对外投资、购 买和出售资产、对外担保、关联交易、募集资金使用、信息披露事务等重点控制事 项方面不存在重大缺陷。但对于各项规范运作的制度学习和培训方面还有待进一步 加强，特别是对于《重大信息内部报告制度》、《内幕信息及知情人员管理制度》 的执行力度需要进一步提高。公司将进一步完善内部控制制度、提高执行力，强化 独立董事、董事会各专业委员会以及内部审计部门的职能，使公司的内部控制更加 有效。</w:t>
      </w:r>
    </w:p>
    <w:p>
      <w:pPr>
        <w:spacing w:after="0" w:line="357" w:lineRule="auto"/>
        <w:jc w:val="left"/>
        <w:sectPr>
          <w:pgSz w:w="11910" w:h="16840"/>
          <w:pgMar w:header="0" w:footer="1002" w:top="1400" w:bottom="1220" w:left="1680" w:right="1160"/>
        </w:sectPr>
      </w:pPr>
    </w:p>
    <w:p>
      <w:pPr>
        <w:pStyle w:val="BodyText"/>
        <w:spacing w:line="338" w:lineRule="auto" w:before="1"/>
        <w:ind w:left="117" w:right="1242" w:firstLine="465"/>
        <w:jc w:val="left"/>
      </w:pPr>
      <w:r>
        <w:rPr/>
        <w:t>公司《</w:t>
      </w:r>
      <w:r>
        <w:rPr>
          <w:rFonts w:ascii="Times New Roman" w:hAnsi="Times New Roman" w:cs="Times New Roman" w:eastAsia="Times New Roman" w:hint="default"/>
        </w:rPr>
        <w:t>2009 </w:t>
      </w:r>
      <w:r>
        <w:rPr/>
        <w:t>年度内部控制自我评价报告》刊登在</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10 </w:t>
      </w:r>
      <w:r>
        <w:rPr/>
        <w:t>日的《中国证 券报》、《证券时报》及巨潮资讯网（</w:t>
      </w:r>
      <w:hyperlink r:id="rId11">
        <w:r>
          <w:rPr>
            <w:rFonts w:ascii="Times New Roman" w:hAnsi="Times New Roman" w:cs="Times New Roman" w:eastAsia="Times New Roman" w:hint="default"/>
          </w:rPr>
          <w:t>www.cninfo.com.cn</w:t>
        </w:r>
      </w:hyperlink>
      <w:r>
        <w:rPr/>
        <w:t>）上。</w:t>
      </w:r>
    </w:p>
    <w:p>
      <w:pPr>
        <w:spacing w:line="240" w:lineRule="auto" w:before="10"/>
        <w:rPr>
          <w:rFonts w:ascii="宋体" w:hAnsi="宋体" w:cs="宋体" w:eastAsia="宋体" w:hint="default"/>
          <w:sz w:val="22"/>
          <w:szCs w:val="22"/>
        </w:rPr>
      </w:pPr>
    </w:p>
    <w:p>
      <w:pPr>
        <w:pStyle w:val="Heading3"/>
        <w:spacing w:line="240" w:lineRule="auto"/>
        <w:ind w:left="545" w:right="1242"/>
        <w:jc w:val="left"/>
        <w:rPr>
          <w:b w:val="0"/>
          <w:bCs w:val="0"/>
        </w:rPr>
      </w:pPr>
      <w:r>
        <w:rPr/>
        <w:t>（二）独立董事关于内部控制自我评价报告的独立意见</w:t>
      </w:r>
      <w:r>
        <w:rPr>
          <w:b w:val="0"/>
          <w:bCs w:val="0"/>
        </w:rPr>
      </w:r>
    </w:p>
    <w:p>
      <w:pPr>
        <w:spacing w:line="240" w:lineRule="auto" w:before="9"/>
        <w:rPr>
          <w:rFonts w:ascii="宋体" w:hAnsi="宋体" w:cs="宋体" w:eastAsia="宋体" w:hint="default"/>
          <w:b/>
          <w:bCs/>
          <w:sz w:val="21"/>
          <w:szCs w:val="21"/>
        </w:rPr>
      </w:pPr>
    </w:p>
    <w:p>
      <w:pPr>
        <w:pStyle w:val="BodyText"/>
        <w:spacing w:line="352" w:lineRule="auto"/>
        <w:ind w:left="119" w:right="39" w:firstLine="566"/>
        <w:jc w:val="left"/>
      </w:pPr>
      <w:r>
        <w:rPr/>
        <w:t>根据深圳证券交易所《关于做好上市公司</w:t>
      </w:r>
      <w:r>
        <w:rPr>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spacing w:val="-7"/>
        </w:rPr>
        <w:t>年年度报告工作的通知》、《企</w:t>
      </w:r>
      <w:r>
        <w:rPr/>
        <w:t> 业内部控制基本规范》、《上市公司内部控制指引》和《中小企业板上市公司内部 审计工作指引》的要求，公司董事会审计委员会向董事会提交了公司《2009</w:t>
      </w:r>
      <w:r>
        <w:rPr>
          <w:spacing w:val="-60"/>
        </w:rPr>
        <w:t> </w:t>
      </w:r>
      <w:r>
        <w:rPr/>
        <w:t>年度内</w:t>
      </w:r>
      <w:r>
        <w:rPr/>
        <w:t> </w:t>
      </w:r>
      <w:r>
        <w:rPr>
          <w:spacing w:val="-2"/>
        </w:rPr>
        <w:t>部控制的自我评价报告》，经认真审阅，我们作为公司的独立董事，基于独立判断，</w:t>
      </w:r>
      <w:r>
        <w:rPr>
          <w:spacing w:val="-1"/>
        </w:rPr>
        <w:t> </w:t>
      </w:r>
      <w:r>
        <w:rPr/>
        <w:t>对公司《2009</w:t>
      </w:r>
      <w:r>
        <w:rPr>
          <w:spacing w:val="-60"/>
        </w:rPr>
        <w:t> </w:t>
      </w:r>
      <w:r>
        <w:rPr/>
        <w:t>年度内部控制的自我评价报告》发表如下独立意见：</w:t>
      </w:r>
    </w:p>
    <w:p>
      <w:pPr>
        <w:pStyle w:val="BodyText"/>
        <w:spacing w:line="357" w:lineRule="auto" w:before="40"/>
        <w:ind w:left="119" w:right="39" w:firstLine="566"/>
        <w:jc w:val="left"/>
      </w:pPr>
      <w:r>
        <w:rPr/>
        <w:t>公司建立了完善的涵盖控股子公司、关联交易、对外担保、募集资金使用、重</w:t>
      </w:r>
      <w:r>
        <w:rPr>
          <w:spacing w:val="-1"/>
        </w:rPr>
        <w:t> </w:t>
      </w:r>
      <w:r>
        <w:rPr/>
        <w:t>大投资和生产经营决策、信息披露、内部信息知情人士管理等重大事项的内部控制</w:t>
      </w:r>
      <w:r>
        <w:rPr/>
        <w:t> 制度，基本符合《企业内部控制基本规范》、深交所《上市公司内部控制指引》的 要求，也基本符合公司的实际情况。对公司内部的经营风险可以起到一定的防范作 用，保证公司各项业务的有序开展。在公司经营管理的各个过程和关键环节，各项 </w:t>
      </w:r>
      <w:r>
        <w:rPr>
          <w:spacing w:val="-2"/>
        </w:rPr>
        <w:t>制度基本能够得到有效执行，在对外投资、购买和出售资产、对外担保、关联交易、</w:t>
      </w:r>
      <w:r>
        <w:rPr>
          <w:spacing w:val="-86"/>
        </w:rPr>
        <w:t> </w:t>
      </w:r>
      <w:r>
        <w:rPr>
          <w:spacing w:val="-86"/>
        </w:rPr>
      </w:r>
      <w:r>
        <w:rPr>
          <w:spacing w:val="-5"/>
        </w:rPr>
        <w:t>募集资金使用、信息披露事务等重点控制事项方面不存在重大缺陷。我们认为《2009</w:t>
      </w:r>
      <w:r>
        <w:rPr>
          <w:spacing w:val="-84"/>
        </w:rPr>
        <w:t> </w:t>
      </w:r>
      <w:r>
        <w:rPr>
          <w:spacing w:val="-84"/>
        </w:rPr>
      </w:r>
      <w:r>
        <w:rPr/>
        <w:t>年度内部控制的自我评价报告》，基本反映了公司内部控制体系建设和运作的实际 情况，但对于各项规范运作的制度学习和培训方面还有待进一步加强，特别是对于</w:t>
      </w:r>
    </w:p>
    <w:p>
      <w:pPr>
        <w:pStyle w:val="BodyText"/>
        <w:spacing w:line="357" w:lineRule="auto" w:before="35"/>
        <w:ind w:left="119" w:right="1302"/>
        <w:jc w:val="both"/>
      </w:pPr>
      <w:r>
        <w:rPr/>
        <w:t>《重大信息内部报告制度》、《内幕信息及知情人管理制度》的执行力度需要进一 步提高。内部控制是一项长期的工作，希望公司进一步加强内部控制制度的执行力 度，使公司的内部控制更加有效。</w:t>
      </w:r>
    </w:p>
    <w:p>
      <w:pPr>
        <w:pStyle w:val="BodyText"/>
        <w:spacing w:line="348" w:lineRule="auto" w:before="35"/>
        <w:ind w:left="119" w:right="39" w:firstLine="566"/>
        <w:jc w:val="left"/>
      </w:pPr>
      <w:r>
        <w:rPr>
          <w:spacing w:val="-4"/>
        </w:rPr>
        <w:t>独立董事对公司《2009</w:t>
      </w:r>
      <w:r>
        <w:rPr>
          <w:spacing w:val="-55"/>
        </w:rPr>
        <w:t> </w:t>
      </w:r>
      <w:r>
        <w:rPr>
          <w:spacing w:val="-3"/>
        </w:rPr>
        <w:t>年度内部控制的自我评价报告》的独立意见详见刊登在</w:t>
      </w:r>
      <w:r>
        <w:rPr>
          <w:spacing w:val="-1"/>
        </w:rPr>
        <w:t> </w:t>
      </w:r>
      <w:r>
        <w:rPr>
          <w:spacing w:val="25"/>
        </w:rPr>
        <w:t>2010年4月</w:t>
      </w:r>
      <w:r>
        <w:rPr>
          <w:spacing w:val="-50"/>
        </w:rPr>
        <w:t> </w:t>
      </w:r>
      <w:r>
        <w:rPr/>
        <w:t>10</w:t>
      </w:r>
      <w:r>
        <w:rPr>
          <w:spacing w:val="-50"/>
        </w:rPr>
        <w:t> </w:t>
      </w:r>
      <w:r>
        <w:rPr>
          <w:spacing w:val="-13"/>
          <w:w w:val="99"/>
        </w:rPr>
        <w:t>日的《中国证券报》、《证券时报》及巨潮资讯网（</w:t>
      </w:r>
      <w:hyperlink r:id="rId11">
        <w:r>
          <w:rPr>
            <w:rFonts w:ascii="Times New Roman" w:hAnsi="Times New Roman" w:cs="Times New Roman" w:eastAsia="Times New Roman" w:hint="default"/>
            <w:spacing w:val="-13"/>
            <w:w w:val="99"/>
          </w:rPr>
          <w:t>www.cninfo.com.cn</w:t>
        </w:r>
      </w:hyperlink>
      <w:r>
        <w:rPr>
          <w:spacing w:val="-13"/>
          <w:w w:val="99"/>
        </w:rPr>
        <w:t>）</w:t>
      </w:r>
      <w:r>
        <w:rPr>
          <w:spacing w:val="-116"/>
          <w:w w:val="99"/>
        </w:rPr>
        <w:t> </w:t>
      </w:r>
      <w:r>
        <w:rPr/>
        <w:t>上的《深圳劲嘉彩印集团股份有限公司独立意见》。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96"/>
        <w:ind w:right="0"/>
        <w:jc w:val="both"/>
        <w:rPr>
          <w:b w:val="0"/>
          <w:bCs w:val="0"/>
        </w:rPr>
      </w:pPr>
      <w:r>
        <w:rPr/>
        <w:t>六、</w:t>
      </w:r>
      <w:r>
        <w:rPr>
          <w:spacing w:val="128"/>
        </w:rPr>
        <w:t> </w:t>
      </w:r>
      <w:r>
        <w:rPr/>
        <w:t>公司内部审计制度的建立和执行情况</w:t>
      </w:r>
      <w:r>
        <w:rPr>
          <w:b w:val="0"/>
          <w:bCs w:val="0"/>
        </w:rPr>
      </w:r>
    </w:p>
    <w:p>
      <w:pPr>
        <w:spacing w:line="240" w:lineRule="auto" w:before="3"/>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5900"/>
        <w:gridCol w:w="1305"/>
        <w:gridCol w:w="2612"/>
      </w:tblGrid>
      <w:tr>
        <w:trPr>
          <w:trHeight w:val="32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3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26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tc>
      </w:tr>
      <w:tr>
        <w:trPr>
          <w:trHeight w:val="323"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30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12"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305" w:type="dxa"/>
            <w:tcBorders>
              <w:top w:val="single" w:sz="9" w:space="0" w:color="DCDCDC"/>
              <w:left w:val="single" w:sz="10" w:space="0" w:color="DCDCDC"/>
              <w:bottom w:val="single" w:sz="4" w:space="0" w:color="000000"/>
              <w:right w:val="single" w:sz="4" w:space="0" w:color="000000"/>
            </w:tcBorders>
          </w:tcPr>
          <w:p>
            <w:pPr>
              <w:pStyle w:val="TableParagraph"/>
              <w:spacing w:line="240" w:lineRule="auto" w:before="4"/>
              <w:ind w:left="19"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12" w:type="dxa"/>
            <w:tcBorders>
              <w:top w:val="single" w:sz="9" w:space="0" w:color="DCDCDC"/>
              <w:left w:val="single" w:sz="4" w:space="0" w:color="000000"/>
              <w:bottom w:val="single" w:sz="4" w:space="0" w:color="000000"/>
              <w:right w:val="single" w:sz="4" w:space="0" w:color="000000"/>
            </w:tcBorders>
          </w:tcPr>
          <w:p>
            <w:pPr/>
          </w:p>
        </w:tc>
      </w:tr>
      <w:tr>
        <w:trPr>
          <w:trHeight w:val="304" w:hRule="exact"/>
        </w:trPr>
        <w:tc>
          <w:tcPr>
            <w:tcW w:w="5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．公司董事会是否设立审计委员会，公司是否设立独立于财务部门的内部</w:t>
            </w:r>
          </w:p>
        </w:tc>
        <w:tc>
          <w:tcPr>
            <w:tcW w:w="13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26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02" w:top="1400" w:bottom="1220" w:left="1680" w:right="1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before="44"/>
        <w:ind w:left="0" w:right="113" w:firstLine="0"/>
        <w:jc w:val="right"/>
        <w:rPr>
          <w:rFonts w:ascii="宋体" w:hAnsi="宋体" w:cs="宋体" w:eastAsia="宋体" w:hint="default"/>
          <w:sz w:val="18"/>
          <w:szCs w:val="18"/>
        </w:rPr>
      </w:pPr>
      <w:r>
        <w:rPr/>
        <w:pict>
          <v:shape style="position:absolute;margin-left:90.330002pt;margin-top:-232.988022pt;width:491.55pt;height:318.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905"/>
                    <w:gridCol w:w="1312"/>
                    <w:gridCol w:w="2600"/>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审计部门</w:t>
                        </w:r>
                      </w:p>
                    </w:tc>
                    <w:tc>
                      <w:tcPr>
                        <w:tcW w:w="1312" w:type="dxa"/>
                        <w:tcBorders>
                          <w:top w:val="single" w:sz="4" w:space="0" w:color="000000"/>
                          <w:left w:val="single" w:sz="10" w:space="0" w:color="DCDCDC"/>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）审计委员会成员是否全部由董事组成，独立董事占半数以上并担任</w:t>
                        </w:r>
                        <w:r>
                          <w:rPr>
                            <w:rFonts w:ascii="宋体" w:hAnsi="宋体" w:cs="宋体" w:eastAsia="宋体" w:hint="default"/>
                            <w:spacing w:val="-78"/>
                            <w:sz w:val="18"/>
                            <w:szCs w:val="18"/>
                          </w:rPr>
                          <w:t> </w:t>
                        </w:r>
                        <w:r>
                          <w:rPr>
                            <w:rFonts w:ascii="宋体" w:hAnsi="宋体" w:cs="宋体" w:eastAsia="宋体" w:hint="default"/>
                            <w:sz w:val="18"/>
                            <w:szCs w:val="18"/>
                          </w:rPr>
                          <w:t>召集人，且至少有一名独立董事为会计专业人士</w:t>
                        </w:r>
                      </w:p>
                    </w:tc>
                    <w:tc>
                      <w:tcPr>
                        <w:tcW w:w="13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7"/>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 作</w:t>
                        </w:r>
                      </w:p>
                    </w:tc>
                    <w:tc>
                      <w:tcPr>
                        <w:tcW w:w="1312" w:type="dxa"/>
                        <w:tcBorders>
                          <w:top w:val="single" w:sz="4" w:space="0" w:color="000000"/>
                          <w:left w:val="single" w:sz="10" w:space="0" w:color="DCDCDC"/>
                          <w:bottom w:val="single" w:sz="9" w:space="0" w:color="DCDCDC"/>
                          <w:right w:val="single" w:sz="4" w:space="0" w:color="000000"/>
                        </w:tcBorders>
                      </w:tcPr>
                      <w:p>
                        <w:pPr>
                          <w:pStyle w:val="TableParagraph"/>
                          <w:spacing w:line="240" w:lineRule="auto" w:before="127"/>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9" w:space="0" w:color="DCDCDC"/>
                          <w:right w:val="single" w:sz="4" w:space="0" w:color="000000"/>
                        </w:tcBorders>
                      </w:tcPr>
                      <w:p>
                        <w:pPr/>
                      </w:p>
                    </w:tc>
                  </w:tr>
                  <w:tr>
                    <w:trPr>
                      <w:trHeight w:val="32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31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．公司是否根据相关规定出具年度内部控制自我评价报告</w:t>
                        </w:r>
                      </w:p>
                    </w:tc>
                    <w:tc>
                      <w:tcPr>
                        <w:tcW w:w="1312" w:type="dxa"/>
                        <w:tcBorders>
                          <w:top w:val="single" w:sz="10" w:space="0" w:color="DCDCDC"/>
                          <w:left w:val="single" w:sz="10" w:space="0" w:color="DCDCDC"/>
                          <w:bottom w:val="single" w:sz="4" w:space="0" w:color="000000"/>
                          <w:right w:val="single" w:sz="4" w:space="0" w:color="000000"/>
                        </w:tcBorders>
                      </w:tcPr>
                      <w:p>
                        <w:pPr>
                          <w:pStyle w:val="TableParagraph"/>
                          <w:spacing w:line="240" w:lineRule="auto" w:before="3"/>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10" w:space="0" w:color="DCDCDC"/>
                          <w:left w:val="single" w:sz="4" w:space="0" w:color="000000"/>
                          <w:bottom w:val="single" w:sz="4" w:space="0" w:color="000000"/>
                          <w:right w:val="single" w:sz="4" w:space="0" w:color="000000"/>
                        </w:tcBorders>
                      </w:tcPr>
                      <w:p>
                        <w:pPr/>
                      </w:p>
                    </w:tc>
                  </w:tr>
                  <w:tr>
                    <w:trPr>
                      <w:trHeight w:val="557"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．内部控制自我评价报告结论是否为内部控制有效（如为内部控制无效， 请说明内部控制存在的重大缺陷）</w:t>
                        </w:r>
                      </w:p>
                    </w:tc>
                    <w:tc>
                      <w:tcPr>
                        <w:tcW w:w="13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27"/>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．本年度是否聘请会计师事务所对内部控制有效性出具鉴证报告</w:t>
                        </w:r>
                      </w:p>
                    </w:tc>
                    <w:tc>
                      <w:tcPr>
                        <w:tcW w:w="13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0"/>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17"/>
                          <w:ind w:left="11"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．会计师事务所对公司内部控制有效性是否出具无保留结论鉴证报告。如 </w:t>
                        </w:r>
                        <w:r>
                          <w:rPr>
                            <w:rFonts w:ascii="宋体" w:hAnsi="宋体" w:cs="宋体" w:eastAsia="宋体" w:hint="default"/>
                            <w:spacing w:val="-3"/>
                            <w:sz w:val="18"/>
                            <w:szCs w:val="18"/>
                          </w:rPr>
                          <w:t>出具非无保留结论鉴证报告，公司董事会、监事会是否针对鉴证结论涉及事</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项做出专项说明</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．独立董事、监事会是否出具明确同意意见（如为异议意见，请说明）</w:t>
                        </w:r>
                      </w:p>
                    </w:tc>
                    <w:tc>
                      <w:tcPr>
                        <w:tcW w:w="13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1"/>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．保荐机构和保荐代表人是否出具明确同意的核查意见（如适用）</w:t>
                        </w:r>
                      </w:p>
                    </w:tc>
                    <w:tc>
                      <w:tcPr>
                        <w:tcW w:w="13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553"/>
                          <w:jc w:val="right"/>
                          <w:rPr>
                            <w:rFonts w:ascii="宋体" w:hAnsi="宋体" w:cs="宋体" w:eastAsia="宋体" w:hint="default"/>
                            <w:sz w:val="18"/>
                            <w:szCs w:val="18"/>
                          </w:rPr>
                        </w:pPr>
                        <w:r>
                          <w:rPr>
                            <w:rFonts w:ascii="宋体" w:hAnsi="宋体" w:cs="宋体" w:eastAsia="宋体" w:hint="default"/>
                            <w:sz w:val="18"/>
                            <w:szCs w:val="18"/>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81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1024" w:hRule="exact"/>
                    </w:trPr>
                    <w:tc>
                      <w:tcPr>
                        <w:tcW w:w="98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1" w:right="73" w:firstLine="360"/>
                          <w:jc w:val="both"/>
                          <w:rPr>
                            <w:rFonts w:ascii="宋体" w:hAnsi="宋体" w:cs="宋体" w:eastAsia="宋体" w:hint="default"/>
                            <w:sz w:val="18"/>
                            <w:szCs w:val="18"/>
                          </w:rPr>
                        </w:pPr>
                        <w:r>
                          <w:rPr>
                            <w:rFonts w:ascii="宋体" w:hAnsi="宋体" w:cs="宋体" w:eastAsia="宋体" w:hint="default"/>
                            <w:spacing w:val="-1"/>
                            <w:sz w:val="18"/>
                            <w:szCs w:val="18"/>
                          </w:rPr>
                          <w:t>审计委员会按时对公司内部审计部门提交的审计报告进行审计，对报告期内的季度、半年度和年度财务报告进行了审核</w:t>
                        </w:r>
                        <w:r>
                          <w:rPr>
                            <w:rFonts w:ascii="宋体" w:hAnsi="宋体" w:cs="宋体" w:eastAsia="宋体" w:hint="default"/>
                            <w:sz w:val="18"/>
                            <w:szCs w:val="18"/>
                          </w:rPr>
                          <w:t> 并出具了公司内部控制自我评价报告，认真履行了董事会赋予的职责。公司内部审计部门能够及时出具内部控制评价报告， 对重大公告、重要事项进行审计并出局审计报告，在内审过程中发现内部控制缺陷、重大问题、风险隐患并提出改进或处理 意见。</w:t>
                        </w:r>
                      </w:p>
                    </w:tc>
                  </w:tr>
                  <w:tr>
                    <w:trPr>
                      <w:trHeight w:val="324" w:hRule="exact"/>
                    </w:trPr>
                    <w:tc>
                      <w:tcPr>
                        <w:tcW w:w="981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r>
                  <w:tr>
                    <w:trPr>
                      <w:trHeight w:val="324" w:hRule="exact"/>
                    </w:trPr>
                    <w:tc>
                      <w:tcPr>
                        <w:tcW w:w="98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3"/>
        <w:tabs>
          <w:tab w:pos="960" w:val="left" w:leader="none"/>
        </w:tabs>
        <w:spacing w:line="240" w:lineRule="auto" w:before="13"/>
        <w:ind w:right="1584"/>
        <w:jc w:val="left"/>
        <w:rPr>
          <w:b w:val="0"/>
          <w:bCs w:val="0"/>
        </w:rPr>
      </w:pPr>
      <w:r>
        <w:rPr>
          <w:w w:val="95"/>
        </w:rPr>
        <w:t>七、</w:t>
        <w:tab/>
      </w:r>
      <w:r>
        <w:rPr/>
        <w:t>公司治理非规范情况</w:t>
      </w:r>
      <w:r>
        <w:rPr>
          <w:b w:val="0"/>
          <w:bCs w:val="0"/>
        </w:rPr>
      </w:r>
    </w:p>
    <w:p>
      <w:pPr>
        <w:spacing w:line="240" w:lineRule="auto" w:before="3"/>
        <w:rPr>
          <w:rFonts w:ascii="宋体" w:hAnsi="宋体" w:cs="宋体" w:eastAsia="宋体" w:hint="default"/>
          <w:b/>
          <w:bCs/>
          <w:sz w:val="23"/>
          <w:szCs w:val="23"/>
        </w:rPr>
      </w:pPr>
    </w:p>
    <w:p>
      <w:pPr>
        <w:pStyle w:val="BodyText"/>
        <w:spacing w:line="338" w:lineRule="auto"/>
        <w:ind w:right="1584" w:firstLine="48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t>年度，公司不存在向大股东、实际控制人提供未公开信息等公司治理</w:t>
      </w:r>
      <w:r>
        <w:rPr>
          <w:spacing w:val="1"/>
        </w:rPr>
        <w:t> </w:t>
      </w:r>
      <w:r>
        <w:rPr/>
        <w:t>非规范情况。</w:t>
      </w:r>
    </w:p>
    <w:p>
      <w:pPr>
        <w:spacing w:line="240" w:lineRule="auto" w:before="8"/>
        <w:rPr>
          <w:rFonts w:ascii="宋体" w:hAnsi="宋体" w:cs="宋体" w:eastAsia="宋体" w:hint="default"/>
          <w:sz w:val="26"/>
          <w:szCs w:val="26"/>
        </w:rPr>
      </w:pPr>
    </w:p>
    <w:p>
      <w:pPr>
        <w:pStyle w:val="Heading3"/>
        <w:tabs>
          <w:tab w:pos="960" w:val="left" w:leader="none"/>
        </w:tabs>
        <w:spacing w:line="240" w:lineRule="auto"/>
        <w:ind w:right="1584"/>
        <w:jc w:val="left"/>
        <w:rPr>
          <w:b w:val="0"/>
          <w:bCs w:val="0"/>
        </w:rPr>
      </w:pPr>
      <w:r>
        <w:rPr>
          <w:w w:val="95"/>
        </w:rPr>
        <w:t>八、</w:t>
        <w:tab/>
      </w:r>
      <w:r>
        <w:rPr/>
        <w:t>对高级管理人员的考评及激励机制的建立及实施情况</w:t>
      </w:r>
      <w:r>
        <w:rPr>
          <w:b w:val="0"/>
          <w:bCs w:val="0"/>
        </w:rPr>
      </w:r>
    </w:p>
    <w:p>
      <w:pPr>
        <w:spacing w:line="240" w:lineRule="auto" w:before="3"/>
        <w:rPr>
          <w:rFonts w:ascii="宋体" w:hAnsi="宋体" w:cs="宋体" w:eastAsia="宋体" w:hint="default"/>
          <w:b/>
          <w:bCs/>
          <w:sz w:val="23"/>
          <w:szCs w:val="23"/>
        </w:rPr>
      </w:pPr>
    </w:p>
    <w:p>
      <w:pPr>
        <w:pStyle w:val="BodyText"/>
        <w:spacing w:line="357" w:lineRule="auto"/>
        <w:ind w:right="1584" w:firstLine="480"/>
        <w:jc w:val="left"/>
      </w:pPr>
      <w:r>
        <w:rPr>
          <w:spacing w:val="-3"/>
        </w:rPr>
        <w:t>公司董事会设立了薪酬与考核委员会，具体审议高级管理人员的薪酬奖励方</w:t>
      </w:r>
      <w:r>
        <w:rPr/>
        <w:t> </w:t>
      </w:r>
      <w:r>
        <w:rPr>
          <w:spacing w:val="-3"/>
        </w:rPr>
        <w:t>案，根据公司实际经营完成情况以及高级管理人员的工作绩效，对高级管理人员</w:t>
      </w:r>
      <w:r>
        <w:rPr>
          <w:spacing w:val="-109"/>
        </w:rPr>
        <w:t> </w:t>
      </w:r>
      <w:r>
        <w:rPr>
          <w:spacing w:val="-109"/>
        </w:rPr>
      </w:r>
      <w:r>
        <w:rPr/>
        <w:t>进行年度绩效考核，并监督薪酬制度执行情况。董事会将结合公司的实际情况， </w:t>
      </w:r>
      <w:r>
        <w:rPr>
          <w:spacing w:val="-3"/>
        </w:rPr>
        <w:t>进一步完善董事、监事及高级管理人员的激励和约束机制，建立完善的董事、监</w:t>
      </w:r>
      <w:r>
        <w:rPr>
          <w:spacing w:val="-111"/>
        </w:rPr>
        <w:t> </w:t>
      </w:r>
      <w:r>
        <w:rPr>
          <w:spacing w:val="-111"/>
        </w:rPr>
      </w:r>
      <w:r>
        <w:rPr/>
        <w:t>事及高级管理人员绩效考核机制。</w:t>
      </w:r>
    </w:p>
    <w:p>
      <w:pPr>
        <w:pStyle w:val="BodyText"/>
        <w:spacing w:line="357" w:lineRule="auto" w:before="76"/>
        <w:ind w:right="1683" w:firstLine="480"/>
        <w:jc w:val="left"/>
      </w:pPr>
      <w:r>
        <w:rPr>
          <w:spacing w:val="-3"/>
        </w:rPr>
        <w:t>报告期内，本公司高级管理人员经考核，均认真履行了工作职责，工作业绩</w:t>
      </w:r>
      <w:r>
        <w:rPr/>
        <w:t> 良好，较好地完成了董事会下达的经营目标。</w:t>
      </w:r>
    </w:p>
    <w:p>
      <w:pPr>
        <w:spacing w:after="0" w:line="357" w:lineRule="auto"/>
        <w:jc w:val="left"/>
        <w:sectPr>
          <w:pgSz w:w="11910" w:h="16840"/>
          <w:pgMar w:header="0" w:footer="1002" w:top="1360" w:bottom="1220" w:left="1680" w:right="100"/>
        </w:sectPr>
      </w:pPr>
    </w:p>
    <w:p>
      <w:pPr>
        <w:pStyle w:val="Heading1"/>
        <w:spacing w:line="240" w:lineRule="auto"/>
        <w:ind w:left="2425" w:right="222"/>
        <w:jc w:val="left"/>
        <w:rPr>
          <w:b w:val="0"/>
          <w:bCs w:val="0"/>
        </w:rPr>
      </w:pPr>
      <w:bookmarkStart w:name="_TOC_250005" w:id="6"/>
      <w:r>
        <w:rPr/>
        <w:t>第六节</w:t>
      </w:r>
      <w:r>
        <w:rPr>
          <w:spacing w:val="-9"/>
        </w:rPr>
        <w:t> </w:t>
      </w:r>
      <w:r>
        <w:rPr/>
        <w:t>股东大会情况介绍</w:t>
      </w:r>
      <w:bookmarkEnd w:id="6"/>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left="600" w:right="222"/>
        <w:jc w:val="left"/>
      </w:pPr>
      <w:r>
        <w:rPr>
          <w:rFonts w:ascii="Times New Roman" w:hAnsi="Times New Roman" w:cs="Times New Roman" w:eastAsia="Times New Roman" w:hint="default"/>
        </w:rPr>
        <w:t>2009 </w:t>
      </w:r>
      <w:r>
        <w:rPr/>
        <w:t>年公司共召开二次股东大会，具体如下：</w:t>
      </w:r>
    </w:p>
    <w:p>
      <w:pPr>
        <w:spacing w:line="240" w:lineRule="auto" w:before="9"/>
        <w:rPr>
          <w:rFonts w:ascii="宋体" w:hAnsi="宋体" w:cs="宋体" w:eastAsia="宋体" w:hint="default"/>
          <w:sz w:val="32"/>
          <w:szCs w:val="32"/>
        </w:rPr>
      </w:pPr>
    </w:p>
    <w:p>
      <w:pPr>
        <w:pStyle w:val="Heading3"/>
        <w:tabs>
          <w:tab w:pos="959" w:val="left" w:leader="none"/>
        </w:tabs>
        <w:spacing w:line="240" w:lineRule="auto"/>
        <w:ind w:right="222"/>
        <w:jc w:val="left"/>
        <w:rPr>
          <w:b w:val="0"/>
          <w:bCs w:val="0"/>
        </w:rPr>
      </w:pPr>
      <w:r>
        <w:rPr>
          <w:w w:val="95"/>
        </w:rPr>
        <w:t>一、</w:t>
        <w:tab/>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年年度股东大会</w:t>
      </w:r>
      <w:r>
        <w:rPr>
          <w:b w:val="0"/>
          <w:bCs w:val="0"/>
        </w:rPr>
      </w:r>
    </w:p>
    <w:p>
      <w:pPr>
        <w:spacing w:line="240" w:lineRule="auto" w:before="10"/>
        <w:rPr>
          <w:rFonts w:ascii="宋体" w:hAnsi="宋体" w:cs="宋体" w:eastAsia="宋体" w:hint="default"/>
          <w:b/>
          <w:bCs/>
          <w:sz w:val="21"/>
          <w:szCs w:val="21"/>
        </w:rPr>
      </w:pPr>
    </w:p>
    <w:p>
      <w:pPr>
        <w:pStyle w:val="BodyText"/>
        <w:spacing w:line="338" w:lineRule="auto"/>
        <w:ind w:right="222" w:firstLine="48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日，在公司办公地址会议室召开的</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年年度股东大会通过 如下议案：</w:t>
      </w:r>
    </w:p>
    <w:p>
      <w:pPr>
        <w:pStyle w:val="BodyText"/>
        <w:spacing w:line="240" w:lineRule="auto" w:before="94"/>
        <w:ind w:left="600" w:right="222"/>
        <w:jc w:val="left"/>
      </w:pPr>
      <w:r>
        <w:rPr/>
        <w:t>1、审议通过《2008</w:t>
      </w:r>
      <w:r>
        <w:rPr>
          <w:spacing w:val="-60"/>
        </w:rPr>
        <w:t> </w:t>
      </w:r>
      <w:r>
        <w:rPr/>
        <w:t>年度董事会工作报告》；</w:t>
      </w:r>
    </w:p>
    <w:p>
      <w:pPr>
        <w:pStyle w:val="BodyText"/>
        <w:spacing w:line="240" w:lineRule="auto" w:before="193"/>
        <w:ind w:left="600" w:right="222"/>
        <w:jc w:val="left"/>
      </w:pPr>
      <w:r>
        <w:rPr/>
        <w:t>2、审议通过《2008</w:t>
      </w:r>
      <w:r>
        <w:rPr>
          <w:spacing w:val="-60"/>
        </w:rPr>
        <w:t> </w:t>
      </w:r>
      <w:r>
        <w:rPr/>
        <w:t>年度监事会工作报告》；</w:t>
      </w:r>
    </w:p>
    <w:p>
      <w:pPr>
        <w:pStyle w:val="BodyText"/>
        <w:spacing w:line="240" w:lineRule="auto" w:before="192"/>
        <w:ind w:left="600" w:right="222"/>
        <w:jc w:val="left"/>
      </w:pPr>
      <w:r>
        <w:rPr/>
        <w:t>3、审议通过《2008</w:t>
      </w:r>
      <w:r>
        <w:rPr>
          <w:spacing w:val="-60"/>
        </w:rPr>
        <w:t> </w:t>
      </w:r>
      <w:r>
        <w:rPr/>
        <w:t>年度报告》及《2008</w:t>
      </w:r>
      <w:r>
        <w:rPr>
          <w:spacing w:val="-60"/>
        </w:rPr>
        <w:t> </w:t>
      </w:r>
      <w:r>
        <w:rPr/>
        <w:t>年度报告摘要》；</w:t>
      </w:r>
    </w:p>
    <w:p>
      <w:pPr>
        <w:pStyle w:val="BodyText"/>
        <w:spacing w:line="240" w:lineRule="auto" w:before="193"/>
        <w:ind w:left="600" w:right="222"/>
        <w:jc w:val="left"/>
      </w:pPr>
      <w:r>
        <w:rPr/>
        <w:t>4、审议通过《2008</w:t>
      </w:r>
      <w:r>
        <w:rPr>
          <w:spacing w:val="-60"/>
        </w:rPr>
        <w:t> </w:t>
      </w:r>
      <w:r>
        <w:rPr/>
        <w:t>年度财务报告》；</w:t>
      </w:r>
    </w:p>
    <w:p>
      <w:pPr>
        <w:pStyle w:val="BodyText"/>
        <w:spacing w:line="240" w:lineRule="auto" w:before="192"/>
        <w:ind w:left="600" w:right="222"/>
        <w:jc w:val="left"/>
      </w:pPr>
      <w:r>
        <w:rPr/>
        <w:t>5、审议通过《2008</w:t>
      </w:r>
      <w:r>
        <w:rPr>
          <w:spacing w:val="-60"/>
        </w:rPr>
        <w:t> </w:t>
      </w:r>
      <w:r>
        <w:rPr/>
        <w:t>年利润分配方案及资本公积转增股本的议案》；</w:t>
      </w:r>
    </w:p>
    <w:p>
      <w:pPr>
        <w:pStyle w:val="BodyText"/>
        <w:spacing w:line="240" w:lineRule="auto" w:before="192"/>
        <w:ind w:left="600" w:right="222"/>
        <w:jc w:val="left"/>
      </w:pPr>
      <w:r>
        <w:rPr/>
        <w:t>6、审议通过《关于</w:t>
      </w:r>
      <w:r>
        <w:rPr>
          <w:spacing w:val="-60"/>
        </w:rPr>
        <w:t> </w:t>
      </w:r>
      <w:r>
        <w:rPr/>
        <w:t>2008</w:t>
      </w:r>
      <w:r>
        <w:rPr>
          <w:spacing w:val="-60"/>
        </w:rPr>
        <w:t> </w:t>
      </w:r>
      <w:r>
        <w:rPr/>
        <w:t>年年度募集资金使用情况的专项说明》；</w:t>
      </w:r>
    </w:p>
    <w:p>
      <w:pPr>
        <w:pStyle w:val="BodyText"/>
        <w:spacing w:line="357" w:lineRule="auto" w:before="193"/>
        <w:ind w:right="220" w:firstLine="480"/>
        <w:jc w:val="left"/>
      </w:pPr>
      <w:r>
        <w:rPr>
          <w:spacing w:val="-4"/>
        </w:rPr>
        <w:t>7、审议通过《关于续聘深圳市鹏城会计师事务所有限公司为公司 </w:t>
      </w:r>
      <w:r>
        <w:rPr/>
        <w:t>2009</w:t>
      </w:r>
      <w:r>
        <w:rPr>
          <w:spacing w:val="-96"/>
        </w:rPr>
        <w:t> </w:t>
      </w:r>
      <w:r>
        <w:rPr/>
        <w:t>年审</w:t>
      </w:r>
      <w:r>
        <w:rPr/>
        <w:t> 计机构的议案》；</w:t>
      </w:r>
    </w:p>
    <w:p>
      <w:pPr>
        <w:pStyle w:val="BodyText"/>
        <w:spacing w:line="240" w:lineRule="auto" w:before="74"/>
        <w:ind w:left="600" w:right="222"/>
        <w:jc w:val="left"/>
      </w:pPr>
      <w:r>
        <w:rPr/>
        <w:t>8、审议通过《关于修订&lt;深圳劲嘉彩印集团股份有限公司章程&gt;的议案》；</w:t>
      </w:r>
    </w:p>
    <w:p>
      <w:pPr>
        <w:pStyle w:val="BodyText"/>
        <w:spacing w:line="240" w:lineRule="auto" w:before="193"/>
        <w:ind w:left="600" w:right="144"/>
        <w:jc w:val="left"/>
      </w:pPr>
      <w:r>
        <w:rPr>
          <w:spacing w:val="-3"/>
        </w:rPr>
        <w:t>9、审议通过《关于修订&lt;深圳市劲嘉彩印集团股份有限公司董事会议事规则</w:t>
      </w:r>
    </w:p>
    <w:p>
      <w:pPr>
        <w:pStyle w:val="BodyText"/>
        <w:spacing w:line="240" w:lineRule="auto" w:before="152"/>
        <w:ind w:right="222"/>
        <w:jc w:val="left"/>
      </w:pPr>
      <w:r>
        <w:rPr/>
        <w:t>&gt;的议案》 ；</w:t>
      </w:r>
    </w:p>
    <w:p>
      <w:pPr>
        <w:pStyle w:val="BodyText"/>
        <w:spacing w:line="357" w:lineRule="auto" w:before="192"/>
        <w:ind w:left="119" w:right="222" w:firstLine="480"/>
        <w:jc w:val="left"/>
      </w:pPr>
      <w:r>
        <w:rPr/>
        <w:t>10、审议通过《关于修订&lt;深圳市劲嘉彩印集团股份有限公司监事会议事规</w:t>
      </w:r>
      <w:r>
        <w:rPr>
          <w:spacing w:val="1"/>
        </w:rPr>
        <w:t> </w:t>
      </w:r>
      <w:r>
        <w:rPr/>
        <w:t>则&gt;的议案》。</w:t>
      </w:r>
    </w:p>
    <w:p>
      <w:pPr>
        <w:spacing w:line="240" w:lineRule="auto" w:before="0"/>
        <w:rPr>
          <w:rFonts w:ascii="宋体" w:hAnsi="宋体" w:cs="宋体" w:eastAsia="宋体" w:hint="default"/>
          <w:sz w:val="24"/>
          <w:szCs w:val="24"/>
        </w:rPr>
      </w:pPr>
    </w:p>
    <w:p>
      <w:pPr>
        <w:pStyle w:val="BodyText"/>
        <w:spacing w:line="338" w:lineRule="auto" w:before="215"/>
        <w:ind w:right="236" w:firstLine="480"/>
        <w:jc w:val="left"/>
      </w:pPr>
      <w:r>
        <w:rPr/>
        <w:t>该次会议决议于</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13"/>
        </w:rPr>
        <w:t>日在《证券时报》、《中国证券报》及巨潮资</w:t>
      </w:r>
      <w:r>
        <w:rPr/>
        <w:t> 讯网站 </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  </w:t>
        </w:r>
        <w:r>
          <w:rPr>
            <w:rFonts w:ascii="Times New Roman" w:hAnsi="Times New Roman" w:cs="Times New Roman" w:eastAsia="Times New Roman" w:hint="default"/>
            <w:color w:val="0000FF"/>
          </w:rPr>
        </w:r>
      </w:hyperlink>
      <w:r>
        <w:rPr>
          <w:rFonts w:ascii="Times New Roman" w:hAnsi="Times New Roman" w:cs="Times New Roman" w:eastAsia="Times New Roman" w:hint="default"/>
          <w:color w:val="0000FF"/>
        </w:rPr>
      </w:r>
      <w:r>
        <w:rPr/>
        <w:t>公开披露</w:t>
      </w:r>
      <w:r>
        <w:rPr>
          <w:spacing w:val="-78"/>
        </w:rPr>
        <w:t> </w:t>
      </w:r>
      <w:r>
        <w:rPr/>
        <w:t>。</w:t>
      </w:r>
    </w:p>
    <w:p>
      <w:pPr>
        <w:spacing w:line="240" w:lineRule="auto" w:before="4"/>
        <w:rPr>
          <w:rFonts w:ascii="宋体" w:hAnsi="宋体" w:cs="宋体" w:eastAsia="宋体" w:hint="default"/>
          <w:sz w:val="24"/>
          <w:szCs w:val="24"/>
        </w:rPr>
      </w:pPr>
    </w:p>
    <w:p>
      <w:pPr>
        <w:pStyle w:val="Heading3"/>
        <w:tabs>
          <w:tab w:pos="959" w:val="left" w:leader="none"/>
        </w:tabs>
        <w:spacing w:line="240" w:lineRule="auto"/>
        <w:ind w:right="222"/>
        <w:jc w:val="left"/>
        <w:rPr>
          <w:b w:val="0"/>
          <w:bCs w:val="0"/>
        </w:rPr>
      </w:pPr>
      <w:r>
        <w:rPr>
          <w:w w:val="95"/>
        </w:rPr>
        <w:t>二、</w:t>
        <w:tab/>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年第一次临时股东大会</w:t>
      </w:r>
      <w:r>
        <w:rPr>
          <w:b w:val="0"/>
          <w:bCs w:val="0"/>
        </w:rPr>
      </w:r>
    </w:p>
    <w:p>
      <w:pPr>
        <w:spacing w:line="240" w:lineRule="auto" w:before="10"/>
        <w:rPr>
          <w:rFonts w:ascii="宋体" w:hAnsi="宋体" w:cs="宋体" w:eastAsia="宋体" w:hint="default"/>
          <w:b/>
          <w:bCs/>
          <w:sz w:val="21"/>
          <w:szCs w:val="21"/>
        </w:rPr>
      </w:pPr>
    </w:p>
    <w:p>
      <w:pPr>
        <w:pStyle w:val="BodyText"/>
        <w:spacing w:line="357" w:lineRule="auto"/>
        <w:ind w:right="219" w:firstLine="480"/>
        <w:jc w:val="left"/>
      </w:pPr>
      <w:r>
        <w:rPr/>
        <w:t>2009</w:t>
      </w:r>
      <w:r>
        <w:rPr>
          <w:spacing w:val="-48"/>
        </w:rPr>
        <w:t> </w:t>
      </w:r>
      <w:r>
        <w:rPr/>
        <w:t>年</w:t>
      </w:r>
      <w:r>
        <w:rPr>
          <w:spacing w:val="-48"/>
        </w:rPr>
        <w:t> </w:t>
      </w:r>
      <w:r>
        <w:rPr/>
        <w:t>6</w:t>
      </w:r>
      <w:r>
        <w:rPr>
          <w:spacing w:val="-47"/>
        </w:rPr>
        <w:t> </w:t>
      </w:r>
      <w:r>
        <w:rPr/>
        <w:t>月</w:t>
      </w:r>
      <w:r>
        <w:rPr>
          <w:spacing w:val="-48"/>
        </w:rPr>
        <w:t> </w:t>
      </w:r>
      <w:r>
        <w:rPr/>
        <w:t>18</w:t>
      </w:r>
      <w:r>
        <w:rPr>
          <w:spacing w:val="-48"/>
        </w:rPr>
        <w:t> </w:t>
      </w:r>
      <w:r>
        <w:rPr/>
        <w:t>日，在公司办公地址会议室召开</w:t>
      </w:r>
      <w:r>
        <w:rPr>
          <w:spacing w:val="-48"/>
        </w:rPr>
        <w:t> </w:t>
      </w:r>
      <w:r>
        <w:rPr/>
        <w:t>2009</w:t>
      </w:r>
      <w:r>
        <w:rPr>
          <w:spacing w:val="-48"/>
        </w:rPr>
        <w:t> </w:t>
      </w:r>
      <w:r>
        <w:rPr/>
        <w:t>年第一次临时股东大</w:t>
      </w:r>
      <w:r>
        <w:rPr/>
        <w:t> 会，会议审议通过以下议案：</w:t>
      </w:r>
    </w:p>
    <w:p>
      <w:pPr>
        <w:pStyle w:val="BodyText"/>
        <w:spacing w:line="240" w:lineRule="auto" w:before="74"/>
        <w:ind w:left="600" w:right="0"/>
        <w:jc w:val="left"/>
      </w:pPr>
      <w:r>
        <w:rPr>
          <w:spacing w:val="-3"/>
        </w:rPr>
        <w:t>1、审议通过《关于深圳劲嘉彩印集团股份有限公司增加注册资本的议案》；</w:t>
      </w:r>
    </w:p>
    <w:p>
      <w:pPr>
        <w:spacing w:after="0" w:line="240" w:lineRule="auto"/>
        <w:jc w:val="left"/>
        <w:sectPr>
          <w:pgSz w:w="11910" w:h="16840"/>
          <w:pgMar w:header="0" w:footer="1002" w:top="1600" w:bottom="1220" w:left="1680" w:right="1560"/>
        </w:sectPr>
      </w:pPr>
    </w:p>
    <w:p>
      <w:pPr>
        <w:pStyle w:val="BodyText"/>
        <w:spacing w:line="386" w:lineRule="auto" w:before="1"/>
        <w:ind w:left="600" w:right="106"/>
        <w:jc w:val="left"/>
      </w:pPr>
      <w:r>
        <w:rPr>
          <w:spacing w:val="-3"/>
        </w:rPr>
        <w:t>2、审议通过《关于修订〈深圳劲嘉彩印集团股份有限公司章程〉的议案》。</w:t>
      </w:r>
      <w:r>
        <w:rPr>
          <w:spacing w:val="-116"/>
        </w:rPr>
        <w:t> </w:t>
      </w:r>
      <w:r>
        <w:rPr>
          <w:spacing w:val="-116"/>
        </w:rPr>
      </w:r>
      <w:r>
        <w:rPr/>
        <w:t>该次会议决议于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19 </w:t>
      </w:r>
      <w:r>
        <w:rPr>
          <w:spacing w:val="-17"/>
        </w:rPr>
        <w:t>日在《证券时报》、《中国证券报》及巨潮资</w:t>
      </w:r>
    </w:p>
    <w:p>
      <w:pPr>
        <w:pStyle w:val="BodyText"/>
        <w:spacing w:line="305" w:lineRule="exact"/>
        <w:ind w:right="222"/>
        <w:jc w:val="left"/>
      </w:pPr>
      <w:r>
        <w:rPr/>
        <w:t>讯网站 </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spacing w:val="-18"/>
            <w:u w:val="single" w:color="0000FF"/>
          </w:rPr>
          <w:t> </w:t>
        </w:r>
        <w:r>
          <w:rPr>
            <w:rFonts w:ascii="Times New Roman" w:hAnsi="Times New Roman" w:cs="Times New Roman" w:eastAsia="Times New Roman" w:hint="default"/>
            <w:color w:val="0000FF"/>
            <w:spacing w:val="-18"/>
          </w:rPr>
        </w:r>
      </w:hyperlink>
      <w:r>
        <w:rPr>
          <w:rFonts w:ascii="Times New Roman" w:hAnsi="Times New Roman" w:cs="Times New Roman" w:eastAsia="Times New Roman" w:hint="default"/>
          <w:color w:val="0000FF"/>
          <w:spacing w:val="-18"/>
        </w:rPr>
      </w:r>
      <w:r>
        <w:rPr/>
        <w:t>公开披露。</w:t>
      </w:r>
    </w:p>
    <w:p>
      <w:pPr>
        <w:spacing w:after="0" w:line="305" w:lineRule="exact"/>
        <w:jc w:val="left"/>
        <w:sectPr>
          <w:pgSz w:w="11910" w:h="16840"/>
          <w:pgMar w:header="0" w:footer="1002" w:top="1400" w:bottom="1220" w:left="1680" w:right="1560"/>
        </w:sectPr>
      </w:pPr>
    </w:p>
    <w:p>
      <w:pPr>
        <w:pStyle w:val="Heading1"/>
        <w:tabs>
          <w:tab w:pos="4112" w:val="left" w:leader="none"/>
        </w:tabs>
        <w:spacing w:line="240" w:lineRule="auto"/>
        <w:ind w:left="2827" w:right="136"/>
        <w:jc w:val="left"/>
        <w:rPr>
          <w:b w:val="0"/>
          <w:bCs w:val="0"/>
        </w:rPr>
      </w:pPr>
      <w:bookmarkStart w:name="_TOC_250004" w:id="7"/>
      <w:r>
        <w:rPr>
          <w:w w:val="95"/>
        </w:rPr>
        <w:t>第七节</w:t>
        <w:tab/>
      </w:r>
      <w:r>
        <w:rPr/>
        <w:t>董事会报告</w:t>
      </w:r>
      <w:bookmarkEnd w:id="7"/>
      <w:r>
        <w:rPr>
          <w:b w:val="0"/>
          <w:bCs w:val="0"/>
        </w:rPr>
      </w:r>
    </w:p>
    <w:p>
      <w:pPr>
        <w:spacing w:line="240" w:lineRule="auto" w:before="4"/>
        <w:rPr>
          <w:rFonts w:ascii="宋体" w:hAnsi="宋体" w:cs="宋体" w:eastAsia="宋体" w:hint="default"/>
          <w:b/>
          <w:bCs/>
          <w:sz w:val="22"/>
          <w:szCs w:val="22"/>
        </w:rPr>
      </w:pPr>
    </w:p>
    <w:p>
      <w:pPr>
        <w:pStyle w:val="Heading3"/>
        <w:spacing w:line="240" w:lineRule="auto" w:before="13"/>
        <w:ind w:right="0"/>
        <w:jc w:val="both"/>
        <w:rPr>
          <w:b w:val="0"/>
          <w:bCs w:val="0"/>
        </w:rPr>
      </w:pPr>
      <w:r>
        <w:rPr/>
        <w:t>一、</w:t>
      </w:r>
      <w:r>
        <w:rPr>
          <w:spacing w:val="133"/>
        </w:rPr>
        <w:t> </w:t>
      </w:r>
      <w:r>
        <w:rPr/>
        <w:t>公司经营情况</w:t>
      </w:r>
      <w:r>
        <w:rPr>
          <w:b w:val="0"/>
          <w:bCs w:val="0"/>
        </w:rPr>
      </w:r>
    </w:p>
    <w:p>
      <w:pPr>
        <w:spacing w:line="240" w:lineRule="auto" w:before="5"/>
        <w:rPr>
          <w:rFonts w:ascii="宋体" w:hAnsi="宋体" w:cs="宋体" w:eastAsia="宋体" w:hint="default"/>
          <w:b/>
          <w:bCs/>
          <w:sz w:val="23"/>
          <w:szCs w:val="23"/>
        </w:rPr>
      </w:pPr>
    </w:p>
    <w:p>
      <w:pPr>
        <w:pStyle w:val="Heading4"/>
        <w:tabs>
          <w:tab w:pos="1379" w:val="left" w:leader="none"/>
        </w:tabs>
        <w:spacing w:line="240" w:lineRule="auto"/>
        <w:ind w:right="136"/>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报告期内公司总体经营情况的回顾</w:t>
      </w:r>
      <w:r>
        <w:rPr>
          <w:b w:val="0"/>
          <w:bCs w:val="0"/>
        </w:rPr>
      </w:r>
    </w:p>
    <w:p>
      <w:pPr>
        <w:spacing w:line="240" w:lineRule="auto" w:before="5"/>
        <w:rPr>
          <w:rFonts w:ascii="宋体" w:hAnsi="宋体" w:cs="宋体" w:eastAsia="宋体" w:hint="default"/>
          <w:b/>
          <w:bCs/>
          <w:sz w:val="35"/>
          <w:szCs w:val="35"/>
        </w:rPr>
      </w:pPr>
    </w:p>
    <w:p>
      <w:pPr>
        <w:pStyle w:val="BodyText"/>
        <w:spacing w:line="240" w:lineRule="auto"/>
        <w:ind w:left="602" w:right="98"/>
        <w:jc w:val="left"/>
      </w:pPr>
      <w:r>
        <w:rPr/>
        <w:t>2009</w:t>
      </w:r>
      <w:r>
        <w:rPr>
          <w:spacing w:val="3"/>
        </w:rPr>
        <w:t> </w:t>
      </w:r>
      <w:r>
        <w:rPr/>
        <w:t>年公司在董事会的正确领导下，逆势而上，共克时艰，经历了金融危</w:t>
      </w:r>
    </w:p>
    <w:p>
      <w:pPr>
        <w:pStyle w:val="BodyText"/>
        <w:spacing w:line="393" w:lineRule="auto" w:before="205"/>
        <w:ind w:right="137"/>
        <w:jc w:val="both"/>
      </w:pPr>
      <w:r>
        <w:rPr>
          <w:spacing w:val="-6"/>
        </w:rPr>
        <w:t>机带来的影响，经受了国内烟草行业自</w:t>
      </w:r>
      <w:r>
        <w:rPr>
          <w:spacing w:val="-59"/>
        </w:rPr>
        <w:t> </w:t>
      </w:r>
      <w:r>
        <w:rPr>
          <w:rFonts w:ascii="Arial" w:hAnsi="Arial" w:cs="Arial" w:eastAsia="Arial" w:hint="default"/>
          <w:spacing w:val="-1"/>
          <w:w w:val="99"/>
        </w:rPr>
        <w:t>2009</w:t>
      </w:r>
      <w:r>
        <w:rPr>
          <w:rFonts w:ascii="Arial" w:hAnsi="Arial" w:cs="Arial" w:eastAsia="Arial" w:hint="default"/>
          <w:spacing w:val="-5"/>
          <w:w w:val="99"/>
        </w:rPr>
        <w:t> </w:t>
      </w:r>
      <w:r>
        <w:rPr/>
        <w:t>年</w:t>
      </w:r>
      <w:r>
        <w:rPr>
          <w:spacing w:val="-59"/>
        </w:rPr>
        <w:t> </w:t>
      </w:r>
      <w:r>
        <w:rPr>
          <w:rFonts w:ascii="Arial" w:hAnsi="Arial" w:cs="Arial" w:eastAsia="Arial" w:hint="default"/>
          <w:w w:val="99"/>
        </w:rPr>
        <w:t>1</w:t>
      </w:r>
      <w:r>
        <w:rPr>
          <w:rFonts w:ascii="Arial" w:hAnsi="Arial" w:cs="Arial" w:eastAsia="Arial" w:hint="default"/>
          <w:spacing w:val="-6"/>
          <w:w w:val="99"/>
        </w:rPr>
        <w:t> </w:t>
      </w:r>
      <w:r>
        <w:rPr/>
        <w:t>月起全面实行</w:t>
      </w:r>
      <w:r>
        <w:rPr>
          <w:spacing w:val="-59"/>
        </w:rPr>
        <w:t> </w:t>
      </w:r>
      <w:r>
        <w:rPr>
          <w:rFonts w:ascii="Arial" w:hAnsi="Arial" w:cs="Arial" w:eastAsia="Arial" w:hint="default"/>
          <w:spacing w:val="-1"/>
          <w:w w:val="99"/>
        </w:rPr>
        <w:t>30%</w:t>
      </w:r>
      <w:r>
        <w:rPr>
          <w:spacing w:val="-1"/>
          <w:w w:val="99"/>
        </w:rPr>
        <w:t>面积警句的</w:t>
      </w:r>
      <w:r>
        <w:rPr/>
        <w:t> </w:t>
      </w:r>
      <w:r>
        <w:rPr>
          <w:spacing w:val="-3"/>
        </w:rPr>
        <w:t>新版烟标及卷烟品牌整合调整产生的巨大压力，克服了材料价格、运输及人工成</w:t>
      </w:r>
      <w:r>
        <w:rPr>
          <w:spacing w:val="-109"/>
        </w:rPr>
        <w:t> </w:t>
      </w:r>
      <w:r>
        <w:rPr>
          <w:spacing w:val="-109"/>
        </w:rPr>
      </w:r>
      <w:r>
        <w:rPr>
          <w:spacing w:val="-3"/>
        </w:rPr>
        <w:t>本上涨等困难。通过全体管理层和所有员工的密切配合及共同努力，公司的各项</w:t>
      </w:r>
      <w:r>
        <w:rPr>
          <w:spacing w:val="-109"/>
        </w:rPr>
        <w:t> </w:t>
      </w:r>
      <w:r>
        <w:rPr>
          <w:spacing w:val="-109"/>
        </w:rPr>
      </w:r>
      <w:r>
        <w:rPr>
          <w:spacing w:val="-3"/>
        </w:rPr>
        <w:t>经营工作有序开展，主营业务烟标生产、销售继续保持了良好的增长。公司精细</w:t>
      </w:r>
      <w:r>
        <w:rPr>
          <w:spacing w:val="-111"/>
        </w:rPr>
        <w:t> </w:t>
      </w:r>
      <w:r>
        <w:rPr>
          <w:spacing w:val="-111"/>
        </w:rPr>
      </w:r>
      <w:r>
        <w:rPr>
          <w:spacing w:val="-3"/>
        </w:rPr>
        <w:t>化管理水平有所提高，整体实力进一步增强，劲嘉品牌知名度在行业内得到进一</w:t>
      </w:r>
      <w:r>
        <w:rPr>
          <w:spacing w:val="-109"/>
        </w:rPr>
        <w:t> </w:t>
      </w:r>
      <w:r>
        <w:rPr>
          <w:spacing w:val="-109"/>
        </w:rPr>
      </w:r>
      <w:r>
        <w:rPr/>
        <w:t>步提升，公司综合竞争能力得到进一步加强。</w:t>
      </w:r>
    </w:p>
    <w:p>
      <w:pPr>
        <w:pStyle w:val="BodyText"/>
        <w:spacing w:line="398" w:lineRule="auto" w:before="91"/>
        <w:ind w:right="137" w:firstLine="482"/>
        <w:jc w:val="both"/>
      </w:pPr>
      <w:r>
        <w:rPr>
          <w:spacing w:val="-3"/>
        </w:rPr>
        <w:t>根据公司的战略发展目标，报告期公司继续推进在烟标行业内的战略购并计</w:t>
      </w:r>
      <w:r>
        <w:rPr/>
        <w:t> 划，完成了增持湖州天外绿色包装材料有限公司</w:t>
      </w:r>
      <w:r>
        <w:rPr>
          <w:spacing w:val="4"/>
        </w:rPr>
        <w:t> </w:t>
      </w:r>
      <w:r>
        <w:rPr/>
        <w:t>24.05%的股权，同时积极进行</w:t>
      </w:r>
      <w:r>
        <w:rPr/>
        <w:t> 购并项目的储备。</w:t>
      </w:r>
    </w:p>
    <w:p>
      <w:pPr>
        <w:pStyle w:val="BodyText"/>
        <w:spacing w:line="398" w:lineRule="auto" w:before="88"/>
        <w:ind w:right="102" w:firstLine="480"/>
        <w:jc w:val="both"/>
      </w:pPr>
      <w:r>
        <w:rPr>
          <w:spacing w:val="-3"/>
        </w:rPr>
        <w:t>报告期内，公司通过内涵式有机增长和外延式购并发展战略，营业收入及毛</w:t>
      </w:r>
      <w:r>
        <w:rPr/>
        <w:t> </w:t>
      </w:r>
      <w:r>
        <w:rPr>
          <w:spacing w:val="-3"/>
        </w:rPr>
        <w:t>利率继续保持稳步增长，继续保持在烟标行业内的领先优势。截止报告期末公司</w:t>
      </w:r>
      <w:r>
        <w:rPr>
          <w:spacing w:val="-109"/>
        </w:rPr>
        <w:t> </w:t>
      </w:r>
      <w:r>
        <w:rPr>
          <w:spacing w:val="-109"/>
        </w:rPr>
      </w:r>
      <w:r>
        <w:rPr/>
        <w:t>总资产</w:t>
      </w:r>
      <w:r>
        <w:rPr>
          <w:spacing w:val="-60"/>
        </w:rPr>
        <w:t> </w:t>
      </w:r>
      <w:r>
        <w:rPr/>
        <w:t>37.21</w:t>
      </w:r>
      <w:r>
        <w:rPr>
          <w:spacing w:val="-60"/>
        </w:rPr>
        <w:t> </w:t>
      </w:r>
      <w:r>
        <w:rPr/>
        <w:t>亿元，同比微降</w:t>
      </w:r>
      <w:r>
        <w:rPr>
          <w:spacing w:val="-60"/>
        </w:rPr>
        <w:t> </w:t>
      </w:r>
      <w:r>
        <w:rPr/>
        <w:t>0.91%，报告期公司实现营业总收入</w:t>
      </w:r>
      <w:r>
        <w:rPr>
          <w:spacing w:val="-60"/>
        </w:rPr>
        <w:t> </w:t>
      </w:r>
      <w:r>
        <w:rPr/>
        <w:t>21.54</w:t>
      </w:r>
      <w:r>
        <w:rPr>
          <w:spacing w:val="-60"/>
        </w:rPr>
        <w:t> </w:t>
      </w:r>
      <w:r>
        <w:rPr/>
        <w:t>亿元，</w:t>
      </w:r>
      <w:r>
        <w:rPr/>
        <w:t> 同比增长</w:t>
      </w:r>
      <w:r>
        <w:rPr>
          <w:spacing w:val="-60"/>
        </w:rPr>
        <w:t> </w:t>
      </w:r>
      <w:r>
        <w:rPr/>
        <w:t>12.93%，实现净利润</w:t>
      </w:r>
      <w:r>
        <w:rPr>
          <w:spacing w:val="-60"/>
        </w:rPr>
        <w:t> </w:t>
      </w:r>
      <w:r>
        <w:rPr/>
        <w:t>3.27</w:t>
      </w:r>
      <w:r>
        <w:rPr>
          <w:spacing w:val="-60"/>
        </w:rPr>
        <w:t> </w:t>
      </w:r>
      <w:r>
        <w:rPr/>
        <w:t>亿元，同比增长</w:t>
      </w:r>
      <w:r>
        <w:rPr>
          <w:spacing w:val="-60"/>
        </w:rPr>
        <w:t> </w:t>
      </w:r>
      <w:r>
        <w:rPr/>
        <w:t>45.91%。</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1"/>
          <w:szCs w:val="21"/>
        </w:rPr>
      </w:pPr>
    </w:p>
    <w:p>
      <w:pPr>
        <w:pStyle w:val="Heading4"/>
        <w:tabs>
          <w:tab w:pos="1379" w:val="left" w:leader="none"/>
        </w:tabs>
        <w:spacing w:line="240" w:lineRule="auto"/>
        <w:ind w:right="13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t>2009 </w:t>
      </w:r>
      <w:r>
        <w:rPr/>
        <w:t>年公司主营业务及其经营状况</w:t>
      </w:r>
      <w:r>
        <w:rPr>
          <w:b w:val="0"/>
          <w:bCs w:val="0"/>
        </w:rPr>
      </w:r>
    </w:p>
    <w:p>
      <w:pPr>
        <w:spacing w:line="240" w:lineRule="auto" w:before="0"/>
        <w:rPr>
          <w:rFonts w:ascii="宋体" w:hAnsi="宋体" w:cs="宋体" w:eastAsia="宋体" w:hint="default"/>
          <w:b/>
          <w:bCs/>
          <w:sz w:val="24"/>
          <w:szCs w:val="24"/>
        </w:rPr>
      </w:pPr>
    </w:p>
    <w:p>
      <w:pPr>
        <w:pStyle w:val="BodyText"/>
        <w:spacing w:line="364" w:lineRule="auto" w:before="180"/>
        <w:ind w:left="482" w:right="98" w:hanging="78"/>
        <w:jc w:val="left"/>
      </w:pPr>
      <w:r>
        <w:rPr>
          <w:rFonts w:ascii="Times New Roman" w:hAnsi="Times New Roman" w:cs="Times New Roman" w:eastAsia="Times New Roman" w:hint="default"/>
        </w:rPr>
        <w:t>1</w:t>
      </w:r>
      <w:r>
        <w:rPr/>
        <w:t>、</w:t>
      </w:r>
      <w:r>
        <w:rPr>
          <w:spacing w:val="75"/>
        </w:rPr>
        <w:t> </w:t>
      </w:r>
      <w:r>
        <w:rPr/>
        <w:t>主营业务的范围</w:t>
      </w:r>
      <w:r>
        <w:rPr/>
        <w:t> 公司主营业务为烟标印制及相关包装材料的生产经营，烟标印制及销售为公</w:t>
      </w:r>
    </w:p>
    <w:p>
      <w:pPr>
        <w:pStyle w:val="BodyText"/>
        <w:spacing w:line="357" w:lineRule="auto" w:before="28"/>
        <w:ind w:left="119" w:right="137"/>
        <w:jc w:val="both"/>
      </w:pPr>
      <w:r>
        <w:rPr/>
        <w:t>司核心业务，报告期公司烟标销售收入占公司营业总收入的</w:t>
      </w:r>
      <w:r>
        <w:rPr>
          <w:spacing w:val="-90"/>
        </w:rPr>
        <w:t> </w:t>
      </w:r>
      <w:r>
        <w:rPr/>
        <w:t>88.27％，报告期公</w:t>
      </w:r>
      <w:r>
        <w:rPr/>
        <w:t> 司主营业务未发生重大变化。</w:t>
      </w:r>
    </w:p>
    <w:p>
      <w:pPr>
        <w:spacing w:after="0" w:line="357" w:lineRule="auto"/>
        <w:jc w:val="both"/>
        <w:sectPr>
          <w:pgSz w:w="11910" w:h="16840"/>
          <w:pgMar w:header="0" w:footer="1002" w:top="1600" w:bottom="1220" w:left="1680" w:right="1660"/>
        </w:sectPr>
      </w:pPr>
    </w:p>
    <w:p>
      <w:pPr>
        <w:pStyle w:val="BodyText"/>
        <w:spacing w:line="240" w:lineRule="auto" w:before="1"/>
        <w:ind w:left="424" w:right="0"/>
        <w:jc w:val="left"/>
      </w:pPr>
      <w:r>
        <w:rPr>
          <w:rFonts w:ascii="Times New Roman" w:hAnsi="Times New Roman" w:cs="Times New Roman" w:eastAsia="Times New Roman" w:hint="default"/>
        </w:rPr>
        <w:t>2</w:t>
      </w:r>
      <w:r>
        <w:rPr/>
        <w:t>、</w:t>
      </w:r>
      <w:r>
        <w:rPr>
          <w:spacing w:val="75"/>
        </w:rPr>
        <w:t> </w:t>
      </w:r>
      <w:r>
        <w:rPr/>
        <w:t>主要财务数据变动及其原因</w:t>
      </w:r>
    </w:p>
    <w:p>
      <w:pPr>
        <w:spacing w:line="240" w:lineRule="auto" w:before="0"/>
        <w:rPr>
          <w:rFonts w:ascii="宋体" w:hAnsi="宋体" w:cs="宋体" w:eastAsia="宋体" w:hint="default"/>
          <w:sz w:val="11"/>
          <w:szCs w:val="11"/>
        </w:rPr>
      </w:pPr>
    </w:p>
    <w:p>
      <w:pPr>
        <w:spacing w:before="35"/>
        <w:ind w:left="0" w:right="77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12"/>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1768"/>
        <w:gridCol w:w="1896"/>
        <w:gridCol w:w="1896"/>
        <w:gridCol w:w="1516"/>
        <w:gridCol w:w="1896"/>
      </w:tblGrid>
      <w:tr>
        <w:trPr>
          <w:trHeight w:val="635"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tabs>
                <w:tab w:pos="449" w:val="left" w:leader="none"/>
              </w:tabs>
              <w:spacing w:line="240" w:lineRule="auto"/>
              <w:ind w:right="56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601"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601"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3"/>
              <w:ind w:left="647" w:right="121" w:hanging="526"/>
              <w:jc w:val="left"/>
              <w:rPr>
                <w:rFonts w:ascii="宋体" w:hAnsi="宋体" w:cs="宋体" w:eastAsia="宋体" w:hint="default"/>
                <w:sz w:val="21"/>
                <w:szCs w:val="21"/>
              </w:rPr>
            </w:pPr>
            <w:r>
              <w:rPr>
                <w:rFonts w:ascii="宋体" w:hAnsi="宋体" w:cs="宋体" w:eastAsia="宋体" w:hint="default"/>
                <w:sz w:val="21"/>
                <w:szCs w:val="21"/>
              </w:rPr>
              <w:t>本年比上年增 减</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6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416"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7"/>
              <w:ind w:left="104"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2,154,444,225.79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1,907,833,892.18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36" w:right="0"/>
              <w:jc w:val="left"/>
              <w:rPr>
                <w:rFonts w:ascii="宋体" w:hAnsi="宋体" w:cs="宋体" w:eastAsia="宋体" w:hint="default"/>
                <w:sz w:val="21"/>
                <w:szCs w:val="21"/>
              </w:rPr>
            </w:pPr>
            <w:r>
              <w:rPr>
                <w:rFonts w:ascii="宋体"/>
                <w:sz w:val="21"/>
              </w:rPr>
              <w:t>12.93%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1,458,463,543.72</w:t>
            </w:r>
          </w:p>
        </w:tc>
      </w:tr>
      <w:tr>
        <w:trPr>
          <w:trHeight w:val="415"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7"/>
              <w:ind w:left="10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493,356,609.03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372,924,963.57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36" w:right="0"/>
              <w:jc w:val="left"/>
              <w:rPr>
                <w:rFonts w:ascii="宋体" w:hAnsi="宋体" w:cs="宋体" w:eastAsia="宋体" w:hint="default"/>
                <w:sz w:val="21"/>
                <w:szCs w:val="21"/>
              </w:rPr>
            </w:pPr>
            <w:r>
              <w:rPr>
                <w:rFonts w:ascii="宋体"/>
                <w:sz w:val="21"/>
              </w:rPr>
              <w:t>32.29%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239,021,203.49</w:t>
            </w:r>
          </w:p>
        </w:tc>
      </w:tr>
      <w:tr>
        <w:trPr>
          <w:trHeight w:val="416"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7"/>
              <w:ind w:left="10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512,512,706.54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397,118,294.39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36" w:right="0"/>
              <w:jc w:val="left"/>
              <w:rPr>
                <w:rFonts w:ascii="宋体" w:hAnsi="宋体" w:cs="宋体" w:eastAsia="宋体" w:hint="default"/>
                <w:sz w:val="21"/>
                <w:szCs w:val="21"/>
              </w:rPr>
            </w:pPr>
            <w:r>
              <w:rPr>
                <w:rFonts w:ascii="宋体"/>
                <w:sz w:val="21"/>
              </w:rPr>
              <w:t>29.06%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247,305,717.85</w:t>
            </w:r>
          </w:p>
        </w:tc>
      </w:tr>
      <w:tr>
        <w:trPr>
          <w:trHeight w:val="557"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4" w:right="85"/>
              <w:jc w:val="left"/>
              <w:rPr>
                <w:rFonts w:ascii="宋体" w:hAnsi="宋体" w:cs="宋体" w:eastAsia="宋体" w:hint="default"/>
                <w:sz w:val="18"/>
                <w:szCs w:val="18"/>
              </w:rPr>
            </w:pPr>
            <w:r>
              <w:rPr>
                <w:rFonts w:ascii="宋体" w:hAnsi="宋体" w:cs="宋体" w:eastAsia="宋体" w:hint="default"/>
                <w:spacing w:val="15"/>
                <w:sz w:val="18"/>
                <w:szCs w:val="18"/>
              </w:rPr>
              <w:t>归属于上市公司股 </w:t>
            </w:r>
            <w:r>
              <w:rPr>
                <w:rFonts w:ascii="宋体" w:hAnsi="宋体" w:cs="宋体" w:eastAsia="宋体" w:hint="default"/>
                <w:sz w:val="18"/>
                <w:szCs w:val="18"/>
              </w:rPr>
              <w:t>东的净利润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327,074,663.83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224,166,782.43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sz w:val="21"/>
              </w:rPr>
              <w:t>45.91%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165,544,197.61</w:t>
            </w:r>
          </w:p>
        </w:tc>
      </w:tr>
      <w:tr>
        <w:trPr>
          <w:trHeight w:val="791"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4" w:right="85"/>
              <w:jc w:val="both"/>
              <w:rPr>
                <w:rFonts w:ascii="宋体" w:hAnsi="宋体" w:cs="宋体" w:eastAsia="宋体" w:hint="default"/>
                <w:sz w:val="18"/>
                <w:szCs w:val="18"/>
              </w:rPr>
            </w:pPr>
            <w:r>
              <w:rPr>
                <w:rFonts w:ascii="宋体" w:hAnsi="宋体" w:cs="宋体" w:eastAsia="宋体" w:hint="default"/>
                <w:spacing w:val="15"/>
                <w:sz w:val="18"/>
                <w:szCs w:val="18"/>
              </w:rPr>
              <w:t>归属于上市公司股 东的扣除非经常性 </w:t>
            </w:r>
            <w:r>
              <w:rPr>
                <w:rFonts w:ascii="宋体" w:hAnsi="宋体" w:cs="宋体" w:eastAsia="宋体" w:hint="default"/>
                <w:sz w:val="18"/>
                <w:szCs w:val="18"/>
              </w:rPr>
              <w:t>损益的净利润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313,887,825.72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204,767,791.20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21"/>
                <w:szCs w:val="21"/>
              </w:rPr>
            </w:pPr>
            <w:r>
              <w:rPr>
                <w:rFonts w:ascii="宋体"/>
                <w:sz w:val="21"/>
              </w:rPr>
              <w:t>53.29%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158,494,802.96</w:t>
            </w:r>
          </w:p>
        </w:tc>
      </w:tr>
      <w:tr>
        <w:trPr>
          <w:trHeight w:val="557"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4" w:right="85"/>
              <w:jc w:val="left"/>
              <w:rPr>
                <w:rFonts w:ascii="宋体" w:hAnsi="宋体" w:cs="宋体" w:eastAsia="宋体" w:hint="default"/>
                <w:sz w:val="18"/>
                <w:szCs w:val="18"/>
              </w:rPr>
            </w:pPr>
            <w:r>
              <w:rPr>
                <w:rFonts w:ascii="宋体" w:hAnsi="宋体" w:cs="宋体" w:eastAsia="宋体" w:hint="default"/>
                <w:spacing w:val="15"/>
                <w:sz w:val="18"/>
                <w:szCs w:val="18"/>
              </w:rPr>
              <w:t>经营活动产生的现 </w:t>
            </w:r>
            <w:r>
              <w:rPr>
                <w:rFonts w:ascii="宋体" w:hAnsi="宋体" w:cs="宋体" w:eastAsia="宋体" w:hint="default"/>
                <w:sz w:val="18"/>
                <w:szCs w:val="18"/>
              </w:rPr>
              <w:t>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371,127,632.02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470,439,451.97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5" w:right="0"/>
              <w:jc w:val="left"/>
              <w:rPr>
                <w:rFonts w:ascii="宋体" w:hAnsi="宋体" w:cs="宋体" w:eastAsia="宋体" w:hint="default"/>
                <w:sz w:val="21"/>
                <w:szCs w:val="21"/>
              </w:rPr>
            </w:pPr>
            <w:r>
              <w:rPr>
                <w:rFonts w:ascii="宋体"/>
                <w:sz w:val="21"/>
              </w:rPr>
              <w:t>-21.11%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191,226,429.47</w:t>
            </w:r>
          </w:p>
        </w:tc>
      </w:tr>
      <w:tr>
        <w:trPr>
          <w:trHeight w:val="635"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tabs>
                <w:tab w:pos="449" w:val="left" w:leader="none"/>
              </w:tabs>
              <w:spacing w:line="240" w:lineRule="auto"/>
              <w:ind w:right="56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9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9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3"/>
              <w:ind w:left="437" w:right="121" w:hanging="316"/>
              <w:jc w:val="left"/>
              <w:rPr>
                <w:rFonts w:ascii="宋体" w:hAnsi="宋体" w:cs="宋体" w:eastAsia="宋体" w:hint="default"/>
                <w:sz w:val="21"/>
                <w:szCs w:val="21"/>
              </w:rPr>
            </w:pPr>
            <w:r>
              <w:rPr>
                <w:rFonts w:ascii="宋体" w:hAnsi="宋体" w:cs="宋体" w:eastAsia="宋体" w:hint="default"/>
                <w:sz w:val="21"/>
                <w:szCs w:val="21"/>
              </w:rPr>
              <w:t>本年末比上年 末增减</w:t>
            </w:r>
          </w:p>
        </w:tc>
        <w:tc>
          <w:tcPr>
            <w:tcW w:w="18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49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415"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7"/>
              <w:ind w:left="1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3,721,443,117.95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3,755,698,548.47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36" w:right="0"/>
              <w:jc w:val="left"/>
              <w:rPr>
                <w:rFonts w:ascii="宋体" w:hAnsi="宋体" w:cs="宋体" w:eastAsia="宋体" w:hint="default"/>
                <w:sz w:val="21"/>
                <w:szCs w:val="21"/>
              </w:rPr>
            </w:pPr>
            <w:r>
              <w:rPr>
                <w:rFonts w:ascii="宋体"/>
                <w:sz w:val="21"/>
              </w:rPr>
              <w:t>-0.91%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1"/>
                <w:szCs w:val="21"/>
              </w:rPr>
            </w:pPr>
            <w:r>
              <w:rPr>
                <w:rFonts w:ascii="宋体"/>
                <w:spacing w:val="-1"/>
                <w:sz w:val="21"/>
              </w:rPr>
              <w:t>2,784,623,249.60</w:t>
            </w:r>
          </w:p>
        </w:tc>
      </w:tr>
      <w:tr>
        <w:trPr>
          <w:trHeight w:val="558" w:hRule="exact"/>
        </w:trPr>
        <w:tc>
          <w:tcPr>
            <w:tcW w:w="17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left="104" w:right="101"/>
              <w:jc w:val="left"/>
              <w:rPr>
                <w:rFonts w:ascii="宋体" w:hAnsi="宋体" w:cs="宋体" w:eastAsia="宋体" w:hint="default"/>
                <w:sz w:val="18"/>
                <w:szCs w:val="18"/>
              </w:rPr>
            </w:pPr>
            <w:r>
              <w:rPr>
                <w:rFonts w:ascii="宋体" w:hAnsi="宋体" w:cs="宋体" w:eastAsia="宋体" w:hint="default"/>
                <w:spacing w:val="-8"/>
                <w:sz w:val="18"/>
                <w:szCs w:val="18"/>
              </w:rPr>
              <w:t>所有者权益（或股东</w:t>
            </w:r>
            <w:r>
              <w:rPr>
                <w:rFonts w:ascii="宋体" w:hAnsi="宋体" w:cs="宋体" w:eastAsia="宋体" w:hint="default"/>
                <w:sz w:val="18"/>
                <w:szCs w:val="18"/>
              </w:rPr>
              <w:t> 权益）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1,907,005,390.31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1,742,287,393.56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sz w:val="21"/>
              </w:rPr>
              <w:t>9.45%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1,772,935,693.40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26"/>
        <w:ind w:left="620" w:right="0"/>
        <w:jc w:val="left"/>
      </w:pPr>
      <w:r>
        <w:rPr/>
        <w:t>变动说明：</w:t>
      </w:r>
    </w:p>
    <w:p>
      <w:pPr>
        <w:pStyle w:val="BodyText"/>
        <w:spacing w:line="396" w:lineRule="auto" w:before="206"/>
        <w:ind w:left="140" w:right="777" w:firstLine="424"/>
        <w:jc w:val="both"/>
      </w:pPr>
      <w:r>
        <w:rPr/>
        <w:t>① 报告期公司营业总收入比上年同期增加了</w:t>
      </w:r>
      <w:r>
        <w:rPr>
          <w:spacing w:val="8"/>
        </w:rPr>
        <w:t> </w:t>
      </w:r>
      <w:r>
        <w:rPr>
          <w:spacing w:val="-3"/>
        </w:rPr>
        <w:t>12.93%，主要系报告期公司报</w:t>
      </w:r>
      <w:r>
        <w:rPr/>
        <w:t> 表合并增加了天外绿包</w:t>
      </w:r>
      <w:r>
        <w:rPr>
          <w:spacing w:val="-60"/>
        </w:rPr>
        <w:t> </w:t>
      </w:r>
      <w:r>
        <w:rPr/>
        <w:t>1-3</w:t>
      </w:r>
      <w:r>
        <w:rPr>
          <w:spacing w:val="-60"/>
        </w:rPr>
        <w:t> </w:t>
      </w:r>
      <w:r>
        <w:rPr/>
        <w:t>月和中丰田</w:t>
      </w:r>
      <w:r>
        <w:rPr>
          <w:spacing w:val="-60"/>
        </w:rPr>
        <w:t> </w:t>
      </w:r>
      <w:r>
        <w:rPr/>
        <w:t>1-7</w:t>
      </w:r>
      <w:r>
        <w:rPr>
          <w:spacing w:val="-60"/>
        </w:rPr>
        <w:t> </w:t>
      </w:r>
      <w:r>
        <w:rPr>
          <w:spacing w:val="-6"/>
        </w:rPr>
        <w:t>月的报表（以下统称“合并报表范围</w:t>
      </w:r>
      <w:r>
        <w:rPr/>
        <w:t> </w:t>
      </w:r>
      <w:r>
        <w:rPr>
          <w:spacing w:val="-18"/>
        </w:rPr>
        <w:t>增加”）所致。</w:t>
      </w:r>
    </w:p>
    <w:p>
      <w:pPr>
        <w:pStyle w:val="BodyText"/>
        <w:spacing w:line="398" w:lineRule="auto" w:before="50"/>
        <w:ind w:left="140" w:right="775" w:firstLine="480"/>
        <w:jc w:val="both"/>
      </w:pPr>
      <w:r>
        <w:rPr>
          <w:spacing w:val="-3"/>
        </w:rPr>
        <w:t>②、报告期公司营业利润、利润总额、归属于上市公司股东的净利润分别比</w:t>
      </w:r>
      <w:r>
        <w:rPr/>
        <w:t> 上年同期增加了</w:t>
      </w:r>
      <w:r>
        <w:rPr>
          <w:spacing w:val="1"/>
        </w:rPr>
        <w:t> </w:t>
      </w:r>
      <w:r>
        <w:rPr/>
        <w:t>32.29%、29.06%、45.91%，主要系报告期公司报表合并范围增</w:t>
      </w:r>
      <w:r>
        <w:rPr/>
        <w:t> </w:t>
      </w:r>
      <w:r>
        <w:rPr>
          <w:spacing w:val="-3"/>
        </w:rPr>
        <w:t>加，相应增加了营业利润、利润总额及净利润，另外由于报告期公司主营业务销</w:t>
      </w:r>
      <w:r>
        <w:rPr>
          <w:spacing w:val="-111"/>
        </w:rPr>
        <w:t> </w:t>
      </w:r>
      <w:r>
        <w:rPr>
          <w:spacing w:val="-111"/>
        </w:rPr>
      </w:r>
      <w:r>
        <w:rPr/>
        <w:t>售毛利率较上年同期上升</w:t>
      </w:r>
      <w:r>
        <w:rPr>
          <w:spacing w:val="-36"/>
        </w:rPr>
        <w:t> </w:t>
      </w:r>
      <w:r>
        <w:rPr>
          <w:spacing w:val="-11"/>
        </w:rPr>
        <w:t>4.24%，相应增加了营业利润、利润总额及净利润。““</w:t>
      </w:r>
    </w:p>
    <w:p>
      <w:pPr>
        <w:pStyle w:val="BodyText"/>
        <w:spacing w:line="240" w:lineRule="auto" w:before="198"/>
        <w:ind w:left="424" w:right="0"/>
        <w:jc w:val="left"/>
      </w:pPr>
      <w:r>
        <w:rPr>
          <w:rFonts w:ascii="Times New Roman" w:hAnsi="Times New Roman" w:cs="Times New Roman" w:eastAsia="Times New Roman" w:hint="default"/>
        </w:rPr>
        <w:t>3</w:t>
      </w:r>
      <w:r>
        <w:rPr/>
        <w:t>、</w:t>
      </w:r>
      <w:r>
        <w:rPr>
          <w:spacing w:val="75"/>
        </w:rPr>
        <w:t> </w:t>
      </w:r>
      <w:r>
        <w:rPr/>
        <w:t>主要产品、原材料等价格变动情况</w:t>
      </w:r>
    </w:p>
    <w:p>
      <w:pPr>
        <w:spacing w:line="240" w:lineRule="auto" w:before="0"/>
        <w:rPr>
          <w:rFonts w:ascii="宋体" w:hAnsi="宋体" w:cs="宋体" w:eastAsia="宋体" w:hint="default"/>
          <w:sz w:val="24"/>
          <w:szCs w:val="24"/>
        </w:rPr>
      </w:pPr>
    </w:p>
    <w:p>
      <w:pPr>
        <w:pStyle w:val="BodyText"/>
        <w:spacing w:line="357" w:lineRule="auto" w:before="179"/>
        <w:ind w:left="140" w:right="777" w:firstLine="480"/>
        <w:jc w:val="both"/>
      </w:pPr>
      <w:r>
        <w:rPr>
          <w:spacing w:val="-3"/>
        </w:rPr>
        <w:t>报告期内公司主要产品烟标的平均销售价格与上年同期相比略有增长，增幅</w:t>
      </w:r>
      <w:r>
        <w:rPr/>
        <w:t> 为</w:t>
      </w:r>
      <w:r>
        <w:rPr>
          <w:spacing w:val="-60"/>
        </w:rPr>
        <w:t> </w:t>
      </w:r>
      <w:r>
        <w:rPr>
          <w:rFonts w:ascii="Times New Roman" w:hAnsi="Times New Roman" w:cs="Times New Roman" w:eastAsia="Times New Roman" w:hint="default"/>
        </w:rPr>
        <w:t>1.27%</w:t>
      </w:r>
      <w:r>
        <w:rPr/>
        <w:t>。</w:t>
      </w:r>
    </w:p>
    <w:p>
      <w:pPr>
        <w:spacing w:line="240" w:lineRule="auto" w:before="10"/>
        <w:rPr>
          <w:rFonts w:ascii="宋体" w:hAnsi="宋体" w:cs="宋体" w:eastAsia="宋体" w:hint="default"/>
          <w:sz w:val="27"/>
          <w:szCs w:val="27"/>
        </w:rPr>
      </w:pPr>
    </w:p>
    <w:p>
      <w:pPr>
        <w:pStyle w:val="BodyText"/>
        <w:spacing w:line="240" w:lineRule="auto"/>
        <w:ind w:left="620" w:right="0"/>
        <w:jc w:val="left"/>
      </w:pPr>
      <w:r>
        <w:rPr>
          <w:spacing w:val="-3"/>
        </w:rPr>
        <w:t>由于公司经过多年的商业运作，同国内外供应商结成了良好的商业合作伙伴</w:t>
      </w:r>
    </w:p>
    <w:p>
      <w:pPr>
        <w:spacing w:after="0" w:line="240" w:lineRule="auto"/>
        <w:jc w:val="left"/>
        <w:sectPr>
          <w:pgSz w:w="11910" w:h="16840"/>
          <w:pgMar w:header="0" w:footer="1002" w:top="1400" w:bottom="1220" w:left="1660" w:right="1020"/>
        </w:sectPr>
      </w:pPr>
    </w:p>
    <w:p>
      <w:pPr>
        <w:pStyle w:val="BodyText"/>
        <w:spacing w:line="357" w:lineRule="auto" w:before="1"/>
        <w:ind w:left="140" w:right="100"/>
        <w:jc w:val="left"/>
      </w:pPr>
      <w:r>
        <w:rPr>
          <w:spacing w:val="-3"/>
        </w:rPr>
        <w:t>关系，主要原材料均有二家以上的供应商，材料的供应、质量均可得到保证。报</w:t>
      </w:r>
      <w:r>
        <w:rPr>
          <w:spacing w:val="-110"/>
        </w:rPr>
        <w:t> </w:t>
      </w:r>
      <w:r>
        <w:rPr>
          <w:spacing w:val="-110"/>
        </w:rPr>
      </w:r>
      <w:r>
        <w:rPr>
          <w:spacing w:val="-3"/>
        </w:rPr>
        <w:t>告期市场上主要原材料纸张、膜、油墨的平均价格在上半年基本持平，在下半年</w:t>
      </w:r>
      <w:r>
        <w:rPr>
          <w:spacing w:val="-111"/>
        </w:rPr>
        <w:t> </w:t>
      </w:r>
      <w:r>
        <w:rPr>
          <w:spacing w:val="-111"/>
        </w:rPr>
      </w:r>
      <w:r>
        <w:rPr>
          <w:spacing w:val="-6"/>
        </w:rPr>
        <w:t>有所上涨，总体比去年同期有所上升。但在报告期内公司充分利用集团规模优势，</w:t>
      </w:r>
      <w:r>
        <w:rPr>
          <w:spacing w:val="-118"/>
        </w:rPr>
        <w:t> </w:t>
      </w:r>
      <w:r>
        <w:rPr>
          <w:spacing w:val="-118"/>
        </w:rPr>
      </w:r>
      <w:r>
        <w:rPr>
          <w:spacing w:val="-3"/>
        </w:rPr>
        <w:t>对主要原材料纸张进行集团统一采购，与纸张主要供应商签订集团统一采购框架</w:t>
      </w:r>
      <w:r>
        <w:rPr>
          <w:spacing w:val="-109"/>
        </w:rPr>
        <w:t> </w:t>
      </w:r>
      <w:r>
        <w:rPr>
          <w:spacing w:val="-109"/>
        </w:rPr>
      </w:r>
      <w:r>
        <w:rPr/>
        <w:t>合同，有效地控制了原材料纸张的成本，因此虽然市场上原材料价格有所上涨， 但公司的原材料采购成本取得了较好的控制，较上一年度略有下降。</w:t>
      </w:r>
    </w:p>
    <w:p>
      <w:pPr>
        <w:pStyle w:val="BodyText"/>
        <w:spacing w:line="690" w:lineRule="atLeast" w:before="38"/>
        <w:ind w:left="619" w:right="224" w:hanging="196"/>
        <w:jc w:val="left"/>
      </w:pPr>
      <w:r>
        <w:rPr>
          <w:rFonts w:ascii="Times New Roman" w:hAnsi="Times New Roman" w:cs="Times New Roman" w:eastAsia="Times New Roman" w:hint="default"/>
        </w:rPr>
        <w:t>4</w:t>
      </w:r>
      <w:r>
        <w:rPr/>
        <w:t>、</w:t>
      </w:r>
      <w:r>
        <w:rPr>
          <w:spacing w:val="75"/>
        </w:rPr>
        <w:t> </w:t>
      </w:r>
      <w:r>
        <w:rPr/>
        <w:t>订单签署和执行情况</w:t>
      </w:r>
      <w:r>
        <w:rPr/>
        <w:t> </w:t>
      </w:r>
      <w:r>
        <w:rPr>
          <w:spacing w:val="-3"/>
        </w:rPr>
        <w:t>公司的经营模式为以销定产，一般情况下在年初与主要客户烟厂签署框架协</w:t>
      </w:r>
    </w:p>
    <w:p>
      <w:pPr>
        <w:pStyle w:val="BodyText"/>
        <w:spacing w:line="398" w:lineRule="auto" w:before="205"/>
        <w:ind w:left="139" w:right="114"/>
        <w:jc w:val="both"/>
      </w:pPr>
      <w:r>
        <w:rPr>
          <w:spacing w:val="-3"/>
        </w:rPr>
        <w:t>议，主要明确产品类别、服务事项、收款约定等内容，具体操作视实际下单情况</w:t>
      </w:r>
      <w:r>
        <w:rPr>
          <w:spacing w:val="-111"/>
        </w:rPr>
        <w:t> </w:t>
      </w:r>
      <w:r>
        <w:rPr>
          <w:spacing w:val="-111"/>
        </w:rPr>
      </w:r>
      <w:r>
        <w:rPr>
          <w:spacing w:val="-3"/>
        </w:rPr>
        <w:t>而定。由于烟标是一种特殊的产品，生产出来的烟标只能销售给特定的客户，所</w:t>
      </w:r>
      <w:r>
        <w:rPr>
          <w:spacing w:val="-111"/>
        </w:rPr>
        <w:t> </w:t>
      </w:r>
      <w:r>
        <w:rPr>
          <w:spacing w:val="-111"/>
        </w:rPr>
      </w:r>
      <w:r>
        <w:rPr>
          <w:spacing w:val="-3"/>
        </w:rPr>
        <w:t>以，公司生产完全按照客户的订单来展开；生产部门严格按照“以销定产”原则</w:t>
      </w:r>
      <w:r>
        <w:rPr>
          <w:spacing w:val="-111"/>
        </w:rPr>
        <w:t> </w:t>
      </w:r>
      <w:r>
        <w:rPr>
          <w:spacing w:val="-111"/>
        </w:rPr>
      </w:r>
      <w:r>
        <w:rPr>
          <w:spacing w:val="-3"/>
        </w:rPr>
        <w:t>制定生产作业计划，进行生产调度、管理和控制，及时处理订单在执行过程中的</w:t>
      </w:r>
      <w:r>
        <w:rPr>
          <w:spacing w:val="-111"/>
        </w:rPr>
        <w:t> </w:t>
      </w:r>
      <w:r>
        <w:rPr>
          <w:spacing w:val="-111"/>
        </w:rPr>
      </w:r>
      <w:r>
        <w:rPr>
          <w:spacing w:val="-6"/>
        </w:rPr>
        <w:t>相关问题，确保生产计划能够顺利完成。报告期内，公司产品订单执行情况良好。</w:t>
      </w:r>
    </w:p>
    <w:p>
      <w:pPr>
        <w:pStyle w:val="BodyText"/>
        <w:spacing w:line="240" w:lineRule="auto" w:before="199"/>
        <w:ind w:left="424" w:right="100"/>
        <w:jc w:val="left"/>
      </w:pPr>
      <w:r>
        <w:rPr>
          <w:rFonts w:ascii="Times New Roman" w:hAnsi="Times New Roman" w:cs="Times New Roman" w:eastAsia="Times New Roman" w:hint="default"/>
        </w:rPr>
        <w:t>5</w:t>
      </w:r>
      <w:r>
        <w:rPr/>
        <w:t>、</w:t>
      </w:r>
      <w:r>
        <w:rPr>
          <w:spacing w:val="75"/>
        </w:rPr>
        <w:t> </w:t>
      </w:r>
      <w:r>
        <w:rPr/>
        <w:t>主营业务产品销售毛利率变化情况</w:t>
      </w:r>
    </w:p>
    <w:p>
      <w:pPr>
        <w:spacing w:line="240" w:lineRule="auto" w:before="5"/>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2176"/>
        <w:gridCol w:w="1730"/>
        <w:gridCol w:w="1373"/>
        <w:gridCol w:w="1757"/>
        <w:gridCol w:w="1241"/>
      </w:tblGrid>
      <w:tr>
        <w:trPr>
          <w:trHeight w:val="708" w:hRule="exact"/>
        </w:trPr>
        <w:tc>
          <w:tcPr>
            <w:tcW w:w="21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4"/>
              <w:ind w:left="1" w:right="0"/>
              <w:jc w:val="center"/>
              <w:rPr>
                <w:rFonts w:ascii="宋体" w:hAnsi="宋体" w:cs="宋体" w:eastAsia="宋体" w:hint="default"/>
                <w:sz w:val="24"/>
                <w:szCs w:val="24"/>
              </w:rPr>
            </w:pPr>
            <w:r>
              <w:rPr>
                <w:rFonts w:ascii="宋体" w:hAnsi="宋体" w:cs="宋体" w:eastAsia="宋体" w:hint="default"/>
                <w:b/>
                <w:bCs/>
                <w:sz w:val="24"/>
                <w:szCs w:val="24"/>
              </w:rPr>
              <w:t>费用名称</w:t>
            </w:r>
            <w:r>
              <w:rPr>
                <w:rFonts w:ascii="宋体" w:hAnsi="宋体" w:cs="宋体" w:eastAsia="宋体" w:hint="default"/>
                <w:sz w:val="24"/>
                <w:szCs w:val="24"/>
              </w:rPr>
            </w:r>
          </w:p>
        </w:tc>
        <w:tc>
          <w:tcPr>
            <w:tcW w:w="17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 </w:t>
            </w:r>
            <w:r>
              <w:rPr>
                <w:rFonts w:ascii="宋体" w:hAnsi="宋体" w:cs="宋体" w:eastAsia="宋体" w:hint="default"/>
                <w:b/>
                <w:bCs/>
                <w:sz w:val="18"/>
                <w:szCs w:val="18"/>
              </w:rPr>
              <w:t>年度</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 </w:t>
            </w:r>
            <w:r>
              <w:rPr>
                <w:rFonts w:ascii="宋体" w:hAnsi="宋体" w:cs="宋体" w:eastAsia="宋体" w:hint="default"/>
                <w:b/>
                <w:bCs/>
                <w:sz w:val="18"/>
                <w:szCs w:val="18"/>
              </w:rPr>
              <w:t>年度</w:t>
            </w:r>
            <w:r>
              <w:rPr>
                <w:rFonts w:ascii="宋体" w:hAnsi="宋体" w:cs="宋体" w:eastAsia="宋体" w:hint="default"/>
                <w:sz w:val="18"/>
                <w:szCs w:val="18"/>
              </w:rPr>
            </w:r>
          </w:p>
        </w:tc>
        <w:tc>
          <w:tcPr>
            <w:tcW w:w="17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4"/>
              <w:ind w:left="421" w:right="419" w:firstLine="90"/>
              <w:jc w:val="left"/>
              <w:rPr>
                <w:rFonts w:ascii="宋体" w:hAnsi="宋体" w:cs="宋体" w:eastAsia="宋体" w:hint="default"/>
                <w:sz w:val="18"/>
                <w:szCs w:val="18"/>
              </w:rPr>
            </w:pPr>
            <w:r>
              <w:rPr>
                <w:rFonts w:ascii="宋体" w:hAnsi="宋体" w:cs="宋体" w:eastAsia="宋体" w:hint="default"/>
                <w:b/>
                <w:bCs/>
                <w:sz w:val="18"/>
                <w:szCs w:val="18"/>
              </w:rPr>
              <w:t>本年度比</w:t>
            </w:r>
            <w:r>
              <w:rPr>
                <w:rFonts w:ascii="宋体" w:hAnsi="宋体" w:cs="宋体" w:eastAsia="宋体" w:hint="default"/>
                <w:b/>
                <w:bCs/>
                <w:w w:val="99"/>
                <w:sz w:val="18"/>
                <w:szCs w:val="18"/>
              </w:rPr>
              <w:t> </w:t>
            </w:r>
            <w:r>
              <w:rPr>
                <w:rFonts w:ascii="宋体" w:hAnsi="宋体" w:cs="宋体" w:eastAsia="宋体" w:hint="default"/>
                <w:b/>
                <w:bCs/>
                <w:sz w:val="18"/>
                <w:szCs w:val="18"/>
              </w:rPr>
              <w:t>上年度增减</w:t>
            </w:r>
            <w:r>
              <w:rPr>
                <w:rFonts w:ascii="宋体" w:hAnsi="宋体" w:cs="宋体" w:eastAsia="宋体" w:hint="default"/>
                <w:sz w:val="18"/>
                <w:szCs w:val="18"/>
              </w:rPr>
            </w:r>
          </w:p>
        </w:tc>
        <w:tc>
          <w:tcPr>
            <w:tcW w:w="1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545" w:hRule="exac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主营业务销售毛利率</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2"/>
                <w:szCs w:val="22"/>
              </w:rPr>
            </w:pPr>
            <w:r>
              <w:rPr>
                <w:rFonts w:ascii="Times New Roman"/>
                <w:sz w:val="22"/>
              </w:rPr>
              <w:t>36.48%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41" w:right="0"/>
              <w:jc w:val="left"/>
              <w:rPr>
                <w:rFonts w:ascii="Times New Roman" w:hAnsi="Times New Roman" w:cs="Times New Roman" w:eastAsia="Times New Roman" w:hint="default"/>
                <w:sz w:val="22"/>
                <w:szCs w:val="22"/>
              </w:rPr>
            </w:pPr>
            <w:r>
              <w:rPr>
                <w:rFonts w:ascii="Times New Roman"/>
                <w:sz w:val="22"/>
              </w:rPr>
              <w:t>32.24%</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22"/>
                <w:szCs w:val="22"/>
              </w:rPr>
            </w:pPr>
            <w:r>
              <w:rPr>
                <w:rFonts w:ascii="Times New Roman"/>
                <w:sz w:val="22"/>
              </w:rPr>
              <w:t>4.24%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75" w:right="0"/>
              <w:jc w:val="left"/>
              <w:rPr>
                <w:rFonts w:ascii="Times New Roman" w:hAnsi="Times New Roman" w:cs="Times New Roman" w:eastAsia="Times New Roman" w:hint="default"/>
                <w:sz w:val="22"/>
                <w:szCs w:val="22"/>
              </w:rPr>
            </w:pPr>
            <w:r>
              <w:rPr>
                <w:rFonts w:ascii="Times New Roman"/>
                <w:sz w:val="22"/>
              </w:rPr>
              <w:t>27.49%</w:t>
            </w:r>
          </w:p>
        </w:tc>
      </w:tr>
    </w:tbl>
    <w:p>
      <w:pPr>
        <w:spacing w:line="240" w:lineRule="auto" w:before="13"/>
        <w:rPr>
          <w:rFonts w:ascii="宋体" w:hAnsi="宋体" w:cs="宋体" w:eastAsia="宋体" w:hint="default"/>
          <w:sz w:val="10"/>
          <w:szCs w:val="10"/>
        </w:rPr>
      </w:pPr>
    </w:p>
    <w:p>
      <w:pPr>
        <w:pStyle w:val="BodyText"/>
        <w:spacing w:line="391" w:lineRule="auto" w:before="26"/>
        <w:ind w:left="139" w:right="237" w:firstLine="480"/>
        <w:jc w:val="both"/>
      </w:pPr>
      <w:r>
        <w:rPr>
          <w:spacing w:val="-3"/>
        </w:rPr>
        <w:t>报告期公司主营业务收入主要来自于烟标产品的销售收入，因此烟标产品的</w:t>
      </w:r>
      <w:r>
        <w:rPr/>
        <w:t> </w:t>
      </w:r>
      <w:r>
        <w:rPr>
          <w:spacing w:val="-3"/>
        </w:rPr>
        <w:t>毛利率的增减会直接影响公司报告期主营业务的销售毛利率。报告期公司主营业</w:t>
      </w:r>
      <w:r>
        <w:rPr>
          <w:spacing w:val="-109"/>
        </w:rPr>
        <w:t> </w:t>
      </w:r>
      <w:r>
        <w:rPr>
          <w:spacing w:val="-109"/>
        </w:rPr>
      </w:r>
      <w:r>
        <w:rPr/>
        <w:t>务销售毛利率比上年同期增加了</w:t>
      </w:r>
      <w:r>
        <w:rPr>
          <w:spacing w:val="-46"/>
        </w:rPr>
        <w:t> </w:t>
      </w:r>
      <w:r>
        <w:rPr>
          <w:rFonts w:ascii="Arial" w:hAnsi="Arial" w:cs="Arial" w:eastAsia="Arial" w:hint="default"/>
          <w:spacing w:val="-6"/>
        </w:rPr>
        <w:t>4.24%</w:t>
      </w:r>
      <w:r>
        <w:rPr>
          <w:spacing w:val="-6"/>
        </w:rPr>
        <w:t>，主要是烟标产品毛利率的上升所致。报</w:t>
      </w:r>
      <w:r>
        <w:rPr>
          <w:spacing w:val="-117"/>
        </w:rPr>
        <w:t> </w:t>
      </w:r>
      <w:r>
        <w:rPr>
          <w:spacing w:val="-117"/>
        </w:rPr>
      </w:r>
      <w:r>
        <w:rPr/>
        <w:t>告期公司烟标产品毛利率上升的主要原因：</w:t>
      </w:r>
    </w:p>
    <w:p>
      <w:pPr>
        <w:pStyle w:val="BodyText"/>
        <w:spacing w:line="398" w:lineRule="auto" w:before="55"/>
        <w:ind w:left="140" w:right="233" w:firstLine="600"/>
        <w:jc w:val="both"/>
      </w:pPr>
      <w:r>
        <w:rPr/>
        <w:t>①由于公司以优质的产品、完善的服务、创新的技术赢得了客户的信赖。 </w:t>
      </w:r>
      <w:r>
        <w:rPr>
          <w:spacing w:val="-3"/>
        </w:rPr>
        <w:t>公司在抓紧市场开拓的同时，加大对烟标新产品的设计研发工作力度，不断开发</w:t>
      </w:r>
      <w:r>
        <w:rPr>
          <w:spacing w:val="-109"/>
        </w:rPr>
        <w:t> </w:t>
      </w:r>
      <w:r>
        <w:rPr>
          <w:spacing w:val="-109"/>
        </w:rPr>
      </w:r>
      <w:r>
        <w:rPr>
          <w:spacing w:val="-3"/>
        </w:rPr>
        <w:t>生产符合市场需要的高质量、高附加值的烟标创新产品，高附加值产品的销售比</w:t>
      </w:r>
      <w:r>
        <w:rPr>
          <w:spacing w:val="-109"/>
        </w:rPr>
        <w:t> </w:t>
      </w:r>
      <w:r>
        <w:rPr>
          <w:spacing w:val="-109"/>
        </w:rPr>
      </w:r>
      <w:r>
        <w:rPr>
          <w:spacing w:val="-3"/>
        </w:rPr>
        <w:t>例不断提高，公司的烟标产品结构得到进一步改善，产品毛利率和盈利能力不断</w:t>
      </w:r>
      <w:r>
        <w:rPr>
          <w:spacing w:val="-109"/>
        </w:rPr>
        <w:t> </w:t>
      </w:r>
      <w:r>
        <w:rPr>
          <w:spacing w:val="-109"/>
        </w:rPr>
      </w:r>
      <w:r>
        <w:rPr/>
        <w:t>提升。</w:t>
      </w:r>
    </w:p>
    <w:p>
      <w:pPr>
        <w:spacing w:after="0" w:line="398" w:lineRule="auto"/>
        <w:jc w:val="both"/>
        <w:sectPr>
          <w:pgSz w:w="11910" w:h="16840"/>
          <w:pgMar w:header="0" w:footer="1002" w:top="1400" w:bottom="1220" w:left="1660" w:right="1560"/>
        </w:sectPr>
      </w:pPr>
    </w:p>
    <w:p>
      <w:pPr>
        <w:pStyle w:val="BodyText"/>
        <w:spacing w:line="398" w:lineRule="auto" w:before="9"/>
        <w:ind w:right="457" w:firstLine="480"/>
        <w:jc w:val="both"/>
      </w:pPr>
      <w:r>
        <w:rPr>
          <w:spacing w:val="-3"/>
        </w:rPr>
        <w:t>②、公司作为烟标行业的领先企业，随着生产经营规模的不断扩大，规模优</w:t>
      </w:r>
      <w:r>
        <w:rPr/>
        <w:t> </w:t>
      </w:r>
      <w:r>
        <w:rPr>
          <w:spacing w:val="-3"/>
        </w:rPr>
        <w:t>势逐步体现，公司与原材料厂商的议价能力不断提升。报告期公司对主要原材料</w:t>
      </w:r>
      <w:r>
        <w:rPr>
          <w:spacing w:val="-109"/>
        </w:rPr>
        <w:t> </w:t>
      </w:r>
      <w:r>
        <w:rPr>
          <w:spacing w:val="-109"/>
        </w:rPr>
      </w:r>
      <w:r>
        <w:rPr>
          <w:spacing w:val="-3"/>
        </w:rPr>
        <w:t>纸张进行集团统一采购，与纸张主要供应商签订集团统一采购框架合同，使公司</w:t>
      </w:r>
      <w:r>
        <w:rPr>
          <w:spacing w:val="-109"/>
        </w:rPr>
        <w:t> </w:t>
      </w:r>
      <w:r>
        <w:rPr>
          <w:spacing w:val="-109"/>
        </w:rPr>
      </w:r>
      <w:r>
        <w:rPr/>
        <w:t>的成本控制得到了有效的保障，进一步提升了公司的产品毛利率和盈利能力。</w:t>
      </w:r>
    </w:p>
    <w:p>
      <w:pPr>
        <w:pStyle w:val="BodyText"/>
        <w:spacing w:line="398" w:lineRule="auto" w:before="47"/>
        <w:ind w:right="457" w:firstLine="480"/>
        <w:jc w:val="both"/>
      </w:pPr>
      <w:r>
        <w:rPr>
          <w:spacing w:val="-3"/>
        </w:rPr>
        <w:t>③、公司通过强化内部管理，不断改进生产工艺，优化印刷拼版，细化作业</w:t>
      </w:r>
      <w:r>
        <w:rPr/>
        <w:t> </w:t>
      </w:r>
      <w:r>
        <w:rPr>
          <w:spacing w:val="-3"/>
        </w:rPr>
        <w:t>流程，提升产品质量，降低水电油等消耗，严格控制呆滞物料，做好设备保养维</w:t>
      </w:r>
      <w:r>
        <w:rPr>
          <w:spacing w:val="-111"/>
        </w:rPr>
        <w:t> </w:t>
      </w:r>
      <w:r>
        <w:rPr>
          <w:spacing w:val="-111"/>
        </w:rPr>
      </w:r>
      <w:r>
        <w:rPr/>
        <w:t>修，提高生产效率，降低生产成本。</w:t>
      </w:r>
    </w:p>
    <w:p>
      <w:pPr>
        <w:pStyle w:val="BodyText"/>
        <w:spacing w:line="398" w:lineRule="auto" w:before="47"/>
        <w:ind w:right="457" w:firstLine="480"/>
        <w:jc w:val="both"/>
      </w:pPr>
      <w:r>
        <w:rPr>
          <w:spacing w:val="-3"/>
        </w:rPr>
        <w:t>④、由于报告期公司对研发费用支出进行单独归集核算，相应减少了制造费</w:t>
      </w:r>
      <w:r>
        <w:rPr/>
        <w:t> 用支出。</w:t>
      </w:r>
    </w:p>
    <w:p>
      <w:pPr>
        <w:pStyle w:val="BodyText"/>
        <w:spacing w:line="597" w:lineRule="auto" w:before="198"/>
        <w:ind w:left="480" w:right="3825" w:hanging="76"/>
        <w:jc w:val="left"/>
      </w:pPr>
      <w:r>
        <w:rPr>
          <w:rFonts w:ascii="Times New Roman" w:hAnsi="Times New Roman" w:cs="Times New Roman" w:eastAsia="Times New Roman" w:hint="default"/>
        </w:rPr>
        <w:t>6</w:t>
      </w:r>
      <w:r>
        <w:rPr/>
        <w:t>、</w:t>
      </w:r>
      <w:r>
        <w:rPr>
          <w:spacing w:val="75"/>
        </w:rPr>
        <w:t> </w:t>
      </w:r>
      <w:r>
        <w:rPr/>
        <w:t>主要业务按行业、产品和地区分布情况</w:t>
      </w:r>
      <w:r>
        <w:rPr/>
        <w:t> (1)</w:t>
      </w:r>
      <w:r>
        <w:rPr>
          <w:spacing w:val="-60"/>
        </w:rPr>
        <w:t> </w:t>
      </w:r>
      <w:r>
        <w:rPr/>
        <w:t>分行业经营情况</w:t>
      </w:r>
    </w:p>
    <w:p>
      <w:pPr>
        <w:spacing w:before="88"/>
        <w:ind w:left="0" w:right="45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7"/>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574"/>
        <w:gridCol w:w="1259"/>
        <w:gridCol w:w="1216"/>
        <w:gridCol w:w="1039"/>
        <w:gridCol w:w="1242"/>
        <w:gridCol w:w="1242"/>
        <w:gridCol w:w="1073"/>
      </w:tblGrid>
      <w:tr>
        <w:trPr>
          <w:trHeight w:val="940" w:hRule="exact"/>
        </w:trPr>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行业类别</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5"/>
                <w:szCs w:val="15"/>
              </w:rPr>
            </w:pPr>
          </w:p>
          <w:p>
            <w:pPr>
              <w:pStyle w:val="TableParagraph"/>
              <w:spacing w:line="260" w:lineRule="exact"/>
              <w:ind w:left="523" w:right="121" w:hanging="402"/>
              <w:jc w:val="left"/>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w:t>
            </w:r>
            <w:r>
              <w:rPr>
                <w:rFonts w:ascii="宋体" w:hAnsi="宋体" w:cs="宋体" w:eastAsia="宋体" w:hint="default"/>
                <w:sz w:val="20"/>
                <w:szCs w:val="20"/>
              </w:rPr>
            </w:r>
          </w:p>
        </w:tc>
        <w:tc>
          <w:tcPr>
            <w:tcW w:w="12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5"/>
                <w:szCs w:val="15"/>
              </w:rPr>
            </w:pPr>
          </w:p>
          <w:p>
            <w:pPr>
              <w:pStyle w:val="TableParagraph"/>
              <w:spacing w:line="260" w:lineRule="exact"/>
              <w:ind w:left="400" w:right="199" w:hanging="200"/>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w w:val="99"/>
                <w:sz w:val="20"/>
                <w:szCs w:val="20"/>
              </w:rPr>
              <w:t> </w:t>
            </w:r>
            <w:r>
              <w:rPr>
                <w:rFonts w:ascii="宋体" w:hAnsi="宋体" w:cs="宋体" w:eastAsia="宋体" w:hint="default"/>
                <w:b/>
                <w:bCs/>
                <w:sz w:val="20"/>
                <w:szCs w:val="20"/>
              </w:rPr>
              <w:t>成本</w:t>
            </w:r>
            <w:r>
              <w:rPr>
                <w:rFonts w:ascii="宋体" w:hAnsi="宋体" w:cs="宋体" w:eastAsia="宋体" w:hint="default"/>
                <w:sz w:val="20"/>
                <w:szCs w:val="20"/>
              </w:rPr>
            </w:r>
          </w:p>
        </w:tc>
        <w:tc>
          <w:tcPr>
            <w:tcW w:w="10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12" w:right="0"/>
              <w:jc w:val="left"/>
              <w:rPr>
                <w:rFonts w:ascii="宋体" w:hAnsi="宋体" w:cs="宋体" w:eastAsia="宋体" w:hint="default"/>
                <w:sz w:val="20"/>
                <w:szCs w:val="20"/>
              </w:rPr>
            </w:pPr>
            <w:r>
              <w:rPr>
                <w:rFonts w:ascii="宋体" w:hAnsi="宋体" w:cs="宋体" w:eastAsia="宋体" w:hint="default"/>
                <w:b/>
                <w:bCs/>
                <w:sz w:val="20"/>
                <w:szCs w:val="20"/>
              </w:rPr>
              <w:t>毛利率</w:t>
            </w:r>
            <w:r>
              <w:rPr>
                <w:rFonts w:ascii="宋体" w:hAnsi="宋体" w:cs="宋体" w:eastAsia="宋体" w:hint="default"/>
                <w:sz w:val="20"/>
                <w:szCs w:val="20"/>
              </w:rPr>
            </w:r>
          </w:p>
        </w:tc>
        <w:tc>
          <w:tcPr>
            <w:tcW w:w="12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69"/>
              <w:ind w:left="114" w:right="113"/>
              <w:jc w:val="center"/>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入比上年同</w:t>
            </w:r>
            <w:r>
              <w:rPr>
                <w:rFonts w:ascii="宋体" w:hAnsi="宋体" w:cs="宋体" w:eastAsia="宋体" w:hint="default"/>
                <w:b/>
                <w:bCs/>
                <w:w w:val="99"/>
                <w:sz w:val="20"/>
                <w:szCs w:val="20"/>
              </w:rPr>
              <w:t> </w:t>
            </w:r>
            <w:r>
              <w:rPr>
                <w:rFonts w:ascii="宋体" w:hAnsi="宋体" w:cs="宋体" w:eastAsia="宋体" w:hint="default"/>
                <w:b/>
                <w:bCs/>
                <w:sz w:val="20"/>
                <w:szCs w:val="20"/>
              </w:rPr>
              <w:t>期增减</w:t>
            </w:r>
            <w:r>
              <w:rPr>
                <w:rFonts w:ascii="宋体" w:hAnsi="宋体" w:cs="宋体" w:eastAsia="宋体" w:hint="default"/>
                <w:sz w:val="20"/>
                <w:szCs w:val="20"/>
              </w:rPr>
            </w:r>
          </w:p>
        </w:tc>
        <w:tc>
          <w:tcPr>
            <w:tcW w:w="12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69"/>
              <w:ind w:left="113" w:right="113"/>
              <w:jc w:val="center"/>
              <w:rPr>
                <w:rFonts w:ascii="宋体" w:hAnsi="宋体" w:cs="宋体" w:eastAsia="宋体" w:hint="default"/>
                <w:sz w:val="20"/>
                <w:szCs w:val="20"/>
              </w:rPr>
            </w:pPr>
            <w:r>
              <w:rPr>
                <w:rFonts w:ascii="宋体" w:hAnsi="宋体" w:cs="宋体" w:eastAsia="宋体" w:hint="default"/>
                <w:b/>
                <w:bCs/>
                <w:sz w:val="20"/>
                <w:szCs w:val="20"/>
              </w:rPr>
              <w:t>主营业务成</w:t>
            </w:r>
            <w:r>
              <w:rPr>
                <w:rFonts w:ascii="宋体" w:hAnsi="宋体" w:cs="宋体" w:eastAsia="宋体" w:hint="default"/>
                <w:b/>
                <w:bCs/>
                <w:w w:val="99"/>
                <w:sz w:val="20"/>
                <w:szCs w:val="20"/>
              </w:rPr>
              <w:t> </w:t>
            </w:r>
            <w:r>
              <w:rPr>
                <w:rFonts w:ascii="宋体" w:hAnsi="宋体" w:cs="宋体" w:eastAsia="宋体" w:hint="default"/>
                <w:b/>
                <w:bCs/>
                <w:sz w:val="20"/>
                <w:szCs w:val="20"/>
              </w:rPr>
              <w:t>本比上年同</w:t>
            </w:r>
            <w:r>
              <w:rPr>
                <w:rFonts w:ascii="宋体" w:hAnsi="宋体" w:cs="宋体" w:eastAsia="宋体" w:hint="default"/>
                <w:b/>
                <w:bCs/>
                <w:w w:val="99"/>
                <w:sz w:val="20"/>
                <w:szCs w:val="20"/>
              </w:rPr>
              <w:t> </w:t>
            </w:r>
            <w:r>
              <w:rPr>
                <w:rFonts w:ascii="宋体" w:hAnsi="宋体" w:cs="宋体" w:eastAsia="宋体" w:hint="default"/>
                <w:b/>
                <w:bCs/>
                <w:sz w:val="20"/>
                <w:szCs w:val="20"/>
              </w:rPr>
              <w:t>期增减</w:t>
            </w:r>
            <w:r>
              <w:rPr>
                <w:rFonts w:ascii="宋体" w:hAnsi="宋体" w:cs="宋体" w:eastAsia="宋体" w:hint="default"/>
                <w:sz w:val="20"/>
                <w:szCs w:val="20"/>
              </w:rPr>
            </w:r>
          </w:p>
        </w:tc>
        <w:tc>
          <w:tcPr>
            <w:tcW w:w="10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69"/>
              <w:ind w:left="129" w:right="128"/>
              <w:jc w:val="center"/>
              <w:rPr>
                <w:rFonts w:ascii="宋体" w:hAnsi="宋体" w:cs="宋体" w:eastAsia="宋体" w:hint="default"/>
                <w:sz w:val="20"/>
                <w:szCs w:val="20"/>
              </w:rPr>
            </w:pPr>
            <w:r>
              <w:rPr>
                <w:rFonts w:ascii="宋体" w:hAnsi="宋体" w:cs="宋体" w:eastAsia="宋体" w:hint="default"/>
                <w:b/>
                <w:bCs/>
                <w:sz w:val="20"/>
                <w:szCs w:val="20"/>
              </w:rPr>
              <w:t>毛利率比</w:t>
            </w:r>
            <w:r>
              <w:rPr>
                <w:rFonts w:ascii="宋体" w:hAnsi="宋体" w:cs="宋体" w:eastAsia="宋体" w:hint="default"/>
                <w:b/>
                <w:bCs/>
                <w:w w:val="99"/>
                <w:sz w:val="20"/>
                <w:szCs w:val="20"/>
              </w:rPr>
              <w:t> </w:t>
            </w:r>
            <w:r>
              <w:rPr>
                <w:rFonts w:ascii="宋体" w:hAnsi="宋体" w:cs="宋体" w:eastAsia="宋体" w:hint="default"/>
                <w:b/>
                <w:bCs/>
                <w:sz w:val="20"/>
                <w:szCs w:val="20"/>
              </w:rPr>
              <w:t>上年同期</w:t>
            </w:r>
            <w:r>
              <w:rPr>
                <w:rFonts w:ascii="宋体" w:hAnsi="宋体" w:cs="宋体" w:eastAsia="宋体" w:hint="default"/>
                <w:b/>
                <w:bCs/>
                <w:w w:val="99"/>
                <w:sz w:val="20"/>
                <w:szCs w:val="20"/>
              </w:rPr>
              <w:t> </w:t>
            </w:r>
            <w:r>
              <w:rPr>
                <w:rFonts w:ascii="宋体" w:hAnsi="宋体" w:cs="宋体" w:eastAsia="宋体" w:hint="default"/>
                <w:b/>
                <w:bCs/>
                <w:sz w:val="20"/>
                <w:szCs w:val="20"/>
              </w:rPr>
              <w:t>增减</w:t>
            </w:r>
            <w:r>
              <w:rPr>
                <w:rFonts w:ascii="宋体" w:hAnsi="宋体" w:cs="宋体" w:eastAsia="宋体" w:hint="default"/>
                <w:sz w:val="20"/>
                <w:szCs w:val="20"/>
              </w:rPr>
            </w:r>
          </w:p>
        </w:tc>
      </w:tr>
      <w:tr>
        <w:trPr>
          <w:trHeight w:val="385" w:hRule="exact"/>
        </w:trPr>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b/>
                <w:bCs/>
                <w:sz w:val="20"/>
                <w:szCs w:val="20"/>
              </w:rPr>
              <w:t>包装印刷</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20"/>
                <w:szCs w:val="20"/>
              </w:rPr>
            </w:pPr>
            <w:r>
              <w:rPr>
                <w:rFonts w:ascii="宋体"/>
                <w:spacing w:val="-1"/>
                <w:sz w:val="20"/>
              </w:rPr>
              <w:t>194,799.04</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124,275.06</w:t>
            </w:r>
            <w:r>
              <w:rPr>
                <w:rFonts w:ascii="宋体"/>
                <w:sz w:val="20"/>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3" w:right="0"/>
              <w:jc w:val="left"/>
              <w:rPr>
                <w:rFonts w:ascii="宋体" w:hAnsi="宋体" w:cs="宋体" w:eastAsia="宋体" w:hint="default"/>
                <w:sz w:val="20"/>
                <w:szCs w:val="20"/>
              </w:rPr>
            </w:pPr>
            <w:r>
              <w:rPr>
                <w:rFonts w:ascii="宋体"/>
                <w:sz w:val="20"/>
              </w:rPr>
              <w:t>36.20%</w:t>
            </w:r>
          </w:p>
        </w:tc>
        <w:tc>
          <w:tcPr>
            <w:tcW w:w="1242"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0"/>
                <w:szCs w:val="20"/>
              </w:rPr>
            </w:pPr>
            <w:r>
              <w:rPr>
                <w:rFonts w:ascii="宋体"/>
                <w:sz w:val="20"/>
              </w:rPr>
              <w:t>5.70%</w:t>
            </w:r>
          </w:p>
        </w:tc>
        <w:tc>
          <w:tcPr>
            <w:tcW w:w="1242"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0"/>
                <w:szCs w:val="20"/>
              </w:rPr>
            </w:pPr>
            <w:r>
              <w:rPr>
                <w:rFonts w:ascii="宋体"/>
                <w:sz w:val="20"/>
              </w:rPr>
              <w:t>-0.76%</w:t>
            </w:r>
          </w:p>
        </w:tc>
        <w:tc>
          <w:tcPr>
            <w:tcW w:w="1073" w:type="dxa"/>
            <w:tcBorders>
              <w:top w:val="single" w:sz="14" w:space="0" w:color="C0C0C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0"/>
                <w:szCs w:val="20"/>
              </w:rPr>
            </w:pPr>
            <w:r>
              <w:rPr>
                <w:rFonts w:ascii="宋体"/>
                <w:sz w:val="20"/>
              </w:rPr>
              <w:t>4.16%</w:t>
            </w:r>
          </w:p>
        </w:tc>
      </w:tr>
      <w:tr>
        <w:trPr>
          <w:trHeight w:val="385" w:hRule="exact"/>
        </w:trPr>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镭射包装材料</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20"/>
                <w:szCs w:val="20"/>
              </w:rPr>
            </w:pPr>
            <w:r>
              <w:rPr>
                <w:rFonts w:ascii="宋体"/>
                <w:spacing w:val="-1"/>
                <w:sz w:val="20"/>
              </w:rPr>
              <w:t>32,507.45</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25,832.46</w:t>
            </w:r>
            <w:r>
              <w:rPr>
                <w:rFonts w:ascii="宋体"/>
                <w:sz w:val="20"/>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3" w:right="0"/>
              <w:jc w:val="left"/>
              <w:rPr>
                <w:rFonts w:ascii="宋体" w:hAnsi="宋体" w:cs="宋体" w:eastAsia="宋体" w:hint="default"/>
                <w:sz w:val="20"/>
                <w:szCs w:val="20"/>
              </w:rPr>
            </w:pPr>
            <w:r>
              <w:rPr>
                <w:rFonts w:ascii="宋体"/>
                <w:sz w:val="20"/>
              </w:rPr>
              <w:t>20.53%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92.73%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86.25%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2.76%</w:t>
            </w:r>
          </w:p>
        </w:tc>
      </w:tr>
      <w:tr>
        <w:trPr>
          <w:trHeight w:val="384" w:hRule="exact"/>
        </w:trPr>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1"/>
              <w:jc w:val="center"/>
              <w:rPr>
                <w:rFonts w:ascii="宋体" w:hAnsi="宋体" w:cs="宋体" w:eastAsia="宋体" w:hint="default"/>
                <w:sz w:val="20"/>
                <w:szCs w:val="20"/>
              </w:rPr>
            </w:pPr>
            <w:r>
              <w:rPr>
                <w:rFonts w:ascii="宋体" w:hAnsi="宋体" w:cs="宋体" w:eastAsia="宋体" w:hint="default"/>
                <w:b/>
                <w:bCs/>
                <w:sz w:val="20"/>
                <w:szCs w:val="20"/>
              </w:rPr>
              <w:t>物业管理</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20"/>
                <w:szCs w:val="20"/>
              </w:rPr>
            </w:pPr>
            <w:r>
              <w:rPr>
                <w:rFonts w:ascii="宋体"/>
                <w:spacing w:val="-1"/>
                <w:sz w:val="20"/>
              </w:rPr>
              <w:t>67.06</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0.00</w:t>
            </w:r>
            <w:r>
              <w:rPr>
                <w:rFonts w:ascii="宋体"/>
                <w:sz w:val="20"/>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4" w:right="0"/>
              <w:jc w:val="left"/>
              <w:rPr>
                <w:rFonts w:ascii="宋体" w:hAnsi="宋体" w:cs="宋体" w:eastAsia="宋体" w:hint="default"/>
                <w:sz w:val="20"/>
                <w:szCs w:val="20"/>
              </w:rPr>
            </w:pPr>
            <w:r>
              <w:rPr>
                <w:rFonts w:ascii="宋体"/>
                <w:sz w:val="20"/>
              </w:rPr>
              <w:t>100.00%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-8.66%</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0.00%</w:t>
            </w:r>
          </w:p>
        </w:tc>
      </w:tr>
      <w:tr>
        <w:trPr>
          <w:trHeight w:val="385" w:hRule="exact"/>
        </w:trPr>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行业之间抵销</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20"/>
                <w:szCs w:val="20"/>
              </w:rPr>
            </w:pPr>
            <w:r>
              <w:rPr>
                <w:rFonts w:ascii="宋体"/>
                <w:spacing w:val="-1"/>
                <w:sz w:val="20"/>
              </w:rPr>
              <w:t>14,716.65</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20"/>
                <w:szCs w:val="20"/>
              </w:rPr>
            </w:pPr>
            <w:r>
              <w:rPr>
                <w:rFonts w:ascii="宋体"/>
                <w:spacing w:val="-1"/>
                <w:sz w:val="20"/>
              </w:rPr>
              <w:t>15,026.06</w:t>
            </w:r>
            <w:r>
              <w:rPr>
                <w:rFonts w:ascii="宋体"/>
                <w:sz w:val="20"/>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3" w:right="0"/>
              <w:jc w:val="left"/>
              <w:rPr>
                <w:rFonts w:ascii="宋体" w:hAnsi="宋体" w:cs="宋体" w:eastAsia="宋体" w:hint="default"/>
                <w:sz w:val="20"/>
                <w:szCs w:val="20"/>
              </w:rPr>
            </w:pPr>
            <w:r>
              <w:rPr>
                <w:rFonts w:ascii="宋体"/>
                <w:sz w:val="20"/>
              </w:rPr>
              <w:t>-2.10%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17.33%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33.57%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-12.41%</w:t>
            </w:r>
          </w:p>
        </w:tc>
      </w:tr>
      <w:tr>
        <w:trPr>
          <w:trHeight w:val="385" w:hRule="exact"/>
        </w:trPr>
        <w:tc>
          <w:tcPr>
            <w:tcW w:w="15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20"/>
                <w:szCs w:val="20"/>
              </w:rPr>
            </w:pPr>
            <w:r>
              <w:rPr>
                <w:rFonts w:ascii="宋体"/>
                <w:spacing w:val="-1"/>
                <w:sz w:val="20"/>
              </w:rPr>
              <w:t>212,656.90</w:t>
            </w:r>
            <w:r>
              <w:rPr>
                <w:rFonts w:ascii="宋体"/>
                <w:sz w:val="20"/>
              </w:rPr>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20"/>
                <w:szCs w:val="20"/>
              </w:rPr>
            </w:pPr>
            <w:r>
              <w:rPr>
                <w:rFonts w:ascii="宋体"/>
                <w:spacing w:val="-1"/>
                <w:sz w:val="20"/>
              </w:rPr>
              <w:t>135,081.46</w:t>
            </w:r>
            <w:r>
              <w:rPr>
                <w:rFonts w:ascii="宋体"/>
                <w:sz w:val="20"/>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3" w:right="0"/>
              <w:jc w:val="left"/>
              <w:rPr>
                <w:rFonts w:ascii="宋体" w:hAnsi="宋体" w:cs="宋体" w:eastAsia="宋体" w:hint="default"/>
                <w:sz w:val="20"/>
                <w:szCs w:val="20"/>
              </w:rPr>
            </w:pPr>
            <w:r>
              <w:rPr>
                <w:rFonts w:ascii="宋体"/>
                <w:sz w:val="20"/>
              </w:rPr>
              <w:t>36.48%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12.70%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20"/>
                <w:szCs w:val="20"/>
              </w:rPr>
            </w:pPr>
            <w:r>
              <w:rPr>
                <w:rFonts w:ascii="宋体"/>
                <w:sz w:val="20"/>
              </w:rPr>
              <w:t>5.66%</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sz w:val="20"/>
              </w:rPr>
              <w:t>4.24%</w:t>
            </w:r>
          </w:p>
        </w:tc>
      </w:tr>
    </w:tbl>
    <w:p>
      <w:pPr>
        <w:spacing w:line="240" w:lineRule="auto" w:before="7"/>
        <w:rPr>
          <w:rFonts w:ascii="宋体" w:hAnsi="宋体" w:cs="宋体" w:eastAsia="宋体" w:hint="default"/>
          <w:sz w:val="22"/>
          <w:szCs w:val="22"/>
        </w:rPr>
      </w:pPr>
    </w:p>
    <w:p>
      <w:pPr>
        <w:pStyle w:val="BodyText"/>
        <w:spacing w:line="357" w:lineRule="auto" w:before="26"/>
        <w:ind w:right="0" w:firstLine="483"/>
        <w:jc w:val="left"/>
      </w:pPr>
      <w:r>
        <w:rPr/>
        <w:t>报告期公司镭射包装材料销售收入比去年同期分别增长 92.73%，主要系公 </w:t>
      </w:r>
      <w:r>
        <w:rPr>
          <w:spacing w:val="3"/>
        </w:rPr>
        <w:t>司报告期合并中丰田 </w:t>
      </w:r>
      <w:r>
        <w:rPr/>
        <w:t>1-12</w:t>
      </w:r>
      <w:r>
        <w:rPr>
          <w:spacing w:val="9"/>
        </w:rPr>
        <w:t> </w:t>
      </w:r>
      <w:r>
        <w:rPr>
          <w:spacing w:val="4"/>
        </w:rPr>
        <w:t>月的镭射包装材料销售收入，而上个报告期仅合并</w:t>
      </w:r>
      <w:r>
        <w:rPr/>
      </w:r>
    </w:p>
    <w:p>
      <w:pPr>
        <w:pStyle w:val="BodyText"/>
        <w:spacing w:line="240" w:lineRule="auto" w:before="36"/>
        <w:ind w:right="0"/>
        <w:jc w:val="left"/>
      </w:pPr>
      <w:r>
        <w:rPr/>
        <w:t>8-12</w:t>
      </w:r>
      <w:r>
        <w:rPr>
          <w:spacing w:val="-60"/>
        </w:rPr>
        <w:t> </w:t>
      </w:r>
      <w:r>
        <w:rPr/>
        <w:t>月的镭射包装材料销售收入。</w:t>
      </w:r>
    </w:p>
    <w:p>
      <w:pPr>
        <w:spacing w:line="240" w:lineRule="auto" w:before="0"/>
        <w:rPr>
          <w:rFonts w:ascii="宋体" w:hAnsi="宋体" w:cs="宋体" w:eastAsia="宋体" w:hint="default"/>
          <w:sz w:val="24"/>
          <w:szCs w:val="24"/>
        </w:rPr>
      </w:pPr>
    </w:p>
    <w:p>
      <w:pPr>
        <w:pStyle w:val="BodyText"/>
        <w:spacing w:line="240" w:lineRule="auto" w:before="198"/>
        <w:ind w:left="480" w:right="0"/>
        <w:jc w:val="left"/>
      </w:pPr>
      <w:r>
        <w:rPr/>
        <w:t>(2)</w:t>
      </w:r>
      <w:r>
        <w:rPr>
          <w:spacing w:val="-60"/>
        </w:rPr>
        <w:t> </w:t>
      </w:r>
      <w:r>
        <w:rPr/>
        <w:t>分产品经营情况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spacing w:before="0"/>
        <w:ind w:left="0" w:right="81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after="0"/>
        <w:jc w:val="right"/>
        <w:rPr>
          <w:rFonts w:ascii="宋体" w:hAnsi="宋体" w:cs="宋体" w:eastAsia="宋体" w:hint="default"/>
          <w:sz w:val="21"/>
          <w:szCs w:val="21"/>
        </w:rPr>
        <w:sectPr>
          <w:pgSz w:w="11910" w:h="16840"/>
          <w:pgMar w:header="0" w:footer="1002" w:top="1600" w:bottom="1220" w:left="1680" w:right="1340"/>
        </w:sectPr>
      </w:pPr>
    </w:p>
    <w:p>
      <w:pPr>
        <w:spacing w:line="240" w:lineRule="auto" w:before="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475"/>
        <w:gridCol w:w="1166"/>
        <w:gridCol w:w="1168"/>
        <w:gridCol w:w="1010"/>
        <w:gridCol w:w="1230"/>
        <w:gridCol w:w="1253"/>
        <w:gridCol w:w="1252"/>
      </w:tblGrid>
      <w:tr>
        <w:trPr>
          <w:trHeight w:val="870" w:hRule="exact"/>
        </w:trPr>
        <w:tc>
          <w:tcPr>
            <w:tcW w:w="14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163"/>
              <w:ind w:left="376" w:right="174" w:hanging="200"/>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w w:val="99"/>
                <w:sz w:val="20"/>
                <w:szCs w:val="20"/>
              </w:rPr>
              <w:t> </w:t>
            </w:r>
            <w:r>
              <w:rPr>
                <w:rFonts w:ascii="宋体" w:hAnsi="宋体" w:cs="宋体" w:eastAsia="宋体" w:hint="default"/>
                <w:b/>
                <w:bCs/>
                <w:sz w:val="20"/>
                <w:szCs w:val="20"/>
              </w:rPr>
              <w:t>收入</w:t>
            </w:r>
            <w:r>
              <w:rPr>
                <w:rFonts w:ascii="宋体" w:hAnsi="宋体" w:cs="宋体" w:eastAsia="宋体" w:hint="default"/>
                <w:sz w:val="20"/>
                <w:szCs w:val="20"/>
              </w:rPr>
            </w:r>
          </w:p>
        </w:tc>
        <w:tc>
          <w:tcPr>
            <w:tcW w:w="116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163"/>
              <w:ind w:left="376" w:right="175" w:hanging="200"/>
              <w:jc w:val="left"/>
              <w:rPr>
                <w:rFonts w:ascii="宋体" w:hAnsi="宋体" w:cs="宋体" w:eastAsia="宋体" w:hint="default"/>
                <w:sz w:val="20"/>
                <w:szCs w:val="20"/>
              </w:rPr>
            </w:pPr>
            <w:r>
              <w:rPr>
                <w:rFonts w:ascii="宋体" w:hAnsi="宋体" w:cs="宋体" w:eastAsia="宋体" w:hint="default"/>
                <w:b/>
                <w:bCs/>
                <w:sz w:val="20"/>
                <w:szCs w:val="20"/>
              </w:rPr>
              <w:t>主营业务</w:t>
            </w:r>
            <w:r>
              <w:rPr>
                <w:rFonts w:ascii="宋体" w:hAnsi="宋体" w:cs="宋体" w:eastAsia="宋体" w:hint="default"/>
                <w:b/>
                <w:bCs/>
                <w:w w:val="99"/>
                <w:sz w:val="20"/>
                <w:szCs w:val="20"/>
              </w:rPr>
              <w:t> </w:t>
            </w:r>
            <w:r>
              <w:rPr>
                <w:rFonts w:ascii="宋体" w:hAnsi="宋体" w:cs="宋体" w:eastAsia="宋体" w:hint="default"/>
                <w:b/>
                <w:bCs/>
                <w:sz w:val="20"/>
                <w:szCs w:val="20"/>
              </w:rPr>
              <w:t>成本</w:t>
            </w:r>
            <w:r>
              <w:rPr>
                <w:rFonts w:ascii="宋体" w:hAnsi="宋体" w:cs="宋体" w:eastAsia="宋体" w:hint="default"/>
                <w:sz w:val="20"/>
                <w:szCs w:val="20"/>
              </w:rPr>
            </w:r>
          </w:p>
        </w:tc>
        <w:tc>
          <w:tcPr>
            <w:tcW w:w="10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8" w:right="0"/>
              <w:jc w:val="left"/>
              <w:rPr>
                <w:rFonts w:ascii="宋体" w:hAnsi="宋体" w:cs="宋体" w:eastAsia="宋体" w:hint="default"/>
                <w:sz w:val="20"/>
                <w:szCs w:val="20"/>
              </w:rPr>
            </w:pPr>
            <w:r>
              <w:rPr>
                <w:rFonts w:ascii="宋体" w:hAnsi="宋体" w:cs="宋体" w:eastAsia="宋体" w:hint="default"/>
                <w:b/>
                <w:bCs/>
                <w:sz w:val="20"/>
                <w:szCs w:val="20"/>
              </w:rPr>
              <w:t>毛利率</w:t>
            </w:r>
            <w:r>
              <w:rPr>
                <w:rFonts w:ascii="宋体" w:hAnsi="宋体" w:cs="宋体" w:eastAsia="宋体" w:hint="default"/>
                <w:sz w:val="20"/>
                <w:szCs w:val="20"/>
              </w:rPr>
            </w:r>
          </w:p>
        </w:tc>
        <w:tc>
          <w:tcPr>
            <w:tcW w:w="12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11"/>
              <w:ind w:left="107" w:right="107"/>
              <w:jc w:val="center"/>
              <w:rPr>
                <w:rFonts w:ascii="宋体" w:hAnsi="宋体" w:cs="宋体" w:eastAsia="宋体" w:hint="default"/>
                <w:sz w:val="20"/>
                <w:szCs w:val="20"/>
              </w:rPr>
            </w:pPr>
            <w:r>
              <w:rPr>
                <w:rFonts w:ascii="宋体" w:hAnsi="宋体" w:cs="宋体" w:eastAsia="宋体" w:hint="default"/>
                <w:b/>
                <w:bCs/>
                <w:sz w:val="20"/>
                <w:szCs w:val="20"/>
              </w:rPr>
              <w:t>主营业务收</w:t>
            </w:r>
            <w:r>
              <w:rPr>
                <w:rFonts w:ascii="宋体" w:hAnsi="宋体" w:cs="宋体" w:eastAsia="宋体" w:hint="default"/>
                <w:b/>
                <w:bCs/>
                <w:w w:val="99"/>
                <w:sz w:val="20"/>
                <w:szCs w:val="20"/>
              </w:rPr>
              <w:t> </w:t>
            </w:r>
            <w:r>
              <w:rPr>
                <w:rFonts w:ascii="宋体" w:hAnsi="宋体" w:cs="宋体" w:eastAsia="宋体" w:hint="default"/>
                <w:b/>
                <w:bCs/>
                <w:sz w:val="20"/>
                <w:szCs w:val="20"/>
              </w:rPr>
              <w:t>入比上年同</w:t>
            </w:r>
            <w:r>
              <w:rPr>
                <w:rFonts w:ascii="宋体" w:hAnsi="宋体" w:cs="宋体" w:eastAsia="宋体" w:hint="default"/>
                <w:b/>
                <w:bCs/>
                <w:w w:val="99"/>
                <w:sz w:val="20"/>
                <w:szCs w:val="20"/>
              </w:rPr>
              <w:t> </w:t>
            </w:r>
            <w:r>
              <w:rPr>
                <w:rFonts w:ascii="宋体" w:hAnsi="宋体" w:cs="宋体" w:eastAsia="宋体" w:hint="default"/>
                <w:b/>
                <w:bCs/>
                <w:sz w:val="20"/>
                <w:szCs w:val="20"/>
              </w:rPr>
              <w:t>期增减</w:t>
            </w:r>
            <w:r>
              <w:rPr>
                <w:rFonts w:ascii="宋体" w:hAnsi="宋体" w:cs="宋体" w:eastAsia="宋体" w:hint="default"/>
                <w:sz w:val="20"/>
                <w:szCs w:val="20"/>
              </w:rPr>
            </w:r>
          </w:p>
        </w:tc>
        <w:tc>
          <w:tcPr>
            <w:tcW w:w="12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7" w:lineRule="auto" w:before="11"/>
              <w:ind w:left="118" w:right="119"/>
              <w:jc w:val="center"/>
              <w:rPr>
                <w:rFonts w:ascii="宋体" w:hAnsi="宋体" w:cs="宋体" w:eastAsia="宋体" w:hint="default"/>
                <w:sz w:val="20"/>
                <w:szCs w:val="20"/>
              </w:rPr>
            </w:pPr>
            <w:r>
              <w:rPr>
                <w:rFonts w:ascii="宋体" w:hAnsi="宋体" w:cs="宋体" w:eastAsia="宋体" w:hint="default"/>
                <w:b/>
                <w:bCs/>
                <w:sz w:val="20"/>
                <w:szCs w:val="20"/>
              </w:rPr>
              <w:t>主营业务成</w:t>
            </w:r>
            <w:r>
              <w:rPr>
                <w:rFonts w:ascii="宋体" w:hAnsi="宋体" w:cs="宋体" w:eastAsia="宋体" w:hint="default"/>
                <w:b/>
                <w:bCs/>
                <w:w w:val="99"/>
                <w:sz w:val="20"/>
                <w:szCs w:val="20"/>
              </w:rPr>
              <w:t> </w:t>
            </w:r>
            <w:r>
              <w:rPr>
                <w:rFonts w:ascii="宋体" w:hAnsi="宋体" w:cs="宋体" w:eastAsia="宋体" w:hint="default"/>
                <w:b/>
                <w:bCs/>
                <w:sz w:val="20"/>
                <w:szCs w:val="20"/>
              </w:rPr>
              <w:t>本比上年同</w:t>
            </w:r>
            <w:r>
              <w:rPr>
                <w:rFonts w:ascii="宋体" w:hAnsi="宋体" w:cs="宋体" w:eastAsia="宋体" w:hint="default"/>
                <w:b/>
                <w:bCs/>
                <w:w w:val="99"/>
                <w:sz w:val="20"/>
                <w:szCs w:val="20"/>
              </w:rPr>
              <w:t> </w:t>
            </w:r>
            <w:r>
              <w:rPr>
                <w:rFonts w:ascii="宋体" w:hAnsi="宋体" w:cs="宋体" w:eastAsia="宋体" w:hint="default"/>
                <w:b/>
                <w:bCs/>
                <w:sz w:val="20"/>
                <w:szCs w:val="20"/>
              </w:rPr>
              <w:t>期增减</w:t>
            </w:r>
            <w:r>
              <w:rPr>
                <w:rFonts w:ascii="宋体" w:hAnsi="宋体" w:cs="宋体" w:eastAsia="宋体" w:hint="default"/>
                <w:sz w:val="20"/>
                <w:szCs w:val="20"/>
              </w:rPr>
            </w:r>
          </w:p>
        </w:tc>
        <w:tc>
          <w:tcPr>
            <w:tcW w:w="12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8" w:lineRule="auto" w:before="10"/>
              <w:ind w:left="259" w:right="258"/>
              <w:jc w:val="center"/>
              <w:rPr>
                <w:rFonts w:ascii="宋体" w:hAnsi="宋体" w:cs="宋体" w:eastAsia="宋体" w:hint="default"/>
                <w:sz w:val="18"/>
                <w:szCs w:val="18"/>
              </w:rPr>
            </w:pPr>
            <w:r>
              <w:rPr>
                <w:rFonts w:ascii="宋体" w:hAnsi="宋体" w:cs="宋体" w:eastAsia="宋体" w:hint="default"/>
                <w:b/>
                <w:bCs/>
                <w:sz w:val="18"/>
                <w:szCs w:val="18"/>
              </w:rPr>
              <w:t>毛利率比</w:t>
            </w:r>
            <w:r>
              <w:rPr>
                <w:rFonts w:ascii="宋体" w:hAnsi="宋体" w:cs="宋体" w:eastAsia="宋体" w:hint="default"/>
                <w:b/>
                <w:bCs/>
                <w:w w:val="99"/>
                <w:sz w:val="18"/>
                <w:szCs w:val="18"/>
              </w:rPr>
              <w:t> </w:t>
            </w:r>
            <w:r>
              <w:rPr>
                <w:rFonts w:ascii="宋体" w:hAnsi="宋体" w:cs="宋体" w:eastAsia="宋体" w:hint="default"/>
                <w:b/>
                <w:bCs/>
                <w:sz w:val="18"/>
                <w:szCs w:val="18"/>
              </w:rPr>
              <w:t>上年同期</w:t>
            </w:r>
            <w:r>
              <w:rPr>
                <w:rFonts w:ascii="宋体" w:hAnsi="宋体" w:cs="宋体" w:eastAsia="宋体" w:hint="default"/>
                <w:b/>
                <w:bCs/>
                <w:w w:val="99"/>
                <w:sz w:val="18"/>
                <w:szCs w:val="18"/>
              </w:rPr>
              <w:t> </w:t>
            </w:r>
            <w:r>
              <w:rPr>
                <w:rFonts w:ascii="宋体" w:hAnsi="宋体" w:cs="宋体" w:eastAsia="宋体" w:hint="default"/>
                <w:b/>
                <w:bCs/>
                <w:sz w:val="18"/>
                <w:szCs w:val="18"/>
              </w:rPr>
              <w:t>增减</w:t>
            </w:r>
            <w:r>
              <w:rPr>
                <w:rFonts w:ascii="宋体" w:hAnsi="宋体" w:cs="宋体" w:eastAsia="宋体" w:hint="default"/>
                <w:sz w:val="18"/>
                <w:szCs w:val="18"/>
              </w:rPr>
            </w:r>
          </w:p>
        </w:tc>
      </w:tr>
      <w:tr>
        <w:trPr>
          <w:trHeight w:val="403" w:hRule="exact"/>
        </w:trPr>
        <w:tc>
          <w:tcPr>
            <w:tcW w:w="14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b/>
                <w:bCs/>
                <w:sz w:val="18"/>
                <w:szCs w:val="18"/>
              </w:rPr>
              <w:t>烟标</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spacing w:val="-1"/>
                <w:sz w:val="20"/>
              </w:rPr>
              <w:t>190,179.71</w:t>
            </w:r>
            <w:r>
              <w:rPr>
                <w:rFonts w:ascii="Times New Roman"/>
                <w:sz w:val="20"/>
              </w:rPr>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2"/>
                <w:sz w:val="20"/>
              </w:rPr>
              <w:t>119,660.32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91" w:right="0"/>
              <w:jc w:val="left"/>
              <w:rPr>
                <w:rFonts w:ascii="Times New Roman" w:hAnsi="Times New Roman" w:cs="Times New Roman" w:eastAsia="Times New Roman" w:hint="default"/>
                <w:sz w:val="20"/>
                <w:szCs w:val="20"/>
              </w:rPr>
            </w:pPr>
            <w:r>
              <w:rPr>
                <w:rFonts w:ascii="Times New Roman"/>
                <w:sz w:val="20"/>
              </w:rPr>
              <w:t>37.08%</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4.79%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8" w:right="0"/>
              <w:jc w:val="left"/>
              <w:rPr>
                <w:rFonts w:ascii="Times New Roman" w:hAnsi="Times New Roman" w:cs="Times New Roman" w:eastAsia="Times New Roman" w:hint="default"/>
                <w:sz w:val="20"/>
                <w:szCs w:val="20"/>
              </w:rPr>
            </w:pPr>
            <w:r>
              <w:rPr>
                <w:rFonts w:ascii="Times New Roman"/>
                <w:sz w:val="20"/>
              </w:rPr>
              <w:t>-2.32%</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4.58%</w:t>
            </w:r>
          </w:p>
        </w:tc>
      </w:tr>
      <w:tr>
        <w:trPr>
          <w:trHeight w:val="403" w:hRule="exact"/>
        </w:trPr>
        <w:tc>
          <w:tcPr>
            <w:tcW w:w="14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镭射包装材料</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spacing w:val="-1"/>
                <w:sz w:val="20"/>
              </w:rPr>
              <w:t>32,507.45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25,832.46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90" w:right="0"/>
              <w:jc w:val="left"/>
              <w:rPr>
                <w:rFonts w:ascii="Times New Roman" w:hAnsi="Times New Roman" w:cs="Times New Roman" w:eastAsia="Times New Roman" w:hint="default"/>
                <w:sz w:val="20"/>
                <w:szCs w:val="20"/>
              </w:rPr>
            </w:pPr>
            <w:r>
              <w:rPr>
                <w:rFonts w:ascii="Times New Roman"/>
                <w:sz w:val="20"/>
              </w:rPr>
              <w:t>20.53%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92.73%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11" w:right="0"/>
              <w:jc w:val="left"/>
              <w:rPr>
                <w:rFonts w:ascii="Times New Roman" w:hAnsi="Times New Roman" w:cs="Times New Roman" w:eastAsia="Times New Roman" w:hint="default"/>
                <w:sz w:val="20"/>
                <w:szCs w:val="20"/>
              </w:rPr>
            </w:pPr>
            <w:r>
              <w:rPr>
                <w:rFonts w:ascii="Times New Roman"/>
                <w:sz w:val="20"/>
              </w:rPr>
              <w:t>86.25%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2.76%</w:t>
            </w:r>
          </w:p>
        </w:tc>
      </w:tr>
      <w:tr>
        <w:trPr>
          <w:trHeight w:val="403" w:hRule="exact"/>
        </w:trPr>
        <w:tc>
          <w:tcPr>
            <w:tcW w:w="14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b/>
                <w:bCs/>
                <w:sz w:val="18"/>
                <w:szCs w:val="18"/>
              </w:rPr>
              <w:t>其他产品</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spacing w:val="-1"/>
                <w:sz w:val="20"/>
              </w:rPr>
              <w:t>4,686.39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4,614.74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40" w:right="0"/>
              <w:jc w:val="left"/>
              <w:rPr>
                <w:rFonts w:ascii="Times New Roman" w:hAnsi="Times New Roman" w:cs="Times New Roman" w:eastAsia="Times New Roman" w:hint="default"/>
                <w:sz w:val="20"/>
                <w:szCs w:val="20"/>
              </w:rPr>
            </w:pPr>
            <w:r>
              <w:rPr>
                <w:rFonts w:ascii="Times New Roman"/>
                <w:sz w:val="20"/>
              </w:rPr>
              <w:t>1.53%</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63.42%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11" w:right="0"/>
              <w:jc w:val="left"/>
              <w:rPr>
                <w:rFonts w:ascii="Times New Roman" w:hAnsi="Times New Roman" w:cs="Times New Roman" w:eastAsia="Times New Roman" w:hint="default"/>
                <w:sz w:val="20"/>
                <w:szCs w:val="20"/>
              </w:rPr>
            </w:pPr>
            <w:r>
              <w:rPr>
                <w:rFonts w:ascii="Times New Roman"/>
                <w:sz w:val="20"/>
              </w:rPr>
              <w:t>69.43%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0.00%</w:t>
            </w:r>
          </w:p>
        </w:tc>
      </w:tr>
      <w:tr>
        <w:trPr>
          <w:trHeight w:val="403" w:hRule="exact"/>
        </w:trPr>
        <w:tc>
          <w:tcPr>
            <w:tcW w:w="14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b/>
                <w:bCs/>
                <w:sz w:val="18"/>
                <w:szCs w:val="18"/>
              </w:rPr>
              <w:t>产品之间抵销</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spacing w:val="-1"/>
                <w:sz w:val="20"/>
              </w:rPr>
              <w:t>14,716.65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15,026.06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06" w:right="0"/>
              <w:jc w:val="left"/>
              <w:rPr>
                <w:rFonts w:ascii="Times New Roman" w:hAnsi="Times New Roman" w:cs="Times New Roman" w:eastAsia="Times New Roman" w:hint="default"/>
                <w:sz w:val="20"/>
                <w:szCs w:val="20"/>
              </w:rPr>
            </w:pPr>
            <w:r>
              <w:rPr>
                <w:rFonts w:ascii="Times New Roman"/>
                <w:sz w:val="20"/>
              </w:rPr>
              <w:t>-2.10%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17.33%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11" w:right="0"/>
              <w:jc w:val="left"/>
              <w:rPr>
                <w:rFonts w:ascii="Times New Roman" w:hAnsi="Times New Roman" w:cs="Times New Roman" w:eastAsia="Times New Roman" w:hint="default"/>
                <w:sz w:val="20"/>
                <w:szCs w:val="20"/>
              </w:rPr>
            </w:pPr>
            <w:r>
              <w:rPr>
                <w:rFonts w:ascii="Times New Roman"/>
                <w:sz w:val="20"/>
              </w:rPr>
              <w:t>33.57%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20"/>
                <w:szCs w:val="20"/>
              </w:rPr>
            </w:pPr>
            <w:r>
              <w:rPr>
                <w:rFonts w:ascii="Times New Roman"/>
                <w:sz w:val="20"/>
              </w:rPr>
              <w:t>-12.41%</w:t>
            </w:r>
          </w:p>
        </w:tc>
      </w:tr>
      <w:tr>
        <w:trPr>
          <w:trHeight w:val="403" w:hRule="exact"/>
        </w:trPr>
        <w:tc>
          <w:tcPr>
            <w:tcW w:w="14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Times New Roman" w:hAnsi="Times New Roman" w:cs="Times New Roman" w:eastAsia="Times New Roman" w:hint="default"/>
                <w:sz w:val="20"/>
                <w:szCs w:val="20"/>
              </w:rPr>
            </w:pPr>
            <w:r>
              <w:rPr>
                <w:rFonts w:ascii="Times New Roman"/>
                <w:spacing w:val="-1"/>
                <w:sz w:val="20"/>
              </w:rPr>
              <w:t>212,656.90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Times New Roman" w:hAnsi="Times New Roman" w:cs="Times New Roman" w:eastAsia="Times New Roman" w:hint="default"/>
                <w:sz w:val="20"/>
                <w:szCs w:val="20"/>
              </w:rPr>
            </w:pPr>
            <w:r>
              <w:rPr>
                <w:rFonts w:ascii="Times New Roman"/>
                <w:spacing w:val="-1"/>
                <w:sz w:val="20"/>
              </w:rPr>
              <w:t>135,081.46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90" w:right="0"/>
              <w:jc w:val="left"/>
              <w:rPr>
                <w:rFonts w:ascii="Times New Roman" w:hAnsi="Times New Roman" w:cs="Times New Roman" w:eastAsia="Times New Roman" w:hint="default"/>
                <w:sz w:val="20"/>
                <w:szCs w:val="20"/>
              </w:rPr>
            </w:pPr>
            <w:r>
              <w:rPr>
                <w:rFonts w:ascii="Times New Roman"/>
                <w:sz w:val="20"/>
              </w:rPr>
              <w:t>36.48%</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12.70%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62" w:right="0"/>
              <w:jc w:val="left"/>
              <w:rPr>
                <w:rFonts w:ascii="Times New Roman" w:hAnsi="Times New Roman" w:cs="Times New Roman" w:eastAsia="Times New Roman" w:hint="default"/>
                <w:sz w:val="20"/>
                <w:szCs w:val="20"/>
              </w:rPr>
            </w:pPr>
            <w:r>
              <w:rPr>
                <w:rFonts w:ascii="Times New Roman"/>
                <w:sz w:val="20"/>
              </w:rPr>
              <w:t>5.66%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20"/>
                <w:szCs w:val="20"/>
              </w:rPr>
            </w:pPr>
            <w:r>
              <w:rPr>
                <w:rFonts w:ascii="Times New Roman"/>
                <w:sz w:val="20"/>
              </w:rPr>
              <w:t>4.24%</w:t>
            </w:r>
          </w:p>
        </w:tc>
      </w:tr>
    </w:tbl>
    <w:p>
      <w:pPr>
        <w:spacing w:line="240" w:lineRule="auto" w:before="13"/>
        <w:rPr>
          <w:rFonts w:ascii="宋体" w:hAnsi="宋体" w:cs="宋体" w:eastAsia="宋体" w:hint="default"/>
          <w:sz w:val="10"/>
          <w:szCs w:val="10"/>
        </w:rPr>
      </w:pPr>
    </w:p>
    <w:p>
      <w:pPr>
        <w:pStyle w:val="BodyText"/>
        <w:spacing w:line="396" w:lineRule="auto" w:before="26"/>
        <w:ind w:left="140" w:right="349" w:firstLine="480"/>
        <w:jc w:val="left"/>
      </w:pPr>
      <w:r>
        <w:rPr/>
        <w:t>报告期公司其他产品销售收入比去年同期增加</w:t>
      </w:r>
      <w:r>
        <w:rPr>
          <w:spacing w:val="15"/>
        </w:rPr>
        <w:t> </w:t>
      </w:r>
      <w:r>
        <w:rPr/>
        <w:t>63.42%，主要系报告期公司</w:t>
      </w:r>
      <w:r>
        <w:rPr/>
        <w:t> 增加其他非烟标包装印刷产品销售所致。</w:t>
      </w:r>
    </w:p>
    <w:p>
      <w:pPr>
        <w:pStyle w:val="BodyText"/>
        <w:spacing w:line="240" w:lineRule="auto" w:before="200"/>
        <w:ind w:left="500" w:right="349"/>
        <w:jc w:val="left"/>
      </w:pPr>
      <w:r>
        <w:rPr/>
        <w:t>(3)</w:t>
      </w:r>
      <w:r>
        <w:rPr>
          <w:spacing w:val="-60"/>
        </w:rPr>
        <w:t> </w:t>
      </w:r>
      <w:r>
        <w:rPr/>
        <w:t>分地区经营情况</w:t>
      </w:r>
    </w:p>
    <w:p>
      <w:pPr>
        <w:spacing w:line="240" w:lineRule="auto" w:before="12"/>
        <w:rPr>
          <w:rFonts w:ascii="宋体" w:hAnsi="宋体" w:cs="宋体" w:eastAsia="宋体" w:hint="default"/>
          <w:sz w:val="30"/>
          <w:szCs w:val="30"/>
        </w:rPr>
      </w:pPr>
    </w:p>
    <w:p>
      <w:pPr>
        <w:spacing w:before="0"/>
        <w:ind w:left="0" w:right="44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人</w:t>
      </w:r>
      <w:r>
        <w:rPr>
          <w:rFonts w:ascii="宋体" w:hAnsi="宋体" w:cs="宋体" w:eastAsia="宋体" w:hint="default"/>
          <w:sz w:val="21"/>
          <w:szCs w:val="21"/>
        </w:rPr>
        <w:t>民币）万元</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1625"/>
        <w:gridCol w:w="1745"/>
        <w:gridCol w:w="1800"/>
        <w:gridCol w:w="1181"/>
        <w:gridCol w:w="1934"/>
      </w:tblGrid>
      <w:tr>
        <w:trPr>
          <w:trHeight w:val="608" w:hRule="exact"/>
        </w:trPr>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7"/>
              <w:ind w:left="265"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7"/>
              <w:ind w:left="292" w:right="0"/>
              <w:jc w:val="left"/>
              <w:rPr>
                <w:rFonts w:ascii="宋体" w:hAnsi="宋体" w:cs="宋体" w:eastAsia="宋体" w:hint="default"/>
                <w:sz w:val="20"/>
                <w:szCs w:val="20"/>
              </w:rPr>
            </w:pPr>
            <w:r>
              <w:rPr>
                <w:rFonts w:ascii="宋体" w:hAnsi="宋体" w:cs="宋体" w:eastAsia="宋体" w:hint="default"/>
                <w:b/>
                <w:bCs/>
                <w:sz w:val="20"/>
                <w:szCs w:val="20"/>
              </w:rPr>
              <w:t>主营业务成本</w:t>
            </w:r>
            <w:r>
              <w:rPr>
                <w:rFonts w:ascii="宋体" w:hAnsi="宋体" w:cs="宋体" w:eastAsia="宋体" w:hint="default"/>
                <w:sz w:val="20"/>
                <w:szCs w:val="20"/>
              </w:rPr>
            </w:r>
          </w:p>
        </w:tc>
        <w:tc>
          <w:tcPr>
            <w:tcW w:w="11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b/>
                <w:bCs/>
                <w:sz w:val="20"/>
                <w:szCs w:val="20"/>
              </w:rPr>
              <w:t>毛利率</w:t>
            </w:r>
            <w:r>
              <w:rPr>
                <w:rFonts w:ascii="宋体" w:hAnsi="宋体" w:cs="宋体" w:eastAsia="宋体" w:hint="default"/>
                <w:sz w:val="20"/>
                <w:szCs w:val="20"/>
              </w:rPr>
            </w:r>
          </w:p>
        </w:tc>
        <w:tc>
          <w:tcPr>
            <w:tcW w:w="19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0" w:lineRule="exact" w:before="33"/>
              <w:ind w:left="459" w:right="157" w:hanging="302"/>
              <w:jc w:val="left"/>
              <w:rPr>
                <w:rFonts w:ascii="宋体" w:hAnsi="宋体" w:cs="宋体" w:eastAsia="宋体" w:hint="default"/>
                <w:sz w:val="20"/>
                <w:szCs w:val="20"/>
              </w:rPr>
            </w:pPr>
            <w:r>
              <w:rPr>
                <w:rFonts w:ascii="宋体" w:hAnsi="宋体" w:cs="宋体" w:eastAsia="宋体" w:hint="default"/>
                <w:b/>
                <w:bCs/>
                <w:sz w:val="20"/>
                <w:szCs w:val="20"/>
              </w:rPr>
              <w:t>主营业务收入比上</w:t>
            </w:r>
            <w:r>
              <w:rPr>
                <w:rFonts w:ascii="宋体" w:hAnsi="宋体" w:cs="宋体" w:eastAsia="宋体" w:hint="default"/>
                <w:b/>
                <w:bCs/>
                <w:w w:val="99"/>
                <w:sz w:val="20"/>
                <w:szCs w:val="20"/>
              </w:rPr>
              <w:t> </w:t>
            </w:r>
            <w:r>
              <w:rPr>
                <w:rFonts w:ascii="宋体" w:hAnsi="宋体" w:cs="宋体" w:eastAsia="宋体" w:hint="default"/>
                <w:b/>
                <w:bCs/>
                <w:sz w:val="20"/>
                <w:szCs w:val="20"/>
              </w:rPr>
              <w:t>年同期增减</w:t>
            </w:r>
            <w:r>
              <w:rPr>
                <w:rFonts w:ascii="宋体" w:hAnsi="宋体" w:cs="宋体" w:eastAsia="宋体" w:hint="default"/>
                <w:sz w:val="20"/>
                <w:szCs w:val="20"/>
              </w:rPr>
            </w:r>
          </w:p>
        </w:tc>
      </w:tr>
      <w:tr>
        <w:trPr>
          <w:trHeight w:val="400"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华东地区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119,495.94</w:t>
            </w:r>
            <w:r>
              <w:rPr>
                <w:rFonts w:ascii="宋体"/>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73,254.68</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38.70%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13.76%</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西南地区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61,271.71</w:t>
            </w:r>
            <w:r>
              <w:rPr>
                <w:rFonts w:ascii="宋体"/>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38,967.69</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36.40%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-8.95%</w:t>
            </w:r>
          </w:p>
        </w:tc>
      </w:tr>
      <w:tr>
        <w:trPr>
          <w:trHeight w:val="400"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华南地区</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24,054.63</w:t>
            </w:r>
            <w:r>
              <w:rPr>
                <w:rFonts w:ascii="宋体"/>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0"/>
                <w:szCs w:val="20"/>
              </w:rPr>
            </w:pPr>
            <w:r>
              <w:rPr>
                <w:rFonts w:ascii="宋体"/>
                <w:spacing w:val="-1"/>
                <w:sz w:val="20"/>
              </w:rPr>
              <w:t>17,054.21</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29.10%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sz w:val="20"/>
              </w:rPr>
              <w:t>120.60%</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7,834.61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0"/>
                <w:szCs w:val="20"/>
              </w:rPr>
            </w:pPr>
            <w:r>
              <w:rPr>
                <w:rFonts w:ascii="宋体"/>
                <w:spacing w:val="-1"/>
                <w:sz w:val="20"/>
              </w:rPr>
              <w:t>5,804.89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25.91%</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0"/>
                <w:szCs w:val="20"/>
              </w:rPr>
            </w:pPr>
            <w:r>
              <w:rPr>
                <w:rFonts w:ascii="宋体"/>
                <w:sz w:val="20"/>
              </w:rPr>
              <w:t>43.87%</w:t>
            </w:r>
          </w:p>
        </w:tc>
      </w:tr>
      <w:tr>
        <w:trPr>
          <w:trHeight w:val="400" w:hRule="exact"/>
        </w:trPr>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212,656.90</w:t>
            </w:r>
            <w:r>
              <w:rPr>
                <w:rFonts w:ascii="宋体"/>
                <w:sz w:val="20"/>
              </w:rPr>
            </w:r>
          </w:p>
        </w:tc>
        <w:tc>
          <w:tcPr>
            <w:tcW w:w="18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102"/>
              <w:jc w:val="right"/>
              <w:rPr>
                <w:rFonts w:ascii="宋体" w:hAnsi="宋体" w:cs="宋体" w:eastAsia="宋体" w:hint="default"/>
                <w:sz w:val="20"/>
                <w:szCs w:val="20"/>
              </w:rPr>
            </w:pPr>
            <w:r>
              <w:rPr>
                <w:rFonts w:ascii="宋体"/>
                <w:spacing w:val="-1"/>
                <w:sz w:val="20"/>
              </w:rPr>
              <w:t>135,081.46</w:t>
            </w:r>
            <w:r>
              <w:rPr>
                <w:rFonts w:ascii="宋体"/>
                <w:sz w:val="20"/>
              </w:rPr>
            </w:r>
          </w:p>
        </w:tc>
        <w:tc>
          <w:tcPr>
            <w:tcW w:w="11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0"/>
              <w:jc w:val="center"/>
              <w:rPr>
                <w:rFonts w:ascii="宋体" w:hAnsi="宋体" w:cs="宋体" w:eastAsia="宋体" w:hint="default"/>
                <w:sz w:val="20"/>
                <w:szCs w:val="20"/>
              </w:rPr>
            </w:pPr>
            <w:r>
              <w:rPr>
                <w:rFonts w:ascii="宋体"/>
                <w:sz w:val="20"/>
              </w:rPr>
              <w:t>36.48%</w:t>
            </w:r>
          </w:p>
        </w:tc>
        <w:tc>
          <w:tcPr>
            <w:tcW w:w="19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2"/>
              <w:ind w:right="0"/>
              <w:jc w:val="center"/>
              <w:rPr>
                <w:rFonts w:ascii="宋体" w:hAnsi="宋体" w:cs="宋体" w:eastAsia="宋体" w:hint="default"/>
                <w:sz w:val="20"/>
                <w:szCs w:val="20"/>
              </w:rPr>
            </w:pPr>
            <w:r>
              <w:rPr>
                <w:rFonts w:ascii="宋体"/>
                <w:sz w:val="20"/>
              </w:rPr>
              <w:t>12.70%</w:t>
            </w:r>
          </w:p>
        </w:tc>
      </w:tr>
    </w:tbl>
    <w:p>
      <w:pPr>
        <w:spacing w:line="240" w:lineRule="auto" w:before="13"/>
        <w:rPr>
          <w:rFonts w:ascii="宋体" w:hAnsi="宋体" w:cs="宋体" w:eastAsia="宋体" w:hint="default"/>
          <w:sz w:val="10"/>
          <w:szCs w:val="10"/>
        </w:rPr>
      </w:pPr>
    </w:p>
    <w:p>
      <w:pPr>
        <w:pStyle w:val="BodyText"/>
        <w:spacing w:line="396" w:lineRule="auto" w:before="26"/>
        <w:ind w:left="140" w:right="384" w:firstLine="480"/>
        <w:jc w:val="left"/>
      </w:pPr>
      <w:r>
        <w:rPr/>
        <w:t>报告期公司华南地区销售收入增长</w:t>
      </w:r>
      <w:r>
        <w:rPr>
          <w:spacing w:val="-91"/>
        </w:rPr>
        <w:t> </w:t>
      </w:r>
      <w:r>
        <w:rPr/>
        <w:t>120.60%，主要系报告期公司合并增加了</w:t>
      </w:r>
      <w:r>
        <w:rPr/>
        <w:t> 中丰田在华南地区的销售收入所致。</w:t>
      </w:r>
    </w:p>
    <w:p>
      <w:pPr>
        <w:pStyle w:val="BodyText"/>
        <w:spacing w:line="240" w:lineRule="auto" w:before="202"/>
        <w:ind w:left="500" w:right="349"/>
        <w:jc w:val="left"/>
      </w:pPr>
      <w:r>
        <w:rPr/>
        <w:t>(4)</w:t>
      </w:r>
      <w:r>
        <w:rPr>
          <w:spacing w:val="-60"/>
        </w:rPr>
        <w:t> </w:t>
      </w:r>
      <w:r>
        <w:rPr/>
        <w:t>占营业收入或营业利润</w:t>
      </w:r>
      <w:r>
        <w:rPr>
          <w:spacing w:val="-60"/>
        </w:rPr>
        <w:t> </w:t>
      </w:r>
      <w:r>
        <w:rPr/>
        <w:t>10%以上的主要产品经营情况</w:t>
      </w:r>
    </w:p>
    <w:p>
      <w:pPr>
        <w:spacing w:line="240" w:lineRule="auto" w:before="12"/>
        <w:rPr>
          <w:rFonts w:ascii="宋体" w:hAnsi="宋体" w:cs="宋体" w:eastAsia="宋体" w:hint="default"/>
          <w:sz w:val="30"/>
          <w:szCs w:val="30"/>
        </w:rPr>
      </w:pPr>
    </w:p>
    <w:p>
      <w:pPr>
        <w:spacing w:before="0"/>
        <w:ind w:left="0" w:right="35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29"/>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24"/>
          <w:sz w:val="21"/>
          <w:szCs w:val="21"/>
        </w:rPr>
        <w:t>）</w:t>
      </w:r>
      <w:r>
        <w:rPr>
          <w:rFonts w:ascii="宋体" w:hAnsi="宋体" w:cs="宋体" w:eastAsia="宋体" w:hint="default"/>
          <w:sz w:val="21"/>
          <w:szCs w:val="21"/>
        </w:rPr>
        <w:t>万元</w:t>
      </w: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25"/>
        <w:gridCol w:w="1594"/>
        <w:gridCol w:w="1592"/>
        <w:gridCol w:w="1594"/>
        <w:gridCol w:w="2018"/>
      </w:tblGrid>
      <w:tr>
        <w:trPr>
          <w:trHeight w:val="564" w:hRule="exact"/>
        </w:trPr>
        <w:tc>
          <w:tcPr>
            <w:tcW w:w="15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left="1" w:right="0"/>
              <w:jc w:val="center"/>
              <w:rPr>
                <w:rFonts w:ascii="宋体" w:hAnsi="宋体" w:cs="宋体" w:eastAsia="宋体" w:hint="default"/>
                <w:sz w:val="20"/>
                <w:szCs w:val="20"/>
              </w:rPr>
            </w:pPr>
            <w:r>
              <w:rPr>
                <w:rFonts w:ascii="宋体" w:hAnsi="宋体" w:cs="宋体" w:eastAsia="宋体" w:hint="default"/>
                <w:sz w:val="20"/>
                <w:szCs w:val="20"/>
              </w:rPr>
              <w:t>产品类别</w:t>
            </w:r>
          </w:p>
        </w:tc>
        <w:tc>
          <w:tcPr>
            <w:tcW w:w="15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left="391"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5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left="391"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5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right="0"/>
              <w:jc w:val="center"/>
              <w:rPr>
                <w:rFonts w:ascii="宋体" w:hAnsi="宋体" w:cs="宋体" w:eastAsia="宋体" w:hint="default"/>
                <w:sz w:val="20"/>
                <w:szCs w:val="20"/>
              </w:rPr>
            </w:pPr>
            <w:r>
              <w:rPr>
                <w:rFonts w:ascii="宋体" w:hAnsi="宋体" w:cs="宋体" w:eastAsia="宋体" w:hint="default"/>
                <w:sz w:val="20"/>
                <w:szCs w:val="20"/>
              </w:rPr>
              <w:t>毛利</w:t>
            </w:r>
          </w:p>
        </w:tc>
        <w:tc>
          <w:tcPr>
            <w:tcW w:w="20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4"/>
              <w:ind w:right="1"/>
              <w:jc w:val="center"/>
              <w:rPr>
                <w:rFonts w:ascii="宋体" w:hAnsi="宋体" w:cs="宋体" w:eastAsia="宋体" w:hint="default"/>
                <w:sz w:val="20"/>
                <w:szCs w:val="20"/>
              </w:rPr>
            </w:pPr>
            <w:r>
              <w:rPr>
                <w:rFonts w:ascii="宋体" w:hAnsi="宋体" w:cs="宋体" w:eastAsia="宋体" w:hint="default"/>
                <w:sz w:val="20"/>
                <w:szCs w:val="20"/>
              </w:rPr>
              <w:t>毛利率</w:t>
            </w:r>
          </w:p>
        </w:tc>
      </w:tr>
      <w:tr>
        <w:trPr>
          <w:trHeight w:val="56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0"/>
                <w:szCs w:val="20"/>
              </w:rPr>
            </w:pPr>
            <w:r>
              <w:rPr>
                <w:rFonts w:ascii="宋体" w:hAnsi="宋体" w:cs="宋体" w:eastAsia="宋体" w:hint="default"/>
                <w:sz w:val="20"/>
                <w:szCs w:val="20"/>
              </w:rPr>
              <w:t>烟标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3"/>
              <w:jc w:val="right"/>
              <w:rPr>
                <w:rFonts w:ascii="宋体" w:hAnsi="宋体" w:cs="宋体" w:eastAsia="宋体" w:hint="default"/>
                <w:sz w:val="20"/>
                <w:szCs w:val="20"/>
              </w:rPr>
            </w:pPr>
            <w:r>
              <w:rPr>
                <w:rFonts w:ascii="宋体"/>
                <w:spacing w:val="-1"/>
                <w:sz w:val="20"/>
              </w:rPr>
              <w:t>190,179.71</w:t>
            </w:r>
            <w:r>
              <w:rPr>
                <w:rFonts w:ascii="宋体"/>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0"/>
                <w:szCs w:val="20"/>
              </w:rPr>
            </w:pPr>
            <w:r>
              <w:rPr>
                <w:rFonts w:ascii="宋体"/>
                <w:spacing w:val="-1"/>
                <w:sz w:val="20"/>
              </w:rPr>
              <w:t>119,660.32</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宋体" w:hAnsi="宋体" w:cs="宋体" w:eastAsia="宋体" w:hint="default"/>
                <w:sz w:val="20"/>
                <w:szCs w:val="20"/>
              </w:rPr>
            </w:pPr>
            <w:r>
              <w:rPr>
                <w:rFonts w:ascii="宋体"/>
                <w:spacing w:val="-1"/>
                <w:sz w:val="20"/>
              </w:rPr>
              <w:t>70,519.39</w:t>
            </w:r>
            <w:r>
              <w:rPr>
                <w:rFonts w:ascii="宋体"/>
                <w:sz w:val="20"/>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0"/>
                <w:szCs w:val="20"/>
              </w:rPr>
            </w:pPr>
            <w:r>
              <w:rPr>
                <w:rFonts w:ascii="宋体"/>
                <w:sz w:val="20"/>
              </w:rPr>
              <w:t>37.08%</w:t>
            </w:r>
          </w:p>
        </w:tc>
      </w:tr>
      <w:tr>
        <w:trPr>
          <w:trHeight w:val="56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 w:right="0"/>
              <w:jc w:val="center"/>
              <w:rPr>
                <w:rFonts w:ascii="宋体" w:hAnsi="宋体" w:cs="宋体" w:eastAsia="宋体" w:hint="default"/>
                <w:sz w:val="20"/>
                <w:szCs w:val="20"/>
              </w:rPr>
            </w:pPr>
            <w:r>
              <w:rPr>
                <w:rFonts w:ascii="宋体" w:hAnsi="宋体" w:cs="宋体" w:eastAsia="宋体" w:hint="default"/>
                <w:sz w:val="20"/>
                <w:szCs w:val="20"/>
              </w:rPr>
              <w:t>镭射包装材料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宋体" w:hAnsi="宋体" w:cs="宋体" w:eastAsia="宋体" w:hint="default"/>
                <w:sz w:val="20"/>
                <w:szCs w:val="20"/>
              </w:rPr>
            </w:pPr>
            <w:r>
              <w:rPr>
                <w:rFonts w:ascii="宋体"/>
                <w:spacing w:val="-1"/>
                <w:sz w:val="20"/>
              </w:rPr>
              <w:t>32,507.45</w:t>
            </w:r>
            <w:r>
              <w:rPr>
                <w:rFonts w:ascii="宋体"/>
                <w:sz w:val="20"/>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宋体" w:hAnsi="宋体" w:cs="宋体" w:eastAsia="宋体" w:hint="default"/>
                <w:sz w:val="20"/>
                <w:szCs w:val="20"/>
              </w:rPr>
            </w:pPr>
            <w:r>
              <w:rPr>
                <w:rFonts w:ascii="宋体"/>
                <w:spacing w:val="-1"/>
                <w:sz w:val="20"/>
              </w:rPr>
              <w:t>25,832.46</w:t>
            </w:r>
            <w:r>
              <w:rPr>
                <w:rFonts w:ascii="宋体"/>
                <w:sz w:val="20"/>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宋体" w:hAnsi="宋体" w:cs="宋体" w:eastAsia="宋体" w:hint="default"/>
                <w:sz w:val="20"/>
                <w:szCs w:val="20"/>
              </w:rPr>
            </w:pPr>
            <w:r>
              <w:rPr>
                <w:rFonts w:ascii="宋体"/>
                <w:spacing w:val="-1"/>
                <w:sz w:val="20"/>
              </w:rPr>
              <w:t>6,674.99</w:t>
            </w:r>
            <w:r>
              <w:rPr>
                <w:rFonts w:ascii="宋体"/>
                <w:sz w:val="20"/>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
              <w:jc w:val="center"/>
              <w:rPr>
                <w:rFonts w:ascii="宋体" w:hAnsi="宋体" w:cs="宋体" w:eastAsia="宋体" w:hint="default"/>
                <w:sz w:val="20"/>
                <w:szCs w:val="20"/>
              </w:rPr>
            </w:pPr>
            <w:r>
              <w:rPr>
                <w:rFonts w:ascii="宋体"/>
                <w:sz w:val="20"/>
              </w:rPr>
              <w:t>20.53%</w:t>
            </w:r>
          </w:p>
        </w:tc>
      </w:tr>
    </w:tbl>
    <w:p>
      <w:pPr>
        <w:spacing w:after="0" w:line="240" w:lineRule="auto"/>
        <w:jc w:val="center"/>
        <w:rPr>
          <w:rFonts w:ascii="宋体" w:hAnsi="宋体" w:cs="宋体" w:eastAsia="宋体" w:hint="default"/>
          <w:sz w:val="20"/>
          <w:szCs w:val="20"/>
        </w:rPr>
        <w:sectPr>
          <w:pgSz w:w="11910" w:h="16840"/>
          <w:pgMar w:header="0" w:footer="1002" w:top="1360" w:bottom="1220" w:left="1660" w:right="1440"/>
        </w:sectPr>
      </w:pPr>
    </w:p>
    <w:p>
      <w:pPr>
        <w:pStyle w:val="BodyText"/>
        <w:spacing w:line="240" w:lineRule="auto" w:before="1"/>
        <w:ind w:left="1180" w:right="0"/>
        <w:jc w:val="left"/>
      </w:pPr>
      <w:r>
        <w:rPr/>
        <w:t>(5)</w:t>
      </w:r>
      <w:r>
        <w:rPr>
          <w:spacing w:val="-94"/>
        </w:rPr>
        <w:t> </w:t>
      </w:r>
      <w:r>
        <w:rPr/>
        <w:t>报告期内，公司主营业务及其结构、主营业务盈利能力未发生重大变化。</w:t>
      </w:r>
    </w:p>
    <w:p>
      <w:pPr>
        <w:spacing w:line="240" w:lineRule="auto" w:before="0"/>
        <w:rPr>
          <w:rFonts w:ascii="宋体" w:hAnsi="宋体" w:cs="宋体" w:eastAsia="宋体" w:hint="default"/>
          <w:sz w:val="24"/>
          <w:szCs w:val="24"/>
        </w:rPr>
      </w:pPr>
    </w:p>
    <w:p>
      <w:pPr>
        <w:pStyle w:val="BodyText"/>
        <w:spacing w:line="240" w:lineRule="auto" w:before="198"/>
        <w:ind w:left="1180" w:right="0"/>
        <w:jc w:val="left"/>
      </w:pPr>
      <w:r>
        <w:rPr/>
        <w:t>(6)</w:t>
      </w:r>
      <w:r>
        <w:rPr>
          <w:spacing w:val="-60"/>
        </w:rPr>
        <w:t> </w:t>
      </w:r>
      <w:r>
        <w:rPr/>
        <w:t>报告期内，公司主营业务市场、成本构成未发生显著变化。</w:t>
      </w:r>
    </w:p>
    <w:p>
      <w:pPr>
        <w:spacing w:line="240" w:lineRule="auto" w:before="0"/>
        <w:rPr>
          <w:rFonts w:ascii="宋体" w:hAnsi="宋体" w:cs="宋体" w:eastAsia="宋体" w:hint="default"/>
          <w:sz w:val="24"/>
          <w:szCs w:val="24"/>
        </w:rPr>
      </w:pPr>
    </w:p>
    <w:p>
      <w:pPr>
        <w:pStyle w:val="BodyText"/>
        <w:spacing w:line="240" w:lineRule="auto" w:before="198"/>
        <w:ind w:left="1104" w:right="0"/>
        <w:jc w:val="left"/>
      </w:pPr>
      <w:r>
        <w:rPr>
          <w:rFonts w:ascii="Times New Roman" w:hAnsi="Times New Roman" w:cs="Times New Roman" w:eastAsia="Times New Roman" w:hint="default"/>
        </w:rPr>
        <w:t>7</w:t>
      </w:r>
      <w:r>
        <w:rPr/>
        <w:t>、</w:t>
      </w:r>
      <w:r>
        <w:rPr>
          <w:spacing w:val="75"/>
        </w:rPr>
        <w:t> </w:t>
      </w:r>
      <w:r>
        <w:rPr/>
        <w:t>前五名主要供应商、客户情况</w:t>
      </w:r>
    </w:p>
    <w:p>
      <w:pPr>
        <w:spacing w:line="240" w:lineRule="auto" w:before="0"/>
        <w:rPr>
          <w:rFonts w:ascii="宋体" w:hAnsi="宋体" w:cs="宋体" w:eastAsia="宋体" w:hint="default"/>
          <w:sz w:val="24"/>
          <w:szCs w:val="24"/>
        </w:rPr>
      </w:pPr>
    </w:p>
    <w:p>
      <w:pPr>
        <w:spacing w:before="186"/>
        <w:ind w:left="0" w:right="43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人</w:t>
      </w:r>
      <w:r>
        <w:rPr>
          <w:rFonts w:ascii="宋体" w:hAnsi="宋体" w:cs="宋体" w:eastAsia="宋体" w:hint="default"/>
          <w:sz w:val="21"/>
          <w:szCs w:val="21"/>
        </w:rPr>
        <w:t>民币）元</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966"/>
        <w:gridCol w:w="1686"/>
        <w:gridCol w:w="1686"/>
        <w:gridCol w:w="1309"/>
        <w:gridCol w:w="1686"/>
      </w:tblGrid>
      <w:tr>
        <w:trPr>
          <w:trHeight w:val="606" w:hRule="exact"/>
        </w:trPr>
        <w:tc>
          <w:tcPr>
            <w:tcW w:w="29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16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57"/>
              <w:ind w:left="379" w:right="108" w:hanging="270"/>
              <w:jc w:val="left"/>
              <w:rPr>
                <w:rFonts w:ascii="宋体" w:hAnsi="宋体" w:cs="宋体" w:eastAsia="宋体" w:hint="default"/>
                <w:sz w:val="18"/>
                <w:szCs w:val="18"/>
              </w:rPr>
            </w:pPr>
            <w:r>
              <w:rPr>
                <w:rFonts w:ascii="宋体" w:hAnsi="宋体" w:cs="宋体" w:eastAsia="宋体" w:hint="default"/>
                <w:sz w:val="18"/>
                <w:szCs w:val="18"/>
              </w:rPr>
              <w:t>本年度比上年 度增减</w:t>
            </w:r>
          </w:p>
        </w:tc>
        <w:tc>
          <w:tcPr>
            <w:tcW w:w="16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0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1"/>
              <w:jc w:val="left"/>
              <w:rPr>
                <w:rFonts w:ascii="宋体" w:hAnsi="宋体" w:cs="宋体" w:eastAsia="宋体" w:hint="default"/>
                <w:sz w:val="18"/>
                <w:szCs w:val="18"/>
              </w:rPr>
            </w:pPr>
            <w:r>
              <w:rPr>
                <w:rFonts w:ascii="宋体" w:hAnsi="宋体" w:cs="宋体" w:eastAsia="宋体" w:hint="default"/>
                <w:spacing w:val="-14"/>
                <w:sz w:val="18"/>
                <w:szCs w:val="18"/>
              </w:rPr>
              <w:t>1、前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名供应商合计采购金额占年</w:t>
            </w:r>
            <w:r>
              <w:rPr>
                <w:rFonts w:ascii="宋体" w:hAnsi="宋体" w:cs="宋体" w:eastAsia="宋体" w:hint="default"/>
                <w:sz w:val="18"/>
                <w:szCs w:val="18"/>
              </w:rPr>
              <w:t> 度采购总金额的比例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1" w:right="0"/>
              <w:jc w:val="left"/>
              <w:rPr>
                <w:rFonts w:ascii="宋体" w:hAnsi="宋体" w:cs="宋体" w:eastAsia="宋体" w:hint="default"/>
                <w:sz w:val="21"/>
                <w:szCs w:val="21"/>
              </w:rPr>
            </w:pPr>
            <w:r>
              <w:rPr>
                <w:rFonts w:ascii="宋体"/>
                <w:sz w:val="21"/>
              </w:rPr>
              <w:t>31.04%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35.73%</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sz w:val="21"/>
              </w:rPr>
              <w:t>-13.13%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2" w:right="0"/>
              <w:jc w:val="left"/>
              <w:rPr>
                <w:rFonts w:ascii="宋体" w:hAnsi="宋体" w:cs="宋体" w:eastAsia="宋体" w:hint="default"/>
                <w:sz w:val="21"/>
                <w:szCs w:val="21"/>
              </w:rPr>
            </w:pPr>
            <w:r>
              <w:rPr>
                <w:rFonts w:ascii="宋体"/>
                <w:sz w:val="21"/>
              </w:rPr>
              <w:t>31.24%</w:t>
            </w:r>
          </w:p>
        </w:tc>
      </w:tr>
      <w:tr>
        <w:trPr>
          <w:trHeight w:val="60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2、前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名供应商应付帐款余额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52,814,956.93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center"/>
              <w:rPr>
                <w:rFonts w:ascii="宋体" w:hAnsi="宋体" w:cs="宋体" w:eastAsia="宋体" w:hint="default"/>
                <w:sz w:val="21"/>
                <w:szCs w:val="21"/>
              </w:rPr>
            </w:pPr>
            <w:r>
              <w:rPr>
                <w:rFonts w:ascii="宋体"/>
                <w:sz w:val="21"/>
              </w:rPr>
              <w:t>45,291,969.10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16.61%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71,546,838.45</w:t>
            </w:r>
          </w:p>
        </w:tc>
      </w:tr>
      <w:tr>
        <w:trPr>
          <w:trHeight w:val="60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1"/>
              <w:jc w:val="left"/>
              <w:rPr>
                <w:rFonts w:ascii="宋体" w:hAnsi="宋体" w:cs="宋体" w:eastAsia="宋体" w:hint="default"/>
                <w:sz w:val="18"/>
                <w:szCs w:val="18"/>
              </w:rPr>
            </w:pPr>
            <w:r>
              <w:rPr>
                <w:rFonts w:ascii="宋体" w:hAnsi="宋体" w:cs="宋体" w:eastAsia="宋体" w:hint="default"/>
                <w:spacing w:val="-14"/>
                <w:sz w:val="18"/>
                <w:szCs w:val="18"/>
              </w:rPr>
              <w:t>3、前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名供应商应付帐款余额占公</w:t>
            </w:r>
            <w:r>
              <w:rPr>
                <w:rFonts w:ascii="宋体" w:hAnsi="宋体" w:cs="宋体" w:eastAsia="宋体" w:hint="default"/>
                <w:sz w:val="18"/>
                <w:szCs w:val="18"/>
              </w:rPr>
              <w:t> 司应付帐款余额的比重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1" w:right="0"/>
              <w:jc w:val="left"/>
              <w:rPr>
                <w:rFonts w:ascii="宋体" w:hAnsi="宋体" w:cs="宋体" w:eastAsia="宋体" w:hint="default"/>
                <w:sz w:val="21"/>
                <w:szCs w:val="21"/>
              </w:rPr>
            </w:pPr>
            <w:r>
              <w:rPr>
                <w:rFonts w:ascii="宋体"/>
                <w:sz w:val="21"/>
              </w:rPr>
              <w:t>19.07%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12.55%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6.52%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2" w:right="0"/>
              <w:jc w:val="left"/>
              <w:rPr>
                <w:rFonts w:ascii="宋体" w:hAnsi="宋体" w:cs="宋体" w:eastAsia="宋体" w:hint="default"/>
                <w:sz w:val="21"/>
                <w:szCs w:val="21"/>
              </w:rPr>
            </w:pPr>
            <w:r>
              <w:rPr>
                <w:rFonts w:ascii="宋体"/>
                <w:sz w:val="21"/>
              </w:rPr>
              <w:t>29.24%</w:t>
            </w:r>
          </w:p>
        </w:tc>
      </w:tr>
      <w:tr>
        <w:trPr>
          <w:trHeight w:val="606" w:hRule="exact"/>
        </w:trPr>
        <w:tc>
          <w:tcPr>
            <w:tcW w:w="296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16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3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before="57"/>
              <w:ind w:left="379" w:right="108" w:hanging="270"/>
              <w:jc w:val="left"/>
              <w:rPr>
                <w:rFonts w:ascii="宋体" w:hAnsi="宋体" w:cs="宋体" w:eastAsia="宋体" w:hint="default"/>
                <w:sz w:val="18"/>
                <w:szCs w:val="18"/>
              </w:rPr>
            </w:pPr>
            <w:r>
              <w:rPr>
                <w:rFonts w:ascii="宋体" w:hAnsi="宋体" w:cs="宋体" w:eastAsia="宋体" w:hint="default"/>
                <w:sz w:val="18"/>
                <w:szCs w:val="18"/>
              </w:rPr>
              <w:t>本年度比上年 度增减</w:t>
            </w:r>
          </w:p>
        </w:tc>
        <w:tc>
          <w:tcPr>
            <w:tcW w:w="168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1"/>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0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1"/>
              <w:jc w:val="left"/>
              <w:rPr>
                <w:rFonts w:ascii="宋体" w:hAnsi="宋体" w:cs="宋体" w:eastAsia="宋体" w:hint="default"/>
                <w:sz w:val="18"/>
                <w:szCs w:val="18"/>
              </w:rPr>
            </w:pPr>
            <w:r>
              <w:rPr>
                <w:rFonts w:ascii="宋体" w:hAnsi="宋体" w:cs="宋体" w:eastAsia="宋体" w:hint="default"/>
                <w:spacing w:val="-14"/>
                <w:sz w:val="18"/>
                <w:szCs w:val="18"/>
              </w:rPr>
              <w:t>1、前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名客户合计销售金额占年度</w:t>
            </w:r>
            <w:r>
              <w:rPr>
                <w:rFonts w:ascii="宋体" w:hAnsi="宋体" w:cs="宋体" w:eastAsia="宋体" w:hint="default"/>
                <w:sz w:val="18"/>
                <w:szCs w:val="18"/>
              </w:rPr>
              <w:t> 销售总金额的比例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1" w:right="0"/>
              <w:jc w:val="left"/>
              <w:rPr>
                <w:rFonts w:ascii="宋体" w:hAnsi="宋体" w:cs="宋体" w:eastAsia="宋体" w:hint="default"/>
                <w:sz w:val="21"/>
                <w:szCs w:val="21"/>
              </w:rPr>
            </w:pPr>
            <w:r>
              <w:rPr>
                <w:rFonts w:ascii="宋体"/>
                <w:sz w:val="21"/>
              </w:rPr>
              <w:t>59.79%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51.70%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15.65%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2" w:right="0"/>
              <w:jc w:val="left"/>
              <w:rPr>
                <w:rFonts w:ascii="宋体" w:hAnsi="宋体" w:cs="宋体" w:eastAsia="宋体" w:hint="default"/>
                <w:sz w:val="21"/>
                <w:szCs w:val="21"/>
              </w:rPr>
            </w:pPr>
            <w:r>
              <w:rPr>
                <w:rFonts w:ascii="宋体"/>
                <w:sz w:val="21"/>
              </w:rPr>
              <w:t>64.24%</w:t>
            </w:r>
          </w:p>
        </w:tc>
      </w:tr>
      <w:tr>
        <w:trPr>
          <w:trHeight w:val="60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2、前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名客户应收帐款余额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132,148,739.26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sz w:val="21"/>
              </w:rPr>
              <w:t>129,877,288.65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1.75%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宋体" w:hAnsi="宋体" w:cs="宋体" w:eastAsia="宋体" w:hint="default"/>
                <w:sz w:val="21"/>
                <w:szCs w:val="21"/>
              </w:rPr>
            </w:pPr>
            <w:r>
              <w:rPr>
                <w:rFonts w:ascii="宋体"/>
                <w:spacing w:val="-1"/>
                <w:sz w:val="21"/>
              </w:rPr>
              <w:t>142,348,946.32</w:t>
            </w:r>
          </w:p>
        </w:tc>
      </w:tr>
      <w:tr>
        <w:trPr>
          <w:trHeight w:val="606" w:hRule="exact"/>
        </w:trPr>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1"/>
              <w:jc w:val="left"/>
              <w:rPr>
                <w:rFonts w:ascii="宋体" w:hAnsi="宋体" w:cs="宋体" w:eastAsia="宋体" w:hint="default"/>
                <w:sz w:val="18"/>
                <w:szCs w:val="18"/>
              </w:rPr>
            </w:pPr>
            <w:r>
              <w:rPr>
                <w:rFonts w:ascii="宋体" w:hAnsi="宋体" w:cs="宋体" w:eastAsia="宋体" w:hint="default"/>
                <w:spacing w:val="-14"/>
                <w:sz w:val="18"/>
                <w:szCs w:val="18"/>
              </w:rPr>
              <w:t>3、前</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名客户应收帐款余额占公司</w:t>
            </w:r>
            <w:r>
              <w:rPr>
                <w:rFonts w:ascii="宋体" w:hAnsi="宋体" w:cs="宋体" w:eastAsia="宋体" w:hint="default"/>
                <w:sz w:val="18"/>
                <w:szCs w:val="18"/>
              </w:rPr>
              <w:t> 应收帐款余额的比重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1" w:right="0"/>
              <w:jc w:val="left"/>
              <w:rPr>
                <w:rFonts w:ascii="宋体" w:hAnsi="宋体" w:cs="宋体" w:eastAsia="宋体" w:hint="default"/>
                <w:sz w:val="21"/>
                <w:szCs w:val="21"/>
              </w:rPr>
            </w:pPr>
            <w:r>
              <w:rPr>
                <w:rFonts w:ascii="宋体"/>
                <w:sz w:val="21"/>
              </w:rPr>
              <w:t>38.15%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37.17%</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宋体" w:hAnsi="宋体" w:cs="宋体" w:eastAsia="宋体" w:hint="default"/>
                <w:sz w:val="21"/>
                <w:szCs w:val="21"/>
              </w:rPr>
            </w:pPr>
            <w:r>
              <w:rPr>
                <w:rFonts w:ascii="宋体"/>
                <w:sz w:val="21"/>
              </w:rPr>
              <w:t>0.98%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22" w:right="0"/>
              <w:jc w:val="left"/>
              <w:rPr>
                <w:rFonts w:ascii="宋体" w:hAnsi="宋体" w:cs="宋体" w:eastAsia="宋体" w:hint="default"/>
                <w:sz w:val="21"/>
                <w:szCs w:val="21"/>
              </w:rPr>
            </w:pPr>
            <w:r>
              <w:rPr>
                <w:rFonts w:ascii="宋体"/>
                <w:sz w:val="21"/>
              </w:rPr>
              <w:t>63.94%</w:t>
            </w:r>
          </w:p>
        </w:tc>
      </w:tr>
    </w:tbl>
    <w:p>
      <w:pPr>
        <w:spacing w:line="240" w:lineRule="auto" w:before="0"/>
        <w:rPr>
          <w:rFonts w:ascii="宋体" w:hAnsi="宋体" w:cs="宋体" w:eastAsia="宋体" w:hint="default"/>
          <w:sz w:val="14"/>
          <w:szCs w:val="14"/>
        </w:rPr>
      </w:pPr>
    </w:p>
    <w:p>
      <w:pPr>
        <w:pStyle w:val="BodyText"/>
        <w:spacing w:line="398" w:lineRule="auto" w:before="26"/>
        <w:ind w:left="820" w:right="344" w:firstLine="555"/>
        <w:jc w:val="left"/>
      </w:pPr>
      <w:r>
        <w:rPr/>
        <w:t>前五名供应商、客户与公司不存在关联关系，公司董事、监事、高级管理</w:t>
      </w:r>
      <w:r>
        <w:rPr>
          <w:spacing w:val="2"/>
        </w:rPr>
        <w:t> </w:t>
      </w:r>
      <w:r>
        <w:rPr/>
        <w:t>人员、核心技术人员、持股</w:t>
      </w:r>
      <w:r>
        <w:rPr>
          <w:spacing w:val="-89"/>
        </w:rPr>
        <w:t> </w:t>
      </w:r>
      <w:r>
        <w:rPr/>
        <w:t>5%以上股东、实际控制人和其他关联方在主要客户、</w:t>
      </w:r>
      <w:r>
        <w:rPr/>
        <w:t> 供应商中不直接或间接拥有权益。</w:t>
      </w:r>
    </w:p>
    <w:p>
      <w:pPr>
        <w:pStyle w:val="BodyText"/>
        <w:spacing w:line="240" w:lineRule="auto" w:before="199"/>
        <w:ind w:left="1104" w:right="0"/>
        <w:jc w:val="left"/>
      </w:pPr>
      <w:r>
        <w:rPr>
          <w:rFonts w:ascii="Times New Roman" w:hAnsi="Times New Roman" w:cs="Times New Roman" w:eastAsia="Times New Roman" w:hint="default"/>
        </w:rPr>
        <w:t>8</w:t>
      </w:r>
      <w:r>
        <w:rPr/>
        <w:t>、</w:t>
      </w:r>
      <w:r>
        <w:rPr>
          <w:spacing w:val="75"/>
        </w:rPr>
        <w:t> </w:t>
      </w:r>
      <w:r>
        <w:rPr/>
        <w:t>非经常性损益情况</w:t>
      </w:r>
    </w:p>
    <w:p>
      <w:pPr>
        <w:spacing w:before="179"/>
        <w:ind w:left="0" w:right="43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814" w:type="dxa"/>
        <w:tblLayout w:type="fixed"/>
        <w:tblCellMar>
          <w:top w:w="0" w:type="dxa"/>
          <w:left w:w="0" w:type="dxa"/>
          <w:bottom w:w="0" w:type="dxa"/>
          <w:right w:w="0" w:type="dxa"/>
        </w:tblCellMar>
        <w:tblLook w:val="01E0"/>
      </w:tblPr>
      <w:tblGrid>
        <w:gridCol w:w="2088"/>
        <w:gridCol w:w="3060"/>
        <w:gridCol w:w="3290"/>
      </w:tblGrid>
      <w:tr>
        <w:trPr>
          <w:trHeight w:val="571"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b/>
                <w:bCs/>
                <w:sz w:val="21"/>
                <w:szCs w:val="21"/>
              </w:rPr>
              <w:t>补贴名称</w:t>
            </w:r>
            <w:r>
              <w:rPr>
                <w:rFonts w:ascii="宋体" w:hAnsi="宋体" w:cs="宋体" w:eastAsia="宋体" w:hint="default"/>
                <w:sz w:val="21"/>
                <w:szCs w:val="21"/>
              </w:rPr>
            </w:r>
          </w:p>
        </w:tc>
        <w:tc>
          <w:tcPr>
            <w:tcW w:w="30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b/>
                <w:bCs/>
                <w:sz w:val="21"/>
                <w:szCs w:val="21"/>
              </w:rPr>
              <w:t>计入本年度损益的金额</w:t>
            </w:r>
            <w:r>
              <w:rPr>
                <w:rFonts w:ascii="宋体" w:hAnsi="宋体" w:cs="宋体" w:eastAsia="宋体" w:hint="default"/>
                <w:sz w:val="21"/>
                <w:szCs w:val="21"/>
              </w:rPr>
            </w:r>
          </w:p>
        </w:tc>
        <w:tc>
          <w:tcPr>
            <w:tcW w:w="329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b/>
                <w:bCs/>
                <w:sz w:val="21"/>
                <w:szCs w:val="21"/>
              </w:rPr>
              <w:t>备</w:t>
            </w:r>
            <w:r>
              <w:rPr>
                <w:rFonts w:ascii="宋体" w:hAnsi="宋体" w:cs="宋体" w:eastAsia="宋体" w:hint="default"/>
                <w:b/>
                <w:bCs/>
                <w:spacing w:val="-1"/>
                <w:sz w:val="21"/>
                <w:szCs w:val="21"/>
              </w:rPr>
              <w:t> </w:t>
            </w:r>
            <w:r>
              <w:rPr>
                <w:rFonts w:ascii="宋体" w:hAnsi="宋体" w:cs="宋体" w:eastAsia="宋体" w:hint="default"/>
                <w:b/>
                <w:bCs/>
                <w:sz w:val="21"/>
                <w:szCs w:val="21"/>
              </w:rPr>
              <w:t>注</w:t>
            </w:r>
            <w:r>
              <w:rPr>
                <w:rFonts w:ascii="宋体" w:hAnsi="宋体" w:cs="宋体" w:eastAsia="宋体" w:hint="default"/>
                <w:sz w:val="21"/>
                <w:szCs w:val="21"/>
              </w:rPr>
            </w:r>
          </w:p>
        </w:tc>
      </w:tr>
      <w:tr>
        <w:trPr>
          <w:trHeight w:val="571"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财政补贴</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613.90</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财政补助、贴息等</w:t>
            </w:r>
          </w:p>
        </w:tc>
      </w:tr>
      <w:tr>
        <w:trPr>
          <w:trHeight w:val="571"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财政奖励</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266.61</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奖励、税收优惠等</w:t>
            </w:r>
          </w:p>
        </w:tc>
      </w:tr>
      <w:tr>
        <w:trPr>
          <w:trHeight w:val="571"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政府补助合计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880.51</w:t>
            </w:r>
          </w:p>
        </w:tc>
        <w:tc>
          <w:tcPr>
            <w:tcW w:w="329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占报告期净利润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sz w:val="21"/>
              </w:rPr>
              <w:t>2.69%</w:t>
            </w:r>
          </w:p>
        </w:tc>
        <w:tc>
          <w:tcPr>
            <w:tcW w:w="32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02" w:top="1400" w:bottom="1220" w:left="980" w:right="1360"/>
        </w:sectPr>
      </w:pPr>
    </w:p>
    <w:p>
      <w:pPr>
        <w:pStyle w:val="BodyText"/>
        <w:spacing w:line="240" w:lineRule="auto" w:before="9"/>
        <w:ind w:left="0" w:right="476"/>
        <w:jc w:val="right"/>
        <w:rPr>
          <w:rFonts w:ascii="Arial" w:hAnsi="Arial" w:cs="Arial" w:eastAsia="Arial" w:hint="default"/>
        </w:rPr>
      </w:pPr>
      <w:r>
        <w:rPr/>
        <w:t>报告期内，公司不存在单项非经常性损益绝对值超过公司净利润绝对值</w:t>
      </w:r>
      <w:r>
        <w:rPr>
          <w:spacing w:val="-84"/>
        </w:rPr>
        <w:t> </w:t>
      </w:r>
      <w:r>
        <w:rPr>
          <w:rFonts w:ascii="Arial" w:hAnsi="Arial" w:cs="Arial" w:eastAsia="Arial" w:hint="default"/>
        </w:rPr>
        <w:t>5%</w:t>
      </w:r>
    </w:p>
    <w:p>
      <w:pPr>
        <w:pStyle w:val="BodyText"/>
        <w:spacing w:line="240" w:lineRule="auto" w:before="188"/>
        <w:ind w:left="140" w:right="340"/>
        <w:jc w:val="left"/>
      </w:pPr>
      <w:r>
        <w:rPr/>
        <w:t>的情形；也不存在非经常性损益绝对值达到净利润绝对值</w:t>
      </w:r>
      <w:r>
        <w:rPr>
          <w:spacing w:val="-63"/>
        </w:rPr>
        <w:t> </w:t>
      </w:r>
      <w:r>
        <w:rPr>
          <w:rFonts w:ascii="Arial" w:hAnsi="Arial" w:cs="Arial" w:eastAsia="Arial" w:hint="default"/>
        </w:rPr>
        <w:t>10</w:t>
      </w:r>
      <w:r>
        <w:rPr/>
        <w:t>％以上的情形。</w:t>
      </w:r>
    </w:p>
    <w:p>
      <w:pPr>
        <w:spacing w:line="240" w:lineRule="auto" w:before="1"/>
        <w:rPr>
          <w:rFonts w:ascii="宋体" w:hAnsi="宋体" w:cs="宋体" w:eastAsia="宋体" w:hint="default"/>
          <w:sz w:val="26"/>
          <w:szCs w:val="26"/>
        </w:rPr>
      </w:pPr>
    </w:p>
    <w:p>
      <w:pPr>
        <w:pStyle w:val="BodyText"/>
        <w:spacing w:line="240" w:lineRule="auto"/>
        <w:ind w:left="424" w:right="340"/>
        <w:jc w:val="left"/>
      </w:pPr>
      <w:r>
        <w:rPr>
          <w:rFonts w:ascii="Times New Roman" w:hAnsi="Times New Roman" w:cs="Times New Roman" w:eastAsia="Times New Roman" w:hint="default"/>
        </w:rPr>
        <w:t>9</w:t>
      </w:r>
      <w:r>
        <w:rPr/>
        <w:t>、</w:t>
      </w:r>
      <w:r>
        <w:rPr>
          <w:spacing w:val="75"/>
        </w:rPr>
        <w:t> </w:t>
      </w:r>
      <w:r>
        <w:rPr/>
        <w:t>近三年期间费用和所得税费用变动分析</w:t>
      </w:r>
    </w:p>
    <w:p>
      <w:pPr>
        <w:spacing w:line="240" w:lineRule="auto" w:before="8"/>
        <w:rPr>
          <w:rFonts w:ascii="宋体" w:hAnsi="宋体" w:cs="宋体" w:eastAsia="宋体" w:hint="default"/>
          <w:sz w:val="32"/>
          <w:szCs w:val="32"/>
        </w:rPr>
      </w:pPr>
    </w:p>
    <w:p>
      <w:pPr>
        <w:spacing w:before="0"/>
        <w:ind w:left="0" w:right="47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73"/>
        <w:gridCol w:w="1802"/>
        <w:gridCol w:w="1721"/>
        <w:gridCol w:w="1558"/>
        <w:gridCol w:w="1721"/>
      </w:tblGrid>
      <w:tr>
        <w:trPr>
          <w:trHeight w:val="635" w:hRule="exact"/>
        </w:trPr>
        <w:tc>
          <w:tcPr>
            <w:tcW w:w="18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509" w:right="0"/>
              <w:jc w:val="left"/>
              <w:rPr>
                <w:rFonts w:ascii="宋体" w:hAnsi="宋体" w:cs="宋体" w:eastAsia="宋体" w:hint="default"/>
                <w:sz w:val="21"/>
                <w:szCs w:val="21"/>
              </w:rPr>
            </w:pPr>
            <w:r>
              <w:rPr>
                <w:rFonts w:ascii="宋体" w:hAnsi="宋体" w:cs="宋体" w:eastAsia="宋体" w:hint="default"/>
                <w:b/>
                <w:bCs/>
                <w:sz w:val="21"/>
                <w:szCs w:val="21"/>
              </w:rPr>
              <w:t>费用名称</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left="247" w:right="245" w:firstLine="104"/>
              <w:jc w:val="left"/>
              <w:rPr>
                <w:rFonts w:ascii="宋体" w:hAnsi="宋体" w:cs="宋体" w:eastAsia="宋体" w:hint="default"/>
                <w:sz w:val="21"/>
                <w:szCs w:val="21"/>
              </w:rPr>
            </w:pPr>
            <w:r>
              <w:rPr>
                <w:rFonts w:ascii="宋体" w:hAnsi="宋体" w:cs="宋体" w:eastAsia="宋体" w:hint="default"/>
                <w:b/>
                <w:bCs/>
                <w:sz w:val="21"/>
                <w:szCs w:val="21"/>
              </w:rPr>
              <w:t>本年度比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上年度增减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56"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1、销售费用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7,153.04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6,146.18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16.38%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4,070.56</w:t>
            </w:r>
          </w:p>
        </w:tc>
      </w:tr>
      <w:tr>
        <w:trPr>
          <w:trHeight w:val="456"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2、管理费用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sz w:val="21"/>
              </w:rPr>
              <w:t>19,680.25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15,560.04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sz w:val="21"/>
              </w:rPr>
              <w:t>26.48%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9,523.89</w:t>
            </w:r>
          </w:p>
        </w:tc>
      </w:tr>
      <w:tr>
        <w:trPr>
          <w:trHeight w:val="456"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3、财务费用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29.45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319.37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-90.78%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2,465.56</w:t>
            </w:r>
          </w:p>
        </w:tc>
      </w:tr>
      <w:tr>
        <w:trPr>
          <w:trHeight w:val="457"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4、所得税费用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sz w:val="21"/>
              </w:rPr>
              <w:t>8,265.08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6,229.37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32.68%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sz w:val="21"/>
              </w:rPr>
              <w:t>2,512.00</w:t>
            </w:r>
          </w:p>
        </w:tc>
      </w:tr>
      <w:tr>
        <w:trPr>
          <w:trHeight w:val="675" w:hRule="exact"/>
        </w:trPr>
        <w:tc>
          <w:tcPr>
            <w:tcW w:w="18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5"/>
              <w:ind w:left="721" w:right="402" w:hanging="316"/>
              <w:jc w:val="left"/>
              <w:rPr>
                <w:rFonts w:ascii="宋体" w:hAnsi="宋体" w:cs="宋体" w:eastAsia="宋体" w:hint="default"/>
                <w:sz w:val="21"/>
                <w:szCs w:val="21"/>
              </w:rPr>
            </w:pPr>
            <w:r>
              <w:rPr>
                <w:rFonts w:ascii="宋体" w:hAnsi="宋体" w:cs="宋体" w:eastAsia="宋体" w:hint="default"/>
                <w:b/>
                <w:bCs/>
                <w:sz w:val="21"/>
                <w:szCs w:val="21"/>
              </w:rPr>
              <w:t>占营业收入</w:t>
            </w:r>
            <w:r>
              <w:rPr>
                <w:rFonts w:ascii="宋体" w:hAnsi="宋体" w:cs="宋体" w:eastAsia="宋体" w:hint="default"/>
                <w:b/>
                <w:bCs/>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4"/>
              <w:ind w:left="247" w:right="245" w:firstLine="104"/>
              <w:jc w:val="left"/>
              <w:rPr>
                <w:rFonts w:ascii="宋体" w:hAnsi="宋体" w:cs="宋体" w:eastAsia="宋体" w:hint="default"/>
                <w:sz w:val="21"/>
                <w:szCs w:val="21"/>
              </w:rPr>
            </w:pPr>
            <w:r>
              <w:rPr>
                <w:rFonts w:ascii="宋体" w:hAnsi="宋体" w:cs="宋体" w:eastAsia="宋体" w:hint="default"/>
                <w:b/>
                <w:bCs/>
                <w:sz w:val="21"/>
                <w:szCs w:val="21"/>
              </w:rPr>
              <w:t>本年度比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上年度增减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85"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1"/>
                <w:szCs w:val="21"/>
              </w:rPr>
            </w:pPr>
            <w:r>
              <w:rPr>
                <w:rFonts w:ascii="宋体" w:hAnsi="宋体" w:cs="宋体" w:eastAsia="宋体" w:hint="default"/>
                <w:sz w:val="21"/>
                <w:szCs w:val="21"/>
              </w:rPr>
              <w:t>1、销售费用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21"/>
                <w:szCs w:val="21"/>
              </w:rPr>
            </w:pPr>
            <w:r>
              <w:rPr>
                <w:rFonts w:ascii="宋体"/>
                <w:sz w:val="21"/>
              </w:rPr>
              <w:t>3.32%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sz w:val="21"/>
              </w:rPr>
              <w:t>3.22%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sz w:val="21"/>
              </w:rPr>
              <w:t>0.10%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宋体"/>
                <w:sz w:val="21"/>
              </w:rPr>
              <w:t>2.79%</w:t>
            </w:r>
          </w:p>
        </w:tc>
      </w:tr>
      <w:tr>
        <w:trPr>
          <w:trHeight w:val="485"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left"/>
              <w:rPr>
                <w:rFonts w:ascii="宋体" w:hAnsi="宋体" w:cs="宋体" w:eastAsia="宋体" w:hint="default"/>
                <w:sz w:val="21"/>
                <w:szCs w:val="21"/>
              </w:rPr>
            </w:pPr>
            <w:r>
              <w:rPr>
                <w:rFonts w:ascii="宋体" w:hAnsi="宋体" w:cs="宋体" w:eastAsia="宋体" w:hint="default"/>
                <w:sz w:val="21"/>
                <w:szCs w:val="21"/>
              </w:rPr>
              <w:t>2、管理费用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sz w:val="21"/>
              </w:rPr>
              <w:t>9.13%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8.16%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0.98%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6.53%</w:t>
            </w:r>
          </w:p>
        </w:tc>
      </w:tr>
      <w:tr>
        <w:trPr>
          <w:trHeight w:val="485"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left"/>
              <w:rPr>
                <w:rFonts w:ascii="宋体" w:hAnsi="宋体" w:cs="宋体" w:eastAsia="宋体" w:hint="default"/>
                <w:sz w:val="21"/>
                <w:szCs w:val="21"/>
              </w:rPr>
            </w:pPr>
            <w:r>
              <w:rPr>
                <w:rFonts w:ascii="宋体" w:hAnsi="宋体" w:cs="宋体" w:eastAsia="宋体" w:hint="default"/>
                <w:sz w:val="21"/>
                <w:szCs w:val="21"/>
              </w:rPr>
              <w:t>3、财务费用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0.01%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0.17%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-0.15%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1.69%</w:t>
            </w:r>
          </w:p>
        </w:tc>
      </w:tr>
      <w:tr>
        <w:trPr>
          <w:trHeight w:val="485"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4" w:right="0"/>
              <w:jc w:val="left"/>
              <w:rPr>
                <w:rFonts w:ascii="宋体" w:hAnsi="宋体" w:cs="宋体" w:eastAsia="宋体" w:hint="default"/>
                <w:sz w:val="21"/>
                <w:szCs w:val="21"/>
              </w:rPr>
            </w:pPr>
            <w:r>
              <w:rPr>
                <w:rFonts w:ascii="宋体" w:hAnsi="宋体" w:cs="宋体" w:eastAsia="宋体" w:hint="default"/>
                <w:sz w:val="21"/>
                <w:szCs w:val="21"/>
              </w:rPr>
              <w:t>4、所得税费用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3.84%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3.27%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0.57%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sz w:val="21"/>
              </w:rPr>
              <w:t>1.72%</w:t>
            </w:r>
          </w:p>
        </w:tc>
      </w:tr>
      <w:tr>
        <w:trPr>
          <w:trHeight w:val="674" w:hRule="exact"/>
        </w:trPr>
        <w:tc>
          <w:tcPr>
            <w:tcW w:w="18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5"/>
              <w:ind w:left="721" w:right="402" w:hanging="316"/>
              <w:jc w:val="left"/>
              <w:rPr>
                <w:rFonts w:ascii="宋体" w:hAnsi="宋体" w:cs="宋体" w:eastAsia="宋体" w:hint="default"/>
                <w:sz w:val="21"/>
                <w:szCs w:val="21"/>
              </w:rPr>
            </w:pPr>
            <w:r>
              <w:rPr>
                <w:rFonts w:ascii="宋体" w:hAnsi="宋体" w:cs="宋体" w:eastAsia="宋体" w:hint="default"/>
                <w:b/>
                <w:bCs/>
                <w:sz w:val="21"/>
                <w:szCs w:val="21"/>
              </w:rPr>
              <w:t>占营业利润</w:t>
            </w:r>
            <w:r>
              <w:rPr>
                <w:rFonts w:ascii="宋体" w:hAnsi="宋体" w:cs="宋体" w:eastAsia="宋体" w:hint="default"/>
                <w:b/>
                <w:bCs/>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left="1" w:right="0"/>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52"/>
              <w:ind w:left="247" w:right="245" w:firstLine="104"/>
              <w:jc w:val="left"/>
              <w:rPr>
                <w:rFonts w:ascii="宋体" w:hAnsi="宋体" w:cs="宋体" w:eastAsia="宋体" w:hint="default"/>
                <w:sz w:val="21"/>
                <w:szCs w:val="21"/>
              </w:rPr>
            </w:pPr>
            <w:r>
              <w:rPr>
                <w:rFonts w:ascii="宋体" w:hAnsi="宋体" w:cs="宋体" w:eastAsia="宋体" w:hint="default"/>
                <w:b/>
                <w:bCs/>
                <w:sz w:val="21"/>
                <w:szCs w:val="21"/>
              </w:rPr>
              <w:t>本年度比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上年度增减</w:t>
            </w:r>
            <w:r>
              <w:rPr>
                <w:rFonts w:ascii="宋体" w:hAnsi="宋体" w:cs="宋体" w:eastAsia="宋体" w:hint="default"/>
                <w:sz w:val="21"/>
                <w:szCs w:val="21"/>
              </w:rPr>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71"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1、销售费用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14.50%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16.48%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-1.98%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17.03%</w:t>
            </w:r>
          </w:p>
        </w:tc>
      </w:tr>
      <w:tr>
        <w:trPr>
          <w:trHeight w:val="4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2、管理费用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39.89%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41.72%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-1.83%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39.85%</w:t>
            </w:r>
          </w:p>
        </w:tc>
      </w:tr>
      <w:tr>
        <w:trPr>
          <w:trHeight w:val="469"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3、财务费用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0.06%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0.86%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-0.80%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10.32%</w:t>
            </w:r>
          </w:p>
        </w:tc>
      </w:tr>
      <w:tr>
        <w:trPr>
          <w:trHeight w:val="470" w:hRule="exact"/>
        </w:trPr>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4、所得税费用</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16.75%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0.05%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21"/>
                <w:szCs w:val="21"/>
              </w:rPr>
            </w:pPr>
            <w:r>
              <w:rPr>
                <w:rFonts w:ascii="宋体"/>
                <w:sz w:val="21"/>
              </w:rPr>
              <w:t>10.51%</w:t>
            </w:r>
          </w:p>
        </w:tc>
      </w:tr>
    </w:tbl>
    <w:p>
      <w:pPr>
        <w:spacing w:line="240" w:lineRule="auto" w:before="13"/>
        <w:rPr>
          <w:rFonts w:ascii="宋体" w:hAnsi="宋体" w:cs="宋体" w:eastAsia="宋体" w:hint="default"/>
          <w:sz w:val="10"/>
          <w:szCs w:val="10"/>
        </w:rPr>
      </w:pPr>
    </w:p>
    <w:p>
      <w:pPr>
        <w:pStyle w:val="BodyText"/>
        <w:spacing w:line="240" w:lineRule="auto" w:before="26"/>
        <w:ind w:left="620" w:right="340"/>
        <w:jc w:val="left"/>
      </w:pPr>
      <w:r>
        <w:rPr/>
        <w:t>主要变动说明：</w:t>
      </w:r>
    </w:p>
    <w:p>
      <w:pPr>
        <w:pStyle w:val="BodyText"/>
        <w:spacing w:line="384" w:lineRule="auto" w:before="206"/>
        <w:ind w:left="140" w:right="340" w:firstLine="480"/>
        <w:jc w:val="left"/>
      </w:pPr>
      <w:r>
        <w:rPr/>
        <w:t>①、报告期公司销售费用比上年同期增加了</w:t>
      </w:r>
      <w:r>
        <w:rPr>
          <w:spacing w:val="-65"/>
        </w:rPr>
        <w:t> </w:t>
      </w:r>
      <w:r>
        <w:rPr>
          <w:rFonts w:ascii="Arial" w:hAnsi="Arial" w:cs="Arial" w:eastAsia="Arial" w:hint="default"/>
        </w:rPr>
        <w:t>16.38%</w:t>
      </w:r>
      <w:r>
        <w:rPr/>
        <w:t>，主要系：报告期公司 报表合并范围增加相应增加并入销售费用</w:t>
      </w:r>
      <w:r>
        <w:rPr>
          <w:spacing w:val="-59"/>
        </w:rPr>
        <w:t> </w:t>
      </w:r>
      <w:r>
        <w:rPr>
          <w:rFonts w:ascii="Arial" w:hAnsi="Arial" w:cs="Arial" w:eastAsia="Arial" w:hint="default"/>
          <w:w w:val="99"/>
        </w:rPr>
        <w:t>529.59</w:t>
      </w:r>
      <w:r>
        <w:rPr>
          <w:rFonts w:ascii="Arial" w:hAnsi="Arial" w:cs="Arial" w:eastAsia="Arial" w:hint="default"/>
          <w:spacing w:val="-6"/>
          <w:w w:val="99"/>
        </w:rPr>
        <w:t> </w:t>
      </w:r>
      <w:r>
        <w:rPr>
          <w:spacing w:val="-8"/>
        </w:rPr>
        <w:t>万元；为了提高烟标市场份额，</w:t>
      </w:r>
      <w:r>
        <w:rPr/>
        <w:t> </w:t>
      </w:r>
      <w:r>
        <w:rPr>
          <w:spacing w:val="-3"/>
        </w:rPr>
        <w:t>尤其是高附加值烟标的市场份额，公司加大了市场的拓展力度，相应增加了业务</w:t>
      </w:r>
      <w:r>
        <w:rPr>
          <w:spacing w:val="-109"/>
        </w:rPr>
        <w:t> </w:t>
      </w:r>
      <w:r>
        <w:rPr>
          <w:spacing w:val="-109"/>
        </w:rPr>
      </w:r>
      <w:r>
        <w:rPr/>
        <w:t>人员工资、差旅费等费用支出；</w:t>
      </w:r>
    </w:p>
    <w:p>
      <w:pPr>
        <w:pStyle w:val="BodyText"/>
        <w:spacing w:line="396" w:lineRule="auto" w:before="61"/>
        <w:ind w:left="140" w:right="466" w:firstLine="480"/>
        <w:jc w:val="left"/>
      </w:pPr>
      <w:r>
        <w:rPr/>
        <w:t>②、报告期公司管理费用比上年同期增加了</w:t>
      </w:r>
      <w:r>
        <w:rPr>
          <w:spacing w:val="14"/>
        </w:rPr>
        <w:t> </w:t>
      </w:r>
      <w:r>
        <w:rPr/>
        <w:t>26.48%，主要系：报告期公司</w:t>
      </w:r>
      <w:r>
        <w:rPr/>
        <w:t> 报表合并范围增加相应增加并入管理费用 </w:t>
      </w:r>
      <w:r>
        <w:rPr>
          <w:rFonts w:ascii="Arial" w:hAnsi="Arial" w:cs="Arial" w:eastAsia="Arial" w:hint="default"/>
        </w:rPr>
        <w:t>1,963.04</w:t>
      </w:r>
      <w:r>
        <w:rPr>
          <w:rFonts w:ascii="Arial" w:hAnsi="Arial" w:cs="Arial" w:eastAsia="Arial" w:hint="default"/>
          <w:spacing w:val="-23"/>
        </w:rPr>
        <w:t> </w:t>
      </w:r>
      <w:r>
        <w:rPr/>
        <w:t>万元；无形资产的摊销相应</w:t>
      </w:r>
    </w:p>
    <w:p>
      <w:pPr>
        <w:spacing w:after="0" w:line="396" w:lineRule="auto"/>
        <w:jc w:val="left"/>
        <w:sectPr>
          <w:pgSz w:w="11910" w:h="16840"/>
          <w:pgMar w:header="0" w:footer="1002" w:top="1600" w:bottom="1220" w:left="1660" w:right="1320"/>
        </w:sectPr>
      </w:pPr>
    </w:p>
    <w:p>
      <w:pPr>
        <w:pStyle w:val="BodyText"/>
        <w:spacing w:line="396" w:lineRule="auto" w:before="9"/>
        <w:ind w:right="189"/>
        <w:jc w:val="left"/>
      </w:pPr>
      <w:r>
        <w:rPr>
          <w:spacing w:val="-3"/>
        </w:rPr>
        <w:t>增加了管理费用；报告期公司对研发费用支出进行单独归集核算，相应增加了管</w:t>
      </w:r>
      <w:r>
        <w:rPr>
          <w:spacing w:val="-109"/>
        </w:rPr>
        <w:t> </w:t>
      </w:r>
      <w:r>
        <w:rPr>
          <w:spacing w:val="-109"/>
        </w:rPr>
      </w:r>
      <w:r>
        <w:rPr/>
        <w:t>理费用中的研发支出。</w:t>
      </w:r>
    </w:p>
    <w:p>
      <w:pPr>
        <w:pStyle w:val="BodyText"/>
        <w:spacing w:line="386" w:lineRule="auto" w:before="50"/>
        <w:ind w:right="197" w:firstLine="480"/>
        <w:jc w:val="both"/>
      </w:pPr>
      <w:r>
        <w:rPr/>
        <w:t>③、报告期公司财务费用比上年同期降低了</w:t>
      </w:r>
      <w:r>
        <w:rPr>
          <w:spacing w:val="-72"/>
        </w:rPr>
        <w:t> </w:t>
      </w:r>
      <w:r>
        <w:rPr>
          <w:rFonts w:ascii="Arial" w:hAnsi="Arial" w:cs="Arial" w:eastAsia="Arial" w:hint="default"/>
        </w:rPr>
        <w:t>90.78%</w:t>
      </w:r>
      <w:r>
        <w:rPr/>
        <w:t>，主要系：报告期平均 </w:t>
      </w:r>
      <w:r>
        <w:rPr>
          <w:spacing w:val="-3"/>
        </w:rPr>
        <w:t>贷款规模减少而减少贷款利息支出、银行票据贴现利率下降减少票据贴现利息所</w:t>
      </w:r>
      <w:r>
        <w:rPr>
          <w:spacing w:val="-109"/>
        </w:rPr>
        <w:t> </w:t>
      </w:r>
      <w:r>
        <w:rPr>
          <w:spacing w:val="-109"/>
        </w:rPr>
      </w:r>
      <w:r>
        <w:rPr/>
        <w:t>致。</w:t>
      </w:r>
    </w:p>
    <w:p>
      <w:pPr>
        <w:pStyle w:val="BodyText"/>
        <w:spacing w:line="357" w:lineRule="auto" w:before="91"/>
        <w:ind w:right="84" w:firstLine="480"/>
        <w:jc w:val="left"/>
      </w:pPr>
      <w:r>
        <w:rPr/>
        <w:t>④、报告期公司所得税费用比上年同期增加了</w:t>
      </w:r>
      <w:r>
        <w:rPr>
          <w:spacing w:val="9"/>
        </w:rPr>
        <w:t> </w:t>
      </w:r>
      <w:r>
        <w:rPr/>
        <w:t>32.68%，主要系：报告期公</w:t>
      </w:r>
      <w:r>
        <w:rPr/>
        <w:t> 司报表合并范围增加相应增加所得税费用；利润总额增加相应增加所得税费用； 母公司报告期所得税率由</w:t>
      </w:r>
      <w:r>
        <w:rPr>
          <w:spacing w:val="-63"/>
        </w:rPr>
        <w:t> </w:t>
      </w:r>
      <w:r>
        <w:rPr>
          <w:rFonts w:ascii="Arial" w:hAnsi="Arial" w:cs="Arial" w:eastAsia="Arial" w:hint="default"/>
        </w:rPr>
        <w:t>18%</w:t>
      </w:r>
      <w:r>
        <w:rPr/>
        <w:t>提高到</w:t>
      </w:r>
      <w:r>
        <w:rPr>
          <w:spacing w:val="-63"/>
        </w:rPr>
        <w:t> </w:t>
      </w:r>
      <w:r>
        <w:rPr>
          <w:rFonts w:ascii="Arial" w:hAnsi="Arial" w:cs="Arial" w:eastAsia="Arial" w:hint="default"/>
        </w:rPr>
        <w:t>20%</w:t>
      </w:r>
      <w:r>
        <w:rPr/>
        <w:t>相应增加所得税费用。</w:t>
      </w:r>
    </w:p>
    <w:p>
      <w:pPr>
        <w:spacing w:line="240" w:lineRule="auto" w:before="9"/>
        <w:rPr>
          <w:rFonts w:ascii="宋体" w:hAnsi="宋体" w:cs="宋体" w:eastAsia="宋体" w:hint="default"/>
          <w:sz w:val="18"/>
          <w:szCs w:val="18"/>
        </w:rPr>
      </w:pPr>
    </w:p>
    <w:p>
      <w:pPr>
        <w:pStyle w:val="Heading4"/>
        <w:spacing w:line="348" w:lineRule="auto"/>
        <w:ind w:left="120" w:right="191" w:firstLine="481"/>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spacing w:val="2"/>
        </w:rPr>
        <w:t>国内外市场形势变化、信贷政策调整、汇率利率变动、成本要素价</w:t>
      </w:r>
      <w:r>
        <w:rPr>
          <w:spacing w:val="3"/>
          <w:w w:val="99"/>
        </w:rPr>
        <w:t> </w:t>
      </w:r>
      <w:r>
        <w:rPr>
          <w:spacing w:val="4"/>
          <w:w w:val="95"/>
        </w:rPr>
        <w:t>格变化、自然灾害、通货膨胀或通货紧缩情形等对企业盈利能力会产生一定影</w:t>
      </w:r>
      <w:r>
        <w:rPr>
          <w:spacing w:val="24"/>
          <w:w w:val="95"/>
        </w:rPr>
        <w:t> </w:t>
      </w:r>
      <w:r>
        <w:rPr>
          <w:spacing w:val="24"/>
          <w:w w:val="95"/>
        </w:rPr>
      </w:r>
      <w:r>
        <w:rPr/>
        <w:t>响，主要如下：</w:t>
      </w:r>
      <w:r>
        <w:rPr>
          <w:b w:val="0"/>
          <w:bCs w:val="0"/>
        </w:rPr>
      </w:r>
    </w:p>
    <w:p>
      <w:pPr>
        <w:pStyle w:val="BodyText"/>
        <w:spacing w:line="357" w:lineRule="auto" w:before="164"/>
        <w:ind w:right="195" w:firstLine="480"/>
        <w:jc w:val="both"/>
      </w:pPr>
      <w:r>
        <w:rPr/>
        <w:t>1、如果全国实行大规模禁烟，或者实行烟标</w:t>
      </w:r>
      <w:r>
        <w:rPr>
          <w:spacing w:val="1"/>
        </w:rPr>
        <w:t> </w:t>
      </w:r>
      <w:r>
        <w:rPr/>
        <w:t>30%面积的图片警示，可能会</w:t>
      </w:r>
      <w:r>
        <w:rPr/>
        <w:t> 对烟标产品的市场销售带来不利影响。</w:t>
      </w:r>
    </w:p>
    <w:p>
      <w:pPr>
        <w:spacing w:line="240" w:lineRule="auto" w:before="10"/>
        <w:rPr>
          <w:rFonts w:ascii="宋体" w:hAnsi="宋体" w:cs="宋体" w:eastAsia="宋体" w:hint="default"/>
          <w:sz w:val="21"/>
          <w:szCs w:val="21"/>
        </w:rPr>
      </w:pPr>
    </w:p>
    <w:p>
      <w:pPr>
        <w:pStyle w:val="BodyText"/>
        <w:spacing w:line="396" w:lineRule="auto"/>
        <w:ind w:right="197" w:firstLine="555"/>
        <w:jc w:val="both"/>
      </w:pPr>
      <w:r>
        <w:rPr>
          <w:spacing w:val="-2"/>
        </w:rPr>
        <w:t>2、如果人民币汇率大幅下降或者产生严重的通货膨胀，烟标产品生产成本</w:t>
      </w:r>
      <w:r>
        <w:rPr/>
        <w:t> 可能发生上升，从而影响公司的盈利能力。</w:t>
      </w:r>
    </w:p>
    <w:p>
      <w:pPr>
        <w:pStyle w:val="BodyText"/>
        <w:spacing w:line="396" w:lineRule="auto" w:before="90"/>
        <w:ind w:right="146" w:firstLine="555"/>
        <w:jc w:val="both"/>
      </w:pPr>
      <w:r>
        <w:rPr/>
        <w:t>3、如果出现严重的通货紧缩，国内经济活动减弱，会影响到卷烟的消费， 从而对烟标产品的市场销售带来不利影响。</w:t>
      </w:r>
    </w:p>
    <w:p>
      <w:pPr>
        <w:pStyle w:val="BodyText"/>
        <w:spacing w:line="396" w:lineRule="auto" w:before="90"/>
        <w:ind w:right="197" w:firstLine="555"/>
        <w:jc w:val="both"/>
      </w:pPr>
      <w:r>
        <w:rPr>
          <w:spacing w:val="-2"/>
        </w:rPr>
        <w:t>4、如果出现重大自然灾害，烟叶的供应量大幅度减少，导致卷烟的生产量</w:t>
      </w:r>
      <w:r>
        <w:rPr/>
        <w:t> 大幅度减少，会造成烟标的销售市场萎缩。</w:t>
      </w:r>
    </w:p>
    <w:p>
      <w:pPr>
        <w:pStyle w:val="Heading4"/>
        <w:tabs>
          <w:tab w:pos="1379" w:val="left" w:leader="none"/>
        </w:tabs>
        <w:spacing w:line="240" w:lineRule="auto" w:before="80"/>
        <w:ind w:right="84"/>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tab/>
      </w:r>
      <w:r>
        <w:rPr/>
        <w:t>公司经营环境分析</w:t>
      </w:r>
      <w:r>
        <w:rPr>
          <w:b w:val="0"/>
          <w:bCs w:val="0"/>
        </w:rPr>
      </w:r>
    </w:p>
    <w:p>
      <w:pPr>
        <w:spacing w:line="240" w:lineRule="auto" w:before="6"/>
        <w:rPr>
          <w:rFonts w:ascii="宋体" w:hAnsi="宋体" w:cs="宋体" w:eastAsia="宋体" w:hint="default"/>
          <w:b/>
          <w:bCs/>
          <w:sz w:val="19"/>
          <w:szCs w:val="19"/>
        </w:rPr>
      </w:pPr>
    </w:p>
    <w:p>
      <w:pPr>
        <w:pStyle w:val="BodyText"/>
        <w:spacing w:line="338" w:lineRule="auto"/>
        <w:ind w:left="119" w:right="143" w:firstLine="42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spacing w:val="-4"/>
        </w:rPr>
        <w:t>年受全球金融危机影响，国内经济出现了大幅下滑。由于政府采取了积</w:t>
      </w:r>
      <w:r>
        <w:rPr/>
        <w:t> 极有效的宏观调控措施，</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年国内经济开始出现了明显的复苏，国内卷烟的 生产和销售也出现了明显的增长。</w:t>
      </w:r>
      <w:r>
        <w:rPr>
          <w:rFonts w:ascii="Times New Roman" w:hAnsi="Times New Roman" w:cs="Times New Roman" w:eastAsia="Times New Roman" w:hint="default"/>
        </w:rPr>
        <w:t>2009 </w:t>
      </w:r>
      <w:r>
        <w:rPr/>
        <w:t>年全年烟草行业增加值同比增长</w:t>
      </w:r>
      <w:r>
        <w:rPr>
          <w:spacing w:val="-63"/>
        </w:rPr>
        <w:t> </w:t>
      </w:r>
      <w:r>
        <w:rPr>
          <w:rFonts w:ascii="Times New Roman" w:hAnsi="Times New Roman" w:cs="Times New Roman" w:eastAsia="Times New Roman" w:hint="default"/>
        </w:rPr>
        <w:t>8.2%</w:t>
      </w:r>
      <w:r>
        <w:rPr/>
        <w:t>。 生产卷烟</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4"/>
        </w:rPr>
        <w:t>万亿支（</w:t>
      </w:r>
      <w:r>
        <w:rPr>
          <w:rFonts w:ascii="Times New Roman" w:hAnsi="Times New Roman" w:cs="Times New Roman" w:eastAsia="Times New Roman" w:hint="default"/>
          <w:spacing w:val="-4"/>
        </w:rPr>
        <w:t>4,581.8</w:t>
      </w:r>
      <w:r>
        <w:rPr>
          <w:rFonts w:ascii="Times New Roman" w:hAnsi="Times New Roman" w:cs="Times New Roman" w:eastAsia="Times New Roman" w:hint="default"/>
          <w:spacing w:val="1"/>
        </w:rPr>
        <w:t> </w:t>
      </w:r>
      <w:r>
        <w:rPr>
          <w:spacing w:val="-20"/>
        </w:rPr>
        <w:t>万箱），同比增长</w:t>
      </w:r>
      <w:r>
        <w:rPr>
          <w:spacing w:val="-59"/>
        </w:rPr>
        <w:t> </w:t>
      </w:r>
      <w:r>
        <w:rPr>
          <w:rFonts w:ascii="Times New Roman" w:hAnsi="Times New Roman" w:cs="Times New Roman" w:eastAsia="Times New Roman" w:hint="default"/>
          <w:spacing w:val="-3"/>
        </w:rPr>
        <w:t>3.2%</w:t>
      </w:r>
      <w:r>
        <w:rPr>
          <w:spacing w:val="-3"/>
        </w:rPr>
        <w:t>。全年实现工商税利</w:t>
      </w:r>
      <w:r>
        <w:rPr>
          <w:spacing w:val="-59"/>
        </w:rPr>
        <w:t> </w:t>
      </w:r>
      <w:r>
        <w:rPr>
          <w:rFonts w:ascii="Times New Roman" w:hAnsi="Times New Roman" w:cs="Times New Roman" w:eastAsia="Times New Roman" w:hint="default"/>
        </w:rPr>
        <w:t>5,131.1 </w:t>
      </w:r>
      <w:r>
        <w:rPr/>
        <w:t>亿元，同比增加</w:t>
      </w:r>
      <w:r>
        <w:rPr>
          <w:spacing w:val="-60"/>
        </w:rPr>
        <w:t> </w:t>
      </w:r>
      <w:r>
        <w:rPr>
          <w:rFonts w:ascii="Times New Roman" w:hAnsi="Times New Roman" w:cs="Times New Roman" w:eastAsia="Times New Roman" w:hint="default"/>
        </w:rPr>
        <w:t>559.3 </w:t>
      </w:r>
      <w:r>
        <w:rPr/>
        <w:t>亿元</w:t>
      </w:r>
      <w:r>
        <w:rPr>
          <w:rFonts w:ascii="Times New Roman" w:hAnsi="Times New Roman" w:cs="Times New Roman" w:eastAsia="Times New Roman" w:hint="default"/>
        </w:rPr>
        <w:t>,</w:t>
      </w:r>
      <w:r>
        <w:rPr/>
        <w:t>增长</w:t>
      </w:r>
      <w:r>
        <w:rPr>
          <w:spacing w:val="-60"/>
        </w:rPr>
        <w:t> </w:t>
      </w:r>
      <w:r>
        <w:rPr>
          <w:rFonts w:ascii="Times New Roman" w:hAnsi="Times New Roman" w:cs="Times New Roman" w:eastAsia="Times New Roman" w:hint="default"/>
        </w:rPr>
        <w:t>12.2%</w:t>
      </w:r>
      <w:r>
        <w:rPr/>
        <w:t>；其中实现税费（含国有资本经营收入） </w:t>
      </w:r>
      <w:r>
        <w:rPr>
          <w:rFonts w:ascii="Times New Roman" w:hAnsi="Times New Roman" w:cs="Times New Roman" w:eastAsia="Times New Roman" w:hint="default"/>
        </w:rPr>
        <w:t>4,163.4 </w:t>
      </w:r>
      <w:r>
        <w:rPr/>
        <w:t>亿元，同比增加 </w:t>
      </w:r>
      <w:r>
        <w:rPr>
          <w:rFonts w:ascii="Times New Roman" w:hAnsi="Times New Roman" w:cs="Times New Roman" w:eastAsia="Times New Roman" w:hint="default"/>
        </w:rPr>
        <w:t>864.6 </w:t>
      </w:r>
      <w:r>
        <w:rPr>
          <w:spacing w:val="-1"/>
        </w:rPr>
        <w:t>亿元，增长</w:t>
      </w:r>
      <w:r>
        <w:rPr>
          <w:spacing w:val="-42"/>
        </w:rPr>
        <w:t> </w:t>
      </w:r>
      <w:r>
        <w:rPr>
          <w:rFonts w:ascii="Times New Roman" w:hAnsi="Times New Roman" w:cs="Times New Roman" w:eastAsia="Times New Roman" w:hint="default"/>
          <w:spacing w:val="-7"/>
        </w:rPr>
        <w:t>26.2%</w:t>
      </w:r>
      <w:r>
        <w:rPr>
          <w:spacing w:val="-7"/>
        </w:rPr>
        <w:t>。（资料来源：国家烟草局统计</w:t>
      </w:r>
    </w:p>
    <w:p>
      <w:pPr>
        <w:spacing w:after="0" w:line="338" w:lineRule="auto"/>
        <w:jc w:val="both"/>
        <w:sectPr>
          <w:pgSz w:w="11910" w:h="16840"/>
          <w:pgMar w:header="0" w:footer="1002" w:top="1600" w:bottom="1220" w:left="1680" w:right="1600"/>
        </w:sectPr>
      </w:pPr>
    </w:p>
    <w:p>
      <w:pPr>
        <w:pStyle w:val="BodyText"/>
        <w:spacing w:line="343" w:lineRule="auto" w:before="1"/>
        <w:ind w:right="236"/>
        <w:jc w:val="both"/>
      </w:pPr>
      <w:r>
        <w:rPr>
          <w:spacing w:val="-4"/>
        </w:rPr>
        <w:t>数据）。作为卷烟行业的烟标配套供应商，公司主要产品烟标的市场和香烟的消</w:t>
      </w:r>
      <w:r>
        <w:rPr>
          <w:spacing w:val="-97"/>
        </w:rPr>
        <w:t> </w:t>
      </w:r>
      <w:r>
        <w:rPr>
          <w:spacing w:val="-97"/>
        </w:rPr>
      </w:r>
      <w:r>
        <w:rPr/>
        <w:t>费市场密切相关。</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年高档烟的消费量较</w:t>
      </w:r>
      <w:r>
        <w:rPr>
          <w:spacing w:val="-7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年有一定幅度的上升，公司高 附加值的烟标的销售较</w:t>
      </w:r>
      <w:r>
        <w:rPr>
          <w:spacing w:val="-60"/>
        </w:rPr>
        <w:t> </w:t>
      </w:r>
      <w:r>
        <w:rPr>
          <w:rFonts w:ascii="Times New Roman" w:hAnsi="Times New Roman" w:cs="Times New Roman" w:eastAsia="Times New Roman" w:hint="default"/>
        </w:rPr>
        <w:t>2008 </w:t>
      </w:r>
      <w:r>
        <w:rPr>
          <w:spacing w:val="-6"/>
        </w:rPr>
        <w:t>年有所提升，公司的烟标平均价格较</w:t>
      </w:r>
      <w:r>
        <w:rPr>
          <w:spacing w:val="-60"/>
        </w:rPr>
        <w:t> </w:t>
      </w:r>
      <w:r>
        <w:rPr>
          <w:rFonts w:ascii="Times New Roman" w:hAnsi="Times New Roman" w:cs="Times New Roman" w:eastAsia="Times New Roman" w:hint="default"/>
        </w:rPr>
        <w:t>2008 </w:t>
      </w:r>
      <w:r>
        <w:rPr/>
        <w:t>年上升了 </w:t>
      </w:r>
      <w:r>
        <w:rPr>
          <w:rFonts w:ascii="Times New Roman" w:hAnsi="Times New Roman" w:cs="Times New Roman" w:eastAsia="Times New Roman" w:hint="default"/>
        </w:rPr>
        <w:t>1.27%</w:t>
      </w:r>
      <w:r>
        <w:rPr/>
        <w:t>，公司盈利水平有所提高。</w:t>
      </w:r>
    </w:p>
    <w:p>
      <w:pPr>
        <w:spacing w:line="240" w:lineRule="auto" w:before="2"/>
        <w:rPr>
          <w:rFonts w:ascii="宋体" w:hAnsi="宋体" w:cs="宋体" w:eastAsia="宋体" w:hint="default"/>
          <w:sz w:val="29"/>
          <w:szCs w:val="29"/>
        </w:rPr>
      </w:pPr>
    </w:p>
    <w:p>
      <w:pPr>
        <w:pStyle w:val="BodyText"/>
        <w:spacing w:line="240" w:lineRule="auto"/>
        <w:ind w:left="404" w:right="222"/>
        <w:jc w:val="left"/>
      </w:pPr>
      <w:r>
        <w:rPr>
          <w:rFonts w:ascii="Times New Roman" w:hAnsi="Times New Roman" w:cs="Times New Roman" w:eastAsia="Times New Roman" w:hint="default"/>
        </w:rPr>
        <w:t>1</w:t>
      </w:r>
      <w:r>
        <w:rPr/>
        <w:t>、</w:t>
      </w:r>
      <w:r>
        <w:rPr>
          <w:spacing w:val="75"/>
        </w:rPr>
        <w:t> </w:t>
      </w:r>
      <w:r>
        <w:rPr/>
        <w:t>行业竞争情况分析</w:t>
      </w:r>
    </w:p>
    <w:p>
      <w:pPr>
        <w:pStyle w:val="BodyText"/>
        <w:spacing w:line="340" w:lineRule="auto" w:before="174"/>
        <w:ind w:left="119" w:right="235" w:firstLine="42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5"/>
        </w:rPr>
        <w:t> </w:t>
      </w:r>
      <w:r>
        <w:rPr>
          <w:spacing w:val="-4"/>
        </w:rPr>
        <w:t>年国内烟标行业的竞争依然激烈，国家烟草总局加大了对烟草企业重组</w:t>
      </w:r>
      <w:r>
        <w:rPr/>
        <w:t> 和发展重点骨干品牌的力度。</w:t>
      </w:r>
      <w:r>
        <w:rPr>
          <w:rFonts w:ascii="Times New Roman" w:hAnsi="Times New Roman" w:cs="Times New Roman" w:eastAsia="Times New Roman" w:hint="default"/>
        </w:rPr>
        <w:t>2009</w:t>
      </w:r>
      <w:r>
        <w:rPr>
          <w:rFonts w:ascii="Times New Roman" w:hAnsi="Times New Roman" w:cs="Times New Roman" w:eastAsia="Times New Roman" w:hint="default"/>
          <w:spacing w:val="58"/>
        </w:rPr>
        <w:t> </w:t>
      </w:r>
      <w:r>
        <w:rPr/>
        <w:t>年，烟草行业的品牌发展呈现出两大趋势： </w:t>
      </w:r>
      <w:r>
        <w:rPr>
          <w:spacing w:val="-3"/>
        </w:rPr>
        <w:t>一是重点骨干品牌销量继续保持稳定增长，二是重点骨干品牌结构得到进一步提</w:t>
      </w:r>
      <w:r>
        <w:rPr>
          <w:spacing w:val="-109"/>
        </w:rPr>
        <w:t> </w:t>
      </w:r>
      <w:r>
        <w:rPr>
          <w:spacing w:val="-109"/>
        </w:rPr>
      </w:r>
      <w:r>
        <w:rPr/>
        <w:t>升。重点品牌发展态势已经成为影响烟标行业发展的重要因素。</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年，烟草</w:t>
      </w:r>
      <w:r>
        <w:rPr>
          <w:spacing w:val="1"/>
        </w:rPr>
        <w:t> </w:t>
      </w:r>
      <w:r>
        <w:rPr/>
        <w:t>行业</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个重点品牌销量</w:t>
      </w:r>
      <w:r>
        <w:rPr>
          <w:spacing w:val="-59"/>
        </w:rPr>
        <w:t> </w:t>
      </w:r>
      <w:r>
        <w:rPr>
          <w:rFonts w:ascii="Times New Roman" w:hAnsi="Times New Roman" w:cs="Times New Roman" w:eastAsia="Times New Roman" w:hint="default"/>
        </w:rPr>
        <w:t>2,400</w:t>
      </w:r>
      <w:r>
        <w:rPr>
          <w:rFonts w:ascii="Times New Roman" w:hAnsi="Times New Roman" w:cs="Times New Roman" w:eastAsia="Times New Roman" w:hint="default"/>
          <w:spacing w:val="1"/>
        </w:rPr>
        <w:t> </w:t>
      </w:r>
      <w:r>
        <w:rPr/>
        <w:t>多万箱，同比增长</w:t>
      </w:r>
      <w:r>
        <w:rPr>
          <w:spacing w:val="-59"/>
        </w:rPr>
        <w:t> </w:t>
      </w:r>
      <w:r>
        <w:rPr>
          <w:rFonts w:ascii="Times New Roman" w:hAnsi="Times New Roman" w:cs="Times New Roman" w:eastAsia="Times New Roman" w:hint="default"/>
        </w:rPr>
        <w:t>15.67%</w:t>
      </w:r>
      <w:r>
        <w:rPr/>
        <w:t>，占行业卷烟总销量的 </w:t>
      </w:r>
      <w:r>
        <w:rPr>
          <w:rFonts w:ascii="Times New Roman" w:hAnsi="Times New Roman" w:cs="Times New Roman" w:eastAsia="Times New Roman" w:hint="default"/>
          <w:spacing w:val="-3"/>
        </w:rPr>
        <w:t>54.2%</w:t>
      </w:r>
      <w:r>
        <w:rPr>
          <w:spacing w:val="-3"/>
        </w:rPr>
        <w:t>；实现税利</w:t>
      </w:r>
      <w:r>
        <w:rPr>
          <w:spacing w:val="-64"/>
        </w:rPr>
        <w:t> </w:t>
      </w:r>
      <w:r>
        <w:rPr>
          <w:rFonts w:ascii="Times New Roman" w:hAnsi="Times New Roman" w:cs="Times New Roman" w:eastAsia="Times New Roman" w:hint="default"/>
        </w:rPr>
        <w:t>2,500</w:t>
      </w:r>
      <w:r>
        <w:rPr>
          <w:rFonts w:ascii="Times New Roman" w:hAnsi="Times New Roman" w:cs="Times New Roman" w:eastAsia="Times New Roman" w:hint="default"/>
          <w:spacing w:val="-4"/>
        </w:rPr>
        <w:t> </w:t>
      </w:r>
      <w:r>
        <w:rPr/>
        <w:t>多亿元，占卷烟工业实现税利的</w:t>
      </w:r>
      <w:r>
        <w:rPr>
          <w:spacing w:val="-64"/>
        </w:rPr>
        <w:t> </w:t>
      </w:r>
      <w:r>
        <w:rPr>
          <w:rFonts w:ascii="Times New Roman" w:hAnsi="Times New Roman" w:cs="Times New Roman" w:eastAsia="Times New Roman" w:hint="default"/>
          <w:spacing w:val="-4"/>
        </w:rPr>
        <w:t>75.67%</w:t>
      </w:r>
      <w:r>
        <w:rPr>
          <w:spacing w:val="-4"/>
        </w:rPr>
        <w:t>。</w:t>
      </w:r>
      <w:r>
        <w:rPr>
          <w:rFonts w:ascii="Times New Roman" w:hAnsi="Times New Roman" w:cs="Times New Roman" w:eastAsia="Times New Roman" w:hint="default"/>
          <w:spacing w:val="-4"/>
        </w:rPr>
        <w:t>(</w:t>
      </w:r>
      <w:r>
        <w:rPr>
          <w:spacing w:val="-4"/>
        </w:rPr>
        <w:t>数据来源：国</w:t>
      </w:r>
      <w:r>
        <w:rPr/>
        <w:t> 家烟草局统计数据</w:t>
      </w:r>
      <w:r>
        <w:rPr>
          <w:rFonts w:ascii="Times New Roman" w:hAnsi="Times New Roman" w:cs="Times New Roman" w:eastAsia="Times New Roman" w:hint="default"/>
        </w:rPr>
        <w:t>)</w:t>
      </w:r>
      <w:r>
        <w:rPr/>
        <w:t>。这是国内烟草行业通过实施“大市场、大品牌、大企业”</w:t>
      </w:r>
      <w:r>
        <w:rPr>
          <w:spacing w:val="-80"/>
        </w:rPr>
        <w:t> </w:t>
      </w:r>
      <w:r>
        <w:rPr>
          <w:spacing w:val="-80"/>
        </w:rPr>
      </w:r>
      <w:r>
        <w:rPr/>
        <w:t>战略，优化资源配置方式，提高优势品牌竞争实力的结果。</w:t>
      </w:r>
    </w:p>
    <w:p>
      <w:pPr>
        <w:pStyle w:val="BodyText"/>
        <w:spacing w:line="357" w:lineRule="auto" w:before="91"/>
        <w:ind w:left="119" w:right="224" w:firstLine="540"/>
        <w:jc w:val="left"/>
        <w:rPr>
          <w:rFonts w:ascii="Times New Roman" w:hAnsi="Times New Roman" w:cs="Times New Roman" w:eastAsia="Times New Roman" w:hint="default"/>
        </w:rPr>
      </w:pPr>
      <w:r>
        <w:rPr/>
        <w:t>在国内的烟草行业品牌中</w:t>
      </w:r>
      <w:r>
        <w:rPr>
          <w:spacing w:val="-120"/>
        </w:rPr>
        <w:t>，</w:t>
      </w:r>
      <w:r>
        <w:rPr/>
        <w:t>“中华”的年度销量继续领先</w:t>
      </w:r>
      <w:r>
        <w:rPr>
          <w:spacing w:val="-120"/>
        </w:rPr>
        <w:t>，</w:t>
      </w:r>
      <w:r>
        <w:rPr/>
        <w:t>“黄鹤楼</w:t>
      </w:r>
      <w:r>
        <w:rPr>
          <w:spacing w:val="-120"/>
        </w:rPr>
        <w:t>”、</w:t>
      </w:r>
      <w:r>
        <w:rPr/>
        <w:t>“玉</w:t>
      </w:r>
      <w:r>
        <w:rPr/>
        <w:t> 溪</w:t>
      </w:r>
      <w:r>
        <w:rPr>
          <w:spacing w:val="-120"/>
        </w:rPr>
        <w:t>”</w:t>
      </w:r>
      <w:r>
        <w:rPr>
          <w:spacing w:val="-146"/>
        </w:rPr>
        <w:t>、</w:t>
      </w:r>
      <w:r>
        <w:rPr/>
        <w:t>“芙蓉王</w:t>
      </w:r>
      <w:r>
        <w:rPr>
          <w:spacing w:val="-26"/>
        </w:rPr>
        <w:t>”</w:t>
      </w:r>
      <w:r>
        <w:rPr/>
        <w:t>增幅明显。</w:t>
      </w:r>
      <w:r>
        <w:rPr>
          <w:spacing w:val="-26"/>
        </w:rPr>
        <w:t> </w:t>
      </w:r>
      <w:r>
        <w:rPr/>
        <w:t>规模品牌</w:t>
      </w:r>
      <w:r>
        <w:rPr>
          <w:spacing w:val="-26"/>
        </w:rPr>
        <w:t>中</w:t>
      </w:r>
      <w:r>
        <w:rPr/>
        <w:t>“白沙</w:t>
      </w:r>
      <w:r>
        <w:rPr>
          <w:spacing w:val="-120"/>
        </w:rPr>
        <w:t>”</w:t>
      </w:r>
      <w:r>
        <w:rPr>
          <w:spacing w:val="-146"/>
        </w:rPr>
        <w:t>、</w:t>
      </w:r>
      <w:r>
        <w:rPr/>
        <w:t>“红塔山</w:t>
      </w:r>
      <w:r>
        <w:rPr>
          <w:spacing w:val="-26"/>
        </w:rPr>
        <w:t>”</w:t>
      </w:r>
      <w:r>
        <w:rPr/>
        <w:t>品牌产销量超过</w:t>
      </w:r>
      <w:r>
        <w:rPr>
          <w:spacing w:val="-60"/>
        </w:rPr>
        <w:t> </w:t>
      </w:r>
      <w:r>
        <w:rPr>
          <w:rFonts w:ascii="Times New Roman" w:hAnsi="Times New Roman" w:cs="Times New Roman" w:eastAsia="Times New Roman" w:hint="default"/>
          <w:spacing w:val="-1"/>
        </w:rPr>
        <w:t>210</w:t>
      </w:r>
      <w:r>
        <w:rPr>
          <w:rFonts w:ascii="Times New Roman" w:hAnsi="Times New Roman" w:cs="Times New Roman" w:eastAsia="Times New Roman" w:hint="default"/>
        </w:rPr>
      </w:r>
    </w:p>
    <w:p>
      <w:pPr>
        <w:pStyle w:val="BodyText"/>
        <w:spacing w:line="240" w:lineRule="auto" w:before="4"/>
        <w:ind w:left="119" w:right="0"/>
        <w:jc w:val="both"/>
      </w:pPr>
      <w:r>
        <w:rPr/>
        <w:t>万箱，</w:t>
      </w:r>
      <w:r>
        <w:rPr>
          <w:spacing w:val="-4"/>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 </w:t>
      </w:r>
      <w:r>
        <w:rPr/>
        <w:t>至</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月</w:t>
      </w:r>
      <w:r>
        <w:rPr>
          <w:spacing w:val="-124"/>
        </w:rPr>
        <w:t>，</w:t>
      </w:r>
      <w:r>
        <w:rPr/>
        <w:t>“红河</w:t>
      </w:r>
      <w:r>
        <w:rPr>
          <w:spacing w:val="-120"/>
        </w:rPr>
        <w:t>”</w:t>
      </w:r>
      <w:r>
        <w:rPr>
          <w:spacing w:val="-124"/>
        </w:rPr>
        <w:t>、</w:t>
      </w:r>
      <w:r>
        <w:rPr/>
        <w:t>“黄果树</w:t>
      </w:r>
      <w:r>
        <w:rPr>
          <w:spacing w:val="-120"/>
        </w:rPr>
        <w:t>”</w:t>
      </w:r>
      <w:r>
        <w:rPr>
          <w:spacing w:val="-124"/>
        </w:rPr>
        <w:t>、</w:t>
      </w:r>
      <w:r>
        <w:rPr/>
        <w:t>“红梅</w:t>
      </w:r>
      <w:r>
        <w:rPr>
          <w:spacing w:val="-120"/>
        </w:rPr>
        <w:t>”</w:t>
      </w:r>
      <w:r>
        <w:rPr>
          <w:spacing w:val="-124"/>
        </w:rPr>
        <w:t>、</w:t>
      </w:r>
      <w:r>
        <w:rPr/>
        <w:t>“双喜</w:t>
      </w:r>
      <w:r>
        <w:rPr>
          <w:spacing w:val="-120"/>
        </w:rPr>
        <w:t>”</w:t>
      </w:r>
      <w:r>
        <w:rPr>
          <w:spacing w:val="-124"/>
        </w:rPr>
        <w:t>、</w:t>
      </w:r>
      <w:r>
        <w:rPr/>
        <w:t>“云烟</w:t>
      </w:r>
      <w:r>
        <w:rPr>
          <w:spacing w:val="-120"/>
        </w:rPr>
        <w:t>”</w:t>
      </w:r>
      <w:r>
        <w:rPr>
          <w:spacing w:val="-124"/>
        </w:rPr>
        <w:t>、</w:t>
      </w:r>
      <w:r>
        <w:rPr/>
        <w:t>“黄</w:t>
      </w:r>
    </w:p>
    <w:p>
      <w:pPr>
        <w:pStyle w:val="BodyText"/>
        <w:spacing w:line="360" w:lineRule="auto" w:before="134"/>
        <w:ind w:left="0" w:right="117"/>
        <w:jc w:val="right"/>
      </w:pPr>
      <w:r>
        <w:rPr>
          <w:spacing w:val="-27"/>
        </w:rPr>
        <w:t>山”、“七匹狼”</w:t>
      </w:r>
      <w:r>
        <w:rPr>
          <w:rFonts w:ascii="Times New Roman" w:hAnsi="Times New Roman" w:cs="Times New Roman" w:eastAsia="Times New Roman" w:hint="default"/>
          <w:spacing w:val="-27"/>
        </w:rPr>
        <w:t>7</w:t>
      </w:r>
      <w:r>
        <w:rPr>
          <w:rFonts w:ascii="Times New Roman" w:hAnsi="Times New Roman" w:cs="Times New Roman" w:eastAsia="Times New Roman" w:hint="default"/>
          <w:spacing w:val="1"/>
        </w:rPr>
        <w:t> </w:t>
      </w:r>
      <w:r>
        <w:rPr/>
        <w:t>个品牌销量超过</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9"/>
        </w:rPr>
        <w:t>万箱，“利群”品牌产销量突破</w:t>
      </w:r>
      <w:r>
        <w:rPr>
          <w:spacing w:val="-59"/>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万箱。 </w:t>
      </w:r>
      <w:r>
        <w:rPr>
          <w:spacing w:val="-2"/>
        </w:rPr>
        <w:t>对于烟标行业，能否获得规模品牌的订单将直接影响到公司的市场份额和市</w:t>
      </w:r>
      <w:r>
        <w:rPr/>
        <w:t> 场竞争优势。烟草行业集中度的提高对于烟标配套供应商的要求也会相应提高。 </w:t>
      </w:r>
      <w:r>
        <w:rPr>
          <w:spacing w:val="-18"/>
        </w:rPr>
        <w:t>根据《烟草控制框架公约》，</w:t>
      </w:r>
      <w:r>
        <w:rPr>
          <w:rFonts w:ascii="Times New Roman" w:hAnsi="Times New Roman" w:cs="Times New Roman" w:eastAsia="Times New Roman" w:hint="default"/>
          <w:spacing w:val="-18"/>
        </w:rPr>
        <w:t>2009</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月起国内卷烟包装实施</w:t>
      </w:r>
      <w:r>
        <w:rPr>
          <w:spacing w:val="-60"/>
        </w:rPr>
        <w:t> </w:t>
      </w:r>
      <w:r>
        <w:rPr>
          <w:rFonts w:ascii="Times New Roman" w:hAnsi="Times New Roman" w:cs="Times New Roman" w:eastAsia="Times New Roman" w:hint="default"/>
        </w:rPr>
        <w:t>30%</w:t>
      </w:r>
      <w:r>
        <w:rPr/>
        <w:t>面积警句标识，</w:t>
      </w:r>
    </w:p>
    <w:p>
      <w:pPr>
        <w:pStyle w:val="BodyText"/>
        <w:spacing w:line="357" w:lineRule="auto" w:before="1"/>
        <w:ind w:right="237"/>
        <w:jc w:val="both"/>
      </w:pPr>
      <w:r>
        <w:rPr>
          <w:spacing w:val="-3"/>
        </w:rPr>
        <w:t>执行新的标识后，烟标的设计水平和对烟厂客户服务的水平，将直接影响到烟草</w:t>
      </w:r>
      <w:r>
        <w:rPr>
          <w:spacing w:val="-109"/>
        </w:rPr>
        <w:t> </w:t>
      </w:r>
      <w:r>
        <w:rPr>
          <w:spacing w:val="-109"/>
        </w:rPr>
      </w:r>
      <w:r>
        <w:rPr>
          <w:spacing w:val="-3"/>
        </w:rPr>
        <w:t>客户的订单；另外，受烟草控制生产企业成本，增加利税的影响，可能会对部分</w:t>
      </w:r>
      <w:r>
        <w:rPr>
          <w:spacing w:val="-111"/>
        </w:rPr>
        <w:t> </w:t>
      </w:r>
      <w:r>
        <w:rPr>
          <w:spacing w:val="-111"/>
        </w:rPr>
      </w:r>
      <w:r>
        <w:rPr/>
        <w:t>烟标产品的单价形成压力，增加烟标企业之间的竞争。</w:t>
      </w:r>
    </w:p>
    <w:p>
      <w:pPr>
        <w:spacing w:line="240" w:lineRule="auto" w:before="4"/>
        <w:rPr>
          <w:rFonts w:ascii="宋体" w:hAnsi="宋体" w:cs="宋体" w:eastAsia="宋体" w:hint="default"/>
          <w:sz w:val="30"/>
          <w:szCs w:val="30"/>
        </w:rPr>
      </w:pPr>
    </w:p>
    <w:p>
      <w:pPr>
        <w:pStyle w:val="BodyText"/>
        <w:spacing w:line="364" w:lineRule="auto"/>
        <w:ind w:left="540" w:right="222" w:hanging="136"/>
        <w:jc w:val="left"/>
      </w:pPr>
      <w:r>
        <w:rPr>
          <w:rFonts w:ascii="Times New Roman" w:hAnsi="Times New Roman" w:cs="Times New Roman" w:eastAsia="Times New Roman" w:hint="default"/>
        </w:rPr>
        <w:t>2</w:t>
      </w:r>
      <w:r>
        <w:rPr/>
        <w:t>、</w:t>
      </w:r>
      <w:r>
        <w:rPr>
          <w:spacing w:val="75"/>
        </w:rPr>
        <w:t> </w:t>
      </w:r>
      <w:r>
        <w:rPr/>
        <w:t>公司的竞争优势</w:t>
      </w:r>
      <w:r>
        <w:rPr/>
        <w:t> </w:t>
      </w:r>
      <w:r>
        <w:rPr>
          <w:spacing w:val="-2"/>
        </w:rPr>
        <w:t>面对烟标行业的新形势，竞争的新格局，公司管理层将采取积极措施来应对</w:t>
      </w:r>
    </w:p>
    <w:p>
      <w:pPr>
        <w:pStyle w:val="BodyText"/>
        <w:spacing w:line="240" w:lineRule="auto" w:before="28"/>
        <w:ind w:right="0"/>
        <w:jc w:val="both"/>
      </w:pPr>
      <w:r>
        <w:rPr/>
        <w:t>新的挑战，既看到市场竞争的不利影响，也看到公司所具备的竞争优势。</w:t>
      </w:r>
    </w:p>
    <w:p>
      <w:pPr>
        <w:spacing w:after="0" w:line="240" w:lineRule="auto"/>
        <w:jc w:val="both"/>
        <w:sectPr>
          <w:pgSz w:w="11910" w:h="16840"/>
          <w:pgMar w:header="0" w:footer="1002" w:top="1400" w:bottom="1220" w:left="1680" w:right="1560"/>
        </w:sectPr>
      </w:pPr>
    </w:p>
    <w:p>
      <w:pPr>
        <w:pStyle w:val="BodyText"/>
        <w:spacing w:line="314" w:lineRule="exact"/>
        <w:ind w:left="480" w:right="222"/>
        <w:jc w:val="left"/>
      </w:pPr>
      <w:r>
        <w:rPr/>
        <w:t>(1)</w:t>
      </w:r>
      <w:r>
        <w:rPr>
          <w:spacing w:val="-60"/>
        </w:rPr>
        <w:t> </w:t>
      </w:r>
      <w:r>
        <w:rPr/>
        <w:t>技术领先优势</w:t>
      </w:r>
    </w:p>
    <w:p>
      <w:pPr>
        <w:pStyle w:val="BodyText"/>
        <w:spacing w:line="357" w:lineRule="auto" w:before="193"/>
        <w:ind w:right="98" w:firstLine="420"/>
        <w:jc w:val="left"/>
      </w:pPr>
      <w:r>
        <w:rPr/>
        <w:t>从国家烟草局发布的统计数据显示，2009</w:t>
      </w:r>
      <w:r>
        <w:rPr>
          <w:spacing w:val="-77"/>
        </w:rPr>
        <w:t> </w:t>
      </w:r>
      <w:r>
        <w:rPr/>
        <w:t>年国内卷烟销量同比增长了</w:t>
      </w:r>
      <w:r>
        <w:rPr>
          <w:spacing w:val="-77"/>
        </w:rPr>
        <w:t> </w:t>
      </w:r>
      <w:r>
        <w:rPr/>
        <w:t>3.2%，</w:t>
      </w:r>
      <w:r>
        <w:rPr/>
        <w:t> </w:t>
      </w:r>
      <w:r>
        <w:rPr>
          <w:spacing w:val="-3"/>
        </w:rPr>
        <w:t>保持了平稳增长，公司的烟标销售数量也同比平稳上升。公司作为烟标行业的标</w:t>
      </w:r>
      <w:r>
        <w:rPr>
          <w:spacing w:val="-109"/>
        </w:rPr>
        <w:t> </w:t>
      </w:r>
      <w:r>
        <w:rPr>
          <w:spacing w:val="-109"/>
        </w:rPr>
      </w:r>
      <w:r>
        <w:rPr>
          <w:spacing w:val="-3"/>
        </w:rPr>
        <w:t>准制定者，在行业内具有技术研发和品牌效应的竞争优势。报告期内公司又申请</w:t>
      </w:r>
      <w:r>
        <w:rPr>
          <w:spacing w:val="-109"/>
        </w:rPr>
        <w:t> </w:t>
      </w:r>
      <w:r>
        <w:rPr>
          <w:spacing w:val="-109"/>
        </w:rPr>
      </w:r>
      <w:r>
        <w:rPr>
          <w:spacing w:val="-3"/>
        </w:rPr>
        <w:t>了七项专利，其中四项为发明专利，下属子公司中丰田和安徽安泰均获得了国家</w:t>
      </w:r>
      <w:r>
        <w:rPr>
          <w:spacing w:val="-109"/>
        </w:rPr>
        <w:t> </w:t>
      </w:r>
      <w:r>
        <w:rPr>
          <w:spacing w:val="-109"/>
        </w:rPr>
      </w:r>
      <w:r>
        <w:rPr/>
        <w:t>级高新技术企业，公司（母公司）申请国家级高新技术企业正在审批之中。</w:t>
      </w:r>
    </w:p>
    <w:p>
      <w:pPr>
        <w:pStyle w:val="BodyText"/>
        <w:spacing w:line="357" w:lineRule="auto" w:before="74"/>
        <w:ind w:right="230" w:firstLine="480"/>
        <w:jc w:val="both"/>
      </w:pPr>
      <w:r>
        <w:rPr/>
        <w:t>2009</w:t>
      </w:r>
      <w:r>
        <w:rPr>
          <w:spacing w:val="16"/>
        </w:rPr>
        <w:t> </w:t>
      </w:r>
      <w:r>
        <w:rPr/>
        <w:t>年公司继续加大对新型、环保的烟标设计的研发投入，提升烟标的整</w:t>
      </w:r>
      <w:r>
        <w:rPr>
          <w:spacing w:val="1"/>
        </w:rPr>
        <w:t> </w:t>
      </w:r>
      <w:r>
        <w:rPr>
          <w:spacing w:val="-3"/>
        </w:rPr>
        <w:t>体设计水平，进一步为烟草客户提供更好的专业化服务，不断开发新产品。2009</w:t>
      </w:r>
      <w:r>
        <w:rPr>
          <w:spacing w:val="-105"/>
        </w:rPr>
        <w:t> </w:t>
      </w:r>
      <w:r>
        <w:rPr>
          <w:spacing w:val="-105"/>
        </w:rPr>
      </w:r>
      <w:r>
        <w:rPr>
          <w:spacing w:val="3"/>
        </w:rPr>
        <w:t>年公司有近</w:t>
      </w:r>
      <w:r>
        <w:rPr>
          <w:spacing w:val="15"/>
        </w:rPr>
        <w:t> </w:t>
      </w:r>
      <w:r>
        <w:rPr/>
        <w:t>20</w:t>
      </w:r>
      <w:r>
        <w:rPr>
          <w:spacing w:val="15"/>
        </w:rPr>
        <w:t> </w:t>
      </w:r>
      <w:r>
        <w:rPr>
          <w:spacing w:val="3"/>
        </w:rPr>
        <w:t>款烟标新产品中标，中标新产品的销售额约占烟标总销售额的</w:t>
      </w:r>
      <w:r>
        <w:rPr>
          <w:spacing w:val="-118"/>
        </w:rPr>
        <w:t> </w:t>
      </w:r>
      <w:r>
        <w:rPr>
          <w:spacing w:val="-118"/>
        </w:rPr>
      </w:r>
      <w:r>
        <w:rPr/>
        <w:t>15%。公司继续保持了在技术研发上的领先优势。</w:t>
      </w:r>
    </w:p>
    <w:p>
      <w:pPr>
        <w:spacing w:line="240" w:lineRule="auto" w:before="3"/>
        <w:rPr>
          <w:rFonts w:ascii="宋体" w:hAnsi="宋体" w:cs="宋体" w:eastAsia="宋体" w:hint="default"/>
          <w:sz w:val="30"/>
          <w:szCs w:val="30"/>
        </w:rPr>
      </w:pPr>
    </w:p>
    <w:p>
      <w:pPr>
        <w:pStyle w:val="BodyText"/>
        <w:spacing w:line="386" w:lineRule="auto"/>
        <w:ind w:left="540" w:right="222" w:hanging="60"/>
        <w:jc w:val="left"/>
      </w:pPr>
      <w:r>
        <w:rPr/>
        <w:t>(2)</w:t>
      </w:r>
      <w:r>
        <w:rPr>
          <w:spacing w:val="-60"/>
        </w:rPr>
        <w:t> </w:t>
      </w:r>
      <w:r>
        <w:rPr/>
        <w:t>生产规模优势</w:t>
      </w:r>
      <w:r>
        <w:rPr/>
        <w:t> </w:t>
      </w:r>
      <w:r>
        <w:rPr>
          <w:spacing w:val="-2"/>
        </w:rPr>
        <w:t>随着烟草行业的重组，品牌集中度进一步提高，烟草客户对烟标配套生产企</w:t>
      </w:r>
    </w:p>
    <w:p>
      <w:pPr>
        <w:pStyle w:val="BodyText"/>
        <w:spacing w:line="352" w:lineRule="auto" w:before="7"/>
        <w:ind w:right="124"/>
        <w:jc w:val="left"/>
      </w:pPr>
      <w:r>
        <w:rPr>
          <w:spacing w:val="-3"/>
        </w:rPr>
        <w:t>业将提出更高的要求，具有规模化的烟标生产企业将具备更强的竞争优势。随着</w:t>
      </w:r>
      <w:r>
        <w:rPr>
          <w:spacing w:val="-109"/>
        </w:rPr>
        <w:t> </w:t>
      </w:r>
      <w:r>
        <w:rPr>
          <w:spacing w:val="-109"/>
        </w:rPr>
      </w:r>
      <w:r>
        <w:rPr/>
        <w:t>公司募集资金项目贵阳新型印刷包装材料建设项目</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月正式投产，公司 </w:t>
      </w:r>
      <w:r>
        <w:rPr>
          <w:spacing w:val="-3"/>
        </w:rPr>
        <w:t>的产能进一步扩大，继续保持在烟标行业的生产规模领先地位，同时能为贵州省</w:t>
      </w:r>
      <w:r>
        <w:rPr>
          <w:spacing w:val="-109"/>
        </w:rPr>
        <w:t> </w:t>
      </w:r>
      <w:r>
        <w:rPr>
          <w:spacing w:val="-109"/>
        </w:rPr>
      </w:r>
      <w:r>
        <w:rPr/>
        <w:t>的卷烟生产企业提供更好的零距离专业化配套服务，为进一步提高市场占有率； 保持市场上的竞争优势打下坚实基础。</w:t>
      </w:r>
    </w:p>
    <w:p>
      <w:pPr>
        <w:spacing w:line="357" w:lineRule="auto" w:before="79"/>
        <w:ind w:left="119" w:right="115" w:firstLine="480"/>
        <w:jc w:val="left"/>
        <w:rPr>
          <w:rFonts w:ascii="宋体" w:hAnsi="宋体" w:cs="宋体" w:eastAsia="宋体" w:hint="default"/>
          <w:sz w:val="22"/>
          <w:szCs w:val="22"/>
        </w:rPr>
      </w:pPr>
      <w:r>
        <w:rPr>
          <w:rFonts w:ascii="宋体" w:hAnsi="宋体" w:cs="宋体" w:eastAsia="宋体" w:hint="default"/>
          <w:spacing w:val="-3"/>
          <w:sz w:val="24"/>
          <w:szCs w:val="24"/>
        </w:rPr>
        <w:t>公司及在云南、贵州、浙江、江苏的下属子公司生产的烟标基本覆盖了国内</w:t>
      </w:r>
      <w:r>
        <w:rPr>
          <w:rFonts w:ascii="宋体" w:hAnsi="宋体" w:cs="宋体" w:eastAsia="宋体" w:hint="default"/>
          <w:sz w:val="24"/>
          <w:szCs w:val="24"/>
        </w:rPr>
        <w:t> </w:t>
      </w:r>
      <w:r>
        <w:rPr>
          <w:rFonts w:ascii="宋体" w:hAnsi="宋体" w:cs="宋体" w:eastAsia="宋体" w:hint="default"/>
          <w:spacing w:val="-5"/>
          <w:sz w:val="24"/>
          <w:szCs w:val="24"/>
        </w:rPr>
        <w:t>烟草行业的规模品牌，如“</w:t>
      </w:r>
      <w:r>
        <w:rPr>
          <w:rFonts w:ascii="宋体" w:hAnsi="宋体" w:cs="宋体" w:eastAsia="宋体" w:hint="default"/>
          <w:spacing w:val="-5"/>
          <w:sz w:val="22"/>
          <w:szCs w:val="22"/>
        </w:rPr>
        <w:t>玉溪”、“红塔山”，“利群”、“红河”、“黄果树”、</w:t>
      </w:r>
      <w:r>
        <w:rPr>
          <w:rFonts w:ascii="宋体" w:hAnsi="宋体" w:cs="宋体" w:eastAsia="宋体" w:hint="default"/>
          <w:w w:val="99"/>
          <w:sz w:val="22"/>
          <w:szCs w:val="22"/>
        </w:rPr>
        <w:t> </w:t>
      </w:r>
      <w:r>
        <w:rPr>
          <w:rFonts w:ascii="宋体" w:hAnsi="宋体" w:cs="宋体" w:eastAsia="宋体" w:hint="default"/>
          <w:sz w:val="22"/>
          <w:szCs w:val="22"/>
        </w:rPr>
        <w:t>“红梅”、“双喜”、“云烟”、“黄山”、“七匹狼”。</w:t>
      </w:r>
    </w:p>
    <w:p>
      <w:pPr>
        <w:spacing w:line="240" w:lineRule="auto" w:before="9"/>
        <w:rPr>
          <w:rFonts w:ascii="宋体" w:hAnsi="宋体" w:cs="宋体" w:eastAsia="宋体" w:hint="default"/>
          <w:sz w:val="29"/>
          <w:szCs w:val="29"/>
        </w:rPr>
      </w:pPr>
    </w:p>
    <w:p>
      <w:pPr>
        <w:pStyle w:val="BodyText"/>
        <w:spacing w:line="386" w:lineRule="auto"/>
        <w:ind w:left="540" w:right="222" w:hanging="60"/>
        <w:jc w:val="left"/>
      </w:pPr>
      <w:r>
        <w:rPr/>
        <w:t>(3)</w:t>
      </w:r>
      <w:r>
        <w:rPr>
          <w:spacing w:val="-60"/>
        </w:rPr>
        <w:t> </w:t>
      </w:r>
      <w:r>
        <w:rPr/>
        <w:t>成本控制优势</w:t>
      </w:r>
      <w:r>
        <w:rPr/>
        <w:t> </w:t>
      </w:r>
      <w:r>
        <w:rPr>
          <w:spacing w:val="-2"/>
        </w:rPr>
        <w:t>面对卷烟生产企业控制生产成本的要求，具有规模化竞争优势的企业，可以</w:t>
      </w:r>
    </w:p>
    <w:p>
      <w:pPr>
        <w:pStyle w:val="BodyText"/>
        <w:spacing w:line="357" w:lineRule="auto" w:before="7"/>
        <w:ind w:right="229"/>
        <w:jc w:val="both"/>
      </w:pPr>
      <w:r>
        <w:rPr>
          <w:spacing w:val="4"/>
        </w:rPr>
        <w:t>通过规模化生产和集中采购降低生产成本。公司将充分利用在生产规模上的优 </w:t>
      </w:r>
      <w:r>
        <w:rPr>
          <w:spacing w:val="-3"/>
        </w:rPr>
        <w:t>势，通过集中采购，管理体系的各项优化措施，积极降低生产成本，保持竞争优</w:t>
      </w:r>
      <w:r>
        <w:rPr>
          <w:spacing w:val="-111"/>
        </w:rPr>
        <w:t> </w:t>
      </w:r>
      <w:r>
        <w:rPr>
          <w:spacing w:val="-111"/>
        </w:rPr>
      </w:r>
      <w:r>
        <w:rPr/>
        <w:t>势。</w:t>
      </w:r>
    </w:p>
    <w:p>
      <w:pPr>
        <w:spacing w:after="0" w:line="357" w:lineRule="auto"/>
        <w:jc w:val="both"/>
        <w:sectPr>
          <w:pgSz w:w="11910" w:h="16840"/>
          <w:pgMar w:header="0" w:footer="1002" w:top="1400" w:bottom="1220" w:left="1680" w:right="1560"/>
        </w:sectPr>
      </w:pPr>
    </w:p>
    <w:p>
      <w:pPr>
        <w:pStyle w:val="Heading4"/>
        <w:tabs>
          <w:tab w:pos="1399" w:val="left" w:leader="none"/>
        </w:tabs>
        <w:spacing w:line="332" w:lineRule="exact"/>
        <w:ind w:left="762" w:right="13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tab/>
      </w:r>
      <w:r>
        <w:rPr/>
        <w:t>现金流状况分析</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人</w:t>
      </w:r>
      <w:r>
        <w:rPr>
          <w:rFonts w:ascii="宋体" w:hAnsi="宋体" w:cs="宋体" w:eastAsia="宋体" w:hint="default"/>
          <w:sz w:val="21"/>
          <w:szCs w:val="21"/>
        </w:rPr>
        <w:t>民币）万元</w:t>
      </w:r>
    </w:p>
    <w:p>
      <w:pPr>
        <w:spacing w:line="240" w:lineRule="auto" w:before="9"/>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09"/>
        <w:gridCol w:w="1756"/>
        <w:gridCol w:w="1756"/>
        <w:gridCol w:w="1388"/>
      </w:tblGrid>
      <w:tr>
        <w:trPr>
          <w:trHeight w:val="382"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441" w:val="left" w:leader="none"/>
              </w:tabs>
              <w:spacing w:line="240" w:lineRule="auto" w:before="7"/>
              <w:ind w:left="1"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17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48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年</w:t>
            </w:r>
          </w:p>
        </w:tc>
        <w:tc>
          <w:tcPr>
            <w:tcW w:w="17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left="48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年</w:t>
            </w:r>
          </w:p>
        </w:tc>
        <w:tc>
          <w:tcPr>
            <w:tcW w:w="13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248"/>
              <w:jc w:val="right"/>
              <w:rPr>
                <w:rFonts w:ascii="宋体" w:hAnsi="宋体" w:cs="宋体" w:eastAsia="宋体" w:hint="default"/>
                <w:sz w:val="22"/>
                <w:szCs w:val="22"/>
              </w:rPr>
            </w:pPr>
            <w:r>
              <w:rPr>
                <w:rFonts w:ascii="宋体" w:hAnsi="宋体" w:cs="宋体" w:eastAsia="宋体" w:hint="default"/>
                <w:w w:val="95"/>
                <w:sz w:val="22"/>
                <w:szCs w:val="22"/>
              </w:rPr>
              <w:t>同比增减</w:t>
            </w:r>
            <w:r>
              <w:rPr>
                <w:rFonts w:ascii="宋体" w:hAnsi="宋体" w:cs="宋体" w:eastAsia="宋体" w:hint="default"/>
                <w:sz w:val="22"/>
                <w:szCs w:val="22"/>
              </w:rPr>
            </w:r>
          </w:p>
        </w:tc>
      </w:tr>
      <w:tr>
        <w:trPr>
          <w:trHeight w:val="389"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left="104" w:right="0"/>
              <w:jc w:val="left"/>
              <w:rPr>
                <w:rFonts w:ascii="宋体" w:hAnsi="宋体" w:cs="宋体" w:eastAsia="宋体" w:hint="default"/>
                <w:sz w:val="22"/>
                <w:szCs w:val="22"/>
              </w:rPr>
            </w:pPr>
            <w:r>
              <w:rPr>
                <w:rFonts w:ascii="宋体" w:hAnsi="宋体" w:cs="宋体" w:eastAsia="宋体" w:hint="default"/>
                <w:w w:val="99"/>
                <w:sz w:val="22"/>
                <w:szCs w:val="22"/>
              </w:rPr>
              <w:t>一</w:t>
            </w:r>
            <w:r>
              <w:rPr>
                <w:rFonts w:ascii="宋体" w:hAnsi="宋体" w:cs="宋体" w:eastAsia="宋体" w:hint="default"/>
                <w:spacing w:val="-108"/>
                <w:w w:val="99"/>
                <w:sz w:val="22"/>
                <w:szCs w:val="22"/>
              </w:rPr>
              <w:t>、</w:t>
            </w:r>
            <w:r>
              <w:rPr>
                <w:rFonts w:ascii="宋体" w:hAnsi="宋体" w:cs="宋体" w:eastAsia="宋体" w:hint="default"/>
                <w:w w:val="99"/>
                <w:sz w:val="22"/>
                <w:szCs w:val="22"/>
              </w:rPr>
              <w:t>经</w:t>
            </w:r>
            <w:r>
              <w:rPr>
                <w:rFonts w:ascii="宋体" w:hAnsi="宋体" w:cs="宋体" w:eastAsia="宋体" w:hint="default"/>
                <w:spacing w:val="1"/>
                <w:w w:val="99"/>
                <w:sz w:val="22"/>
                <w:szCs w:val="22"/>
              </w:rPr>
              <w:t>营</w:t>
            </w:r>
            <w:r>
              <w:rPr>
                <w:rFonts w:ascii="宋体" w:hAnsi="宋体" w:cs="宋体" w:eastAsia="宋体" w:hint="default"/>
                <w:w w:val="99"/>
                <w:sz w:val="22"/>
                <w:szCs w:val="22"/>
              </w:rPr>
              <w:t>活</w:t>
            </w:r>
            <w:r>
              <w:rPr>
                <w:rFonts w:ascii="宋体" w:hAnsi="宋体" w:cs="宋体" w:eastAsia="宋体" w:hint="default"/>
                <w:spacing w:val="1"/>
                <w:w w:val="99"/>
                <w:sz w:val="22"/>
                <w:szCs w:val="22"/>
              </w:rPr>
              <w:t>动</w:t>
            </w:r>
            <w:r>
              <w:rPr>
                <w:rFonts w:ascii="宋体" w:hAnsi="宋体" w:cs="宋体" w:eastAsia="宋体" w:hint="default"/>
                <w:w w:val="99"/>
                <w:sz w:val="22"/>
                <w:szCs w:val="22"/>
              </w:rPr>
              <w:t>产生的</w:t>
            </w:r>
            <w:r>
              <w:rPr>
                <w:rFonts w:ascii="宋体" w:hAnsi="宋体" w:cs="宋体" w:eastAsia="宋体" w:hint="default"/>
                <w:spacing w:val="1"/>
                <w:w w:val="99"/>
                <w:sz w:val="22"/>
                <w:szCs w:val="22"/>
              </w:rPr>
              <w:t>现金</w:t>
            </w:r>
            <w:r>
              <w:rPr>
                <w:rFonts w:ascii="宋体" w:hAnsi="宋体" w:cs="宋体" w:eastAsia="宋体" w:hint="default"/>
                <w:w w:val="99"/>
                <w:sz w:val="22"/>
                <w:szCs w:val="22"/>
              </w:rPr>
              <w:t>流量净额</w:t>
            </w:r>
            <w:r>
              <w:rPr>
                <w:rFonts w:ascii="宋体" w:hAnsi="宋体" w:cs="宋体" w:eastAsia="宋体" w:hint="default"/>
                <w:sz w:val="22"/>
                <w:szCs w:val="22"/>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37,112.76</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1"/>
                <w:szCs w:val="21"/>
              </w:rPr>
            </w:pPr>
            <w:r>
              <w:rPr>
                <w:rFonts w:ascii="宋体"/>
                <w:spacing w:val="-1"/>
                <w:sz w:val="21"/>
              </w:rPr>
              <w:t>47,043.95</w:t>
            </w:r>
            <w:r>
              <w:rPr>
                <w:rFonts w:ascii="宋体"/>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0"/>
              <w:jc w:val="right"/>
              <w:rPr>
                <w:rFonts w:ascii="宋体" w:hAnsi="宋体" w:cs="宋体" w:eastAsia="宋体" w:hint="default"/>
                <w:sz w:val="21"/>
                <w:szCs w:val="21"/>
              </w:rPr>
            </w:pPr>
            <w:r>
              <w:rPr>
                <w:rFonts w:ascii="宋体"/>
                <w:spacing w:val="-1"/>
                <w:sz w:val="21"/>
              </w:rPr>
              <w:t>-21.11%</w:t>
            </w:r>
            <w:r>
              <w:rPr>
                <w:rFonts w:ascii="宋体"/>
                <w:sz w:val="21"/>
              </w:rPr>
            </w:r>
          </w:p>
        </w:tc>
      </w:tr>
      <w:tr>
        <w:trPr>
          <w:trHeight w:val="388"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经营活动现金流入量</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244,179.89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213,539.64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3" w:right="0"/>
              <w:jc w:val="left"/>
              <w:rPr>
                <w:rFonts w:ascii="宋体" w:hAnsi="宋体" w:cs="宋体" w:eastAsia="宋体" w:hint="default"/>
                <w:sz w:val="21"/>
                <w:szCs w:val="21"/>
              </w:rPr>
            </w:pPr>
            <w:r>
              <w:rPr>
                <w:rFonts w:ascii="宋体"/>
                <w:sz w:val="21"/>
              </w:rPr>
              <w:t>14.35%</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经营活动现金流出量</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207,067.13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166,495.70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3" w:right="0"/>
              <w:jc w:val="left"/>
              <w:rPr>
                <w:rFonts w:ascii="宋体" w:hAnsi="宋体" w:cs="宋体" w:eastAsia="宋体" w:hint="default"/>
                <w:sz w:val="21"/>
                <w:szCs w:val="21"/>
              </w:rPr>
            </w:pPr>
            <w:r>
              <w:rPr>
                <w:rFonts w:ascii="宋体"/>
                <w:sz w:val="21"/>
              </w:rPr>
              <w:t>24.37%</w:t>
            </w:r>
          </w:p>
        </w:tc>
      </w:tr>
      <w:tr>
        <w:trPr>
          <w:trHeight w:val="388"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w w:val="99"/>
                <w:sz w:val="22"/>
                <w:szCs w:val="22"/>
              </w:rPr>
              <w:t>二</w:t>
            </w:r>
            <w:r>
              <w:rPr>
                <w:rFonts w:ascii="宋体" w:hAnsi="宋体" w:cs="宋体" w:eastAsia="宋体" w:hint="default"/>
                <w:spacing w:val="-108"/>
                <w:w w:val="99"/>
                <w:sz w:val="22"/>
                <w:szCs w:val="22"/>
              </w:rPr>
              <w:t>、</w:t>
            </w:r>
            <w:r>
              <w:rPr>
                <w:rFonts w:ascii="宋体" w:hAnsi="宋体" w:cs="宋体" w:eastAsia="宋体" w:hint="default"/>
                <w:w w:val="99"/>
                <w:sz w:val="22"/>
                <w:szCs w:val="22"/>
              </w:rPr>
              <w:t>投</w:t>
            </w:r>
            <w:r>
              <w:rPr>
                <w:rFonts w:ascii="宋体" w:hAnsi="宋体" w:cs="宋体" w:eastAsia="宋体" w:hint="default"/>
                <w:spacing w:val="1"/>
                <w:w w:val="99"/>
                <w:sz w:val="22"/>
                <w:szCs w:val="22"/>
              </w:rPr>
              <w:t>资</w:t>
            </w:r>
            <w:r>
              <w:rPr>
                <w:rFonts w:ascii="宋体" w:hAnsi="宋体" w:cs="宋体" w:eastAsia="宋体" w:hint="default"/>
                <w:w w:val="99"/>
                <w:sz w:val="22"/>
                <w:szCs w:val="22"/>
              </w:rPr>
              <w:t>活</w:t>
            </w:r>
            <w:r>
              <w:rPr>
                <w:rFonts w:ascii="宋体" w:hAnsi="宋体" w:cs="宋体" w:eastAsia="宋体" w:hint="default"/>
                <w:spacing w:val="1"/>
                <w:w w:val="99"/>
                <w:sz w:val="22"/>
                <w:szCs w:val="22"/>
              </w:rPr>
              <w:t>动</w:t>
            </w:r>
            <w:r>
              <w:rPr>
                <w:rFonts w:ascii="宋体" w:hAnsi="宋体" w:cs="宋体" w:eastAsia="宋体" w:hint="default"/>
                <w:w w:val="99"/>
                <w:sz w:val="22"/>
                <w:szCs w:val="22"/>
              </w:rPr>
              <w:t>产生的</w:t>
            </w:r>
            <w:r>
              <w:rPr>
                <w:rFonts w:ascii="宋体" w:hAnsi="宋体" w:cs="宋体" w:eastAsia="宋体" w:hint="default"/>
                <w:spacing w:val="1"/>
                <w:w w:val="99"/>
                <w:sz w:val="22"/>
                <w:szCs w:val="22"/>
              </w:rPr>
              <w:t>现金</w:t>
            </w:r>
            <w:r>
              <w:rPr>
                <w:rFonts w:ascii="宋体" w:hAnsi="宋体" w:cs="宋体" w:eastAsia="宋体" w:hint="default"/>
                <w:w w:val="99"/>
                <w:sz w:val="22"/>
                <w:szCs w:val="22"/>
              </w:rPr>
              <w:t>流量净额</w:t>
            </w:r>
            <w:r>
              <w:rPr>
                <w:rFonts w:ascii="宋体" w:hAnsi="宋体" w:cs="宋体" w:eastAsia="宋体" w:hint="default"/>
                <w:sz w:val="22"/>
                <w:szCs w:val="22"/>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-36,283.11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-68,217.16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0"/>
              <w:jc w:val="right"/>
              <w:rPr>
                <w:rFonts w:ascii="宋体" w:hAnsi="宋体" w:cs="宋体" w:eastAsia="宋体" w:hint="default"/>
                <w:sz w:val="21"/>
                <w:szCs w:val="21"/>
              </w:rPr>
            </w:pPr>
            <w:r>
              <w:rPr>
                <w:rFonts w:ascii="宋体"/>
                <w:spacing w:val="-1"/>
                <w:sz w:val="21"/>
              </w:rPr>
              <w:t>-46.81%</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投资活动现金流入量</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4,739.60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6,765.85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0"/>
              <w:jc w:val="right"/>
              <w:rPr>
                <w:rFonts w:ascii="宋体" w:hAnsi="宋体" w:cs="宋体" w:eastAsia="宋体" w:hint="default"/>
                <w:sz w:val="21"/>
                <w:szCs w:val="21"/>
              </w:rPr>
            </w:pPr>
            <w:r>
              <w:rPr>
                <w:rFonts w:ascii="宋体"/>
                <w:spacing w:val="-1"/>
                <w:sz w:val="21"/>
              </w:rPr>
              <w:t>-29.95%</w:t>
            </w:r>
          </w:p>
        </w:tc>
      </w:tr>
      <w:tr>
        <w:trPr>
          <w:trHeight w:val="388"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投资活动现金流出量</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41,022.71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1"/>
                <w:szCs w:val="21"/>
              </w:rPr>
            </w:pPr>
            <w:r>
              <w:rPr>
                <w:rFonts w:ascii="宋体"/>
                <w:spacing w:val="-1"/>
                <w:sz w:val="21"/>
              </w:rPr>
              <w:t>74,983.01</w:t>
            </w:r>
            <w:r>
              <w:rPr>
                <w:rFonts w:ascii="宋体"/>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0"/>
              <w:jc w:val="right"/>
              <w:rPr>
                <w:rFonts w:ascii="宋体" w:hAnsi="宋体" w:cs="宋体" w:eastAsia="宋体" w:hint="default"/>
                <w:sz w:val="21"/>
                <w:szCs w:val="21"/>
              </w:rPr>
            </w:pPr>
            <w:r>
              <w:rPr>
                <w:rFonts w:ascii="宋体"/>
                <w:spacing w:val="-1"/>
                <w:sz w:val="21"/>
              </w:rPr>
              <w:t>-45.29%</w:t>
            </w:r>
            <w:r>
              <w:rPr>
                <w:rFonts w:ascii="宋体"/>
                <w:sz w:val="21"/>
              </w:rPr>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w w:val="99"/>
                <w:sz w:val="22"/>
                <w:szCs w:val="22"/>
              </w:rPr>
              <w:t>三</w:t>
            </w:r>
            <w:r>
              <w:rPr>
                <w:rFonts w:ascii="宋体" w:hAnsi="宋体" w:cs="宋体" w:eastAsia="宋体" w:hint="default"/>
                <w:spacing w:val="-108"/>
                <w:w w:val="99"/>
                <w:sz w:val="22"/>
                <w:szCs w:val="22"/>
              </w:rPr>
              <w:t>、</w:t>
            </w:r>
            <w:r>
              <w:rPr>
                <w:rFonts w:ascii="宋体" w:hAnsi="宋体" w:cs="宋体" w:eastAsia="宋体" w:hint="default"/>
                <w:w w:val="99"/>
                <w:sz w:val="22"/>
                <w:szCs w:val="22"/>
              </w:rPr>
              <w:t>筹</w:t>
            </w:r>
            <w:r>
              <w:rPr>
                <w:rFonts w:ascii="宋体" w:hAnsi="宋体" w:cs="宋体" w:eastAsia="宋体" w:hint="default"/>
                <w:spacing w:val="1"/>
                <w:w w:val="99"/>
                <w:sz w:val="22"/>
                <w:szCs w:val="22"/>
              </w:rPr>
              <w:t>资</w:t>
            </w:r>
            <w:r>
              <w:rPr>
                <w:rFonts w:ascii="宋体" w:hAnsi="宋体" w:cs="宋体" w:eastAsia="宋体" w:hint="default"/>
                <w:w w:val="99"/>
                <w:sz w:val="22"/>
                <w:szCs w:val="22"/>
              </w:rPr>
              <w:t>活</w:t>
            </w:r>
            <w:r>
              <w:rPr>
                <w:rFonts w:ascii="宋体" w:hAnsi="宋体" w:cs="宋体" w:eastAsia="宋体" w:hint="default"/>
                <w:spacing w:val="1"/>
                <w:w w:val="99"/>
                <w:sz w:val="22"/>
                <w:szCs w:val="22"/>
              </w:rPr>
              <w:t>动</w:t>
            </w:r>
            <w:r>
              <w:rPr>
                <w:rFonts w:ascii="宋体" w:hAnsi="宋体" w:cs="宋体" w:eastAsia="宋体" w:hint="default"/>
                <w:w w:val="99"/>
                <w:sz w:val="22"/>
                <w:szCs w:val="22"/>
              </w:rPr>
              <w:t>产生的</w:t>
            </w:r>
            <w:r>
              <w:rPr>
                <w:rFonts w:ascii="宋体" w:hAnsi="宋体" w:cs="宋体" w:eastAsia="宋体" w:hint="default"/>
                <w:spacing w:val="1"/>
                <w:w w:val="99"/>
                <w:sz w:val="22"/>
                <w:szCs w:val="22"/>
              </w:rPr>
              <w:t>现金</w:t>
            </w:r>
            <w:r>
              <w:rPr>
                <w:rFonts w:ascii="宋体" w:hAnsi="宋体" w:cs="宋体" w:eastAsia="宋体" w:hint="default"/>
                <w:w w:val="99"/>
                <w:sz w:val="22"/>
                <w:szCs w:val="22"/>
              </w:rPr>
              <w:t>流量净额</w:t>
            </w:r>
            <w:r>
              <w:rPr>
                <w:rFonts w:ascii="宋体" w:hAnsi="宋体" w:cs="宋体" w:eastAsia="宋体" w:hint="default"/>
                <w:sz w:val="22"/>
                <w:szCs w:val="22"/>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-11,275.19</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-17,815.74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0"/>
              <w:jc w:val="right"/>
              <w:rPr>
                <w:rFonts w:ascii="宋体" w:hAnsi="宋体" w:cs="宋体" w:eastAsia="宋体" w:hint="default"/>
                <w:sz w:val="21"/>
                <w:szCs w:val="21"/>
              </w:rPr>
            </w:pPr>
            <w:r>
              <w:rPr>
                <w:rFonts w:ascii="宋体"/>
                <w:spacing w:val="-1"/>
                <w:sz w:val="21"/>
              </w:rPr>
              <w:t>-36.71%</w:t>
            </w:r>
          </w:p>
        </w:tc>
      </w:tr>
      <w:tr>
        <w:trPr>
          <w:trHeight w:val="388"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筹资活动现金流入量</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83,292.71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1"/>
                <w:szCs w:val="21"/>
              </w:rPr>
            </w:pPr>
            <w:r>
              <w:rPr>
                <w:rFonts w:ascii="宋体"/>
                <w:spacing w:val="-1"/>
                <w:sz w:val="21"/>
              </w:rPr>
              <w:t>65,280.95</w:t>
            </w:r>
            <w:r>
              <w:rPr>
                <w:rFonts w:ascii="宋体"/>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3" w:right="0"/>
              <w:jc w:val="left"/>
              <w:rPr>
                <w:rFonts w:ascii="宋体" w:hAnsi="宋体" w:cs="宋体" w:eastAsia="宋体" w:hint="default"/>
                <w:sz w:val="21"/>
                <w:szCs w:val="21"/>
              </w:rPr>
            </w:pPr>
            <w:r>
              <w:rPr>
                <w:rFonts w:ascii="宋体"/>
                <w:sz w:val="21"/>
              </w:rPr>
              <w:t>27.59%</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筹资活动现金流出量</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94,567.90</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21"/>
                <w:szCs w:val="21"/>
              </w:rPr>
            </w:pPr>
            <w:r>
              <w:rPr>
                <w:rFonts w:ascii="宋体"/>
                <w:spacing w:val="-1"/>
                <w:sz w:val="21"/>
              </w:rPr>
              <w:t>83,096.69</w:t>
            </w:r>
            <w:r>
              <w:rPr>
                <w:rFonts w:ascii="宋体"/>
                <w:sz w:val="21"/>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3" w:right="0"/>
              <w:jc w:val="left"/>
              <w:rPr>
                <w:rFonts w:ascii="宋体" w:hAnsi="宋体" w:cs="宋体" w:eastAsia="宋体" w:hint="default"/>
                <w:sz w:val="21"/>
                <w:szCs w:val="21"/>
              </w:rPr>
            </w:pPr>
            <w:r>
              <w:rPr>
                <w:rFonts w:ascii="宋体"/>
                <w:sz w:val="21"/>
              </w:rPr>
              <w:t>13.80%</w:t>
            </w:r>
          </w:p>
        </w:tc>
      </w:tr>
      <w:tr>
        <w:trPr>
          <w:trHeight w:val="388"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四、现金及现金等价物净额增加</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-10,446.02</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-38,911.48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0"/>
              <w:jc w:val="right"/>
              <w:rPr>
                <w:rFonts w:ascii="宋体" w:hAnsi="宋体" w:cs="宋体" w:eastAsia="宋体" w:hint="default"/>
                <w:sz w:val="21"/>
                <w:szCs w:val="21"/>
              </w:rPr>
            </w:pPr>
            <w:r>
              <w:rPr>
                <w:rFonts w:ascii="宋体"/>
                <w:spacing w:val="-1"/>
                <w:sz w:val="21"/>
              </w:rPr>
              <w:t>-73.15%</w:t>
            </w:r>
          </w:p>
        </w:tc>
      </w:tr>
      <w:tr>
        <w:trPr>
          <w:trHeight w:val="386"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现金流入总计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332,212.21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285,586.44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3" w:right="0"/>
              <w:jc w:val="left"/>
              <w:rPr>
                <w:rFonts w:ascii="宋体" w:hAnsi="宋体" w:cs="宋体" w:eastAsia="宋体" w:hint="default"/>
                <w:sz w:val="21"/>
                <w:szCs w:val="21"/>
              </w:rPr>
            </w:pPr>
            <w:r>
              <w:rPr>
                <w:rFonts w:ascii="宋体"/>
                <w:sz w:val="21"/>
              </w:rPr>
              <w:t>16.33%</w:t>
            </w:r>
          </w:p>
        </w:tc>
      </w:tr>
      <w:tr>
        <w:trPr>
          <w:trHeight w:val="388" w:hRule="exact"/>
        </w:trPr>
        <w:tc>
          <w:tcPr>
            <w:tcW w:w="34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left="104" w:right="0"/>
              <w:jc w:val="left"/>
              <w:rPr>
                <w:rFonts w:ascii="宋体" w:hAnsi="宋体" w:cs="宋体" w:eastAsia="宋体" w:hint="default"/>
                <w:sz w:val="22"/>
                <w:szCs w:val="22"/>
              </w:rPr>
            </w:pPr>
            <w:r>
              <w:rPr>
                <w:rFonts w:ascii="宋体" w:hAnsi="宋体" w:cs="宋体" w:eastAsia="宋体" w:hint="default"/>
                <w:sz w:val="22"/>
                <w:szCs w:val="22"/>
              </w:rPr>
              <w:t>现金流出总计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342,657.74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21"/>
                <w:szCs w:val="21"/>
              </w:rPr>
            </w:pPr>
            <w:r>
              <w:rPr>
                <w:rFonts w:ascii="宋体"/>
                <w:spacing w:val="-1"/>
                <w:sz w:val="21"/>
              </w:rPr>
              <w:t>324,575.39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5" w:right="0"/>
              <w:jc w:val="left"/>
              <w:rPr>
                <w:rFonts w:ascii="宋体" w:hAnsi="宋体" w:cs="宋体" w:eastAsia="宋体" w:hint="default"/>
                <w:sz w:val="21"/>
                <w:szCs w:val="21"/>
              </w:rPr>
            </w:pPr>
            <w:r>
              <w:rPr>
                <w:rFonts w:ascii="宋体"/>
                <w:sz w:val="21"/>
              </w:rPr>
              <w:t>5.57%</w:t>
            </w:r>
          </w:p>
        </w:tc>
      </w:tr>
    </w:tbl>
    <w:p>
      <w:pPr>
        <w:spacing w:line="240" w:lineRule="auto" w:before="13"/>
        <w:rPr>
          <w:rFonts w:ascii="宋体" w:hAnsi="宋体" w:cs="宋体" w:eastAsia="宋体" w:hint="default"/>
          <w:sz w:val="10"/>
          <w:szCs w:val="10"/>
        </w:rPr>
      </w:pPr>
    </w:p>
    <w:p>
      <w:pPr>
        <w:pStyle w:val="BodyText"/>
        <w:spacing w:line="240" w:lineRule="auto" w:before="26"/>
        <w:ind w:left="620" w:right="136"/>
        <w:jc w:val="left"/>
      </w:pPr>
      <w:r>
        <w:rPr/>
        <w:t>变动情况说明：</w:t>
      </w:r>
    </w:p>
    <w:p>
      <w:pPr>
        <w:pStyle w:val="BodyText"/>
        <w:spacing w:line="396" w:lineRule="auto" w:before="206"/>
        <w:ind w:left="140" w:right="98" w:firstLine="566"/>
        <w:jc w:val="left"/>
      </w:pPr>
      <w:r>
        <w:rPr/>
        <w:t>①报告期公司投资活动现金净流出量比上年同期减少了</w:t>
      </w:r>
      <w:r>
        <w:rPr>
          <w:spacing w:val="-60"/>
        </w:rPr>
        <w:t> </w:t>
      </w:r>
      <w:r>
        <w:rPr/>
        <w:t>46.81%，主要系报</w:t>
      </w:r>
      <w:r>
        <w:rPr/>
        <w:t> 告期公司股权投资减少使股权收购款支付减少所致。</w:t>
      </w:r>
    </w:p>
    <w:p>
      <w:pPr>
        <w:pStyle w:val="BodyText"/>
        <w:spacing w:line="398" w:lineRule="auto" w:before="49"/>
        <w:ind w:left="140" w:right="184" w:firstLine="480"/>
        <w:jc w:val="left"/>
      </w:pPr>
      <w:r>
        <w:rPr/>
        <w:t>②、报告期公司筹资活动现金净流量比上年同期减少了</w:t>
      </w:r>
      <w:r>
        <w:rPr>
          <w:spacing w:val="-60"/>
        </w:rPr>
        <w:t> </w:t>
      </w:r>
      <w:r>
        <w:rPr/>
        <w:t>36.71%，主要系报</w:t>
      </w:r>
      <w:r>
        <w:rPr/>
        <w:t> 告期增加资金筹集所致。</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Heading4"/>
        <w:tabs>
          <w:tab w:pos="1399" w:val="left" w:leader="none"/>
        </w:tabs>
        <w:spacing w:line="240" w:lineRule="auto"/>
        <w:ind w:left="762" w:right="136"/>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tab/>
      </w:r>
      <w:r>
        <w:rPr/>
        <w:t>会计制度实施情况</w:t>
      </w:r>
      <w:r>
        <w:rPr>
          <w:b w:val="0"/>
          <w:bCs w:val="0"/>
        </w:rPr>
      </w:r>
    </w:p>
    <w:p>
      <w:pPr>
        <w:spacing w:line="240" w:lineRule="auto" w:before="5"/>
        <w:rPr>
          <w:rFonts w:ascii="宋体" w:hAnsi="宋体" w:cs="宋体" w:eastAsia="宋体" w:hint="default"/>
          <w:b/>
          <w:bCs/>
          <w:sz w:val="35"/>
          <w:szCs w:val="35"/>
        </w:rPr>
      </w:pPr>
    </w:p>
    <w:p>
      <w:pPr>
        <w:pStyle w:val="BodyText"/>
        <w:spacing w:line="398" w:lineRule="auto"/>
        <w:ind w:left="620" w:right="2404"/>
        <w:jc w:val="left"/>
      </w:pPr>
      <w:r>
        <w:rPr/>
        <w:t>报告期内，公司无重大会计政策变更事项发生； 报告期内，公司无重大会计估计变更事项发生； 报告期内，公司无重大会计核算方法变更事项发生； 报告期内，公司无重大前期会计差错事项发生。</w:t>
      </w:r>
    </w:p>
    <w:p>
      <w:pPr>
        <w:spacing w:after="0" w:line="398" w:lineRule="auto"/>
        <w:jc w:val="left"/>
        <w:sectPr>
          <w:pgSz w:w="11910" w:h="16840"/>
          <w:pgMar w:header="0" w:footer="1002" w:top="1400" w:bottom="1220" w:left="1660" w:right="1680"/>
        </w:sectPr>
      </w:pPr>
    </w:p>
    <w:p>
      <w:pPr>
        <w:pStyle w:val="Heading4"/>
        <w:tabs>
          <w:tab w:pos="1379" w:val="left" w:leader="none"/>
        </w:tabs>
        <w:spacing w:line="240" w:lineRule="auto" w:before="1"/>
        <w:ind w:right="285"/>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tab/>
      </w:r>
      <w:r>
        <w:rPr/>
        <w:t>公司主要资产构成</w:t>
      </w:r>
      <w:r>
        <w:rPr>
          <w:b w:val="0"/>
          <w:bCs w:val="0"/>
        </w:rPr>
      </w:r>
    </w:p>
    <w:p>
      <w:pPr>
        <w:spacing w:line="240" w:lineRule="auto" w:before="5"/>
        <w:rPr>
          <w:rFonts w:ascii="宋体" w:hAnsi="宋体" w:cs="宋体" w:eastAsia="宋体" w:hint="default"/>
          <w:b/>
          <w:bCs/>
          <w:sz w:val="35"/>
          <w:szCs w:val="35"/>
        </w:rPr>
      </w:pPr>
    </w:p>
    <w:p>
      <w:pPr>
        <w:pStyle w:val="BodyText"/>
        <w:spacing w:line="398" w:lineRule="auto"/>
        <w:ind w:right="397" w:firstLine="480"/>
        <w:jc w:val="both"/>
      </w:pPr>
      <w:r>
        <w:rPr>
          <w:spacing w:val="-3"/>
        </w:rPr>
        <w:t>报告期末公司主要房屋建筑物、生产设备及土地的地点分别在公司注册地深</w:t>
      </w:r>
      <w:r>
        <w:rPr/>
        <w:t> </w:t>
      </w:r>
      <w:r>
        <w:rPr>
          <w:spacing w:val="-3"/>
        </w:rPr>
        <w:t>圳以及下属子公司注册地合肥、昆明、贵阳、淮安、珠海及湖州，公司合法拥有</w:t>
      </w:r>
      <w:r>
        <w:rPr>
          <w:spacing w:val="-113"/>
        </w:rPr>
        <w:t> </w:t>
      </w:r>
      <w:r>
        <w:rPr>
          <w:spacing w:val="-113"/>
        </w:rPr>
      </w:r>
      <w:r>
        <w:rPr>
          <w:spacing w:val="-3"/>
        </w:rPr>
        <w:t>所有主要房屋建筑物、生产设备的所有权及土地使用权，除下表所列资产用于向</w:t>
      </w:r>
      <w:r>
        <w:rPr>
          <w:spacing w:val="-109"/>
        </w:rPr>
        <w:t> </w:t>
      </w:r>
      <w:r>
        <w:rPr>
          <w:spacing w:val="-109"/>
        </w:rPr>
      </w:r>
      <w:r>
        <w:rPr>
          <w:spacing w:val="-3"/>
        </w:rPr>
        <w:t>银行授信或贷款抵押外，公司其它资产不存在担保、抵押、诉讼等情形。资产抵</w:t>
      </w:r>
      <w:r>
        <w:rPr>
          <w:spacing w:val="-111"/>
        </w:rPr>
        <w:t> </w:t>
      </w:r>
      <w:r>
        <w:rPr>
          <w:spacing w:val="-111"/>
        </w:rPr>
      </w:r>
      <w:r>
        <w:rPr/>
        <w:t>押情况如下：</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2"/>
          <w:szCs w:val="22"/>
        </w:rPr>
      </w:pPr>
    </w:p>
    <w:p>
      <w:pPr>
        <w:spacing w:before="0"/>
        <w:ind w:left="0" w:right="396"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Arial" w:hAnsi="Arial" w:cs="Arial" w:eastAsia="Arial" w:hint="default"/>
          <w:spacing w:val="-1"/>
          <w:sz w:val="21"/>
          <w:szCs w:val="21"/>
        </w:rPr>
        <w:t>(</w:t>
      </w:r>
      <w:r>
        <w:rPr>
          <w:rFonts w:ascii="宋体" w:hAnsi="宋体" w:cs="宋体" w:eastAsia="宋体" w:hint="default"/>
          <w:spacing w:val="-1"/>
          <w:sz w:val="21"/>
          <w:szCs w:val="21"/>
        </w:rPr>
        <w:t>人民币</w:t>
      </w:r>
      <w:r>
        <w:rPr>
          <w:rFonts w:ascii="Arial" w:hAnsi="Arial" w:cs="Arial" w:eastAsia="Arial" w:hint="default"/>
          <w:spacing w:val="-1"/>
          <w:sz w:val="21"/>
          <w:szCs w:val="21"/>
        </w:rPr>
        <w:t>)</w:t>
      </w:r>
      <w:r>
        <w:rPr>
          <w:rFonts w:ascii="宋体" w:hAnsi="宋体" w:cs="宋体" w:eastAsia="宋体" w:hint="default"/>
          <w:spacing w:val="-1"/>
          <w:sz w:val="21"/>
          <w:szCs w:val="21"/>
        </w:rPr>
        <w:t>元</w:t>
      </w:r>
    </w:p>
    <w:tbl>
      <w:tblPr>
        <w:tblW w:w="0" w:type="auto"/>
        <w:jc w:val="left"/>
        <w:tblInd w:w="100" w:type="dxa"/>
        <w:tblLayout w:type="fixed"/>
        <w:tblCellMar>
          <w:top w:w="0" w:type="dxa"/>
          <w:left w:w="0" w:type="dxa"/>
          <w:bottom w:w="0" w:type="dxa"/>
          <w:right w:w="0" w:type="dxa"/>
        </w:tblCellMar>
        <w:tblLook w:val="01E0"/>
      </w:tblPr>
      <w:tblGrid>
        <w:gridCol w:w="1922"/>
        <w:gridCol w:w="1778"/>
        <w:gridCol w:w="1843"/>
        <w:gridCol w:w="1529"/>
        <w:gridCol w:w="1519"/>
      </w:tblGrid>
      <w:tr>
        <w:trPr>
          <w:trHeight w:val="590" w:hRule="exact"/>
        </w:trPr>
        <w:tc>
          <w:tcPr>
            <w:tcW w:w="1922" w:type="dxa"/>
            <w:tcBorders>
              <w:top w:val="single" w:sz="4" w:space="0" w:color="000000"/>
              <w:left w:val="nil" w:sz="6" w:space="0" w:color="auto"/>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7" w:right="0"/>
              <w:jc w:val="left"/>
              <w:rPr>
                <w:rFonts w:ascii="宋体" w:hAnsi="宋体" w:cs="宋体" w:eastAsia="宋体" w:hint="default"/>
                <w:sz w:val="20"/>
                <w:szCs w:val="20"/>
              </w:rPr>
            </w:pPr>
            <w:r>
              <w:rPr>
                <w:rFonts w:ascii="宋体" w:hAnsi="宋体" w:cs="宋体" w:eastAsia="宋体" w:hint="default"/>
                <w:sz w:val="20"/>
                <w:szCs w:val="20"/>
              </w:rPr>
              <w:t>资产项目</w:t>
            </w:r>
          </w:p>
        </w:tc>
        <w:tc>
          <w:tcPr>
            <w:tcW w:w="177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83" w:right="0"/>
              <w:jc w:val="left"/>
              <w:rPr>
                <w:rFonts w:ascii="宋体" w:hAnsi="宋体" w:cs="宋体" w:eastAsia="宋体" w:hint="default"/>
                <w:sz w:val="20"/>
                <w:szCs w:val="20"/>
              </w:rPr>
            </w:pPr>
            <w:r>
              <w:rPr>
                <w:rFonts w:ascii="宋体" w:hAnsi="宋体" w:cs="宋体" w:eastAsia="宋体" w:hint="default"/>
                <w:sz w:val="20"/>
                <w:szCs w:val="20"/>
              </w:rPr>
              <w:t>账面原值</w:t>
            </w:r>
          </w:p>
        </w:tc>
        <w:tc>
          <w:tcPr>
            <w:tcW w:w="184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累计折旧</w:t>
            </w: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账面净值</w:t>
            </w:r>
          </w:p>
        </w:tc>
        <w:tc>
          <w:tcPr>
            <w:tcW w:w="1519" w:type="dxa"/>
            <w:tcBorders>
              <w:top w:val="single" w:sz="4" w:space="0" w:color="000000"/>
              <w:left w:val="single" w:sz="4" w:space="0" w:color="000000"/>
              <w:bottom w:val="single" w:sz="4" w:space="0" w:color="000000"/>
              <w:right w:val="nil" w:sz="6" w:space="0" w:color="auto"/>
            </w:tcBorders>
            <w:shd w:val="clear" w:color="auto" w:fill="E0E0E0"/>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0"/>
                <w:szCs w:val="20"/>
              </w:rPr>
            </w:pPr>
            <w:r>
              <w:rPr>
                <w:rFonts w:ascii="宋体" w:hAnsi="宋体" w:cs="宋体" w:eastAsia="宋体" w:hint="default"/>
                <w:sz w:val="20"/>
                <w:szCs w:val="20"/>
              </w:rPr>
              <w:t>受限制原因</w:t>
            </w:r>
          </w:p>
        </w:tc>
      </w:tr>
      <w:tr>
        <w:trPr>
          <w:trHeight w:val="99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6" w:lineRule="auto"/>
              <w:ind w:left="368" w:right="347" w:firstLine="199"/>
              <w:jc w:val="left"/>
              <w:rPr>
                <w:rFonts w:ascii="宋体" w:hAnsi="宋体" w:cs="宋体" w:eastAsia="宋体" w:hint="default"/>
                <w:sz w:val="20"/>
                <w:szCs w:val="20"/>
              </w:rPr>
            </w:pPr>
            <w:r>
              <w:rPr>
                <w:rFonts w:ascii="宋体" w:hAnsi="宋体" w:cs="宋体" w:eastAsia="宋体" w:hint="default"/>
                <w:sz w:val="20"/>
                <w:szCs w:val="20"/>
              </w:rPr>
              <w:t>昆明彩印</w:t>
            </w:r>
            <w:r>
              <w:rPr>
                <w:rFonts w:ascii="宋体" w:hAnsi="宋体" w:cs="宋体" w:eastAsia="宋体" w:hint="default"/>
                <w:w w:val="100"/>
                <w:sz w:val="20"/>
                <w:szCs w:val="20"/>
              </w:rPr>
              <w:t> </w:t>
            </w:r>
            <w:r>
              <w:rPr>
                <w:rFonts w:ascii="宋体" w:hAnsi="宋体" w:cs="宋体" w:eastAsia="宋体" w:hint="default"/>
                <w:sz w:val="20"/>
                <w:szCs w:val="20"/>
              </w:rPr>
              <w:t>办公楼及厂房</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55"/>
              <w:jc w:val="right"/>
              <w:rPr>
                <w:rFonts w:ascii="宋体" w:hAnsi="宋体" w:cs="宋体" w:eastAsia="宋体" w:hint="default"/>
                <w:sz w:val="20"/>
                <w:szCs w:val="20"/>
              </w:rPr>
            </w:pPr>
            <w:r>
              <w:rPr>
                <w:rFonts w:ascii="宋体"/>
                <w:spacing w:val="-1"/>
                <w:sz w:val="20"/>
              </w:rPr>
              <w:t>15,198,835.07</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sz w:val="20"/>
              </w:rPr>
              <w:t>1,155,183.40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1"/>
              <w:jc w:val="center"/>
              <w:rPr>
                <w:rFonts w:ascii="宋体" w:hAnsi="宋体" w:cs="宋体" w:eastAsia="宋体" w:hint="default"/>
                <w:sz w:val="20"/>
                <w:szCs w:val="20"/>
              </w:rPr>
            </w:pPr>
            <w:r>
              <w:rPr>
                <w:rFonts w:ascii="宋体"/>
                <w:sz w:val="20"/>
              </w:rPr>
              <w:t>14,043,651.67</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73"/>
              <w:ind w:left="112" w:right="1" w:hanging="10"/>
              <w:jc w:val="both"/>
              <w:rPr>
                <w:rFonts w:ascii="宋体" w:hAnsi="宋体" w:cs="宋体" w:eastAsia="宋体" w:hint="default"/>
                <w:sz w:val="20"/>
                <w:szCs w:val="20"/>
              </w:rPr>
            </w:pPr>
            <w:r>
              <w:rPr>
                <w:rFonts w:ascii="宋体" w:hAnsi="宋体" w:cs="宋体" w:eastAsia="宋体" w:hint="default"/>
                <w:sz w:val="20"/>
                <w:szCs w:val="20"/>
              </w:rPr>
              <w:t>用于</w:t>
            </w:r>
            <w:r>
              <w:rPr>
                <w:rFonts w:ascii="宋体" w:hAnsi="宋体" w:cs="宋体" w:eastAsia="宋体" w:hint="default"/>
                <w:spacing w:val="-53"/>
                <w:sz w:val="20"/>
                <w:szCs w:val="20"/>
              </w:rPr>
              <w:t> </w:t>
            </w:r>
            <w:r>
              <w:rPr>
                <w:rFonts w:ascii="宋体" w:hAnsi="宋体" w:cs="宋体" w:eastAsia="宋体" w:hint="default"/>
                <w:sz w:val="20"/>
                <w:szCs w:val="20"/>
              </w:rPr>
              <w:t>3,000</w:t>
            </w:r>
            <w:r>
              <w:rPr>
                <w:rFonts w:ascii="宋体" w:hAnsi="宋体" w:cs="宋体" w:eastAsia="宋体" w:hint="default"/>
                <w:spacing w:val="-51"/>
                <w:sz w:val="20"/>
                <w:szCs w:val="20"/>
              </w:rPr>
              <w:t> </w:t>
            </w:r>
            <w:r>
              <w:rPr>
                <w:rFonts w:ascii="宋体" w:hAnsi="宋体" w:cs="宋体" w:eastAsia="宋体" w:hint="default"/>
                <w:sz w:val="20"/>
                <w:szCs w:val="20"/>
              </w:rPr>
              <w:t>万元</w:t>
            </w:r>
            <w:r>
              <w:rPr>
                <w:rFonts w:ascii="宋体" w:hAnsi="宋体" w:cs="宋体" w:eastAsia="宋体" w:hint="default"/>
                <w:spacing w:val="-1"/>
                <w:w w:val="100"/>
                <w:sz w:val="20"/>
                <w:szCs w:val="20"/>
              </w:rPr>
              <w:t> </w:t>
            </w:r>
            <w:r>
              <w:rPr>
                <w:rFonts w:ascii="宋体" w:hAnsi="宋体" w:cs="宋体" w:eastAsia="宋体" w:hint="default"/>
                <w:sz w:val="20"/>
                <w:szCs w:val="20"/>
              </w:rPr>
              <w:t>短期银行借款抵</w:t>
            </w:r>
            <w:r>
              <w:rPr>
                <w:rFonts w:ascii="宋体" w:hAnsi="宋体" w:cs="宋体" w:eastAsia="宋体" w:hint="default"/>
                <w:w w:val="100"/>
                <w:sz w:val="20"/>
                <w:szCs w:val="20"/>
              </w:rPr>
              <w:t> </w:t>
            </w:r>
            <w:r>
              <w:rPr>
                <w:rFonts w:ascii="宋体" w:hAnsi="宋体" w:cs="宋体" w:eastAsia="宋体" w:hint="default"/>
                <w:sz w:val="20"/>
                <w:szCs w:val="20"/>
              </w:rPr>
              <w:t>押</w:t>
            </w:r>
          </w:p>
        </w:tc>
      </w:tr>
      <w:tr>
        <w:trPr>
          <w:trHeight w:val="1138"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6" w:lineRule="auto"/>
              <w:ind w:left="468" w:right="446" w:firstLine="99"/>
              <w:jc w:val="left"/>
              <w:rPr>
                <w:rFonts w:ascii="宋体" w:hAnsi="宋体" w:cs="宋体" w:eastAsia="宋体" w:hint="default"/>
                <w:sz w:val="20"/>
                <w:szCs w:val="20"/>
              </w:rPr>
            </w:pPr>
            <w:r>
              <w:rPr>
                <w:rFonts w:ascii="宋体" w:hAnsi="宋体" w:cs="宋体" w:eastAsia="宋体" w:hint="default"/>
                <w:sz w:val="20"/>
                <w:szCs w:val="20"/>
              </w:rPr>
              <w:t>昆明彩印</w:t>
            </w:r>
            <w:r>
              <w:rPr>
                <w:rFonts w:ascii="宋体" w:hAnsi="宋体" w:cs="宋体" w:eastAsia="宋体" w:hint="default"/>
                <w:w w:val="100"/>
                <w:sz w:val="20"/>
                <w:szCs w:val="20"/>
              </w:rPr>
              <w:t> </w:t>
            </w:r>
            <w:r>
              <w:rPr>
                <w:rFonts w:ascii="宋体" w:hAnsi="宋体" w:cs="宋体" w:eastAsia="宋体" w:hint="default"/>
                <w:sz w:val="20"/>
                <w:szCs w:val="20"/>
              </w:rPr>
              <w:t>土地使用权</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55"/>
              <w:jc w:val="right"/>
              <w:rPr>
                <w:rFonts w:ascii="宋体" w:hAnsi="宋体" w:cs="宋体" w:eastAsia="宋体" w:hint="default"/>
                <w:sz w:val="20"/>
                <w:szCs w:val="20"/>
              </w:rPr>
            </w:pPr>
            <w:r>
              <w:rPr>
                <w:rFonts w:ascii="宋体"/>
                <w:spacing w:val="-1"/>
                <w:sz w:val="20"/>
              </w:rPr>
              <w:t>15,558,608.99</w:t>
            </w:r>
            <w:r>
              <w:rPr>
                <w:rFonts w:ascii="宋体"/>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28" w:right="0"/>
              <w:jc w:val="center"/>
              <w:rPr>
                <w:rFonts w:ascii="宋体" w:hAnsi="宋体" w:cs="宋体" w:eastAsia="宋体" w:hint="default"/>
                <w:sz w:val="20"/>
                <w:szCs w:val="20"/>
              </w:rPr>
            </w:pPr>
            <w:r>
              <w:rPr>
                <w:rFonts w:ascii="宋体"/>
                <w:sz w:val="20"/>
              </w:rPr>
              <w:t>2,056,184.59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1"/>
              <w:jc w:val="center"/>
              <w:rPr>
                <w:rFonts w:ascii="宋体" w:hAnsi="宋体" w:cs="宋体" w:eastAsia="宋体" w:hint="default"/>
                <w:sz w:val="20"/>
                <w:szCs w:val="20"/>
              </w:rPr>
            </w:pPr>
            <w:r>
              <w:rPr>
                <w:rFonts w:ascii="宋体"/>
                <w:sz w:val="20"/>
              </w:rPr>
              <w:t>13,502,424.40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44"/>
              <w:ind w:left="103" w:right="-15"/>
              <w:jc w:val="both"/>
              <w:rPr>
                <w:rFonts w:ascii="宋体" w:hAnsi="宋体" w:cs="宋体" w:eastAsia="宋体" w:hint="default"/>
                <w:sz w:val="20"/>
                <w:szCs w:val="20"/>
              </w:rPr>
            </w:pPr>
            <w:r>
              <w:rPr>
                <w:rFonts w:ascii="宋体" w:hAnsi="宋体" w:cs="宋体" w:eastAsia="宋体" w:hint="default"/>
                <w:sz w:val="20"/>
                <w:szCs w:val="20"/>
              </w:rPr>
              <w:t>用于 3,000</w:t>
            </w:r>
            <w:r>
              <w:rPr>
                <w:rFonts w:ascii="宋体" w:hAnsi="宋体" w:cs="宋体" w:eastAsia="宋体" w:hint="default"/>
                <w:spacing w:val="-79"/>
                <w:sz w:val="20"/>
                <w:szCs w:val="20"/>
              </w:rPr>
              <w:t> </w:t>
            </w:r>
            <w:r>
              <w:rPr>
                <w:rFonts w:ascii="宋体" w:hAnsi="宋体" w:cs="宋体" w:eastAsia="宋体" w:hint="default"/>
                <w:sz w:val="20"/>
                <w:szCs w:val="20"/>
              </w:rPr>
              <w:t>万元</w:t>
            </w:r>
            <w:r>
              <w:rPr>
                <w:rFonts w:ascii="宋体" w:hAnsi="宋体" w:cs="宋体" w:eastAsia="宋体" w:hint="default"/>
                <w:w w:val="100"/>
                <w:sz w:val="20"/>
                <w:szCs w:val="20"/>
              </w:rPr>
              <w:t> </w:t>
            </w:r>
            <w:r>
              <w:rPr>
                <w:rFonts w:ascii="宋体" w:hAnsi="宋体" w:cs="宋体" w:eastAsia="宋体" w:hint="default"/>
                <w:spacing w:val="2"/>
                <w:sz w:val="20"/>
                <w:szCs w:val="20"/>
              </w:rPr>
              <w:t>短期银行借款抵</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82"/>
        <w:ind w:left="119" w:right="285" w:firstLine="480"/>
        <w:jc w:val="left"/>
      </w:pPr>
      <w:r>
        <w:rPr>
          <w:spacing w:val="-3"/>
        </w:rPr>
        <w:t>公司主要经营业务为生产销售烟标及镭射转移膜，主要核心资产为赛鲁迪印</w:t>
      </w:r>
      <w:r>
        <w:rPr/>
        <w:t> 刷机、海德堡印刷机、日本小森印刷机、模切机、涂布机、镀铝机、模压机等， </w:t>
      </w:r>
      <w:r>
        <w:rPr>
          <w:spacing w:val="-3"/>
        </w:rPr>
        <w:t>公司研发的连线复合转移凹印机专利技术处于世界领先水平，镭射转移膜项目被</w:t>
      </w:r>
      <w:r>
        <w:rPr>
          <w:spacing w:val="-109"/>
        </w:rPr>
        <w:t> </w:t>
      </w:r>
      <w:r>
        <w:rPr>
          <w:spacing w:val="-109"/>
        </w:rPr>
      </w:r>
      <w:r>
        <w:rPr>
          <w:spacing w:val="-3"/>
        </w:rPr>
        <w:t>评定为高新技术项目，并拥有多项技术专利。公司上述主要资产在报告期末未存</w:t>
      </w:r>
      <w:r>
        <w:rPr>
          <w:spacing w:val="-109"/>
        </w:rPr>
        <w:t> </w:t>
      </w:r>
      <w:r>
        <w:rPr>
          <w:spacing w:val="-109"/>
        </w:rPr>
      </w:r>
      <w:r>
        <w:rPr>
          <w:spacing w:val="-3"/>
        </w:rPr>
        <w:t>在已经闲置或即将闲置的情况，也未存在减值的迹象。公司以销定产，市场份额</w:t>
      </w:r>
      <w:r>
        <w:rPr>
          <w:spacing w:val="-111"/>
        </w:rPr>
        <w:t> </w:t>
      </w:r>
      <w:r>
        <w:rPr>
          <w:spacing w:val="-111"/>
        </w:rPr>
      </w:r>
      <w:r>
        <w:rPr>
          <w:spacing w:val="-3"/>
        </w:rPr>
        <w:t>逐步提升，营业收入连续三年持续保持增长趋势，核心资产的使用效率较高，盈</w:t>
      </w:r>
      <w:r>
        <w:rPr>
          <w:spacing w:val="-111"/>
        </w:rPr>
        <w:t> </w:t>
      </w:r>
      <w:r>
        <w:rPr>
          <w:spacing w:val="-111"/>
        </w:rPr>
      </w:r>
      <w:r>
        <w:rPr>
          <w:spacing w:val="-3"/>
        </w:rPr>
        <w:t>利能力较强，也没有出现替代资产或资产升级换代导致公司核心资产盈利能力降</w:t>
      </w:r>
      <w:r>
        <w:rPr>
          <w:spacing w:val="-109"/>
        </w:rPr>
        <w:t> </w:t>
      </w:r>
      <w:r>
        <w:rPr>
          <w:spacing w:val="-109"/>
        </w:rPr>
      </w:r>
      <w:r>
        <w:rPr/>
        <w:t>低的情形。</w:t>
      </w:r>
    </w:p>
    <w:p>
      <w:pPr>
        <w:pStyle w:val="Heading4"/>
        <w:tabs>
          <w:tab w:pos="1379" w:val="left" w:leader="none"/>
        </w:tabs>
        <w:spacing w:line="240" w:lineRule="auto" w:before="78"/>
        <w:ind w:right="285"/>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tab/>
      </w:r>
      <w:r>
        <w:rPr/>
        <w:t>主要控股公司及参股公司的经营情况及业绩</w:t>
      </w:r>
      <w:r>
        <w:rPr>
          <w:b w:val="0"/>
          <w:bCs w:val="0"/>
        </w:rPr>
      </w:r>
    </w:p>
    <w:p>
      <w:pPr>
        <w:spacing w:line="240" w:lineRule="auto" w:before="5"/>
        <w:rPr>
          <w:rFonts w:ascii="宋体" w:hAnsi="宋体" w:cs="宋体" w:eastAsia="宋体" w:hint="default"/>
          <w:b/>
          <w:bCs/>
          <w:sz w:val="35"/>
          <w:szCs w:val="35"/>
        </w:rPr>
      </w:pPr>
    </w:p>
    <w:p>
      <w:pPr>
        <w:pStyle w:val="BodyText"/>
        <w:spacing w:line="240" w:lineRule="auto"/>
        <w:ind w:left="600" w:right="285"/>
        <w:jc w:val="left"/>
      </w:pPr>
      <w:r>
        <w:rPr>
          <w:rFonts w:ascii="Arial" w:hAnsi="Arial" w:cs="Arial" w:eastAsia="Arial" w:hint="default"/>
        </w:rPr>
        <w:t>1</w:t>
      </w:r>
      <w:r>
        <w:rPr/>
        <w:t>、控股子公司：深圳嘉美达印务有限公司</w:t>
      </w:r>
    </w:p>
    <w:p>
      <w:pPr>
        <w:pStyle w:val="BodyText"/>
        <w:spacing w:line="240" w:lineRule="auto" w:before="188"/>
        <w:ind w:left="599" w:right="285"/>
        <w:jc w:val="left"/>
      </w:pPr>
      <w:r>
        <w:rPr/>
        <w:t>成立于</w:t>
      </w:r>
      <w:r>
        <w:rPr>
          <w:spacing w:val="-55"/>
        </w:rPr>
        <w:t> </w:t>
      </w:r>
      <w:r>
        <w:rPr>
          <w:rFonts w:ascii="Arial" w:hAnsi="Arial" w:cs="Arial" w:eastAsia="Arial" w:hint="default"/>
        </w:rPr>
        <w:t>2002</w:t>
      </w:r>
      <w:r>
        <w:rPr>
          <w:rFonts w:ascii="Arial" w:hAnsi="Arial" w:cs="Arial" w:eastAsia="Arial" w:hint="default"/>
          <w:spacing w:val="-2"/>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w:t>
      </w:r>
      <w:r>
        <w:rPr>
          <w:spacing w:val="-55"/>
        </w:rPr>
        <w:t> </w:t>
      </w:r>
      <w:r>
        <w:rPr>
          <w:rFonts w:ascii="Arial" w:hAnsi="Arial" w:cs="Arial" w:eastAsia="Arial" w:hint="default"/>
        </w:rPr>
        <w:t>15</w:t>
      </w:r>
      <w:r>
        <w:rPr>
          <w:rFonts w:ascii="Arial" w:hAnsi="Arial" w:cs="Arial" w:eastAsia="Arial" w:hint="default"/>
          <w:spacing w:val="-2"/>
        </w:rPr>
        <w:t> </w:t>
      </w:r>
      <w:r>
        <w:rPr/>
        <w:t>日，注册资本为</w:t>
      </w:r>
      <w:r>
        <w:rPr>
          <w:spacing w:val="-55"/>
        </w:rPr>
        <w:t> </w:t>
      </w:r>
      <w:r>
        <w:rPr>
          <w:rFonts w:ascii="Arial" w:hAnsi="Arial" w:cs="Arial" w:eastAsia="Arial" w:hint="default"/>
        </w:rPr>
        <w:t>2,000</w:t>
      </w:r>
      <w:r>
        <w:rPr>
          <w:rFonts w:ascii="Arial" w:hAnsi="Arial" w:cs="Arial" w:eastAsia="Arial" w:hint="default"/>
          <w:spacing w:val="-2"/>
        </w:rPr>
        <w:t> </w:t>
      </w:r>
      <w:r>
        <w:rPr/>
        <w:t>万元人民币，公司直接和间</w:t>
      </w:r>
    </w:p>
    <w:p>
      <w:pPr>
        <w:spacing w:after="0" w:line="240" w:lineRule="auto"/>
        <w:jc w:val="left"/>
        <w:sectPr>
          <w:pgSz w:w="11910" w:h="16840"/>
          <w:pgMar w:header="0" w:footer="1002" w:top="1400" w:bottom="1220" w:left="1680" w:right="1400"/>
        </w:sectPr>
      </w:pPr>
    </w:p>
    <w:p>
      <w:pPr>
        <w:pStyle w:val="BodyText"/>
        <w:tabs>
          <w:tab w:pos="4479" w:val="left" w:leader="none"/>
        </w:tabs>
        <w:spacing w:line="376" w:lineRule="auto" w:before="9"/>
        <w:ind w:left="600" w:right="237" w:hanging="480"/>
        <w:jc w:val="left"/>
      </w:pPr>
      <w:r>
        <w:rPr/>
        <w:t>接共计持有该公司</w:t>
      </w:r>
      <w:r>
        <w:rPr>
          <w:spacing w:val="-60"/>
        </w:rPr>
        <w:t> </w:t>
      </w:r>
      <w:r>
        <w:rPr>
          <w:rFonts w:ascii="Arial" w:hAnsi="Arial" w:cs="Arial" w:eastAsia="Arial" w:hint="default"/>
        </w:rPr>
        <w:t>100%</w:t>
      </w:r>
      <w:r>
        <w:rPr/>
        <w:t>股权。经营范围为：包装、装潢、印刷品印刷。 报告期末该公司总资产为</w:t>
      </w:r>
      <w:r>
        <w:rPr>
          <w:spacing w:val="-62"/>
        </w:rPr>
        <w:t> </w:t>
      </w:r>
      <w:r>
        <w:rPr>
          <w:rFonts w:ascii="Arial" w:hAnsi="Arial" w:cs="Arial" w:eastAsia="Arial" w:hint="default"/>
        </w:rPr>
        <w:t>4,560.52</w:t>
        <w:tab/>
      </w:r>
      <w:r>
        <w:rPr/>
        <w:t>万元、净资产为</w:t>
      </w:r>
      <w:r>
        <w:rPr>
          <w:spacing w:val="-58"/>
        </w:rPr>
        <w:t> </w:t>
      </w:r>
      <w:r>
        <w:rPr>
          <w:rFonts w:ascii="Arial" w:hAnsi="Arial" w:cs="Arial" w:eastAsia="Arial" w:hint="default"/>
        </w:rPr>
        <w:t>4,380.86</w:t>
      </w:r>
      <w:r>
        <w:rPr>
          <w:rFonts w:ascii="Arial" w:hAnsi="Arial" w:cs="Arial" w:eastAsia="Arial" w:hint="default"/>
          <w:spacing w:val="-5"/>
        </w:rPr>
        <w:t> </w:t>
      </w:r>
      <w:r>
        <w:rPr/>
        <w:t>万元，报告</w:t>
      </w:r>
    </w:p>
    <w:p>
      <w:pPr>
        <w:pStyle w:val="BodyText"/>
        <w:spacing w:line="240" w:lineRule="auto" w:before="36"/>
        <w:ind w:right="222"/>
        <w:jc w:val="left"/>
      </w:pPr>
      <w:r>
        <w:rPr/>
        <w:t>期实现净利润</w:t>
      </w:r>
      <w:r>
        <w:rPr>
          <w:rFonts w:ascii="Arial" w:hAnsi="Arial" w:cs="Arial" w:eastAsia="Arial" w:hint="default"/>
        </w:rPr>
        <w:t>-10.27</w:t>
      </w:r>
      <w:r>
        <w:rPr>
          <w:rFonts w:ascii="Arial" w:hAnsi="Arial" w:cs="Arial" w:eastAsia="Arial" w:hint="default"/>
          <w:spacing w:val="-13"/>
        </w:rPr>
        <w:t> </w:t>
      </w:r>
      <w:r>
        <w:rPr/>
        <w:t>万元。</w:t>
      </w:r>
    </w:p>
    <w:p>
      <w:pPr>
        <w:pStyle w:val="BodyText"/>
        <w:spacing w:line="240" w:lineRule="auto" w:before="188"/>
        <w:ind w:left="600" w:right="222"/>
        <w:jc w:val="left"/>
      </w:pPr>
      <w:r>
        <w:rPr>
          <w:rFonts w:ascii="Arial" w:hAnsi="Arial" w:cs="Arial" w:eastAsia="Arial" w:hint="default"/>
        </w:rPr>
        <w:t>2</w:t>
      </w:r>
      <w:r>
        <w:rPr/>
        <w:t>、控股子公司：深圳市劲嘉科技有限公司</w:t>
      </w:r>
    </w:p>
    <w:p>
      <w:pPr>
        <w:pStyle w:val="BodyText"/>
        <w:spacing w:line="376" w:lineRule="auto" w:before="188"/>
        <w:ind w:right="234" w:firstLine="480"/>
        <w:jc w:val="both"/>
      </w:pPr>
      <w:r>
        <w:rPr/>
        <w:t>成立于</w:t>
      </w:r>
      <w:r>
        <w:rPr>
          <w:spacing w:val="-60"/>
        </w:rPr>
        <w:t> </w:t>
      </w:r>
      <w:r>
        <w:rPr>
          <w:rFonts w:ascii="Arial" w:hAnsi="Arial" w:cs="Arial" w:eastAsia="Arial" w:hint="default"/>
        </w:rPr>
        <w:t>2004</w:t>
      </w:r>
      <w:r>
        <w:rPr>
          <w:rFonts w:ascii="Arial" w:hAnsi="Arial" w:cs="Arial" w:eastAsia="Arial" w:hint="default"/>
          <w:spacing w:val="-7"/>
        </w:rPr>
        <w:t> </w:t>
      </w:r>
      <w:r>
        <w:rPr/>
        <w:t>年</w:t>
      </w:r>
      <w:r>
        <w:rPr>
          <w:spacing w:val="-60"/>
        </w:rPr>
        <w:t> </w:t>
      </w:r>
      <w:r>
        <w:rPr>
          <w:rFonts w:ascii="Arial" w:hAnsi="Arial" w:cs="Arial" w:eastAsia="Arial" w:hint="default"/>
        </w:rPr>
        <w:t>10</w:t>
      </w:r>
      <w:r>
        <w:rPr>
          <w:rFonts w:ascii="Arial" w:hAnsi="Arial" w:cs="Arial" w:eastAsia="Arial" w:hint="default"/>
          <w:spacing w:val="-7"/>
        </w:rPr>
        <w:t> </w:t>
      </w:r>
      <w:r>
        <w:rPr/>
        <w:t>月</w:t>
      </w:r>
      <w:r>
        <w:rPr>
          <w:spacing w:val="-59"/>
        </w:rPr>
        <w:t> </w:t>
      </w:r>
      <w:r>
        <w:rPr>
          <w:rFonts w:ascii="Arial" w:hAnsi="Arial" w:cs="Arial" w:eastAsia="Arial" w:hint="default"/>
        </w:rPr>
        <w:t>20</w:t>
      </w:r>
      <w:r>
        <w:rPr>
          <w:rFonts w:ascii="Arial" w:hAnsi="Arial" w:cs="Arial" w:eastAsia="Arial" w:hint="default"/>
          <w:spacing w:val="-7"/>
        </w:rPr>
        <w:t> </w:t>
      </w:r>
      <w:r>
        <w:rPr>
          <w:spacing w:val="-6"/>
        </w:rPr>
        <w:t>日，注册资本为</w:t>
      </w:r>
      <w:r>
        <w:rPr>
          <w:spacing w:val="-60"/>
        </w:rPr>
        <w:t> </w:t>
      </w:r>
      <w:r>
        <w:rPr>
          <w:rFonts w:ascii="Arial" w:hAnsi="Arial" w:cs="Arial" w:eastAsia="Arial" w:hint="default"/>
        </w:rPr>
        <w:t>2,000</w:t>
      </w:r>
      <w:r>
        <w:rPr>
          <w:rFonts w:ascii="Arial" w:hAnsi="Arial" w:cs="Arial" w:eastAsia="Arial" w:hint="default"/>
          <w:spacing w:val="-7"/>
        </w:rPr>
        <w:t> </w:t>
      </w:r>
      <w:r>
        <w:rPr>
          <w:spacing w:val="-4"/>
        </w:rPr>
        <w:t>万元人民币，公司持有该公</w:t>
      </w:r>
      <w:r>
        <w:rPr/>
        <w:t> 司</w:t>
      </w:r>
      <w:r>
        <w:rPr>
          <w:spacing w:val="-49"/>
        </w:rPr>
        <w:t> </w:t>
      </w:r>
      <w:r>
        <w:rPr>
          <w:rFonts w:ascii="Arial" w:hAnsi="Arial" w:cs="Arial" w:eastAsia="Arial" w:hint="default"/>
          <w:spacing w:val="-2"/>
        </w:rPr>
        <w:t>100%</w:t>
      </w:r>
      <w:r>
        <w:rPr>
          <w:spacing w:val="-2"/>
        </w:rPr>
        <w:t>股权。经营范围为：激光全息技术研究、开发；生产、销售镭射膜、银</w:t>
      </w:r>
      <w:r>
        <w:rPr>
          <w:spacing w:val="-117"/>
        </w:rPr>
        <w:t> </w:t>
      </w:r>
      <w:r>
        <w:rPr>
          <w:spacing w:val="-117"/>
        </w:rPr>
      </w:r>
      <w:r>
        <w:rPr/>
        <w:t>色膜；国内商业及物资供销。</w:t>
      </w:r>
    </w:p>
    <w:p>
      <w:pPr>
        <w:pStyle w:val="BodyText"/>
        <w:spacing w:line="240" w:lineRule="auto" w:before="68"/>
        <w:ind w:left="600" w:right="144"/>
        <w:jc w:val="left"/>
      </w:pPr>
      <w:r>
        <w:rPr/>
        <w:t>报告期末该公司总资产为</w:t>
      </w:r>
      <w:r>
        <w:rPr>
          <w:spacing w:val="-62"/>
        </w:rPr>
        <w:t> </w:t>
      </w:r>
      <w:r>
        <w:rPr>
          <w:rFonts w:ascii="Arial" w:hAnsi="Arial" w:cs="Arial" w:eastAsia="Arial" w:hint="default"/>
        </w:rPr>
        <w:t>7,282.62</w:t>
      </w:r>
      <w:r>
        <w:rPr>
          <w:rFonts w:ascii="Arial" w:hAnsi="Arial" w:cs="Arial" w:eastAsia="Arial" w:hint="default"/>
          <w:spacing w:val="-9"/>
        </w:rPr>
        <w:t> </w:t>
      </w:r>
      <w:r>
        <w:rPr>
          <w:spacing w:val="-4"/>
        </w:rPr>
        <w:t>万元、净资产为</w:t>
      </w:r>
      <w:r>
        <w:rPr>
          <w:spacing w:val="-62"/>
        </w:rPr>
        <w:t> </w:t>
      </w:r>
      <w:r>
        <w:rPr>
          <w:rFonts w:ascii="Arial" w:hAnsi="Arial" w:cs="Arial" w:eastAsia="Arial" w:hint="default"/>
        </w:rPr>
        <w:t>3,371.22</w:t>
      </w:r>
      <w:r>
        <w:rPr>
          <w:rFonts w:ascii="Arial" w:hAnsi="Arial" w:cs="Arial" w:eastAsia="Arial" w:hint="default"/>
          <w:spacing w:val="-9"/>
        </w:rPr>
        <w:t> </w:t>
      </w:r>
      <w:r>
        <w:rPr>
          <w:spacing w:val="-4"/>
        </w:rPr>
        <w:t>万元，报告期</w:t>
      </w:r>
    </w:p>
    <w:p>
      <w:pPr>
        <w:pStyle w:val="BodyText"/>
        <w:spacing w:line="240" w:lineRule="auto" w:before="189"/>
        <w:ind w:right="222"/>
        <w:jc w:val="left"/>
      </w:pPr>
      <w:r>
        <w:rPr/>
        <w:t>实现营业收入</w:t>
      </w:r>
      <w:r>
        <w:rPr>
          <w:spacing w:val="-64"/>
        </w:rPr>
        <w:t> </w:t>
      </w:r>
      <w:r>
        <w:rPr>
          <w:rFonts w:ascii="Arial" w:hAnsi="Arial" w:cs="Arial" w:eastAsia="Arial" w:hint="default"/>
        </w:rPr>
        <w:t>3,160.85</w:t>
      </w:r>
      <w:r>
        <w:rPr>
          <w:rFonts w:ascii="Arial" w:hAnsi="Arial" w:cs="Arial" w:eastAsia="Arial" w:hint="default"/>
          <w:spacing w:val="-11"/>
        </w:rPr>
        <w:t> </w:t>
      </w:r>
      <w:r>
        <w:rPr/>
        <w:t>万元、净利润</w:t>
      </w:r>
      <w:r>
        <w:rPr>
          <w:spacing w:val="-64"/>
        </w:rPr>
        <w:t> </w:t>
      </w:r>
      <w:r>
        <w:rPr>
          <w:rFonts w:ascii="Arial" w:hAnsi="Arial" w:cs="Arial" w:eastAsia="Arial" w:hint="default"/>
        </w:rPr>
        <w:t>513.30</w:t>
      </w:r>
      <w:r>
        <w:rPr>
          <w:rFonts w:ascii="Arial" w:hAnsi="Arial" w:cs="Arial" w:eastAsia="Arial" w:hint="default"/>
          <w:spacing w:val="-11"/>
        </w:rPr>
        <w:t> </w:t>
      </w:r>
      <w:r>
        <w:rPr/>
        <w:t>万元。</w:t>
      </w:r>
    </w:p>
    <w:p>
      <w:pPr>
        <w:pStyle w:val="BodyText"/>
        <w:spacing w:line="240" w:lineRule="auto" w:before="188"/>
        <w:ind w:left="600" w:right="222"/>
        <w:jc w:val="left"/>
      </w:pPr>
      <w:r>
        <w:rPr>
          <w:rFonts w:ascii="Arial" w:hAnsi="Arial" w:cs="Arial" w:eastAsia="Arial" w:hint="default"/>
        </w:rPr>
        <w:t>3</w:t>
      </w:r>
      <w:r>
        <w:rPr/>
        <w:t>、控股子公司：深圳市万商物业管理有限公司</w:t>
      </w:r>
    </w:p>
    <w:p>
      <w:pPr>
        <w:pStyle w:val="BodyText"/>
        <w:spacing w:line="376" w:lineRule="auto" w:before="188"/>
        <w:ind w:right="227" w:firstLine="480"/>
        <w:jc w:val="left"/>
      </w:pPr>
      <w:r>
        <w:rPr/>
        <w:t>成立于</w:t>
      </w:r>
      <w:r>
        <w:rPr>
          <w:spacing w:val="-60"/>
        </w:rPr>
        <w:t> </w:t>
      </w:r>
      <w:r>
        <w:rPr>
          <w:rFonts w:ascii="Arial" w:hAnsi="Arial" w:cs="Arial" w:eastAsia="Arial" w:hint="default"/>
        </w:rPr>
        <w:t>2003</w:t>
      </w:r>
      <w:r>
        <w:rPr>
          <w:rFonts w:ascii="Arial" w:hAnsi="Arial" w:cs="Arial" w:eastAsia="Arial" w:hint="default"/>
          <w:spacing w:val="-7"/>
        </w:rPr>
        <w:t> </w:t>
      </w:r>
      <w:r>
        <w:rPr/>
        <w:t>年</w:t>
      </w:r>
      <w:r>
        <w:rPr>
          <w:spacing w:val="-60"/>
        </w:rPr>
        <w:t> </w:t>
      </w:r>
      <w:r>
        <w:rPr>
          <w:rFonts w:ascii="Arial" w:hAnsi="Arial" w:cs="Arial" w:eastAsia="Arial" w:hint="default"/>
          <w:spacing w:val="-10"/>
        </w:rPr>
        <w:t>11</w:t>
      </w:r>
      <w:r>
        <w:rPr>
          <w:rFonts w:ascii="Arial" w:hAnsi="Arial" w:cs="Arial" w:eastAsia="Arial" w:hint="default"/>
          <w:spacing w:val="-7"/>
        </w:rPr>
        <w:t> </w:t>
      </w:r>
      <w:r>
        <w:rPr/>
        <w:t>月</w:t>
      </w:r>
      <w:r>
        <w:rPr>
          <w:spacing w:val="-59"/>
        </w:rPr>
        <w:t> </w:t>
      </w:r>
      <w:r>
        <w:rPr>
          <w:rFonts w:ascii="Arial" w:hAnsi="Arial" w:cs="Arial" w:eastAsia="Arial" w:hint="default"/>
        </w:rPr>
        <w:t>26</w:t>
      </w:r>
      <w:r>
        <w:rPr>
          <w:rFonts w:ascii="Arial" w:hAnsi="Arial" w:cs="Arial" w:eastAsia="Arial" w:hint="default"/>
          <w:spacing w:val="-7"/>
        </w:rPr>
        <w:t> </w:t>
      </w:r>
      <w:r>
        <w:rPr>
          <w:spacing w:val="-5"/>
        </w:rPr>
        <w:t>日，注册资本为</w:t>
      </w:r>
      <w:r>
        <w:rPr>
          <w:spacing w:val="-60"/>
        </w:rPr>
        <w:t> </w:t>
      </w:r>
      <w:r>
        <w:rPr>
          <w:rFonts w:ascii="Arial" w:hAnsi="Arial" w:cs="Arial" w:eastAsia="Arial" w:hint="default"/>
        </w:rPr>
        <w:t>1,800</w:t>
      </w:r>
      <w:r>
        <w:rPr>
          <w:rFonts w:ascii="Arial" w:hAnsi="Arial" w:cs="Arial" w:eastAsia="Arial" w:hint="default"/>
          <w:spacing w:val="-7"/>
        </w:rPr>
        <w:t> </w:t>
      </w:r>
      <w:r>
        <w:rPr>
          <w:spacing w:val="-3"/>
        </w:rPr>
        <w:t>万元人民币，公司持有该公</w:t>
      </w:r>
      <w:r>
        <w:rPr/>
        <w:t> 司</w:t>
      </w:r>
      <w:r>
        <w:rPr>
          <w:spacing w:val="-32"/>
        </w:rPr>
        <w:t> </w:t>
      </w:r>
      <w:r>
        <w:rPr>
          <w:rFonts w:ascii="Arial" w:hAnsi="Arial" w:cs="Arial" w:eastAsia="Arial" w:hint="default"/>
          <w:spacing w:val="-5"/>
          <w:w w:val="99"/>
        </w:rPr>
        <w:t>90%</w:t>
      </w:r>
      <w:r>
        <w:rPr>
          <w:spacing w:val="-5"/>
          <w:w w:val="99"/>
        </w:rPr>
        <w:t>股权。经营范围为：物业管理（按物业管理资质证书经营）。</w:t>
      </w:r>
    </w:p>
    <w:p>
      <w:pPr>
        <w:pStyle w:val="BodyText"/>
        <w:spacing w:line="376" w:lineRule="auto" w:before="35"/>
        <w:ind w:right="236" w:firstLine="480"/>
        <w:jc w:val="left"/>
      </w:pPr>
      <w:r>
        <w:rPr/>
        <w:t>报告期末该公司总资产为</w:t>
      </w:r>
      <w:r>
        <w:rPr>
          <w:spacing w:val="-62"/>
        </w:rPr>
        <w:t> </w:t>
      </w:r>
      <w:r>
        <w:rPr>
          <w:rFonts w:ascii="Arial" w:hAnsi="Arial" w:cs="Arial" w:eastAsia="Arial" w:hint="default"/>
        </w:rPr>
        <w:t>1,720.28</w:t>
      </w:r>
      <w:r>
        <w:rPr>
          <w:rFonts w:ascii="Arial" w:hAnsi="Arial" w:cs="Arial" w:eastAsia="Arial" w:hint="default"/>
          <w:spacing w:val="-9"/>
        </w:rPr>
        <w:t> </w:t>
      </w:r>
      <w:r>
        <w:rPr>
          <w:spacing w:val="-4"/>
        </w:rPr>
        <w:t>万元、净资产为</w:t>
      </w:r>
      <w:r>
        <w:rPr>
          <w:spacing w:val="-62"/>
        </w:rPr>
        <w:t> </w:t>
      </w:r>
      <w:r>
        <w:rPr>
          <w:rFonts w:ascii="Arial" w:hAnsi="Arial" w:cs="Arial" w:eastAsia="Arial" w:hint="default"/>
        </w:rPr>
        <w:t>1,669.30</w:t>
      </w:r>
      <w:r>
        <w:rPr>
          <w:rFonts w:ascii="Arial" w:hAnsi="Arial" w:cs="Arial" w:eastAsia="Arial" w:hint="default"/>
          <w:spacing w:val="-9"/>
        </w:rPr>
        <w:t> </w:t>
      </w:r>
      <w:r>
        <w:rPr>
          <w:spacing w:val="-4"/>
        </w:rPr>
        <w:t>万元，报告期</w:t>
      </w:r>
      <w:r>
        <w:rPr/>
        <w:t> 实现营业收入</w:t>
      </w:r>
      <w:r>
        <w:rPr>
          <w:spacing w:val="-64"/>
        </w:rPr>
        <w:t> </w:t>
      </w:r>
      <w:r>
        <w:rPr>
          <w:rFonts w:ascii="Arial" w:hAnsi="Arial" w:cs="Arial" w:eastAsia="Arial" w:hint="default"/>
        </w:rPr>
        <w:t>89.73</w:t>
      </w:r>
      <w:r>
        <w:rPr>
          <w:rFonts w:ascii="Arial" w:hAnsi="Arial" w:cs="Arial" w:eastAsia="Arial" w:hint="default"/>
          <w:spacing w:val="-11"/>
        </w:rPr>
        <w:t> </w:t>
      </w:r>
      <w:r>
        <w:rPr/>
        <w:t>万元、净利润</w:t>
      </w:r>
      <w:r>
        <w:rPr>
          <w:rFonts w:ascii="Arial" w:hAnsi="Arial" w:cs="Arial" w:eastAsia="Arial" w:hint="default"/>
        </w:rPr>
        <w:t>-13.05</w:t>
      </w:r>
      <w:r>
        <w:rPr>
          <w:rFonts w:ascii="Arial" w:hAnsi="Arial" w:cs="Arial" w:eastAsia="Arial" w:hint="default"/>
          <w:spacing w:val="-11"/>
        </w:rPr>
        <w:t> </w:t>
      </w:r>
      <w:r>
        <w:rPr/>
        <w:t>万元。</w:t>
      </w:r>
    </w:p>
    <w:p>
      <w:pPr>
        <w:pStyle w:val="BodyText"/>
        <w:spacing w:line="240" w:lineRule="auto" w:before="36"/>
        <w:ind w:left="600" w:right="222"/>
        <w:jc w:val="left"/>
      </w:pPr>
      <w:r>
        <w:rPr>
          <w:rFonts w:ascii="Arial" w:hAnsi="Arial" w:cs="Arial" w:eastAsia="Arial" w:hint="default"/>
        </w:rPr>
        <w:t>4</w:t>
      </w:r>
      <w:r>
        <w:rPr/>
        <w:t>、控股子公司：中华香港国际烟草集团有限公司</w:t>
      </w:r>
    </w:p>
    <w:p>
      <w:pPr>
        <w:pStyle w:val="BodyText"/>
        <w:spacing w:line="376" w:lineRule="auto" w:before="188"/>
        <w:ind w:right="234" w:firstLine="480"/>
        <w:jc w:val="both"/>
      </w:pPr>
      <w:r>
        <w:rPr/>
        <w:t>成立于</w:t>
      </w:r>
      <w:r>
        <w:rPr>
          <w:spacing w:val="-60"/>
        </w:rPr>
        <w:t> </w:t>
      </w:r>
      <w:r>
        <w:rPr>
          <w:rFonts w:ascii="Arial" w:hAnsi="Arial" w:cs="Arial" w:eastAsia="Arial" w:hint="default"/>
        </w:rPr>
        <w:t>1998</w:t>
      </w:r>
      <w:r>
        <w:rPr>
          <w:rFonts w:ascii="Arial" w:hAnsi="Arial" w:cs="Arial" w:eastAsia="Arial" w:hint="default"/>
          <w:spacing w:val="-7"/>
        </w:rPr>
        <w:t> </w:t>
      </w:r>
      <w:r>
        <w:rPr/>
        <w:t>年</w:t>
      </w:r>
      <w:r>
        <w:rPr>
          <w:spacing w:val="-60"/>
        </w:rPr>
        <w:t> </w:t>
      </w:r>
      <w:r>
        <w:rPr>
          <w:rFonts w:ascii="Arial" w:hAnsi="Arial" w:cs="Arial" w:eastAsia="Arial" w:hint="default"/>
        </w:rPr>
        <w:t>7</w:t>
      </w:r>
      <w:r>
        <w:rPr>
          <w:rFonts w:ascii="Arial" w:hAnsi="Arial" w:cs="Arial" w:eastAsia="Arial" w:hint="default"/>
          <w:spacing w:val="-7"/>
        </w:rPr>
        <w:t> </w:t>
      </w:r>
      <w:r>
        <w:rPr/>
        <w:t>月</w:t>
      </w:r>
      <w:r>
        <w:rPr>
          <w:spacing w:val="-60"/>
        </w:rPr>
        <w:t> </w:t>
      </w:r>
      <w:r>
        <w:rPr>
          <w:rFonts w:ascii="Arial" w:hAnsi="Arial" w:cs="Arial" w:eastAsia="Arial" w:hint="default"/>
        </w:rPr>
        <w:t>22</w:t>
      </w:r>
      <w:r>
        <w:rPr>
          <w:rFonts w:ascii="Arial" w:hAnsi="Arial" w:cs="Arial" w:eastAsia="Arial" w:hint="default"/>
          <w:spacing w:val="-7"/>
        </w:rPr>
        <w:t> </w:t>
      </w:r>
      <w:r>
        <w:rPr>
          <w:spacing w:val="-5"/>
        </w:rPr>
        <w:t>日，注册资本为港币</w:t>
      </w:r>
      <w:r>
        <w:rPr>
          <w:spacing w:val="-60"/>
        </w:rPr>
        <w:t> </w:t>
      </w:r>
      <w:r>
        <w:rPr>
          <w:rFonts w:ascii="Arial" w:hAnsi="Arial" w:cs="Arial" w:eastAsia="Arial" w:hint="default"/>
        </w:rPr>
        <w:t>50,200</w:t>
      </w:r>
      <w:r>
        <w:rPr>
          <w:rFonts w:ascii="Arial" w:hAnsi="Arial" w:cs="Arial" w:eastAsia="Arial" w:hint="default"/>
          <w:spacing w:val="-6"/>
        </w:rPr>
        <w:t> </w:t>
      </w:r>
      <w:r>
        <w:rPr>
          <w:spacing w:val="-5"/>
        </w:rPr>
        <w:t>万元元，公司持有该公</w:t>
      </w:r>
      <w:r>
        <w:rPr/>
        <w:t> 司</w:t>
      </w:r>
      <w:r>
        <w:rPr>
          <w:spacing w:val="-47"/>
        </w:rPr>
        <w:t> </w:t>
      </w:r>
      <w:r>
        <w:rPr>
          <w:rFonts w:ascii="Arial" w:hAnsi="Arial" w:cs="Arial" w:eastAsia="Arial" w:hint="default"/>
          <w:spacing w:val="-2"/>
        </w:rPr>
        <w:t>100%</w:t>
      </w:r>
      <w:r>
        <w:rPr>
          <w:spacing w:val="-2"/>
        </w:rPr>
        <w:t>股权。经营范围为：包装材料的设计、制版、印刷及相关业务，为公司</w:t>
      </w:r>
      <w:r>
        <w:rPr>
          <w:spacing w:val="-117"/>
        </w:rPr>
        <w:t> </w:t>
      </w:r>
      <w:r>
        <w:rPr>
          <w:spacing w:val="-117"/>
        </w:rPr>
      </w:r>
      <w:r>
        <w:rPr/>
        <w:t>在香港的国际业务拓展平台。</w:t>
      </w:r>
    </w:p>
    <w:p>
      <w:pPr>
        <w:pStyle w:val="BodyText"/>
        <w:spacing w:line="240" w:lineRule="auto" w:before="68"/>
        <w:ind w:left="600" w:right="144"/>
        <w:jc w:val="left"/>
      </w:pPr>
      <w:r>
        <w:rPr/>
        <w:t>报告期末该公司总资产为</w:t>
      </w:r>
      <w:r>
        <w:rPr>
          <w:spacing w:val="-64"/>
        </w:rPr>
        <w:t> </w:t>
      </w:r>
      <w:r>
        <w:rPr>
          <w:rFonts w:ascii="Arial" w:hAnsi="Arial" w:cs="Arial" w:eastAsia="Arial" w:hint="default"/>
        </w:rPr>
        <w:t>53,591.26</w:t>
      </w:r>
      <w:r>
        <w:rPr>
          <w:rFonts w:ascii="Arial" w:hAnsi="Arial" w:cs="Arial" w:eastAsia="Arial" w:hint="default"/>
          <w:spacing w:val="-11"/>
        </w:rPr>
        <w:t> </w:t>
      </w:r>
      <w:r>
        <w:rPr>
          <w:spacing w:val="-5"/>
        </w:rPr>
        <w:t>万元、净资产为</w:t>
      </w:r>
      <w:r>
        <w:rPr>
          <w:spacing w:val="-64"/>
        </w:rPr>
        <w:t> </w:t>
      </w:r>
      <w:r>
        <w:rPr>
          <w:rFonts w:ascii="Arial" w:hAnsi="Arial" w:cs="Arial" w:eastAsia="Arial" w:hint="default"/>
        </w:rPr>
        <w:t>53,062.70</w:t>
      </w:r>
      <w:r>
        <w:rPr>
          <w:rFonts w:ascii="Arial" w:hAnsi="Arial" w:cs="Arial" w:eastAsia="Arial" w:hint="default"/>
          <w:spacing w:val="-11"/>
        </w:rPr>
        <w:t> </w:t>
      </w:r>
      <w:r>
        <w:rPr>
          <w:spacing w:val="-7"/>
        </w:rPr>
        <w:t>万元，报告</w:t>
      </w:r>
    </w:p>
    <w:p>
      <w:pPr>
        <w:pStyle w:val="BodyText"/>
        <w:spacing w:line="240" w:lineRule="auto" w:before="188"/>
        <w:ind w:right="222"/>
        <w:jc w:val="left"/>
      </w:pPr>
      <w:r>
        <w:rPr/>
        <w:t>期实现营业收入</w:t>
      </w:r>
      <w:r>
        <w:rPr>
          <w:spacing w:val="-64"/>
        </w:rPr>
        <w:t> </w:t>
      </w:r>
      <w:r>
        <w:rPr>
          <w:rFonts w:ascii="Arial" w:hAnsi="Arial" w:cs="Arial" w:eastAsia="Arial" w:hint="default"/>
        </w:rPr>
        <w:t>435.19</w:t>
      </w:r>
      <w:r>
        <w:rPr>
          <w:rFonts w:ascii="Arial" w:hAnsi="Arial" w:cs="Arial" w:eastAsia="Arial" w:hint="default"/>
          <w:spacing w:val="-11"/>
        </w:rPr>
        <w:t> </w:t>
      </w:r>
      <w:r>
        <w:rPr/>
        <w:t>万元、净利润</w:t>
      </w:r>
      <w:r>
        <w:rPr>
          <w:spacing w:val="-64"/>
        </w:rPr>
        <w:t> </w:t>
      </w:r>
      <w:r>
        <w:rPr>
          <w:rFonts w:ascii="Arial" w:hAnsi="Arial" w:cs="Arial" w:eastAsia="Arial" w:hint="default"/>
        </w:rPr>
        <w:t>3,020.15</w:t>
      </w:r>
      <w:r>
        <w:rPr>
          <w:rFonts w:ascii="Arial" w:hAnsi="Arial" w:cs="Arial" w:eastAsia="Arial" w:hint="default"/>
          <w:spacing w:val="-11"/>
        </w:rPr>
        <w:t> </w:t>
      </w:r>
      <w:r>
        <w:rPr/>
        <w:t>万元。</w:t>
      </w:r>
    </w:p>
    <w:p>
      <w:pPr>
        <w:pStyle w:val="BodyText"/>
        <w:spacing w:line="240" w:lineRule="auto" w:before="189"/>
        <w:ind w:left="600" w:right="222"/>
        <w:jc w:val="left"/>
      </w:pPr>
      <w:r>
        <w:rPr>
          <w:rFonts w:ascii="Arial" w:hAnsi="Arial" w:cs="Arial" w:eastAsia="Arial" w:hint="default"/>
        </w:rPr>
        <w:t>5</w:t>
      </w:r>
      <w:r>
        <w:rPr/>
        <w:t>、控股子公司：安徽安泰新型包装材料有限公司</w:t>
      </w:r>
    </w:p>
    <w:p>
      <w:pPr>
        <w:pStyle w:val="BodyText"/>
        <w:spacing w:line="376" w:lineRule="auto" w:before="188"/>
        <w:ind w:left="119" w:right="108" w:firstLine="480"/>
        <w:jc w:val="left"/>
      </w:pPr>
      <w:r>
        <w:rPr/>
        <w:t>成立于</w:t>
      </w:r>
      <w:r>
        <w:rPr>
          <w:spacing w:val="-60"/>
        </w:rPr>
        <w:t> </w:t>
      </w:r>
      <w:r>
        <w:rPr>
          <w:rFonts w:ascii="Arial" w:hAnsi="Arial" w:cs="Arial" w:eastAsia="Arial" w:hint="default"/>
        </w:rPr>
        <w:t>2002</w:t>
      </w:r>
      <w:r>
        <w:rPr>
          <w:rFonts w:ascii="Arial" w:hAnsi="Arial" w:cs="Arial" w:eastAsia="Arial" w:hint="default"/>
          <w:spacing w:val="-7"/>
        </w:rPr>
        <w:t> </w:t>
      </w:r>
      <w:r>
        <w:rPr/>
        <w:t>年</w:t>
      </w:r>
      <w:r>
        <w:rPr>
          <w:spacing w:val="-60"/>
        </w:rPr>
        <w:t> </w:t>
      </w:r>
      <w:r>
        <w:rPr>
          <w:rFonts w:ascii="Arial" w:hAnsi="Arial" w:cs="Arial" w:eastAsia="Arial" w:hint="default"/>
          <w:spacing w:val="-10"/>
        </w:rPr>
        <w:t>11</w:t>
      </w:r>
      <w:r>
        <w:rPr>
          <w:rFonts w:ascii="Arial" w:hAnsi="Arial" w:cs="Arial" w:eastAsia="Arial" w:hint="default"/>
          <w:spacing w:val="-7"/>
        </w:rPr>
        <w:t> </w:t>
      </w:r>
      <w:r>
        <w:rPr/>
        <w:t>月</w:t>
      </w:r>
      <w:r>
        <w:rPr>
          <w:spacing w:val="-59"/>
        </w:rPr>
        <w:t> </w:t>
      </w:r>
      <w:r>
        <w:rPr>
          <w:rFonts w:ascii="Arial" w:hAnsi="Arial" w:cs="Arial" w:eastAsia="Arial" w:hint="default"/>
        </w:rPr>
        <w:t>27</w:t>
      </w:r>
      <w:r>
        <w:rPr>
          <w:rFonts w:ascii="Arial" w:hAnsi="Arial" w:cs="Arial" w:eastAsia="Arial" w:hint="default"/>
          <w:spacing w:val="-7"/>
        </w:rPr>
        <w:t> </w:t>
      </w:r>
      <w:r>
        <w:rPr>
          <w:spacing w:val="-5"/>
        </w:rPr>
        <w:t>日，注册资本为</w:t>
      </w:r>
      <w:r>
        <w:rPr>
          <w:spacing w:val="-60"/>
        </w:rPr>
        <w:t> </w:t>
      </w:r>
      <w:r>
        <w:rPr>
          <w:rFonts w:ascii="Arial" w:hAnsi="Arial" w:cs="Arial" w:eastAsia="Arial" w:hint="default"/>
        </w:rPr>
        <w:t>8,400</w:t>
      </w:r>
      <w:r>
        <w:rPr>
          <w:rFonts w:ascii="Arial" w:hAnsi="Arial" w:cs="Arial" w:eastAsia="Arial" w:hint="default"/>
          <w:spacing w:val="-7"/>
        </w:rPr>
        <w:t> </w:t>
      </w:r>
      <w:r>
        <w:rPr>
          <w:spacing w:val="-3"/>
        </w:rPr>
        <w:t>万元人民币，公司直接和间</w:t>
      </w:r>
      <w:r>
        <w:rPr/>
        <w:t> 接持有该公司</w:t>
      </w:r>
      <w:r>
        <w:rPr>
          <w:spacing w:val="-51"/>
        </w:rPr>
        <w:t> </w:t>
      </w:r>
      <w:r>
        <w:rPr>
          <w:rFonts w:ascii="Arial" w:hAnsi="Arial" w:cs="Arial" w:eastAsia="Arial" w:hint="default"/>
          <w:spacing w:val="-6"/>
        </w:rPr>
        <w:t>100%</w:t>
      </w:r>
      <w:r>
        <w:rPr>
          <w:spacing w:val="-6"/>
        </w:rPr>
        <w:t>股权。经营范围为：新型包装材料、包装装潢印刷品的设计、</w:t>
      </w:r>
      <w:r>
        <w:rPr>
          <w:spacing w:val="-118"/>
        </w:rPr>
        <w:t> </w:t>
      </w:r>
      <w:r>
        <w:rPr>
          <w:spacing w:val="-118"/>
        </w:rPr>
      </w:r>
      <w:r>
        <w:rPr/>
        <w:t>生产和销售。</w:t>
      </w:r>
    </w:p>
    <w:p>
      <w:pPr>
        <w:pStyle w:val="BodyText"/>
        <w:spacing w:line="240" w:lineRule="auto" w:before="68"/>
        <w:ind w:left="599" w:right="144"/>
        <w:jc w:val="left"/>
      </w:pPr>
      <w:r>
        <w:rPr/>
        <w:t>报告期末该公司总资产为</w:t>
      </w:r>
      <w:r>
        <w:rPr>
          <w:spacing w:val="-64"/>
        </w:rPr>
        <w:t> </w:t>
      </w:r>
      <w:r>
        <w:rPr>
          <w:rFonts w:ascii="Arial" w:hAnsi="Arial" w:cs="Arial" w:eastAsia="Arial" w:hint="default"/>
        </w:rPr>
        <w:t>31,731.44</w:t>
      </w:r>
      <w:r>
        <w:rPr>
          <w:rFonts w:ascii="Arial" w:hAnsi="Arial" w:cs="Arial" w:eastAsia="Arial" w:hint="default"/>
          <w:spacing w:val="-11"/>
        </w:rPr>
        <w:t> </w:t>
      </w:r>
      <w:r>
        <w:rPr>
          <w:spacing w:val="-5"/>
        </w:rPr>
        <w:t>万元、净资产为</w:t>
      </w:r>
      <w:r>
        <w:rPr>
          <w:spacing w:val="-64"/>
        </w:rPr>
        <w:t> </w:t>
      </w:r>
      <w:r>
        <w:rPr>
          <w:rFonts w:ascii="Arial" w:hAnsi="Arial" w:cs="Arial" w:eastAsia="Arial" w:hint="default"/>
        </w:rPr>
        <w:t>20,345.05</w:t>
      </w:r>
      <w:r>
        <w:rPr>
          <w:rFonts w:ascii="Arial" w:hAnsi="Arial" w:cs="Arial" w:eastAsia="Arial" w:hint="default"/>
          <w:spacing w:val="-11"/>
        </w:rPr>
        <w:t> </w:t>
      </w:r>
      <w:r>
        <w:rPr>
          <w:spacing w:val="-7"/>
        </w:rPr>
        <w:t>万元，报告</w:t>
      </w:r>
    </w:p>
    <w:p>
      <w:pPr>
        <w:pStyle w:val="BodyText"/>
        <w:spacing w:line="240" w:lineRule="auto" w:before="188"/>
        <w:ind w:left="119" w:right="222"/>
        <w:jc w:val="left"/>
      </w:pPr>
      <w:r>
        <w:rPr/>
        <w:t>期实现营业收入</w:t>
      </w:r>
      <w:r>
        <w:rPr>
          <w:spacing w:val="-64"/>
        </w:rPr>
        <w:t> </w:t>
      </w:r>
      <w:r>
        <w:rPr>
          <w:rFonts w:ascii="Arial" w:hAnsi="Arial" w:cs="Arial" w:eastAsia="Arial" w:hint="default"/>
        </w:rPr>
        <w:t>32,706.33</w:t>
      </w:r>
      <w:r>
        <w:rPr>
          <w:rFonts w:ascii="Arial" w:hAnsi="Arial" w:cs="Arial" w:eastAsia="Arial" w:hint="default"/>
          <w:spacing w:val="-11"/>
        </w:rPr>
        <w:t> </w:t>
      </w:r>
      <w:r>
        <w:rPr/>
        <w:t>万元、净利润</w:t>
      </w:r>
      <w:r>
        <w:rPr>
          <w:spacing w:val="-64"/>
        </w:rPr>
        <w:t> </w:t>
      </w:r>
      <w:r>
        <w:rPr>
          <w:rFonts w:ascii="Arial" w:hAnsi="Arial" w:cs="Arial" w:eastAsia="Arial" w:hint="default"/>
        </w:rPr>
        <w:t>7,919.21</w:t>
      </w:r>
      <w:r>
        <w:rPr>
          <w:rFonts w:ascii="Arial" w:hAnsi="Arial" w:cs="Arial" w:eastAsia="Arial" w:hint="default"/>
          <w:spacing w:val="-11"/>
        </w:rPr>
        <w:t> </w:t>
      </w:r>
      <w:r>
        <w:rPr/>
        <w:t>万元。</w:t>
      </w:r>
    </w:p>
    <w:p>
      <w:pPr>
        <w:spacing w:after="0" w:line="240" w:lineRule="auto"/>
        <w:jc w:val="left"/>
        <w:sectPr>
          <w:pgSz w:w="11910" w:h="16840"/>
          <w:pgMar w:header="0" w:footer="1002" w:top="1600" w:bottom="1220" w:left="1680" w:right="1560"/>
        </w:sectPr>
      </w:pPr>
    </w:p>
    <w:p>
      <w:pPr>
        <w:pStyle w:val="BodyText"/>
        <w:spacing w:line="240" w:lineRule="auto" w:before="9"/>
        <w:ind w:left="600" w:right="222"/>
        <w:jc w:val="left"/>
      </w:pPr>
      <w:r>
        <w:rPr>
          <w:rFonts w:ascii="Arial" w:hAnsi="Arial" w:cs="Arial" w:eastAsia="Arial" w:hint="default"/>
        </w:rPr>
        <w:t>6</w:t>
      </w:r>
      <w:r>
        <w:rPr/>
        <w:t>、控股子公司：昆明彩印有限责任公司</w:t>
      </w:r>
    </w:p>
    <w:p>
      <w:pPr>
        <w:pStyle w:val="BodyText"/>
        <w:spacing w:line="376" w:lineRule="auto" w:before="188"/>
        <w:ind w:right="237" w:firstLine="480"/>
        <w:jc w:val="both"/>
      </w:pPr>
      <w:r>
        <w:rPr/>
        <w:t>成立于</w:t>
      </w:r>
      <w:r>
        <w:rPr>
          <w:spacing w:val="-60"/>
        </w:rPr>
        <w:t> </w:t>
      </w:r>
      <w:r>
        <w:rPr>
          <w:rFonts w:ascii="Arial" w:hAnsi="Arial" w:cs="Arial" w:eastAsia="Arial" w:hint="default"/>
        </w:rPr>
        <w:t>2004</w:t>
      </w:r>
      <w:r>
        <w:rPr>
          <w:rFonts w:ascii="Arial" w:hAnsi="Arial" w:cs="Arial" w:eastAsia="Arial" w:hint="default"/>
          <w:spacing w:val="-7"/>
        </w:rPr>
        <w:t> </w:t>
      </w:r>
      <w:r>
        <w:rPr/>
        <w:t>年</w:t>
      </w:r>
      <w:r>
        <w:rPr>
          <w:spacing w:val="-60"/>
        </w:rPr>
        <w:t> </w:t>
      </w:r>
      <w:r>
        <w:rPr>
          <w:rFonts w:ascii="Arial" w:hAnsi="Arial" w:cs="Arial" w:eastAsia="Arial" w:hint="default"/>
        </w:rPr>
        <w:t>9</w:t>
      </w:r>
      <w:r>
        <w:rPr>
          <w:rFonts w:ascii="Arial" w:hAnsi="Arial" w:cs="Arial" w:eastAsia="Arial" w:hint="default"/>
          <w:spacing w:val="-7"/>
        </w:rPr>
        <w:t> </w:t>
      </w:r>
      <w:r>
        <w:rPr/>
        <w:t>月</w:t>
      </w:r>
      <w:r>
        <w:rPr>
          <w:spacing w:val="-60"/>
        </w:rPr>
        <w:t> </w:t>
      </w:r>
      <w:r>
        <w:rPr>
          <w:rFonts w:ascii="Arial" w:hAnsi="Arial" w:cs="Arial" w:eastAsia="Arial" w:hint="default"/>
        </w:rPr>
        <w:t>30</w:t>
      </w:r>
      <w:r>
        <w:rPr>
          <w:rFonts w:ascii="Arial" w:hAnsi="Arial" w:cs="Arial" w:eastAsia="Arial" w:hint="default"/>
          <w:spacing w:val="-7"/>
        </w:rPr>
        <w:t> </w:t>
      </w:r>
      <w:r>
        <w:rPr/>
        <w:t>日，注册资本为</w:t>
      </w:r>
      <w:r>
        <w:rPr>
          <w:spacing w:val="-60"/>
        </w:rPr>
        <w:t> </w:t>
      </w:r>
      <w:r>
        <w:rPr>
          <w:rFonts w:ascii="Arial" w:hAnsi="Arial" w:cs="Arial" w:eastAsia="Arial" w:hint="default"/>
        </w:rPr>
        <w:t>750</w:t>
      </w:r>
      <w:r>
        <w:rPr>
          <w:rFonts w:ascii="Arial" w:hAnsi="Arial" w:cs="Arial" w:eastAsia="Arial" w:hint="default"/>
          <w:spacing w:val="-7"/>
        </w:rPr>
        <w:t> </w:t>
      </w:r>
      <w:r>
        <w:rPr/>
        <w:t>万美元，公司直接和间接持有 该公司</w:t>
      </w:r>
      <w:r>
        <w:rPr>
          <w:spacing w:val="-84"/>
        </w:rPr>
        <w:t> </w:t>
      </w:r>
      <w:r>
        <w:rPr>
          <w:rFonts w:ascii="Arial" w:hAnsi="Arial" w:cs="Arial" w:eastAsia="Arial" w:hint="default"/>
        </w:rPr>
        <w:t>51.61%</w:t>
      </w:r>
      <w:r>
        <w:rPr/>
        <w:t>股权。经营范围为：内部资料性出版物、包装装潢印刷品、纸制</w:t>
      </w:r>
      <w:r>
        <w:rPr>
          <w:spacing w:val="-1"/>
        </w:rPr>
        <w:t> </w:t>
      </w:r>
      <w:r>
        <w:rPr/>
        <w:t>品商标标识的印刷、纸盒加工。</w:t>
      </w:r>
    </w:p>
    <w:p>
      <w:pPr>
        <w:pStyle w:val="BodyText"/>
        <w:spacing w:line="240" w:lineRule="auto" w:before="68"/>
        <w:ind w:left="600" w:right="144"/>
        <w:jc w:val="left"/>
      </w:pPr>
      <w:r>
        <w:rPr/>
        <w:t>报告期末该公司总资产为</w:t>
      </w:r>
      <w:r>
        <w:rPr>
          <w:spacing w:val="-47"/>
        </w:rPr>
        <w:t> </w:t>
      </w:r>
      <w:r>
        <w:rPr>
          <w:rFonts w:ascii="Arial" w:hAnsi="Arial" w:cs="Arial" w:eastAsia="Arial" w:hint="default"/>
        </w:rPr>
        <w:t>19,622.48</w:t>
      </w:r>
      <w:r>
        <w:rPr>
          <w:rFonts w:ascii="Arial" w:hAnsi="Arial" w:cs="Arial" w:eastAsia="Arial" w:hint="default"/>
          <w:spacing w:val="7"/>
        </w:rPr>
        <w:t> </w:t>
      </w:r>
      <w:r>
        <w:rPr/>
        <w:t>万元、净资产为</w:t>
      </w:r>
      <w:r>
        <w:rPr>
          <w:spacing w:val="-47"/>
        </w:rPr>
        <w:t> </w:t>
      </w:r>
      <w:r>
        <w:rPr>
          <w:rFonts w:ascii="Arial" w:hAnsi="Arial" w:cs="Arial" w:eastAsia="Arial" w:hint="default"/>
        </w:rPr>
        <w:t>9,885.16</w:t>
      </w:r>
      <w:r>
        <w:rPr>
          <w:rFonts w:ascii="Arial" w:hAnsi="Arial" w:cs="Arial" w:eastAsia="Arial" w:hint="default"/>
          <w:spacing w:val="7"/>
        </w:rPr>
        <w:t> </w:t>
      </w:r>
      <w:r>
        <w:rPr/>
        <w:t>万元，报告</w:t>
      </w:r>
    </w:p>
    <w:p>
      <w:pPr>
        <w:pStyle w:val="BodyText"/>
        <w:spacing w:line="240" w:lineRule="auto" w:before="189"/>
        <w:ind w:left="109" w:right="2449"/>
        <w:jc w:val="center"/>
      </w:pPr>
      <w:r>
        <w:rPr/>
        <w:t>期实现营业收入</w:t>
      </w:r>
      <w:r>
        <w:rPr>
          <w:spacing w:val="-64"/>
        </w:rPr>
        <w:t> </w:t>
      </w:r>
      <w:r>
        <w:rPr>
          <w:rFonts w:ascii="Arial" w:hAnsi="Arial" w:cs="Arial" w:eastAsia="Arial" w:hint="default"/>
        </w:rPr>
        <w:t>15,952.62</w:t>
      </w:r>
      <w:r>
        <w:rPr>
          <w:rFonts w:ascii="Arial" w:hAnsi="Arial" w:cs="Arial" w:eastAsia="Arial" w:hint="default"/>
          <w:spacing w:val="-11"/>
        </w:rPr>
        <w:t> </w:t>
      </w:r>
      <w:r>
        <w:rPr/>
        <w:t>万元、净利润</w:t>
      </w:r>
      <w:r>
        <w:rPr>
          <w:spacing w:val="-64"/>
        </w:rPr>
        <w:t> </w:t>
      </w:r>
      <w:r>
        <w:rPr>
          <w:rFonts w:ascii="Arial" w:hAnsi="Arial" w:cs="Arial" w:eastAsia="Arial" w:hint="default"/>
        </w:rPr>
        <w:t>1,513.65</w:t>
      </w:r>
      <w:r>
        <w:rPr>
          <w:rFonts w:ascii="Arial" w:hAnsi="Arial" w:cs="Arial" w:eastAsia="Arial" w:hint="default"/>
          <w:spacing w:val="-11"/>
        </w:rPr>
        <w:t> </w:t>
      </w:r>
      <w:r>
        <w:rPr/>
        <w:t>万元。</w:t>
      </w:r>
    </w:p>
    <w:p>
      <w:pPr>
        <w:pStyle w:val="BodyText"/>
        <w:spacing w:line="240" w:lineRule="auto" w:before="188"/>
        <w:ind w:left="599" w:right="222"/>
        <w:jc w:val="left"/>
      </w:pPr>
      <w:r>
        <w:rPr>
          <w:rFonts w:ascii="Arial" w:hAnsi="Arial" w:cs="Arial" w:eastAsia="Arial" w:hint="default"/>
        </w:rPr>
        <w:t>7</w:t>
      </w:r>
      <w:r>
        <w:rPr/>
        <w:t>、控股子公司：贵州劲嘉新型包装材料有限公司</w:t>
      </w:r>
    </w:p>
    <w:p>
      <w:pPr>
        <w:pStyle w:val="BodyText"/>
        <w:spacing w:line="376" w:lineRule="auto" w:before="188"/>
        <w:ind w:right="102" w:firstLine="480"/>
        <w:jc w:val="left"/>
      </w:pPr>
      <w:r>
        <w:rPr/>
        <w:t>成立于</w:t>
      </w:r>
      <w:r>
        <w:rPr>
          <w:spacing w:val="-58"/>
        </w:rPr>
        <w:t> </w:t>
      </w:r>
      <w:r>
        <w:rPr>
          <w:rFonts w:ascii="Arial" w:hAnsi="Arial" w:cs="Arial" w:eastAsia="Arial" w:hint="default"/>
        </w:rPr>
        <w:t>2006</w:t>
      </w:r>
      <w:r>
        <w:rPr>
          <w:rFonts w:ascii="Arial" w:hAnsi="Arial" w:cs="Arial" w:eastAsia="Arial" w:hint="default"/>
          <w:spacing w:val="-5"/>
        </w:rPr>
        <w:t> </w:t>
      </w:r>
      <w:r>
        <w:rPr/>
        <w:t>年</w:t>
      </w:r>
      <w:r>
        <w:rPr>
          <w:spacing w:val="-58"/>
        </w:rPr>
        <w:t> </w:t>
      </w:r>
      <w:r>
        <w:rPr>
          <w:rFonts w:ascii="Arial" w:hAnsi="Arial" w:cs="Arial" w:eastAsia="Arial" w:hint="default"/>
        </w:rPr>
        <w:t>10</w:t>
      </w:r>
      <w:r>
        <w:rPr>
          <w:rFonts w:ascii="Arial" w:hAnsi="Arial" w:cs="Arial" w:eastAsia="Arial" w:hint="default"/>
          <w:spacing w:val="-5"/>
        </w:rPr>
        <w:t> </w:t>
      </w:r>
      <w:r>
        <w:rPr/>
        <w:t>月</w:t>
      </w:r>
      <w:r>
        <w:rPr>
          <w:spacing w:val="-59"/>
        </w:rPr>
        <w:t> </w:t>
      </w:r>
      <w:r>
        <w:rPr>
          <w:rFonts w:ascii="Arial" w:hAnsi="Arial" w:cs="Arial" w:eastAsia="Arial" w:hint="default"/>
        </w:rPr>
        <w:t>23</w:t>
      </w:r>
      <w:r>
        <w:rPr>
          <w:rFonts w:ascii="Arial" w:hAnsi="Arial" w:cs="Arial" w:eastAsia="Arial" w:hint="default"/>
          <w:spacing w:val="-5"/>
        </w:rPr>
        <w:t> </w:t>
      </w:r>
      <w:r>
        <w:rPr/>
        <w:t>日，注册资本为</w:t>
      </w:r>
      <w:r>
        <w:rPr>
          <w:spacing w:val="-58"/>
        </w:rPr>
        <w:t> </w:t>
      </w:r>
      <w:r>
        <w:rPr>
          <w:rFonts w:ascii="Arial" w:hAnsi="Arial" w:cs="Arial" w:eastAsia="Arial" w:hint="default"/>
        </w:rPr>
        <w:t>10,000</w:t>
      </w:r>
      <w:r>
        <w:rPr>
          <w:rFonts w:ascii="Arial" w:hAnsi="Arial" w:cs="Arial" w:eastAsia="Arial" w:hint="default"/>
          <w:spacing w:val="-5"/>
        </w:rPr>
        <w:t> </w:t>
      </w:r>
      <w:r>
        <w:rPr/>
        <w:t>万元人民币，公司持有该 公司</w:t>
      </w:r>
      <w:r>
        <w:rPr>
          <w:spacing w:val="-57"/>
        </w:rPr>
        <w:t> </w:t>
      </w:r>
      <w:r>
        <w:rPr>
          <w:rFonts w:ascii="Arial" w:hAnsi="Arial" w:cs="Arial" w:eastAsia="Arial" w:hint="default"/>
          <w:spacing w:val="-5"/>
        </w:rPr>
        <w:t>100%</w:t>
      </w:r>
      <w:r>
        <w:rPr>
          <w:spacing w:val="-5"/>
        </w:rPr>
        <w:t>股权。经营范围为：生产经营包装材料，承接包装材料的设计、制版、</w:t>
      </w:r>
      <w:r>
        <w:rPr/>
        <w:t> 包装装潢印刷品印刷。</w:t>
      </w:r>
    </w:p>
    <w:p>
      <w:pPr>
        <w:pStyle w:val="BodyText"/>
        <w:spacing w:line="384" w:lineRule="auto" w:before="68"/>
        <w:ind w:left="119" w:right="237" w:firstLine="480"/>
        <w:jc w:val="both"/>
      </w:pPr>
      <w:r>
        <w:rPr/>
        <w:t>报告期末该公司总资产为</w:t>
      </w:r>
      <w:r>
        <w:rPr>
          <w:spacing w:val="-64"/>
        </w:rPr>
        <w:t> </w:t>
      </w:r>
      <w:r>
        <w:rPr>
          <w:rFonts w:ascii="Arial" w:hAnsi="Arial" w:cs="Arial" w:eastAsia="Arial" w:hint="default"/>
        </w:rPr>
        <w:t>30,525.96</w:t>
      </w:r>
      <w:r>
        <w:rPr>
          <w:rFonts w:ascii="Arial" w:hAnsi="Arial" w:cs="Arial" w:eastAsia="Arial" w:hint="default"/>
          <w:spacing w:val="-11"/>
        </w:rPr>
        <w:t> </w:t>
      </w:r>
      <w:r>
        <w:rPr>
          <w:spacing w:val="-5"/>
        </w:rPr>
        <w:t>万元、净资产为</w:t>
      </w:r>
      <w:r>
        <w:rPr>
          <w:spacing w:val="-64"/>
        </w:rPr>
        <w:t> </w:t>
      </w:r>
      <w:r>
        <w:rPr>
          <w:rFonts w:ascii="Arial" w:hAnsi="Arial" w:cs="Arial" w:eastAsia="Arial" w:hint="default"/>
        </w:rPr>
        <w:t>24,504.71</w:t>
      </w:r>
      <w:r>
        <w:rPr>
          <w:rFonts w:ascii="Arial" w:hAnsi="Arial" w:cs="Arial" w:eastAsia="Arial" w:hint="default"/>
          <w:spacing w:val="-11"/>
        </w:rPr>
        <w:t> </w:t>
      </w:r>
      <w:r>
        <w:rPr>
          <w:spacing w:val="-7"/>
        </w:rPr>
        <w:t>万元，该公</w:t>
      </w:r>
      <w:r>
        <w:rPr/>
        <w:t> </w:t>
      </w:r>
      <w:r>
        <w:rPr>
          <w:spacing w:val="-3"/>
        </w:rPr>
        <w:t>司作为公司上市募集资金投资项目，主要为贵州中烟工业公司提供烟标零距离配</w:t>
      </w:r>
      <w:r>
        <w:rPr>
          <w:spacing w:val="-109"/>
        </w:rPr>
        <w:t> </w:t>
      </w:r>
      <w:r>
        <w:rPr>
          <w:spacing w:val="-109"/>
        </w:rPr>
      </w:r>
      <w:r>
        <w:rPr/>
        <w:t>套服务。报告期该公司实现营业收入收入</w:t>
      </w:r>
      <w:r>
        <w:rPr>
          <w:spacing w:val="-72"/>
        </w:rPr>
        <w:t> </w:t>
      </w:r>
      <w:r>
        <w:rPr>
          <w:rFonts w:ascii="Arial" w:hAnsi="Arial" w:cs="Arial" w:eastAsia="Arial" w:hint="default"/>
          <w:spacing w:val="-3"/>
        </w:rPr>
        <w:t>11,801.45</w:t>
      </w:r>
      <w:r>
        <w:rPr>
          <w:rFonts w:ascii="Arial" w:hAnsi="Arial" w:cs="Arial" w:eastAsia="Arial" w:hint="default"/>
          <w:spacing w:val="-19"/>
        </w:rPr>
        <w:t> </w:t>
      </w:r>
      <w:r>
        <w:rPr/>
        <w:t>万元，实现净利润</w:t>
      </w:r>
      <w:r>
        <w:rPr>
          <w:spacing w:val="-72"/>
        </w:rPr>
        <w:t> </w:t>
      </w:r>
      <w:r>
        <w:rPr>
          <w:rFonts w:ascii="Arial" w:hAnsi="Arial" w:cs="Arial" w:eastAsia="Arial" w:hint="default"/>
        </w:rPr>
        <w:t>3709.66</w:t>
      </w:r>
      <w:r>
        <w:rPr>
          <w:rFonts w:ascii="Arial" w:hAnsi="Arial" w:cs="Arial" w:eastAsia="Arial" w:hint="default"/>
          <w:spacing w:val="-1"/>
          <w:w w:val="99"/>
        </w:rPr>
        <w:t> </w:t>
      </w:r>
      <w:r>
        <w:rPr/>
        <w:t>万元。</w:t>
      </w:r>
    </w:p>
    <w:p>
      <w:pPr>
        <w:pStyle w:val="BodyText"/>
        <w:spacing w:line="240" w:lineRule="auto" w:before="62"/>
        <w:ind w:left="599" w:right="222"/>
        <w:jc w:val="left"/>
      </w:pPr>
      <w:r>
        <w:rPr>
          <w:rFonts w:ascii="Arial" w:hAnsi="Arial" w:cs="Arial" w:eastAsia="Arial" w:hint="default"/>
        </w:rPr>
        <w:t>8</w:t>
      </w:r>
      <w:r>
        <w:rPr/>
        <w:t>、控股子公司：江苏劲嘉新型包装材料有限公司</w:t>
      </w:r>
    </w:p>
    <w:p>
      <w:pPr>
        <w:pStyle w:val="BodyText"/>
        <w:spacing w:line="376" w:lineRule="auto" w:before="188"/>
        <w:ind w:right="229" w:firstLine="480"/>
        <w:jc w:val="left"/>
      </w:pPr>
      <w:r>
        <w:rPr/>
        <w:t>成立于</w:t>
      </w:r>
      <w:r>
        <w:rPr>
          <w:spacing w:val="-55"/>
        </w:rPr>
        <w:t> </w:t>
      </w:r>
      <w:r>
        <w:rPr>
          <w:rFonts w:ascii="Arial" w:hAnsi="Arial" w:cs="Arial" w:eastAsia="Arial" w:hint="default"/>
        </w:rPr>
        <w:t>2006</w:t>
      </w:r>
      <w:r>
        <w:rPr>
          <w:rFonts w:ascii="Arial" w:hAnsi="Arial" w:cs="Arial" w:eastAsia="Arial" w:hint="default"/>
          <w:spacing w:val="-2"/>
        </w:rPr>
        <w:t> </w:t>
      </w:r>
      <w:r>
        <w:rPr/>
        <w:t>年</w:t>
      </w:r>
      <w:r>
        <w:rPr>
          <w:spacing w:val="-55"/>
        </w:rPr>
        <w:t> </w:t>
      </w:r>
      <w:r>
        <w:rPr>
          <w:rFonts w:ascii="Arial" w:hAnsi="Arial" w:cs="Arial" w:eastAsia="Arial" w:hint="default"/>
        </w:rPr>
        <w:t>6</w:t>
      </w:r>
      <w:r>
        <w:rPr>
          <w:rFonts w:ascii="Arial" w:hAnsi="Arial" w:cs="Arial" w:eastAsia="Arial" w:hint="default"/>
          <w:spacing w:val="-1"/>
        </w:rPr>
        <w:t> </w:t>
      </w:r>
      <w:r>
        <w:rPr/>
        <w:t>月</w:t>
      </w:r>
      <w:r>
        <w:rPr>
          <w:spacing w:val="-55"/>
        </w:rPr>
        <w:t> </w:t>
      </w:r>
      <w:r>
        <w:rPr>
          <w:rFonts w:ascii="Arial" w:hAnsi="Arial" w:cs="Arial" w:eastAsia="Arial" w:hint="default"/>
        </w:rPr>
        <w:t>26</w:t>
      </w:r>
      <w:r>
        <w:rPr>
          <w:rFonts w:ascii="Arial" w:hAnsi="Arial" w:cs="Arial" w:eastAsia="Arial" w:hint="default"/>
          <w:spacing w:val="-2"/>
        </w:rPr>
        <w:t> </w:t>
      </w:r>
      <w:r>
        <w:rPr/>
        <w:t>日，注册资本为</w:t>
      </w:r>
      <w:r>
        <w:rPr>
          <w:spacing w:val="-55"/>
        </w:rPr>
        <w:t> </w:t>
      </w:r>
      <w:r>
        <w:rPr>
          <w:rFonts w:ascii="Arial" w:hAnsi="Arial" w:cs="Arial" w:eastAsia="Arial" w:hint="default"/>
        </w:rPr>
        <w:t>6,000</w:t>
      </w:r>
      <w:r>
        <w:rPr>
          <w:rFonts w:ascii="Arial" w:hAnsi="Arial" w:cs="Arial" w:eastAsia="Arial" w:hint="default"/>
          <w:spacing w:val="-2"/>
        </w:rPr>
        <w:t> </w:t>
      </w:r>
      <w:r>
        <w:rPr/>
        <w:t>万元，公司直接和间接持有 该公司</w:t>
      </w:r>
      <w:r>
        <w:rPr>
          <w:spacing w:val="-63"/>
        </w:rPr>
        <w:t> </w:t>
      </w:r>
      <w:r>
        <w:rPr>
          <w:rFonts w:ascii="Arial" w:hAnsi="Arial" w:cs="Arial" w:eastAsia="Arial" w:hint="default"/>
        </w:rPr>
        <w:t>60%</w:t>
      </w:r>
      <w:r>
        <w:rPr/>
        <w:t>股权。经营范围为：生产新型包装材料，销售自产产品。</w:t>
      </w:r>
    </w:p>
    <w:p>
      <w:pPr>
        <w:pStyle w:val="BodyText"/>
        <w:spacing w:line="240" w:lineRule="auto" w:before="36"/>
        <w:ind w:left="600" w:right="144"/>
        <w:jc w:val="left"/>
      </w:pPr>
      <w:r>
        <w:rPr/>
        <w:t>报告期末该公司总资产为</w:t>
      </w:r>
      <w:r>
        <w:rPr>
          <w:spacing w:val="-64"/>
        </w:rPr>
        <w:t> </w:t>
      </w:r>
      <w:r>
        <w:rPr>
          <w:rFonts w:ascii="Arial" w:hAnsi="Arial" w:cs="Arial" w:eastAsia="Arial" w:hint="default"/>
        </w:rPr>
        <w:t>16,239.49</w:t>
      </w:r>
      <w:r>
        <w:rPr>
          <w:rFonts w:ascii="Arial" w:hAnsi="Arial" w:cs="Arial" w:eastAsia="Arial" w:hint="default"/>
          <w:spacing w:val="-11"/>
        </w:rPr>
        <w:t> </w:t>
      </w:r>
      <w:r>
        <w:rPr>
          <w:spacing w:val="-5"/>
        </w:rPr>
        <w:t>万元、净资产为</w:t>
      </w:r>
      <w:r>
        <w:rPr>
          <w:spacing w:val="-64"/>
        </w:rPr>
        <w:t> </w:t>
      </w:r>
      <w:r>
        <w:rPr>
          <w:rFonts w:ascii="Arial" w:hAnsi="Arial" w:cs="Arial" w:eastAsia="Arial" w:hint="default"/>
        </w:rPr>
        <w:t>12,768.88</w:t>
      </w:r>
      <w:r>
        <w:rPr>
          <w:rFonts w:ascii="Arial" w:hAnsi="Arial" w:cs="Arial" w:eastAsia="Arial" w:hint="default"/>
          <w:spacing w:val="-11"/>
        </w:rPr>
        <w:t> </w:t>
      </w:r>
      <w:r>
        <w:rPr>
          <w:spacing w:val="-7"/>
        </w:rPr>
        <w:t>万元，报告</w:t>
      </w:r>
    </w:p>
    <w:p>
      <w:pPr>
        <w:pStyle w:val="BodyText"/>
        <w:spacing w:line="240" w:lineRule="auto" w:before="188"/>
        <w:ind w:left="109" w:right="2449"/>
        <w:jc w:val="center"/>
      </w:pPr>
      <w:r>
        <w:rPr/>
        <w:t>期实现营业收入</w:t>
      </w:r>
      <w:r>
        <w:rPr>
          <w:spacing w:val="-64"/>
        </w:rPr>
        <w:t> </w:t>
      </w:r>
      <w:r>
        <w:rPr>
          <w:rFonts w:ascii="Arial" w:hAnsi="Arial" w:cs="Arial" w:eastAsia="Arial" w:hint="default"/>
        </w:rPr>
        <w:t>12,822.83</w:t>
      </w:r>
      <w:r>
        <w:rPr>
          <w:rFonts w:ascii="Arial" w:hAnsi="Arial" w:cs="Arial" w:eastAsia="Arial" w:hint="default"/>
          <w:spacing w:val="-11"/>
        </w:rPr>
        <w:t> </w:t>
      </w:r>
      <w:r>
        <w:rPr/>
        <w:t>万元、净利润</w:t>
      </w:r>
      <w:r>
        <w:rPr>
          <w:spacing w:val="-64"/>
        </w:rPr>
        <w:t> </w:t>
      </w:r>
      <w:r>
        <w:rPr>
          <w:rFonts w:ascii="Arial" w:hAnsi="Arial" w:cs="Arial" w:eastAsia="Arial" w:hint="default"/>
        </w:rPr>
        <w:t>5,489.34</w:t>
      </w:r>
      <w:r>
        <w:rPr>
          <w:rFonts w:ascii="Arial" w:hAnsi="Arial" w:cs="Arial" w:eastAsia="Arial" w:hint="default"/>
          <w:spacing w:val="-11"/>
        </w:rPr>
        <w:t> </w:t>
      </w:r>
      <w:r>
        <w:rPr/>
        <w:t>万元。</w:t>
      </w:r>
    </w:p>
    <w:p>
      <w:pPr>
        <w:pStyle w:val="BodyText"/>
        <w:spacing w:line="240" w:lineRule="auto" w:before="188"/>
        <w:ind w:left="600" w:right="222"/>
        <w:jc w:val="left"/>
      </w:pPr>
      <w:r>
        <w:rPr>
          <w:rFonts w:ascii="Arial" w:hAnsi="Arial" w:cs="Arial" w:eastAsia="Arial" w:hint="default"/>
        </w:rPr>
        <w:t>9</w:t>
      </w:r>
      <w:r>
        <w:rPr/>
        <w:t>、控股子公司：湖州天外绿色包装印刷有限公司</w:t>
      </w:r>
    </w:p>
    <w:p>
      <w:pPr>
        <w:pStyle w:val="BodyText"/>
        <w:spacing w:line="240" w:lineRule="auto" w:before="189"/>
        <w:ind w:left="600" w:right="144"/>
        <w:jc w:val="left"/>
      </w:pPr>
      <w:r>
        <w:rPr/>
        <w:t>成立于</w:t>
      </w:r>
      <w:r>
        <w:rPr>
          <w:spacing w:val="-47"/>
        </w:rPr>
        <w:t> </w:t>
      </w:r>
      <w:r>
        <w:rPr>
          <w:rFonts w:ascii="Arial" w:hAnsi="Arial" w:cs="Arial" w:eastAsia="Arial" w:hint="default"/>
        </w:rPr>
        <w:t>1978</w:t>
      </w:r>
      <w:r>
        <w:rPr>
          <w:rFonts w:ascii="Arial" w:hAnsi="Arial" w:cs="Arial" w:eastAsia="Arial" w:hint="default"/>
          <w:spacing w:val="6"/>
        </w:rPr>
        <w:t> </w:t>
      </w:r>
      <w:r>
        <w:rPr/>
        <w:t>年</w:t>
      </w:r>
      <w:r>
        <w:rPr>
          <w:spacing w:val="-47"/>
        </w:rPr>
        <w:t> </w:t>
      </w:r>
      <w:r>
        <w:rPr>
          <w:rFonts w:ascii="Arial" w:hAnsi="Arial" w:cs="Arial" w:eastAsia="Arial" w:hint="default"/>
        </w:rPr>
        <w:t>6</w:t>
      </w:r>
      <w:r>
        <w:rPr>
          <w:rFonts w:ascii="Arial" w:hAnsi="Arial" w:cs="Arial" w:eastAsia="Arial" w:hint="default"/>
          <w:spacing w:val="6"/>
        </w:rPr>
        <w:t> </w:t>
      </w:r>
      <w:r>
        <w:rPr/>
        <w:t>月</w:t>
      </w:r>
      <w:r>
        <w:rPr>
          <w:spacing w:val="-46"/>
        </w:rPr>
        <w:t> </w:t>
      </w:r>
      <w:r>
        <w:rPr>
          <w:rFonts w:ascii="Arial" w:hAnsi="Arial" w:cs="Arial" w:eastAsia="Arial" w:hint="default"/>
        </w:rPr>
        <w:t>30</w:t>
      </w:r>
      <w:r>
        <w:rPr>
          <w:rFonts w:ascii="Arial" w:hAnsi="Arial" w:cs="Arial" w:eastAsia="Arial" w:hint="default"/>
          <w:spacing w:val="6"/>
        </w:rPr>
        <w:t> </w:t>
      </w:r>
      <w:r>
        <w:rPr/>
        <w:t>日，注册资本为</w:t>
      </w:r>
      <w:r>
        <w:rPr>
          <w:spacing w:val="-47"/>
        </w:rPr>
        <w:t> </w:t>
      </w:r>
      <w:r>
        <w:rPr>
          <w:rFonts w:ascii="Arial" w:hAnsi="Arial" w:cs="Arial" w:eastAsia="Arial" w:hint="default"/>
        </w:rPr>
        <w:t>8000</w:t>
      </w:r>
      <w:r>
        <w:rPr>
          <w:rFonts w:ascii="Arial" w:hAnsi="Arial" w:cs="Arial" w:eastAsia="Arial" w:hint="default"/>
          <w:spacing w:val="6"/>
        </w:rPr>
        <w:t> </w:t>
      </w:r>
      <w:r>
        <w:rPr/>
        <w:t>万元，公司直接持有该公司</w:t>
      </w:r>
    </w:p>
    <w:p>
      <w:pPr>
        <w:pStyle w:val="BodyText"/>
        <w:spacing w:line="376" w:lineRule="auto" w:before="188"/>
        <w:ind w:left="600" w:right="106" w:hanging="480"/>
        <w:jc w:val="left"/>
      </w:pPr>
      <w:r>
        <w:rPr>
          <w:rFonts w:ascii="Arial" w:hAnsi="Arial" w:cs="Arial" w:eastAsia="Arial" w:hint="default"/>
          <w:spacing w:val="-2"/>
        </w:rPr>
        <w:t>53.05%</w:t>
      </w:r>
      <w:r>
        <w:rPr>
          <w:spacing w:val="-2"/>
        </w:rPr>
        <w:t>股权。经营范围为：包装装潢、其他印刷品印刷。货物和技术的进出口。</w:t>
      </w:r>
      <w:r>
        <w:rPr>
          <w:spacing w:val="-118"/>
        </w:rPr>
        <w:t> </w:t>
      </w:r>
      <w:r>
        <w:rPr>
          <w:spacing w:val="-118"/>
        </w:rPr>
      </w:r>
      <w:r>
        <w:rPr/>
        <w:t>报告期末该公司总资产为</w:t>
      </w:r>
      <w:r>
        <w:rPr>
          <w:spacing w:val="-64"/>
        </w:rPr>
        <w:t> </w:t>
      </w:r>
      <w:r>
        <w:rPr>
          <w:rFonts w:ascii="Arial" w:hAnsi="Arial" w:cs="Arial" w:eastAsia="Arial" w:hint="default"/>
        </w:rPr>
        <w:t>60,414.62</w:t>
      </w:r>
      <w:r>
        <w:rPr>
          <w:rFonts w:ascii="Arial" w:hAnsi="Arial" w:cs="Arial" w:eastAsia="Arial" w:hint="default"/>
          <w:spacing w:val="-11"/>
        </w:rPr>
        <w:t> </w:t>
      </w:r>
      <w:r>
        <w:rPr>
          <w:spacing w:val="-5"/>
        </w:rPr>
        <w:t>万元、净资产为</w:t>
      </w:r>
      <w:r>
        <w:rPr>
          <w:spacing w:val="-64"/>
        </w:rPr>
        <w:t> </w:t>
      </w:r>
      <w:r>
        <w:rPr>
          <w:rFonts w:ascii="Arial" w:hAnsi="Arial" w:cs="Arial" w:eastAsia="Arial" w:hint="default"/>
        </w:rPr>
        <w:t>31,853.85</w:t>
      </w:r>
      <w:r>
        <w:rPr>
          <w:rFonts w:ascii="Arial" w:hAnsi="Arial" w:cs="Arial" w:eastAsia="Arial" w:hint="default"/>
          <w:spacing w:val="-11"/>
        </w:rPr>
        <w:t> </w:t>
      </w:r>
      <w:r>
        <w:rPr>
          <w:spacing w:val="-7"/>
        </w:rPr>
        <w:t>万元，报告</w:t>
      </w:r>
    </w:p>
    <w:p>
      <w:pPr>
        <w:pStyle w:val="BodyText"/>
        <w:spacing w:line="240" w:lineRule="auto" w:before="36"/>
        <w:ind w:left="109" w:right="2449"/>
        <w:jc w:val="center"/>
      </w:pPr>
      <w:r>
        <w:rPr/>
        <w:t>期实现营业收入</w:t>
      </w:r>
      <w:r>
        <w:rPr>
          <w:spacing w:val="-64"/>
        </w:rPr>
        <w:t> </w:t>
      </w:r>
      <w:r>
        <w:rPr>
          <w:rFonts w:ascii="Arial" w:hAnsi="Arial" w:cs="Arial" w:eastAsia="Arial" w:hint="default"/>
        </w:rPr>
        <w:t>41,599.02</w:t>
      </w:r>
      <w:r>
        <w:rPr>
          <w:rFonts w:ascii="Arial" w:hAnsi="Arial" w:cs="Arial" w:eastAsia="Arial" w:hint="default"/>
          <w:spacing w:val="-11"/>
        </w:rPr>
        <w:t> </w:t>
      </w:r>
      <w:r>
        <w:rPr/>
        <w:t>万元、净利润</w:t>
      </w:r>
      <w:r>
        <w:rPr>
          <w:spacing w:val="-64"/>
        </w:rPr>
        <w:t> </w:t>
      </w:r>
      <w:r>
        <w:rPr>
          <w:rFonts w:ascii="Arial" w:hAnsi="Arial" w:cs="Arial" w:eastAsia="Arial" w:hint="default"/>
        </w:rPr>
        <w:t>5,535.38</w:t>
      </w:r>
      <w:r>
        <w:rPr>
          <w:rFonts w:ascii="Arial" w:hAnsi="Arial" w:cs="Arial" w:eastAsia="Arial" w:hint="default"/>
          <w:spacing w:val="-11"/>
        </w:rPr>
        <w:t> </w:t>
      </w:r>
      <w:r>
        <w:rPr/>
        <w:t>万元。</w:t>
      </w:r>
    </w:p>
    <w:p>
      <w:pPr>
        <w:pStyle w:val="BodyText"/>
        <w:spacing w:line="240" w:lineRule="auto" w:before="188"/>
        <w:ind w:left="600" w:right="222"/>
        <w:jc w:val="left"/>
      </w:pPr>
      <w:r>
        <w:rPr>
          <w:rFonts w:ascii="Arial" w:hAnsi="Arial" w:cs="Arial" w:eastAsia="Arial" w:hint="default"/>
        </w:rPr>
        <w:t>10</w:t>
      </w:r>
      <w:r>
        <w:rPr/>
        <w:t>、控股子公司：中丰田光电科技</w:t>
      </w:r>
      <w:r>
        <w:rPr>
          <w:rFonts w:ascii="Arial" w:hAnsi="Arial" w:cs="Arial" w:eastAsia="Arial" w:hint="default"/>
        </w:rPr>
        <w:t>(</w:t>
      </w:r>
      <w:r>
        <w:rPr/>
        <w:t>珠海</w:t>
      </w:r>
      <w:r>
        <w:rPr>
          <w:rFonts w:ascii="Arial" w:hAnsi="Arial" w:cs="Arial" w:eastAsia="Arial" w:hint="default"/>
        </w:rPr>
        <w:t>)</w:t>
      </w:r>
      <w:r>
        <w:rPr/>
        <w:t>有限公司</w:t>
      </w:r>
    </w:p>
    <w:p>
      <w:pPr>
        <w:pStyle w:val="BodyText"/>
        <w:spacing w:line="240" w:lineRule="auto" w:before="188"/>
        <w:ind w:left="600" w:right="144"/>
        <w:jc w:val="left"/>
      </w:pPr>
      <w:r>
        <w:rPr/>
        <w:t>成立于</w:t>
      </w:r>
      <w:r>
        <w:rPr>
          <w:spacing w:val="-60"/>
        </w:rPr>
        <w:t> </w:t>
      </w:r>
      <w:r>
        <w:rPr>
          <w:rFonts w:ascii="Arial" w:hAnsi="Arial" w:cs="Arial" w:eastAsia="Arial" w:hint="default"/>
        </w:rPr>
        <w:t>2001</w:t>
      </w:r>
      <w:r>
        <w:rPr>
          <w:rFonts w:ascii="Arial" w:hAnsi="Arial" w:cs="Arial" w:eastAsia="Arial" w:hint="default"/>
          <w:spacing w:val="-7"/>
        </w:rPr>
        <w:t> </w:t>
      </w:r>
      <w:r>
        <w:rPr/>
        <w:t>年</w:t>
      </w:r>
      <w:r>
        <w:rPr>
          <w:spacing w:val="-60"/>
        </w:rPr>
        <w:t> </w:t>
      </w:r>
      <w:r>
        <w:rPr>
          <w:rFonts w:ascii="Arial" w:hAnsi="Arial" w:cs="Arial" w:eastAsia="Arial" w:hint="default"/>
        </w:rPr>
        <w:t>7</w:t>
      </w:r>
      <w:r>
        <w:rPr>
          <w:rFonts w:ascii="Arial" w:hAnsi="Arial" w:cs="Arial" w:eastAsia="Arial" w:hint="default"/>
          <w:spacing w:val="-7"/>
        </w:rPr>
        <w:t> </w:t>
      </w:r>
      <w:r>
        <w:rPr/>
        <w:t>月</w:t>
      </w:r>
      <w:r>
        <w:rPr>
          <w:spacing w:val="-59"/>
        </w:rPr>
        <w:t> </w:t>
      </w:r>
      <w:r>
        <w:rPr>
          <w:rFonts w:ascii="Arial" w:hAnsi="Arial" w:cs="Arial" w:eastAsia="Arial" w:hint="default"/>
        </w:rPr>
        <w:t>6</w:t>
      </w:r>
      <w:r>
        <w:rPr>
          <w:rFonts w:ascii="Arial" w:hAnsi="Arial" w:cs="Arial" w:eastAsia="Arial" w:hint="default"/>
          <w:spacing w:val="-6"/>
        </w:rPr>
        <w:t> </w:t>
      </w:r>
      <w:r>
        <w:rPr/>
        <w:t>日，注册资本为</w:t>
      </w:r>
      <w:r>
        <w:rPr>
          <w:spacing w:val="-60"/>
        </w:rPr>
        <w:t> </w:t>
      </w:r>
      <w:r>
        <w:rPr>
          <w:rFonts w:ascii="Arial" w:hAnsi="Arial" w:cs="Arial" w:eastAsia="Arial" w:hint="default"/>
        </w:rPr>
        <w:t>1090</w:t>
      </w:r>
      <w:r>
        <w:rPr>
          <w:rFonts w:ascii="Arial" w:hAnsi="Arial" w:cs="Arial" w:eastAsia="Arial" w:hint="default"/>
          <w:spacing w:val="-6"/>
        </w:rPr>
        <w:t> </w:t>
      </w:r>
      <w:r>
        <w:rPr/>
        <w:t>万美元，公司间接持有该公司</w:t>
      </w:r>
    </w:p>
    <w:p>
      <w:pPr>
        <w:spacing w:after="0" w:line="240" w:lineRule="auto"/>
        <w:jc w:val="left"/>
        <w:sectPr>
          <w:pgSz w:w="11910" w:h="16840"/>
          <w:pgMar w:header="0" w:footer="1002" w:top="1600" w:bottom="1220" w:left="1680" w:right="1560"/>
        </w:sectPr>
      </w:pPr>
    </w:p>
    <w:p>
      <w:pPr>
        <w:pStyle w:val="BodyText"/>
        <w:spacing w:line="240" w:lineRule="auto" w:before="9"/>
        <w:ind w:left="140" w:right="136"/>
        <w:jc w:val="left"/>
      </w:pPr>
      <w:r>
        <w:rPr>
          <w:rFonts w:ascii="Arial" w:hAnsi="Arial" w:cs="Arial" w:eastAsia="Arial" w:hint="default"/>
        </w:rPr>
        <w:t>60%</w:t>
      </w:r>
      <w:r>
        <w:rPr/>
        <w:t>股权。经营范围为：开发生产销售激光新材料和高性能涂料。</w:t>
      </w:r>
    </w:p>
    <w:p>
      <w:pPr>
        <w:spacing w:line="240" w:lineRule="auto" w:before="12"/>
        <w:rPr>
          <w:rFonts w:ascii="宋体" w:hAnsi="宋体" w:cs="宋体" w:eastAsia="宋体" w:hint="default"/>
          <w:sz w:val="25"/>
          <w:szCs w:val="25"/>
        </w:rPr>
      </w:pPr>
    </w:p>
    <w:p>
      <w:pPr>
        <w:pStyle w:val="BodyText"/>
        <w:spacing w:line="240" w:lineRule="auto"/>
        <w:ind w:left="0" w:right="117"/>
        <w:jc w:val="right"/>
      </w:pPr>
      <w:r>
        <w:rPr/>
        <w:t>报告期末该公司总资产为</w:t>
      </w:r>
      <w:r>
        <w:rPr>
          <w:spacing w:val="-64"/>
        </w:rPr>
        <w:t> </w:t>
      </w:r>
      <w:r>
        <w:rPr>
          <w:rFonts w:ascii="Arial" w:hAnsi="Arial" w:cs="Arial" w:eastAsia="Arial" w:hint="default"/>
        </w:rPr>
        <w:t>50,084.74</w:t>
      </w:r>
      <w:r>
        <w:rPr>
          <w:rFonts w:ascii="Arial" w:hAnsi="Arial" w:cs="Arial" w:eastAsia="Arial" w:hint="default"/>
          <w:spacing w:val="-11"/>
        </w:rPr>
        <w:t> </w:t>
      </w:r>
      <w:r>
        <w:rPr>
          <w:spacing w:val="-5"/>
        </w:rPr>
        <w:t>万元、净资产为</w:t>
      </w:r>
      <w:r>
        <w:rPr>
          <w:spacing w:val="-64"/>
        </w:rPr>
        <w:t> </w:t>
      </w:r>
      <w:r>
        <w:rPr>
          <w:rFonts w:ascii="Arial" w:hAnsi="Arial" w:cs="Arial" w:eastAsia="Arial" w:hint="default"/>
        </w:rPr>
        <w:t>43,378.92</w:t>
      </w:r>
      <w:r>
        <w:rPr>
          <w:rFonts w:ascii="Arial" w:hAnsi="Arial" w:cs="Arial" w:eastAsia="Arial" w:hint="default"/>
          <w:spacing w:val="-11"/>
        </w:rPr>
        <w:t> </w:t>
      </w:r>
      <w:r>
        <w:rPr>
          <w:spacing w:val="-7"/>
        </w:rPr>
        <w:t>万元，报告</w:t>
      </w:r>
    </w:p>
    <w:p>
      <w:pPr>
        <w:pStyle w:val="BodyText"/>
        <w:spacing w:line="240" w:lineRule="auto" w:before="135"/>
        <w:ind w:left="140" w:right="136"/>
        <w:jc w:val="left"/>
      </w:pPr>
      <w:r>
        <w:rPr/>
        <w:t>期实现营业收入</w:t>
      </w:r>
      <w:r>
        <w:rPr>
          <w:spacing w:val="-62"/>
        </w:rPr>
        <w:t> </w:t>
      </w:r>
      <w:r>
        <w:rPr>
          <w:rFonts w:ascii="Arial" w:hAnsi="Arial" w:cs="Arial" w:eastAsia="Arial" w:hint="default"/>
          <w:spacing w:val="-3"/>
        </w:rPr>
        <w:t>31,118.32</w:t>
      </w:r>
      <w:r>
        <w:rPr>
          <w:rFonts w:ascii="Arial" w:hAnsi="Arial" w:cs="Arial" w:eastAsia="Arial" w:hint="default"/>
          <w:spacing w:val="-9"/>
        </w:rPr>
        <w:t> </w:t>
      </w:r>
      <w:r>
        <w:rPr/>
        <w:t>万元、净利润</w:t>
      </w:r>
      <w:r>
        <w:rPr>
          <w:spacing w:val="-62"/>
        </w:rPr>
        <w:t> </w:t>
      </w:r>
      <w:r>
        <w:rPr>
          <w:rFonts w:ascii="Arial" w:hAnsi="Arial" w:cs="Arial" w:eastAsia="Arial" w:hint="default"/>
        </w:rPr>
        <w:t>2,457.18</w:t>
      </w:r>
      <w:r>
        <w:rPr>
          <w:rFonts w:ascii="Arial" w:hAnsi="Arial" w:cs="Arial" w:eastAsia="Arial" w:hint="default"/>
          <w:spacing w:val="-9"/>
        </w:rPr>
        <w:t> </w:t>
      </w:r>
      <w:r>
        <w:rPr/>
        <w:t>万元。</w:t>
      </w:r>
    </w:p>
    <w:p>
      <w:pPr>
        <w:spacing w:line="240" w:lineRule="auto" w:before="9"/>
        <w:rPr>
          <w:rFonts w:ascii="宋体" w:hAnsi="宋体" w:cs="宋体" w:eastAsia="宋体" w:hint="default"/>
          <w:sz w:val="28"/>
          <w:szCs w:val="28"/>
        </w:rPr>
      </w:pPr>
    </w:p>
    <w:p>
      <w:pPr>
        <w:pStyle w:val="Heading4"/>
        <w:tabs>
          <w:tab w:pos="1399" w:val="left" w:leader="none"/>
        </w:tabs>
        <w:spacing w:line="240" w:lineRule="auto"/>
        <w:ind w:left="762" w:right="136"/>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tab/>
      </w:r>
      <w:r>
        <w:rPr/>
        <w:t>期末存货分析</w:t>
      </w:r>
      <w:r>
        <w:rPr>
          <w:b w:val="0"/>
          <w:bCs w:val="0"/>
        </w:rPr>
      </w:r>
    </w:p>
    <w:p>
      <w:pPr>
        <w:spacing w:line="240" w:lineRule="auto" w:before="12"/>
        <w:rPr>
          <w:rFonts w:ascii="宋体" w:hAnsi="宋体" w:cs="宋体" w:eastAsia="宋体" w:hint="default"/>
          <w:b/>
          <w:bCs/>
          <w:sz w:val="19"/>
          <w:szCs w:val="19"/>
        </w:rPr>
      </w:pPr>
    </w:p>
    <w:p>
      <w:pPr>
        <w:spacing w:before="0"/>
        <w:ind w:left="0" w:right="11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6"/>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332"/>
        <w:gridCol w:w="1942"/>
        <w:gridCol w:w="2034"/>
        <w:gridCol w:w="2011"/>
      </w:tblGrid>
      <w:tr>
        <w:trPr>
          <w:trHeight w:val="661" w:hRule="exact"/>
        </w:trPr>
        <w:tc>
          <w:tcPr>
            <w:tcW w:w="23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4"/>
              <w:ind w:left="336" w:right="0"/>
              <w:jc w:val="left"/>
              <w:rPr>
                <w:rFonts w:ascii="宋体" w:hAnsi="宋体" w:cs="宋体" w:eastAsia="宋体" w:hint="default"/>
                <w:sz w:val="21"/>
                <w:szCs w:val="21"/>
              </w:rPr>
            </w:pPr>
            <w:r>
              <w:rPr>
                <w:rFonts w:ascii="宋体" w:hAnsi="宋体" w:cs="宋体" w:eastAsia="宋体" w:hint="default"/>
                <w:sz w:val="21"/>
                <w:szCs w:val="21"/>
              </w:rPr>
              <w:t>报告期末金额</w:t>
            </w:r>
          </w:p>
        </w:tc>
        <w:tc>
          <w:tcPr>
            <w:tcW w:w="20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20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46"/>
              <w:ind w:left="527" w:right="158" w:hanging="368"/>
              <w:jc w:val="left"/>
              <w:rPr>
                <w:rFonts w:ascii="宋体" w:hAnsi="宋体" w:cs="宋体" w:eastAsia="宋体" w:hint="default"/>
                <w:sz w:val="21"/>
                <w:szCs w:val="21"/>
              </w:rPr>
            </w:pPr>
            <w:r>
              <w:rPr>
                <w:rFonts w:ascii="宋体" w:hAnsi="宋体" w:cs="宋体" w:eastAsia="宋体" w:hint="default"/>
                <w:sz w:val="21"/>
                <w:szCs w:val="21"/>
              </w:rPr>
              <w:t>占报告期末总资产 比重（%）</w:t>
            </w:r>
          </w:p>
        </w:tc>
      </w:tr>
      <w:tr>
        <w:trPr>
          <w:trHeight w:val="419"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9,246.81</w:t>
            </w:r>
            <w:r>
              <w:rPr>
                <w:rFonts w:ascii="Times New Roman"/>
                <w:sz w:val="21"/>
              </w:rPr>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-18.86%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2.48%</w:t>
            </w:r>
          </w:p>
        </w:tc>
      </w:tr>
      <w:tr>
        <w:trPr>
          <w:trHeight w:val="419"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Times New Roman" w:hAnsi="Times New Roman" w:cs="Times New Roman" w:eastAsia="Times New Roman" w:hint="default"/>
                <w:sz w:val="21"/>
                <w:szCs w:val="21"/>
              </w:rPr>
            </w:pPr>
            <w:r>
              <w:rPr>
                <w:rFonts w:ascii="Times New Roman"/>
                <w:spacing w:val="-1"/>
                <w:sz w:val="21"/>
              </w:rPr>
              <w:t>658.82</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-26.30%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0.18%</w:t>
            </w:r>
          </w:p>
        </w:tc>
      </w:tr>
      <w:tr>
        <w:trPr>
          <w:trHeight w:val="419"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4,582.62</w:t>
            </w:r>
            <w:r>
              <w:rPr>
                <w:rFonts w:ascii="Times New Roman"/>
                <w:sz w:val="21"/>
              </w:rPr>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1.85%</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1.23%</w:t>
            </w:r>
          </w:p>
        </w:tc>
      </w:tr>
      <w:tr>
        <w:trPr>
          <w:trHeight w:val="419"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9,861.51</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14.98%</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2.65%</w:t>
            </w:r>
          </w:p>
        </w:tc>
      </w:tr>
      <w:tr>
        <w:trPr>
          <w:trHeight w:val="419"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21,937.25</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-6.36%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5.89%</w:t>
            </w:r>
          </w:p>
        </w:tc>
      </w:tr>
      <w:tr>
        <w:trPr>
          <w:trHeight w:val="420"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46,287.00</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-5.14%</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 w:right="0"/>
              <w:jc w:val="center"/>
              <w:rPr>
                <w:rFonts w:ascii="Times New Roman" w:hAnsi="Times New Roman" w:cs="Times New Roman" w:eastAsia="Times New Roman" w:hint="default"/>
                <w:sz w:val="21"/>
                <w:szCs w:val="21"/>
              </w:rPr>
            </w:pPr>
            <w:r>
              <w:rPr>
                <w:rFonts w:ascii="Times New Roman"/>
                <w:sz w:val="21"/>
              </w:rPr>
              <w:t>12.44%</w:t>
            </w:r>
          </w:p>
        </w:tc>
      </w:tr>
      <w:tr>
        <w:trPr>
          <w:trHeight w:val="419"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减：存货跌价准备</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2,456.46</w:t>
            </w:r>
            <w:r>
              <w:rPr>
                <w:rFonts w:ascii="Times New Roman"/>
                <w:sz w:val="21"/>
              </w:rPr>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-4.77%</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0.66%</w:t>
            </w:r>
          </w:p>
        </w:tc>
      </w:tr>
      <w:tr>
        <w:trPr>
          <w:trHeight w:val="419" w:hRule="exact"/>
        </w:trPr>
        <w:tc>
          <w:tcPr>
            <w:tcW w:w="2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21"/>
                <w:szCs w:val="21"/>
              </w:rPr>
            </w:pPr>
            <w:r>
              <w:rPr>
                <w:rFonts w:ascii="宋体" w:hAnsi="宋体" w:cs="宋体" w:eastAsia="宋体" w:hint="default"/>
                <w:sz w:val="21"/>
                <w:szCs w:val="21"/>
              </w:rPr>
              <w:t>存货净额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21"/>
                <w:szCs w:val="21"/>
              </w:rPr>
            </w:pPr>
            <w:r>
              <w:rPr>
                <w:rFonts w:ascii="Times New Roman"/>
                <w:spacing w:val="-1"/>
                <w:sz w:val="21"/>
              </w:rPr>
              <w:t>43,830.54</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-5.16%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21"/>
                <w:szCs w:val="21"/>
              </w:rPr>
            </w:pPr>
            <w:r>
              <w:rPr>
                <w:rFonts w:ascii="Times New Roman"/>
                <w:sz w:val="21"/>
              </w:rPr>
              <w:t>11.78%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399" w:val="left" w:leader="none"/>
        </w:tabs>
        <w:spacing w:line="240" w:lineRule="auto" w:before="198"/>
        <w:ind w:left="762" w:right="136"/>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tab/>
      </w:r>
      <w:r>
        <w:rPr/>
        <w:t>主要债务及偿债能力分析</w:t>
      </w:r>
      <w:r>
        <w:rPr>
          <w:b w:val="0"/>
          <w:bCs w:val="0"/>
        </w:rPr>
      </w:r>
    </w:p>
    <w:p>
      <w:pPr>
        <w:spacing w:line="240" w:lineRule="auto" w:before="5"/>
        <w:rPr>
          <w:rFonts w:ascii="宋体" w:hAnsi="宋体" w:cs="宋体" w:eastAsia="宋体" w:hint="default"/>
          <w:b/>
          <w:bCs/>
          <w:sz w:val="35"/>
          <w:szCs w:val="35"/>
        </w:rPr>
      </w:pPr>
    </w:p>
    <w:p>
      <w:pPr>
        <w:pStyle w:val="BodyText"/>
        <w:spacing w:line="240" w:lineRule="auto"/>
        <w:ind w:left="619" w:right="136"/>
        <w:jc w:val="left"/>
      </w:pPr>
      <w:r>
        <w:rPr>
          <w:rFonts w:ascii="Arial" w:hAnsi="Arial" w:cs="Arial" w:eastAsia="Arial" w:hint="default"/>
        </w:rPr>
        <w:t>1</w:t>
      </w:r>
      <w:r>
        <w:rPr/>
        <w:t>、主要债权债务</w:t>
      </w:r>
    </w:p>
    <w:p>
      <w:pPr>
        <w:spacing w:line="240" w:lineRule="auto" w:before="0"/>
        <w:rPr>
          <w:rFonts w:ascii="宋体" w:hAnsi="宋体" w:cs="宋体" w:eastAsia="宋体" w:hint="default"/>
          <w:sz w:val="15"/>
          <w:szCs w:val="15"/>
        </w:rPr>
      </w:pPr>
    </w:p>
    <w:p>
      <w:pPr>
        <w:spacing w:before="35"/>
        <w:ind w:left="0" w:right="11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人</w:t>
      </w:r>
      <w:r>
        <w:rPr>
          <w:rFonts w:ascii="宋体" w:hAnsi="宋体" w:cs="宋体" w:eastAsia="宋体" w:hint="default"/>
          <w:sz w:val="21"/>
          <w:szCs w:val="21"/>
        </w:rPr>
        <w:t>民币）万元</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631"/>
        <w:gridCol w:w="1754"/>
        <w:gridCol w:w="1754"/>
        <w:gridCol w:w="1554"/>
        <w:gridCol w:w="1619"/>
      </w:tblGrid>
      <w:tr>
        <w:trPr>
          <w:trHeight w:val="757" w:hRule="exact"/>
        </w:trPr>
        <w:tc>
          <w:tcPr>
            <w:tcW w:w="16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主要债权</w:t>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年度末</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年度末</w:t>
            </w:r>
            <w:r>
              <w:rPr>
                <w:rFonts w:ascii="宋体" w:hAnsi="宋体" w:cs="宋体" w:eastAsia="宋体" w:hint="default"/>
                <w:sz w:val="18"/>
                <w:szCs w:val="18"/>
              </w:rPr>
            </w:r>
          </w:p>
        </w:tc>
        <w:tc>
          <w:tcPr>
            <w:tcW w:w="15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9"/>
              <w:ind w:left="230" w:right="228" w:firstLine="88"/>
              <w:jc w:val="left"/>
              <w:rPr>
                <w:rFonts w:ascii="宋体" w:hAnsi="宋体" w:cs="宋体" w:eastAsia="宋体" w:hint="default"/>
                <w:sz w:val="18"/>
                <w:szCs w:val="18"/>
              </w:rPr>
            </w:pPr>
            <w:r>
              <w:rPr>
                <w:rFonts w:ascii="宋体" w:hAnsi="宋体" w:cs="宋体" w:eastAsia="宋体" w:hint="default"/>
                <w:b/>
                <w:bCs/>
                <w:sz w:val="18"/>
                <w:szCs w:val="18"/>
              </w:rPr>
              <w:t>本年度末比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上年度末增减</w:t>
            </w:r>
            <w:r>
              <w:rPr>
                <w:rFonts w:ascii="宋体" w:hAnsi="宋体" w:cs="宋体" w:eastAsia="宋体" w:hint="default"/>
                <w:sz w:val="18"/>
                <w:szCs w:val="18"/>
              </w:rPr>
            </w:r>
          </w:p>
        </w:tc>
        <w:tc>
          <w:tcPr>
            <w:tcW w:w="16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年度末</w:t>
            </w:r>
            <w:r>
              <w:rPr>
                <w:rFonts w:ascii="宋体" w:hAnsi="宋体" w:cs="宋体" w:eastAsia="宋体" w:hint="default"/>
                <w:sz w:val="18"/>
                <w:szCs w:val="18"/>
              </w:rPr>
            </w:r>
          </w:p>
        </w:tc>
      </w:tr>
      <w:tr>
        <w:trPr>
          <w:trHeight w:val="759"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1、应收帐款</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31,676.89</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24,969.99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92"/>
              <w:jc w:val="right"/>
              <w:rPr>
                <w:rFonts w:ascii="Times New Roman" w:hAnsi="Times New Roman" w:cs="Times New Roman" w:eastAsia="Times New Roman" w:hint="default"/>
                <w:sz w:val="18"/>
                <w:szCs w:val="18"/>
              </w:rPr>
            </w:pPr>
            <w:r>
              <w:rPr>
                <w:rFonts w:ascii="Times New Roman"/>
                <w:sz w:val="18"/>
              </w:rPr>
              <w:t>26.86%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21,111.79</w:t>
            </w:r>
          </w:p>
        </w:tc>
      </w:tr>
      <w:tr>
        <w:trPr>
          <w:trHeight w:val="757"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2、其他应收款</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1,290.77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1,207.14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6.93%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896.97</w:t>
            </w:r>
          </w:p>
        </w:tc>
      </w:tr>
      <w:tr>
        <w:trPr>
          <w:trHeight w:val="75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3、预付帐款</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1,419.53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4,026.24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62"/>
              <w:jc w:val="right"/>
              <w:rPr>
                <w:rFonts w:ascii="Times New Roman" w:hAnsi="Times New Roman" w:cs="Times New Roman" w:eastAsia="Times New Roman" w:hint="default"/>
                <w:sz w:val="18"/>
                <w:szCs w:val="18"/>
              </w:rPr>
            </w:pPr>
            <w:r>
              <w:rPr>
                <w:rFonts w:ascii="Times New Roman"/>
                <w:w w:val="95"/>
                <w:sz w:val="18"/>
              </w:rPr>
              <w:t>-64.74%</w:t>
            </w:r>
            <w:r>
              <w:rPr>
                <w:rFonts w:ascii="Times New Roman"/>
                <w:sz w:val="18"/>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572.84</w:t>
            </w:r>
          </w:p>
        </w:tc>
      </w:tr>
      <w:tr>
        <w:trPr>
          <w:trHeight w:val="758" w:hRule="exact"/>
        </w:trPr>
        <w:tc>
          <w:tcPr>
            <w:tcW w:w="16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t>主要债务</w:t>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2009</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年度末</w:t>
            </w:r>
            <w:r>
              <w:rPr>
                <w:rFonts w:ascii="宋体" w:hAnsi="宋体" w:cs="宋体" w:eastAsia="宋体" w:hint="default"/>
                <w:sz w:val="18"/>
                <w:szCs w:val="18"/>
              </w:rPr>
            </w:r>
          </w:p>
        </w:tc>
        <w:tc>
          <w:tcPr>
            <w:tcW w:w="17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年度末</w:t>
            </w:r>
            <w:r>
              <w:rPr>
                <w:rFonts w:ascii="宋体" w:hAnsi="宋体" w:cs="宋体" w:eastAsia="宋体" w:hint="default"/>
                <w:sz w:val="18"/>
                <w:szCs w:val="18"/>
              </w:rPr>
            </w:r>
          </w:p>
        </w:tc>
        <w:tc>
          <w:tcPr>
            <w:tcW w:w="15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0"/>
              <w:ind w:left="230" w:right="228" w:firstLine="88"/>
              <w:jc w:val="left"/>
              <w:rPr>
                <w:rFonts w:ascii="宋体" w:hAnsi="宋体" w:cs="宋体" w:eastAsia="宋体" w:hint="default"/>
                <w:sz w:val="18"/>
                <w:szCs w:val="18"/>
              </w:rPr>
            </w:pPr>
            <w:r>
              <w:rPr>
                <w:rFonts w:ascii="宋体" w:hAnsi="宋体" w:cs="宋体" w:eastAsia="宋体" w:hint="default"/>
                <w:b/>
                <w:bCs/>
                <w:sz w:val="18"/>
                <w:szCs w:val="18"/>
              </w:rPr>
              <w:t>本年度末比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上年度末增减</w:t>
            </w:r>
            <w:r>
              <w:rPr>
                <w:rFonts w:ascii="宋体" w:hAnsi="宋体" w:cs="宋体" w:eastAsia="宋体" w:hint="default"/>
                <w:sz w:val="18"/>
                <w:szCs w:val="18"/>
              </w:rPr>
            </w:r>
          </w:p>
        </w:tc>
        <w:tc>
          <w:tcPr>
            <w:tcW w:w="16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年度末</w:t>
            </w:r>
            <w:r>
              <w:rPr>
                <w:rFonts w:ascii="宋体" w:hAnsi="宋体" w:cs="宋体" w:eastAsia="宋体" w:hint="default"/>
                <w:sz w:val="18"/>
                <w:szCs w:val="18"/>
              </w:rPr>
            </w:r>
          </w:p>
        </w:tc>
      </w:tr>
      <w:tr>
        <w:trPr>
          <w:trHeight w:val="75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1、短期借款</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43,997.00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36,980.00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492"/>
              <w:jc w:val="right"/>
              <w:rPr>
                <w:rFonts w:ascii="Times New Roman" w:hAnsi="Times New Roman" w:cs="Times New Roman" w:eastAsia="Times New Roman" w:hint="default"/>
                <w:sz w:val="18"/>
                <w:szCs w:val="18"/>
              </w:rPr>
            </w:pPr>
            <w:r>
              <w:rPr>
                <w:rFonts w:ascii="Times New Roman"/>
                <w:sz w:val="18"/>
              </w:rPr>
              <w:t>18.98%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21,300.00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02" w:top="1600" w:bottom="1220" w:left="1660" w:right="1680"/>
        </w:sectPr>
      </w:pPr>
    </w:p>
    <w:p>
      <w:pPr>
        <w:spacing w:line="240" w:lineRule="auto" w:before="1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631"/>
        <w:gridCol w:w="1754"/>
        <w:gridCol w:w="1754"/>
        <w:gridCol w:w="1554"/>
        <w:gridCol w:w="1619"/>
      </w:tblGrid>
      <w:tr>
        <w:trPr>
          <w:trHeight w:val="752" w:hRule="exact"/>
        </w:trPr>
        <w:tc>
          <w:tcPr>
            <w:tcW w:w="16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2、应付帐款</w:t>
            </w:r>
          </w:p>
        </w:tc>
        <w:tc>
          <w:tcPr>
            <w:tcW w:w="1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27,690.26</w:t>
            </w:r>
          </w:p>
        </w:tc>
        <w:tc>
          <w:tcPr>
            <w:tcW w:w="17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36,084.00</w:t>
            </w:r>
          </w:p>
        </w:tc>
        <w:tc>
          <w:tcPr>
            <w:tcW w:w="15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-23.26%</w:t>
            </w:r>
          </w:p>
        </w:tc>
        <w:tc>
          <w:tcPr>
            <w:tcW w:w="16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24,465.23</w:t>
            </w:r>
          </w:p>
        </w:tc>
      </w:tr>
      <w:tr>
        <w:trPr>
          <w:trHeight w:val="75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3、应付票据</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16,781.97</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19,412.86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-13.55%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10,363.88</w:t>
            </w:r>
          </w:p>
        </w:tc>
      </w:tr>
      <w:tr>
        <w:trPr>
          <w:trHeight w:val="75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167"/>
              <w:jc w:val="left"/>
              <w:rPr>
                <w:rFonts w:ascii="宋体" w:hAnsi="宋体" w:cs="宋体" w:eastAsia="宋体" w:hint="default"/>
                <w:sz w:val="18"/>
                <w:szCs w:val="18"/>
              </w:rPr>
            </w:pPr>
            <w:r>
              <w:rPr>
                <w:rFonts w:ascii="宋体" w:hAnsi="宋体" w:cs="宋体" w:eastAsia="宋体" w:hint="default"/>
                <w:sz w:val="18"/>
                <w:szCs w:val="18"/>
              </w:rPr>
              <w:t>4、一年内到期非 流动负债</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8,388.94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11,642.33</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-27.94%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w:t>
            </w:r>
          </w:p>
        </w:tc>
      </w:tr>
      <w:tr>
        <w:trPr>
          <w:trHeight w:val="758"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5、长期应付款</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2,796.31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12,568.64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-77.75%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3"/>
        <w:rPr>
          <w:rFonts w:ascii="宋体" w:hAnsi="宋体" w:cs="宋体" w:eastAsia="宋体" w:hint="default"/>
          <w:sz w:val="10"/>
          <w:szCs w:val="10"/>
        </w:rPr>
      </w:pPr>
    </w:p>
    <w:p>
      <w:pPr>
        <w:pStyle w:val="BodyText"/>
        <w:spacing w:line="240" w:lineRule="auto" w:before="26"/>
        <w:ind w:left="620" w:right="113"/>
        <w:jc w:val="left"/>
      </w:pPr>
      <w:r>
        <w:rPr/>
        <w:t>变动说明：</w:t>
      </w:r>
    </w:p>
    <w:p>
      <w:pPr>
        <w:pStyle w:val="BodyText"/>
        <w:spacing w:line="376" w:lineRule="auto" w:before="205"/>
        <w:ind w:left="140" w:right="315" w:firstLine="480"/>
        <w:jc w:val="both"/>
      </w:pPr>
      <w:r>
        <w:rPr/>
        <w:t>①报告期公司预付帐款比上年同期减少了</w:t>
      </w:r>
      <w:r>
        <w:rPr>
          <w:spacing w:val="-72"/>
        </w:rPr>
        <w:t> </w:t>
      </w:r>
      <w:r>
        <w:rPr>
          <w:rFonts w:ascii="Arial" w:hAnsi="Arial" w:cs="Arial" w:eastAsia="Arial" w:hint="default"/>
        </w:rPr>
        <w:t>64.74%</w:t>
      </w:r>
      <w:r>
        <w:rPr/>
        <w:t>，主要系上年度预付设备 款在报告期因设备发票到帐结转资产减少所致。</w:t>
      </w:r>
    </w:p>
    <w:p>
      <w:pPr>
        <w:pStyle w:val="BodyText"/>
        <w:spacing w:line="376" w:lineRule="auto" w:before="70"/>
        <w:ind w:left="140" w:right="317" w:firstLine="480"/>
        <w:jc w:val="both"/>
      </w:pPr>
      <w:r>
        <w:rPr/>
        <w:t>②、报告期公司长期应付款比上年同期减少</w:t>
      </w:r>
      <w:r>
        <w:rPr>
          <w:spacing w:val="-71"/>
        </w:rPr>
        <w:t> </w:t>
      </w:r>
      <w:r>
        <w:rPr>
          <w:rFonts w:ascii="Arial" w:hAnsi="Arial" w:cs="Arial" w:eastAsia="Arial" w:hint="default"/>
        </w:rPr>
        <w:t>77.75%</w:t>
      </w:r>
      <w:r>
        <w:rPr/>
        <w:t>，主要系公司收购安徽 安泰</w:t>
      </w:r>
      <w:r>
        <w:rPr>
          <w:spacing w:val="-48"/>
        </w:rPr>
        <w:t> </w:t>
      </w:r>
      <w:r>
        <w:rPr>
          <w:rFonts w:ascii="Arial" w:hAnsi="Arial" w:cs="Arial" w:eastAsia="Arial" w:hint="default"/>
        </w:rPr>
        <w:t>49%</w:t>
      </w:r>
      <w:r>
        <w:rPr/>
        <w:t>股权应于</w:t>
      </w:r>
      <w:r>
        <w:rPr>
          <w:spacing w:val="-48"/>
        </w:rPr>
        <w:t> </w:t>
      </w:r>
      <w:r>
        <w:rPr>
          <w:rFonts w:ascii="Arial" w:hAnsi="Arial" w:cs="Arial" w:eastAsia="Arial" w:hint="default"/>
        </w:rPr>
        <w:t>2010</w:t>
      </w:r>
      <w:r>
        <w:rPr>
          <w:rFonts w:ascii="Arial" w:hAnsi="Arial" w:cs="Arial" w:eastAsia="Arial" w:hint="default"/>
          <w:spacing w:val="5"/>
        </w:rPr>
        <w:t> </w:t>
      </w:r>
      <w:r>
        <w:rPr/>
        <w:t>年</w:t>
      </w:r>
      <w:r>
        <w:rPr>
          <w:spacing w:val="-48"/>
        </w:rPr>
        <w:t> </w:t>
      </w:r>
      <w:r>
        <w:rPr>
          <w:rFonts w:ascii="Arial" w:hAnsi="Arial" w:cs="Arial" w:eastAsia="Arial" w:hint="default"/>
        </w:rPr>
        <w:t>12</w:t>
      </w:r>
      <w:r>
        <w:rPr>
          <w:rFonts w:ascii="Arial" w:hAnsi="Arial" w:cs="Arial" w:eastAsia="Arial" w:hint="default"/>
          <w:spacing w:val="5"/>
        </w:rPr>
        <w:t> </w:t>
      </w:r>
      <w:r>
        <w:rPr/>
        <w:t>月</w:t>
      </w:r>
      <w:r>
        <w:rPr>
          <w:spacing w:val="-48"/>
        </w:rPr>
        <w:t> </w:t>
      </w:r>
      <w:r>
        <w:rPr>
          <w:rFonts w:ascii="Arial" w:hAnsi="Arial" w:cs="Arial" w:eastAsia="Arial" w:hint="default"/>
        </w:rPr>
        <w:t>31</w:t>
      </w:r>
      <w:r>
        <w:rPr>
          <w:rFonts w:ascii="Arial" w:hAnsi="Arial" w:cs="Arial" w:eastAsia="Arial" w:hint="default"/>
          <w:spacing w:val="5"/>
        </w:rPr>
        <w:t> </w:t>
      </w:r>
      <w:r>
        <w:rPr/>
        <w:t>日前支付的股权款转入一年内到期的非流 动负债所致。</w:t>
      </w:r>
    </w:p>
    <w:p>
      <w:pPr>
        <w:pStyle w:val="BodyText"/>
        <w:spacing w:line="240" w:lineRule="auto" w:before="70"/>
        <w:ind w:left="620" w:right="113"/>
        <w:jc w:val="left"/>
      </w:pPr>
      <w:r>
        <w:rPr>
          <w:rFonts w:ascii="Arial" w:hAnsi="Arial" w:cs="Arial" w:eastAsia="Arial" w:hint="default"/>
        </w:rPr>
        <w:t>2</w:t>
      </w:r>
      <w:r>
        <w:rPr/>
        <w:t>、偿债能力分析</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600"/>
        <w:gridCol w:w="1440"/>
        <w:gridCol w:w="1440"/>
        <w:gridCol w:w="1601"/>
        <w:gridCol w:w="1440"/>
      </w:tblGrid>
      <w:tr>
        <w:trPr>
          <w:trHeight w:val="624" w:hRule="exact"/>
        </w:trPr>
        <w:tc>
          <w:tcPr>
            <w:tcW w:w="26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5"/>
              <w:ind w:left="693" w:right="0"/>
              <w:jc w:val="left"/>
              <w:rPr>
                <w:rFonts w:ascii="宋体" w:hAnsi="宋体" w:cs="宋体" w:eastAsia="宋体" w:hint="default"/>
                <w:sz w:val="20"/>
                <w:szCs w:val="20"/>
              </w:rPr>
            </w:pPr>
            <w:r>
              <w:rPr>
                <w:rFonts w:ascii="宋体" w:hAnsi="宋体" w:cs="宋体" w:eastAsia="宋体" w:hint="default"/>
                <w:b/>
                <w:bCs/>
                <w:sz w:val="20"/>
                <w:szCs w:val="20"/>
              </w:rPr>
              <w:t>财务指标名称</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5"/>
              <w:ind w:right="1"/>
              <w:jc w:val="center"/>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4"/>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5"/>
              <w:ind w:right="1"/>
              <w:jc w:val="center"/>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4"/>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
              <w:ind w:left="291" w:right="293" w:firstLine="100"/>
              <w:jc w:val="left"/>
              <w:rPr>
                <w:rFonts w:ascii="宋体" w:hAnsi="宋体" w:cs="宋体" w:eastAsia="宋体" w:hint="default"/>
                <w:sz w:val="20"/>
                <w:szCs w:val="20"/>
              </w:rPr>
            </w:pPr>
            <w:r>
              <w:rPr>
                <w:rFonts w:ascii="宋体" w:hAnsi="宋体" w:cs="宋体" w:eastAsia="宋体" w:hint="default"/>
                <w:b/>
                <w:bCs/>
                <w:sz w:val="20"/>
                <w:szCs w:val="20"/>
              </w:rPr>
              <w:t>本年度比</w:t>
            </w:r>
            <w:r>
              <w:rPr>
                <w:rFonts w:ascii="宋体" w:hAnsi="宋体" w:cs="宋体" w:eastAsia="宋体" w:hint="default"/>
                <w:b/>
                <w:bCs/>
                <w:w w:val="99"/>
                <w:sz w:val="20"/>
                <w:szCs w:val="20"/>
              </w:rPr>
              <w:t> </w:t>
            </w:r>
            <w:r>
              <w:rPr>
                <w:rFonts w:ascii="宋体" w:hAnsi="宋体" w:cs="宋体" w:eastAsia="宋体" w:hint="default"/>
                <w:b/>
                <w:bCs/>
                <w:sz w:val="20"/>
                <w:szCs w:val="20"/>
              </w:rPr>
              <w:t>上年度增减</w:t>
            </w:r>
            <w:r>
              <w:rPr>
                <w:rFonts w:ascii="宋体" w:hAnsi="宋体" w:cs="宋体" w:eastAsia="宋体" w:hint="default"/>
                <w:sz w:val="20"/>
                <w:szCs w:val="20"/>
              </w:rPr>
            </w:r>
          </w:p>
        </w:tc>
        <w:tc>
          <w:tcPr>
            <w:tcW w:w="14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5"/>
              <w:ind w:right="1"/>
              <w:jc w:val="center"/>
              <w:rPr>
                <w:rFonts w:ascii="宋体" w:hAnsi="宋体" w:cs="宋体" w:eastAsia="宋体" w:hint="default"/>
                <w:sz w:val="20"/>
                <w:szCs w:val="20"/>
              </w:rPr>
            </w:pPr>
            <w:r>
              <w:rPr>
                <w:rFonts w:ascii="宋体" w:hAnsi="宋体" w:cs="宋体" w:eastAsia="宋体" w:hint="default"/>
                <w:b/>
                <w:bCs/>
                <w:sz w:val="20"/>
                <w:szCs w:val="20"/>
              </w:rPr>
              <w:t>2007</w:t>
            </w:r>
            <w:r>
              <w:rPr>
                <w:rFonts w:ascii="宋体" w:hAnsi="宋体" w:cs="宋体" w:eastAsia="宋体" w:hint="default"/>
                <w:b/>
                <w:bCs/>
                <w:spacing w:val="-54"/>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47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20"/>
                <w:szCs w:val="20"/>
              </w:rPr>
            </w:pPr>
            <w:r>
              <w:rPr>
                <w:rFonts w:ascii="宋体" w:hAnsi="宋体" w:cs="宋体" w:eastAsia="宋体" w:hint="default"/>
                <w:sz w:val="20"/>
                <w:szCs w:val="20"/>
              </w:rPr>
              <w:t>1、流运比率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20"/>
                <w:szCs w:val="20"/>
              </w:rPr>
            </w:pPr>
            <w:r>
              <w:rPr>
                <w:rFonts w:ascii="宋体"/>
                <w:sz w:val="20"/>
              </w:rPr>
              <w:t>1.68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20"/>
                <w:szCs w:val="20"/>
              </w:rPr>
            </w:pPr>
            <w:r>
              <w:rPr>
                <w:rFonts w:ascii="宋体"/>
                <w:sz w:val="20"/>
              </w:rPr>
              <w:t>1.63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0.05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2.83</w:t>
            </w:r>
          </w:p>
        </w:tc>
      </w:tr>
      <w:tr>
        <w:trPr>
          <w:trHeight w:val="47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20"/>
                <w:szCs w:val="20"/>
              </w:rPr>
            </w:pPr>
            <w:r>
              <w:rPr>
                <w:rFonts w:ascii="宋体" w:hAnsi="宋体" w:cs="宋体" w:eastAsia="宋体" w:hint="default"/>
                <w:sz w:val="20"/>
                <w:szCs w:val="20"/>
              </w:rPr>
              <w:t>2、速动比例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20"/>
                <w:szCs w:val="20"/>
              </w:rPr>
            </w:pPr>
            <w:r>
              <w:rPr>
                <w:rFonts w:ascii="宋体"/>
                <w:sz w:val="20"/>
              </w:rPr>
              <w:t>1.28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20"/>
                <w:szCs w:val="20"/>
              </w:rPr>
            </w:pPr>
            <w:r>
              <w:rPr>
                <w:rFonts w:ascii="宋体"/>
                <w:sz w:val="20"/>
              </w:rPr>
              <w:t>1.25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0.03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2.37</w:t>
            </w:r>
          </w:p>
        </w:tc>
      </w:tr>
      <w:tr>
        <w:trPr>
          <w:trHeight w:val="47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20"/>
                <w:szCs w:val="20"/>
              </w:rPr>
            </w:pPr>
            <w:r>
              <w:rPr>
                <w:rFonts w:ascii="宋体" w:hAnsi="宋体" w:cs="宋体" w:eastAsia="宋体" w:hint="default"/>
                <w:sz w:val="20"/>
                <w:szCs w:val="20"/>
              </w:rPr>
              <w:t>3、资产负债率(母公司)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35.90%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36.61%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4"/>
              <w:jc w:val="right"/>
              <w:rPr>
                <w:rFonts w:ascii="宋体" w:hAnsi="宋体" w:cs="宋体" w:eastAsia="宋体" w:hint="default"/>
                <w:sz w:val="20"/>
                <w:szCs w:val="20"/>
              </w:rPr>
            </w:pPr>
            <w:r>
              <w:rPr>
                <w:rFonts w:ascii="宋体"/>
                <w:spacing w:val="-1"/>
                <w:sz w:val="20"/>
              </w:rPr>
              <w:t>-0.70%</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25.85%</w:t>
            </w:r>
          </w:p>
        </w:tc>
      </w:tr>
      <w:tr>
        <w:trPr>
          <w:trHeight w:val="47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4" w:right="0"/>
              <w:jc w:val="left"/>
              <w:rPr>
                <w:rFonts w:ascii="宋体" w:hAnsi="宋体" w:cs="宋体" w:eastAsia="宋体" w:hint="default"/>
                <w:sz w:val="20"/>
                <w:szCs w:val="20"/>
              </w:rPr>
            </w:pPr>
            <w:r>
              <w:rPr>
                <w:rFonts w:ascii="宋体" w:hAnsi="宋体" w:cs="宋体" w:eastAsia="宋体" w:hint="default"/>
                <w:sz w:val="20"/>
                <w:szCs w:val="20"/>
              </w:rPr>
              <w:t>4、利息保障倍数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sz w:val="20"/>
              </w:rPr>
              <w:t>44.67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sz w:val="20"/>
              </w:rPr>
              <w:t>16.10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45"/>
              <w:jc w:val="right"/>
              <w:rPr>
                <w:rFonts w:ascii="宋体" w:hAnsi="宋体" w:cs="宋体" w:eastAsia="宋体" w:hint="default"/>
                <w:sz w:val="20"/>
                <w:szCs w:val="20"/>
              </w:rPr>
            </w:pPr>
            <w:r>
              <w:rPr>
                <w:rFonts w:ascii="宋体"/>
                <w:spacing w:val="-1"/>
                <w:sz w:val="20"/>
              </w:rPr>
              <w:t>177.37%</w:t>
            </w:r>
            <w:r>
              <w:rPr>
                <w:rFonts w:ascii="宋体"/>
                <w:sz w:val="20"/>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9.73</w:t>
            </w:r>
          </w:p>
        </w:tc>
      </w:tr>
    </w:tbl>
    <w:p>
      <w:pPr>
        <w:spacing w:line="240" w:lineRule="auto" w:before="13"/>
        <w:rPr>
          <w:rFonts w:ascii="宋体" w:hAnsi="宋体" w:cs="宋体" w:eastAsia="宋体" w:hint="default"/>
          <w:sz w:val="10"/>
          <w:szCs w:val="10"/>
        </w:rPr>
      </w:pPr>
    </w:p>
    <w:p>
      <w:pPr>
        <w:pStyle w:val="BodyText"/>
        <w:spacing w:line="396" w:lineRule="auto" w:before="26"/>
        <w:ind w:left="140" w:right="113" w:firstLine="480"/>
        <w:jc w:val="left"/>
      </w:pPr>
      <w:r>
        <w:rPr>
          <w:spacing w:val="-7"/>
        </w:rPr>
        <w:t>报告期公司流动比率、速动比率有所上升，资产负债率比上年同期略微下降，</w:t>
      </w:r>
      <w:r>
        <w:rPr/>
        <w:t> </w:t>
      </w:r>
      <w:r>
        <w:rPr>
          <w:spacing w:val="-3"/>
        </w:rPr>
        <w:t>负债率仍处于较低水平。利息保障倍数较高，因此公司的偿债能力较强，可以足</w:t>
      </w:r>
      <w:r>
        <w:rPr>
          <w:spacing w:val="-111"/>
        </w:rPr>
        <w:t> </w:t>
      </w:r>
      <w:r>
        <w:rPr>
          <w:spacing w:val="-111"/>
        </w:rPr>
      </w:r>
      <w:r>
        <w:rPr/>
        <w:t>额偿还银行借款利息。报告期末公司尚有</w:t>
      </w:r>
      <w:r>
        <w:rPr>
          <w:spacing w:val="-60"/>
        </w:rPr>
        <w:t> </w:t>
      </w:r>
      <w:r>
        <w:rPr/>
        <w:t>7.5</w:t>
      </w:r>
      <w:r>
        <w:rPr>
          <w:spacing w:val="-60"/>
        </w:rPr>
        <w:t> </w:t>
      </w:r>
      <w:r>
        <w:rPr/>
        <w:t>亿元的银行授信额度未使用。</w:t>
      </w:r>
    </w:p>
    <w:p>
      <w:pPr>
        <w:pStyle w:val="BodyText"/>
        <w:spacing w:line="240" w:lineRule="auto" w:before="50"/>
        <w:ind w:left="620" w:right="113"/>
        <w:jc w:val="left"/>
      </w:pPr>
      <w:r>
        <w:rPr>
          <w:rFonts w:ascii="Arial" w:hAnsi="Arial" w:cs="Arial" w:eastAsia="Arial" w:hint="default"/>
        </w:rPr>
        <w:t>3</w:t>
      </w:r>
      <w:r>
        <w:rPr/>
        <w:t>、资产营运能力分析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189"/>
        <w:gridCol w:w="1572"/>
        <w:gridCol w:w="1452"/>
        <w:gridCol w:w="1711"/>
        <w:gridCol w:w="1572"/>
      </w:tblGrid>
      <w:tr>
        <w:trPr>
          <w:trHeight w:val="726" w:hRule="exact"/>
        </w:trPr>
        <w:tc>
          <w:tcPr>
            <w:tcW w:w="218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b/>
                <w:bCs/>
                <w:sz w:val="21"/>
                <w:szCs w:val="21"/>
              </w:rPr>
              <w:t>财务指标名称</w:t>
            </w:r>
            <w:r>
              <w:rPr>
                <w:rFonts w:ascii="宋体" w:hAnsi="宋体" w:cs="宋体" w:eastAsia="宋体" w:hint="default"/>
                <w:sz w:val="21"/>
                <w:szCs w:val="21"/>
              </w:rPr>
            </w:r>
          </w:p>
        </w:tc>
        <w:tc>
          <w:tcPr>
            <w:tcW w:w="15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4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1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0"/>
              <w:ind w:left="324" w:right="322" w:firstLine="104"/>
              <w:jc w:val="left"/>
              <w:rPr>
                <w:rFonts w:ascii="宋体" w:hAnsi="宋体" w:cs="宋体" w:eastAsia="宋体" w:hint="default"/>
                <w:sz w:val="21"/>
                <w:szCs w:val="21"/>
              </w:rPr>
            </w:pPr>
            <w:r>
              <w:rPr>
                <w:rFonts w:ascii="宋体" w:hAnsi="宋体" w:cs="宋体" w:eastAsia="宋体" w:hint="default"/>
                <w:b/>
                <w:bCs/>
                <w:sz w:val="21"/>
                <w:szCs w:val="21"/>
              </w:rPr>
              <w:t>本年度比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上年度增减</w:t>
            </w:r>
            <w:r>
              <w:rPr>
                <w:rFonts w:ascii="宋体" w:hAnsi="宋体" w:cs="宋体" w:eastAsia="宋体" w:hint="default"/>
                <w:sz w:val="21"/>
                <w:szCs w:val="21"/>
              </w:rPr>
            </w:r>
          </w:p>
        </w:tc>
        <w:tc>
          <w:tcPr>
            <w:tcW w:w="15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4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21"/>
                <w:szCs w:val="21"/>
              </w:rPr>
            </w:pPr>
            <w:r>
              <w:rPr>
                <w:rFonts w:ascii="宋体" w:hAnsi="宋体" w:cs="宋体" w:eastAsia="宋体" w:hint="default"/>
                <w:sz w:val="21"/>
                <w:szCs w:val="21"/>
              </w:rPr>
              <w:t>1、应收帐款周转率</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7.19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7.73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-0.55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5.83</w:t>
            </w:r>
          </w:p>
        </w:tc>
      </w:tr>
      <w:tr>
        <w:trPr>
          <w:trHeight w:val="44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21"/>
                <w:szCs w:val="21"/>
              </w:rPr>
            </w:pPr>
            <w:r>
              <w:rPr>
                <w:rFonts w:ascii="宋体" w:hAnsi="宋体" w:cs="宋体" w:eastAsia="宋体" w:hint="default"/>
                <w:sz w:val="21"/>
                <w:szCs w:val="21"/>
              </w:rPr>
              <w:t>2、存货周转率</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2.93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3.30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-0.37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3.48</w:t>
            </w:r>
          </w:p>
        </w:tc>
      </w:tr>
    </w:tbl>
    <w:p>
      <w:pPr>
        <w:spacing w:after="0" w:line="240" w:lineRule="auto"/>
        <w:jc w:val="center"/>
        <w:rPr>
          <w:rFonts w:ascii="宋体" w:hAnsi="宋体" w:cs="宋体" w:eastAsia="宋体" w:hint="default"/>
          <w:sz w:val="21"/>
          <w:szCs w:val="21"/>
        </w:rPr>
        <w:sectPr>
          <w:pgSz w:w="11910" w:h="16840"/>
          <w:pgMar w:header="0" w:footer="1002" w:top="1360" w:bottom="1220" w:left="1660" w:right="1480"/>
        </w:sectPr>
      </w:pPr>
    </w:p>
    <w:p>
      <w:pPr>
        <w:pStyle w:val="BodyText"/>
        <w:spacing w:line="396" w:lineRule="auto" w:before="9"/>
        <w:ind w:left="140" w:right="97" w:firstLine="480"/>
        <w:jc w:val="left"/>
      </w:pPr>
      <w:r>
        <w:rPr>
          <w:spacing w:val="-7"/>
        </w:rPr>
        <w:t>公司采取以销定产的生产销售模式，市场份额逐年提升，营业收入、毛利率、</w:t>
      </w:r>
      <w:r>
        <w:rPr/>
        <w:t> 净利润近三年保持持续增长趋势，公司的资产运营能力较强且十分良好。</w:t>
      </w:r>
    </w:p>
    <w:p>
      <w:pPr>
        <w:pStyle w:val="Heading4"/>
        <w:tabs>
          <w:tab w:pos="1819" w:val="left" w:leader="none"/>
        </w:tabs>
        <w:spacing w:line="240" w:lineRule="auto" w:before="82"/>
        <w:ind w:left="762" w:right="514"/>
        <w:jc w:val="left"/>
        <w:rPr>
          <w:b w:val="0"/>
          <w:bCs w:val="0"/>
        </w:rPr>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tab/>
      </w:r>
      <w:r>
        <w:rPr/>
        <w:t>研发情况</w:t>
      </w:r>
      <w:r>
        <w:rPr>
          <w:b w:val="0"/>
          <w:bCs w:val="0"/>
        </w:rPr>
      </w:r>
    </w:p>
    <w:p>
      <w:pPr>
        <w:spacing w:line="240" w:lineRule="auto" w:before="5"/>
        <w:rPr>
          <w:rFonts w:ascii="宋体" w:hAnsi="宋体" w:cs="宋体" w:eastAsia="宋体" w:hint="default"/>
          <w:b/>
          <w:bCs/>
          <w:sz w:val="35"/>
          <w:szCs w:val="35"/>
        </w:rPr>
      </w:pPr>
    </w:p>
    <w:p>
      <w:pPr>
        <w:pStyle w:val="BodyText"/>
        <w:spacing w:line="396" w:lineRule="auto"/>
        <w:ind w:left="140" w:right="514" w:firstLine="600"/>
        <w:jc w:val="left"/>
      </w:pPr>
      <w:r>
        <w:rPr/>
        <w:t>截止到报告日，本公司及下属子公司已经拥有四项发明专利。报告期内公 司又申请了七项专利，其中四项为发明专利。</w:t>
      </w:r>
    </w:p>
    <w:p>
      <w:pPr>
        <w:pStyle w:val="BodyText"/>
        <w:spacing w:line="240" w:lineRule="auto" w:before="200"/>
        <w:ind w:left="424" w:right="514"/>
        <w:jc w:val="left"/>
      </w:pPr>
      <w:r>
        <w:rPr>
          <w:rFonts w:ascii="Times New Roman" w:hAnsi="Times New Roman" w:cs="Times New Roman" w:eastAsia="Times New Roman" w:hint="default"/>
        </w:rPr>
        <w:t>1</w:t>
      </w:r>
      <w:r>
        <w:rPr/>
        <w:t>、</w:t>
      </w:r>
      <w:r>
        <w:rPr>
          <w:spacing w:val="75"/>
        </w:rPr>
        <w:t> </w:t>
      </w:r>
      <w:r>
        <w:rPr/>
        <w:t>公司近三年研发支出情况</w:t>
      </w:r>
    </w:p>
    <w:p>
      <w:pPr>
        <w:spacing w:line="240" w:lineRule="auto" w:before="5"/>
        <w:rPr>
          <w:rFonts w:ascii="宋体" w:hAnsi="宋体" w:cs="宋体" w:eastAsia="宋体" w:hint="default"/>
          <w:sz w:val="29"/>
          <w:szCs w:val="29"/>
        </w:rPr>
      </w:pPr>
    </w:p>
    <w:p>
      <w:pPr>
        <w:pStyle w:val="BodyText"/>
        <w:spacing w:line="240" w:lineRule="auto"/>
        <w:ind w:left="0" w:right="617"/>
        <w:jc w:val="right"/>
      </w:pPr>
      <w:r>
        <w:rPr/>
        <w:t>单位</w:t>
      </w:r>
      <w:r>
        <w:rPr>
          <w:spacing w:val="-167"/>
        </w:rPr>
        <w:t>：</w:t>
      </w:r>
      <w:r>
        <w:rPr/>
        <w:t>（人民币</w:t>
      </w:r>
      <w:r>
        <w:rPr>
          <w:spacing w:val="-47"/>
        </w:rPr>
        <w:t>）</w:t>
      </w:r>
      <w:r>
        <w:rPr/>
        <w:t>万元</w:t>
      </w:r>
    </w:p>
    <w:p>
      <w:pPr>
        <w:spacing w:line="240" w:lineRule="auto" w:before="10"/>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273"/>
        <w:gridCol w:w="1430"/>
        <w:gridCol w:w="1625"/>
        <w:gridCol w:w="1530"/>
        <w:gridCol w:w="1625"/>
      </w:tblGrid>
      <w:tr>
        <w:trPr>
          <w:trHeight w:val="634" w:hRule="exact"/>
        </w:trPr>
        <w:tc>
          <w:tcPr>
            <w:tcW w:w="227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0"/>
              <w:ind w:left="70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4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0"/>
              <w:ind w:left="260"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0"/>
              <w:ind w:left="357"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5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2"/>
              <w:ind w:left="442" w:right="127" w:hanging="316"/>
              <w:jc w:val="left"/>
              <w:rPr>
                <w:rFonts w:ascii="宋体" w:hAnsi="宋体" w:cs="宋体" w:eastAsia="宋体" w:hint="default"/>
                <w:sz w:val="21"/>
                <w:szCs w:val="21"/>
              </w:rPr>
            </w:pPr>
            <w:r>
              <w:rPr>
                <w:rFonts w:ascii="宋体" w:hAnsi="宋体" w:cs="宋体" w:eastAsia="宋体" w:hint="default"/>
                <w:b/>
                <w:bCs/>
                <w:sz w:val="21"/>
                <w:szCs w:val="21"/>
              </w:rPr>
              <w:t>本年度比上年</w:t>
            </w:r>
            <w:r>
              <w:rPr>
                <w:rFonts w:ascii="宋体" w:hAnsi="宋体" w:cs="宋体" w:eastAsia="宋体" w:hint="default"/>
                <w:b/>
                <w:bCs/>
                <w:w w:val="99"/>
                <w:sz w:val="21"/>
                <w:szCs w:val="21"/>
              </w:rPr>
              <w:t> </w:t>
            </w:r>
            <w:r>
              <w:rPr>
                <w:rFonts w:ascii="宋体" w:hAnsi="宋体" w:cs="宋体" w:eastAsia="宋体" w:hint="default"/>
                <w:b/>
                <w:bCs/>
                <w:sz w:val="21"/>
                <w:szCs w:val="21"/>
              </w:rPr>
              <w:t>度增减</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0"/>
              <w:ind w:left="357"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1、研发支出</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4,227.92</w:t>
            </w:r>
            <w:r>
              <w:rPr>
                <w:rFonts w:ascii="宋体"/>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5,689.52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90"/>
              <w:jc w:val="right"/>
              <w:rPr>
                <w:rFonts w:ascii="宋体" w:hAnsi="宋体" w:cs="宋体" w:eastAsia="宋体" w:hint="default"/>
                <w:sz w:val="21"/>
                <w:szCs w:val="21"/>
              </w:rPr>
            </w:pPr>
            <w:r>
              <w:rPr>
                <w:rFonts w:ascii="宋体"/>
                <w:sz w:val="21"/>
              </w:rPr>
              <w:t>-25.69%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4,069.40</w:t>
            </w: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其中：资本化支出</w:t>
            </w:r>
          </w:p>
        </w:tc>
        <w:tc>
          <w:tcPr>
            <w:tcW w:w="1430"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234.78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36"/>
              <w:jc w:val="right"/>
              <w:rPr>
                <w:rFonts w:ascii="宋体" w:hAnsi="宋体" w:cs="宋体" w:eastAsia="宋体" w:hint="default"/>
                <w:sz w:val="21"/>
                <w:szCs w:val="21"/>
              </w:rPr>
            </w:pPr>
            <w:r>
              <w:rPr>
                <w:rFonts w:ascii="宋体"/>
                <w:sz w:val="21"/>
              </w:rPr>
              <w:t>-100.00%</w:t>
            </w: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2、营业总收入</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215,444.42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z w:val="21"/>
              </w:rPr>
              <w:t>190,783.39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43"/>
              <w:jc w:val="right"/>
              <w:rPr>
                <w:rFonts w:ascii="宋体" w:hAnsi="宋体" w:cs="宋体" w:eastAsia="宋体" w:hint="default"/>
                <w:sz w:val="21"/>
                <w:szCs w:val="21"/>
              </w:rPr>
            </w:pPr>
            <w:r>
              <w:rPr>
                <w:rFonts w:ascii="宋体"/>
                <w:spacing w:val="-1"/>
                <w:sz w:val="21"/>
              </w:rPr>
              <w:t>12.93%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z w:val="21"/>
              </w:rPr>
              <w:t>145,846.35</w:t>
            </w:r>
          </w:p>
        </w:tc>
      </w:tr>
      <w:tr>
        <w:trPr>
          <w:trHeight w:val="475" w:hRule="exact"/>
        </w:trPr>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3、占营业总收入比重</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8" w:right="0"/>
              <w:jc w:val="left"/>
              <w:rPr>
                <w:rFonts w:ascii="宋体" w:hAnsi="宋体" w:cs="宋体" w:eastAsia="宋体" w:hint="default"/>
                <w:sz w:val="21"/>
                <w:szCs w:val="21"/>
              </w:rPr>
            </w:pPr>
            <w:r>
              <w:rPr>
                <w:rFonts w:ascii="宋体"/>
                <w:sz w:val="21"/>
              </w:rPr>
              <w:t>1.96%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2.98%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43"/>
              <w:jc w:val="right"/>
              <w:rPr>
                <w:rFonts w:ascii="宋体" w:hAnsi="宋体" w:cs="宋体" w:eastAsia="宋体" w:hint="default"/>
                <w:sz w:val="21"/>
                <w:szCs w:val="21"/>
              </w:rPr>
            </w:pPr>
            <w:r>
              <w:rPr>
                <w:rFonts w:ascii="宋体"/>
                <w:sz w:val="21"/>
              </w:rPr>
              <w:t>-1.02%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z w:val="21"/>
              </w:rPr>
              <w:t>2.79%</w:t>
            </w:r>
          </w:p>
        </w:tc>
      </w:tr>
    </w:tbl>
    <w:p>
      <w:pPr>
        <w:spacing w:line="240" w:lineRule="auto" w:before="7"/>
        <w:rPr>
          <w:rFonts w:ascii="宋体" w:hAnsi="宋体" w:cs="宋体" w:eastAsia="宋体" w:hint="default"/>
          <w:sz w:val="22"/>
          <w:szCs w:val="22"/>
        </w:rPr>
      </w:pPr>
    </w:p>
    <w:p>
      <w:pPr>
        <w:pStyle w:val="BodyText"/>
        <w:spacing w:line="240" w:lineRule="auto" w:before="26"/>
        <w:ind w:left="424" w:right="514"/>
        <w:jc w:val="left"/>
      </w:pPr>
      <w:r>
        <w:rPr>
          <w:rFonts w:ascii="Times New Roman" w:hAnsi="Times New Roman" w:cs="Times New Roman" w:eastAsia="Times New Roman" w:hint="default"/>
        </w:rPr>
        <w:t>2</w:t>
      </w:r>
      <w:r>
        <w:rPr/>
        <w:t>、</w:t>
      </w:r>
      <w:r>
        <w:rPr>
          <w:spacing w:val="75"/>
        </w:rPr>
        <w:t> </w:t>
      </w:r>
      <w:r>
        <w:rPr/>
        <w:t>报告期前公司申请并已获得的专利</w:t>
      </w:r>
    </w:p>
    <w:p>
      <w:pPr>
        <w:spacing w:line="240" w:lineRule="auto" w:before="4"/>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42"/>
        <w:gridCol w:w="1702"/>
        <w:gridCol w:w="1134"/>
        <w:gridCol w:w="1975"/>
        <w:gridCol w:w="2316"/>
        <w:gridCol w:w="1253"/>
      </w:tblGrid>
      <w:tr>
        <w:trPr>
          <w:trHeight w:val="635" w:hRule="exact"/>
        </w:trPr>
        <w:tc>
          <w:tcPr>
            <w:tcW w:w="4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3"/>
              <w:ind w:left="111" w:right="10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197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23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730" w:right="0"/>
              <w:jc w:val="left"/>
              <w:rPr>
                <w:rFonts w:ascii="宋体" w:hAnsi="宋体" w:cs="宋体" w:eastAsia="宋体" w:hint="default"/>
                <w:sz w:val="21"/>
                <w:szCs w:val="21"/>
              </w:rPr>
            </w:pPr>
            <w:r>
              <w:rPr>
                <w:rFonts w:ascii="宋体" w:hAnsi="宋体" w:cs="宋体" w:eastAsia="宋体" w:hint="default"/>
                <w:b/>
                <w:bCs/>
                <w:sz w:val="21"/>
                <w:szCs w:val="21"/>
              </w:rPr>
              <w:t>专利效期</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67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sz w:val="21"/>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4"/>
              <w:jc w:val="center"/>
              <w:rPr>
                <w:rFonts w:ascii="宋体" w:hAnsi="宋体" w:cs="宋体" w:eastAsia="宋体" w:hint="default"/>
                <w:sz w:val="21"/>
                <w:szCs w:val="21"/>
              </w:rPr>
            </w:pPr>
            <w:r>
              <w:rPr>
                <w:rFonts w:ascii="宋体" w:hAnsi="宋体" w:cs="宋体" w:eastAsia="宋体" w:hint="default"/>
                <w:sz w:val="21"/>
                <w:szCs w:val="21"/>
              </w:rPr>
              <w:t>复合转移印刷机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sz w:val="21"/>
              </w:rPr>
              <w:t>ZL01242885.X</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21"/>
                <w:szCs w:val="21"/>
              </w:rPr>
            </w:pPr>
            <w:r>
              <w:rPr>
                <w:rFonts w:ascii="宋体"/>
                <w:sz w:val="21"/>
              </w:rPr>
              <w:t>2001.7.28-2011.7.27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306" w:right="199" w:hanging="105"/>
              <w:jc w:val="left"/>
              <w:rPr>
                <w:rFonts w:ascii="宋体" w:hAnsi="宋体" w:cs="宋体" w:eastAsia="宋体" w:hint="default"/>
                <w:sz w:val="21"/>
                <w:szCs w:val="21"/>
              </w:rPr>
            </w:pPr>
            <w:r>
              <w:rPr>
                <w:rFonts w:ascii="宋体" w:hAnsi="宋体" w:cs="宋体" w:eastAsia="宋体" w:hint="default"/>
                <w:sz w:val="21"/>
                <w:szCs w:val="21"/>
              </w:rPr>
              <w:t>本公司、 谢良玉</w:t>
            </w:r>
          </w:p>
        </w:tc>
      </w:tr>
      <w:tr>
        <w:trPr>
          <w:trHeight w:val="67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 w:right="0"/>
              <w:jc w:val="center"/>
              <w:rPr>
                <w:rFonts w:ascii="宋体" w:hAnsi="宋体" w:cs="宋体" w:eastAsia="宋体" w:hint="default"/>
                <w:sz w:val="21"/>
                <w:szCs w:val="21"/>
              </w:rPr>
            </w:pPr>
            <w:r>
              <w:rPr>
                <w:rFonts w:ascii="宋体"/>
                <w:sz w:val="21"/>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116"/>
              <w:jc w:val="left"/>
              <w:rPr>
                <w:rFonts w:ascii="宋体" w:hAnsi="宋体" w:cs="宋体" w:eastAsia="宋体" w:hint="default"/>
                <w:sz w:val="21"/>
                <w:szCs w:val="21"/>
              </w:rPr>
            </w:pPr>
            <w:r>
              <w:rPr>
                <w:rFonts w:ascii="宋体" w:hAnsi="宋体" w:cs="宋体" w:eastAsia="宋体" w:hint="default"/>
                <w:sz w:val="21"/>
                <w:szCs w:val="21"/>
              </w:rPr>
              <w:t>全息图像、文字 的印刷方法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2" w:right="0"/>
              <w:jc w:val="left"/>
              <w:rPr>
                <w:rFonts w:ascii="宋体" w:hAnsi="宋体" w:cs="宋体" w:eastAsia="宋体" w:hint="default"/>
                <w:sz w:val="21"/>
                <w:szCs w:val="21"/>
              </w:rPr>
            </w:pPr>
            <w:r>
              <w:rPr>
                <w:rFonts w:ascii="宋体"/>
                <w:sz w:val="21"/>
              </w:rPr>
              <w:t>ZL01114609.5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2" w:right="0"/>
              <w:jc w:val="left"/>
              <w:rPr>
                <w:rFonts w:ascii="宋体" w:hAnsi="宋体" w:cs="宋体" w:eastAsia="宋体" w:hint="default"/>
                <w:sz w:val="21"/>
                <w:szCs w:val="21"/>
              </w:rPr>
            </w:pPr>
            <w:r>
              <w:rPr>
                <w:rFonts w:ascii="宋体"/>
                <w:sz w:val="21"/>
              </w:rPr>
              <w:t>2001.4.7-2021.4.6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305" w:right="199" w:hanging="105"/>
              <w:jc w:val="left"/>
              <w:rPr>
                <w:rFonts w:ascii="宋体" w:hAnsi="宋体" w:cs="宋体" w:eastAsia="宋体" w:hint="default"/>
                <w:sz w:val="21"/>
                <w:szCs w:val="21"/>
              </w:rPr>
            </w:pPr>
            <w:r>
              <w:rPr>
                <w:rFonts w:ascii="宋体" w:hAnsi="宋体" w:cs="宋体" w:eastAsia="宋体" w:hint="default"/>
                <w:sz w:val="21"/>
                <w:szCs w:val="21"/>
              </w:rPr>
              <w:t>本公司、 谢良玉</w:t>
            </w:r>
          </w:p>
        </w:tc>
      </w:tr>
      <w:tr>
        <w:trPr>
          <w:trHeight w:val="316" w:hRule="exact"/>
        </w:trPr>
        <w:tc>
          <w:tcPr>
            <w:tcW w:w="44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75" w:type="dxa"/>
            <w:tcBorders>
              <w:top w:val="single" w:sz="4" w:space="0" w:color="000000"/>
              <w:left w:val="single" w:sz="4" w:space="0" w:color="000000"/>
              <w:bottom w:val="nil" w:sz="6" w:space="0" w:color="auto"/>
              <w:right w:val="single" w:sz="4" w:space="0" w:color="000000"/>
            </w:tcBorders>
          </w:tcPr>
          <w:p>
            <w:pPr/>
          </w:p>
        </w:tc>
        <w:tc>
          <w:tcPr>
            <w:tcW w:w="2316" w:type="dxa"/>
            <w:tcBorders>
              <w:top w:val="single" w:sz="4" w:space="0" w:color="000000"/>
              <w:left w:val="single" w:sz="4" w:space="0" w:color="000000"/>
              <w:bottom w:val="nil" w:sz="6" w:space="0" w:color="auto"/>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中丰田光</w:t>
            </w:r>
          </w:p>
        </w:tc>
      </w:tr>
      <w:tr>
        <w:trPr>
          <w:trHeight w:val="546" w:hRule="exact"/>
        </w:trPr>
        <w:tc>
          <w:tcPr>
            <w:tcW w:w="4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3</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具可热封性的彩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虹膜</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sz w:val="21"/>
              </w:rPr>
              <w:t>ZL03272842.5</w:t>
            </w:r>
          </w:p>
        </w:tc>
        <w:tc>
          <w:tcPr>
            <w:tcW w:w="23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2" w:right="0"/>
              <w:jc w:val="left"/>
              <w:rPr>
                <w:rFonts w:ascii="宋体" w:hAnsi="宋体" w:cs="宋体" w:eastAsia="宋体" w:hint="default"/>
                <w:sz w:val="21"/>
                <w:szCs w:val="21"/>
              </w:rPr>
            </w:pPr>
            <w:r>
              <w:rPr>
                <w:rFonts w:ascii="宋体"/>
                <w:sz w:val="21"/>
              </w:rPr>
              <w:t>2003.6.27-2013.6.26</w:t>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电科技（珠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海）有限公</w:t>
            </w:r>
          </w:p>
        </w:tc>
      </w:tr>
      <w:tr>
        <w:trPr>
          <w:trHeight w:val="317" w:hRule="exact"/>
        </w:trPr>
        <w:tc>
          <w:tcPr>
            <w:tcW w:w="44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75" w:type="dxa"/>
            <w:tcBorders>
              <w:top w:val="nil" w:sz="6" w:space="0" w:color="auto"/>
              <w:left w:val="single" w:sz="4" w:space="0" w:color="000000"/>
              <w:bottom w:val="single" w:sz="4" w:space="0" w:color="000000"/>
              <w:right w:val="single" w:sz="4" w:space="0" w:color="000000"/>
            </w:tcBorders>
          </w:tcPr>
          <w:p>
            <w:pPr/>
          </w:p>
        </w:tc>
        <w:tc>
          <w:tcPr>
            <w:tcW w:w="2316"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司</w:t>
            </w:r>
          </w:p>
        </w:tc>
      </w:tr>
      <w:tr>
        <w:trPr>
          <w:trHeight w:val="1180"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 w:right="0"/>
              <w:jc w:val="center"/>
              <w:rPr>
                <w:rFonts w:ascii="宋体" w:hAnsi="宋体" w:cs="宋体" w:eastAsia="宋体" w:hint="default"/>
                <w:sz w:val="21"/>
                <w:szCs w:val="21"/>
              </w:rPr>
            </w:pPr>
            <w:r>
              <w:rPr>
                <w:rFonts w:ascii="宋体"/>
                <w:sz w:val="21"/>
              </w:rPr>
              <w:t>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116"/>
              <w:jc w:val="both"/>
              <w:rPr>
                <w:rFonts w:ascii="宋体" w:hAnsi="宋体" w:cs="宋体" w:eastAsia="宋体" w:hint="default"/>
                <w:sz w:val="21"/>
                <w:szCs w:val="21"/>
              </w:rPr>
            </w:pPr>
            <w:r>
              <w:rPr>
                <w:rFonts w:ascii="宋体" w:hAnsi="宋体" w:cs="宋体" w:eastAsia="宋体" w:hint="default"/>
                <w:sz w:val="21"/>
                <w:szCs w:val="21"/>
              </w:rPr>
              <w:t>具有全息图像表 面的纸的制作方 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2" w:right="0"/>
              <w:jc w:val="left"/>
              <w:rPr>
                <w:rFonts w:ascii="宋体" w:hAnsi="宋体" w:cs="宋体" w:eastAsia="宋体" w:hint="default"/>
                <w:sz w:val="21"/>
                <w:szCs w:val="21"/>
              </w:rPr>
            </w:pPr>
            <w:r>
              <w:rPr>
                <w:rFonts w:ascii="宋体"/>
                <w:sz w:val="21"/>
              </w:rPr>
              <w:t>ZL200410074218.8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2" w:right="0"/>
              <w:jc w:val="left"/>
              <w:rPr>
                <w:rFonts w:ascii="宋体" w:hAnsi="宋体" w:cs="宋体" w:eastAsia="宋体" w:hint="default"/>
                <w:sz w:val="21"/>
                <w:szCs w:val="21"/>
              </w:rPr>
            </w:pPr>
            <w:r>
              <w:rPr>
                <w:rFonts w:ascii="宋体"/>
                <w:sz w:val="21"/>
              </w:rPr>
              <w:t>2004.9.3-2024.9.2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3" w:right="101"/>
              <w:jc w:val="center"/>
              <w:rPr>
                <w:rFonts w:ascii="宋体" w:hAnsi="宋体" w:cs="宋体" w:eastAsia="宋体" w:hint="default"/>
                <w:sz w:val="21"/>
                <w:szCs w:val="21"/>
              </w:rPr>
            </w:pPr>
            <w:r>
              <w:rPr>
                <w:rFonts w:ascii="宋体" w:hAnsi="宋体" w:cs="宋体" w:eastAsia="宋体" w:hint="default"/>
                <w:sz w:val="21"/>
                <w:szCs w:val="21"/>
              </w:rPr>
              <w:t>中丰田光 </w:t>
            </w:r>
            <w:r>
              <w:rPr>
                <w:rFonts w:ascii="宋体" w:hAnsi="宋体" w:cs="宋体" w:eastAsia="宋体" w:hint="default"/>
                <w:spacing w:val="-3"/>
                <w:sz w:val="21"/>
                <w:szCs w:val="21"/>
              </w:rPr>
              <w:t>电科技（珠</w:t>
            </w:r>
            <w:r>
              <w:rPr>
                <w:rFonts w:ascii="宋体" w:hAnsi="宋体" w:cs="宋体" w:eastAsia="宋体" w:hint="default"/>
                <w:sz w:val="21"/>
                <w:szCs w:val="21"/>
              </w:rPr>
              <w:t> </w:t>
            </w:r>
            <w:r>
              <w:rPr>
                <w:rFonts w:ascii="宋体" w:hAnsi="宋体" w:cs="宋体" w:eastAsia="宋体" w:hint="default"/>
                <w:spacing w:val="-3"/>
                <w:sz w:val="21"/>
                <w:szCs w:val="21"/>
              </w:rPr>
              <w:t>海）有限公</w:t>
            </w:r>
            <w:r>
              <w:rPr>
                <w:rFonts w:ascii="宋体" w:hAnsi="宋体" w:cs="宋体" w:eastAsia="宋体" w:hint="default"/>
                <w:sz w:val="21"/>
                <w:szCs w:val="21"/>
              </w:rPr>
              <w:t> 司</w:t>
            </w:r>
          </w:p>
        </w:tc>
      </w:tr>
      <w:tr>
        <w:trPr>
          <w:trHeight w:val="1180"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 w:right="0"/>
              <w:jc w:val="center"/>
              <w:rPr>
                <w:rFonts w:ascii="宋体" w:hAnsi="宋体" w:cs="宋体" w:eastAsia="宋体" w:hint="default"/>
                <w:sz w:val="21"/>
                <w:szCs w:val="21"/>
              </w:rPr>
            </w:pPr>
            <w:r>
              <w:rPr>
                <w:rFonts w:ascii="宋体"/>
                <w:sz w:val="21"/>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103" w:right="116"/>
              <w:jc w:val="both"/>
              <w:rPr>
                <w:rFonts w:ascii="宋体" w:hAnsi="宋体" w:cs="宋体" w:eastAsia="宋体" w:hint="default"/>
                <w:sz w:val="21"/>
                <w:szCs w:val="21"/>
              </w:rPr>
            </w:pPr>
            <w:r>
              <w:rPr>
                <w:rFonts w:ascii="宋体" w:hAnsi="宋体" w:cs="宋体" w:eastAsia="宋体" w:hint="default"/>
                <w:sz w:val="21"/>
                <w:szCs w:val="21"/>
              </w:rPr>
              <w:t>供金属蒸镀的高 光泽纸的制作方 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2" w:right="0"/>
              <w:jc w:val="left"/>
              <w:rPr>
                <w:rFonts w:ascii="宋体" w:hAnsi="宋体" w:cs="宋体" w:eastAsia="宋体" w:hint="default"/>
                <w:sz w:val="21"/>
                <w:szCs w:val="21"/>
              </w:rPr>
            </w:pPr>
            <w:r>
              <w:rPr>
                <w:rFonts w:ascii="宋体"/>
                <w:sz w:val="21"/>
              </w:rPr>
              <w:t>ZL200410074219.2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2" w:right="0"/>
              <w:jc w:val="left"/>
              <w:rPr>
                <w:rFonts w:ascii="宋体" w:hAnsi="宋体" w:cs="宋体" w:eastAsia="宋体" w:hint="default"/>
                <w:sz w:val="21"/>
                <w:szCs w:val="21"/>
              </w:rPr>
            </w:pPr>
            <w:r>
              <w:rPr>
                <w:rFonts w:ascii="宋体"/>
                <w:sz w:val="21"/>
              </w:rPr>
              <w:t>2004.9.3-2024.9.2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101"/>
              <w:jc w:val="center"/>
              <w:rPr>
                <w:rFonts w:ascii="宋体" w:hAnsi="宋体" w:cs="宋体" w:eastAsia="宋体" w:hint="default"/>
                <w:sz w:val="21"/>
                <w:szCs w:val="21"/>
              </w:rPr>
            </w:pPr>
            <w:r>
              <w:rPr>
                <w:rFonts w:ascii="宋体" w:hAnsi="宋体" w:cs="宋体" w:eastAsia="宋体" w:hint="default"/>
                <w:sz w:val="21"/>
                <w:szCs w:val="21"/>
              </w:rPr>
              <w:t>中丰田光 </w:t>
            </w:r>
            <w:r>
              <w:rPr>
                <w:rFonts w:ascii="宋体" w:hAnsi="宋体" w:cs="宋体" w:eastAsia="宋体" w:hint="default"/>
                <w:spacing w:val="-3"/>
                <w:sz w:val="21"/>
                <w:szCs w:val="21"/>
              </w:rPr>
              <w:t>电科技（珠</w:t>
            </w:r>
            <w:r>
              <w:rPr>
                <w:rFonts w:ascii="宋体" w:hAnsi="宋体" w:cs="宋体" w:eastAsia="宋体" w:hint="default"/>
                <w:sz w:val="21"/>
                <w:szCs w:val="21"/>
              </w:rPr>
              <w:t> </w:t>
            </w:r>
            <w:r>
              <w:rPr>
                <w:rFonts w:ascii="宋体" w:hAnsi="宋体" w:cs="宋体" w:eastAsia="宋体" w:hint="default"/>
                <w:spacing w:val="-3"/>
                <w:sz w:val="21"/>
                <w:szCs w:val="21"/>
              </w:rPr>
              <w:t>海）有限公</w:t>
            </w:r>
            <w:r>
              <w:rPr>
                <w:rFonts w:ascii="宋体" w:hAnsi="宋体" w:cs="宋体" w:eastAsia="宋体" w:hint="default"/>
                <w:sz w:val="21"/>
                <w:szCs w:val="21"/>
              </w:rPr>
              <w:t> 司</w:t>
            </w:r>
          </w:p>
        </w:tc>
      </w:tr>
      <w:tr>
        <w:trPr>
          <w:trHeight w:val="635"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3" w:right="116"/>
              <w:jc w:val="left"/>
              <w:rPr>
                <w:rFonts w:ascii="宋体" w:hAnsi="宋体" w:cs="宋体" w:eastAsia="宋体" w:hint="default"/>
                <w:sz w:val="21"/>
                <w:szCs w:val="21"/>
              </w:rPr>
            </w:pPr>
            <w:r>
              <w:rPr>
                <w:rFonts w:ascii="宋体" w:hAnsi="宋体" w:cs="宋体" w:eastAsia="宋体" w:hint="default"/>
                <w:sz w:val="21"/>
                <w:szCs w:val="21"/>
              </w:rPr>
              <w:t>共挤压金属效果 全面转移膜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实用新型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ZL200820050514.8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2008.7.10-2018.7.9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101" w:firstLine="98"/>
              <w:jc w:val="left"/>
              <w:rPr>
                <w:rFonts w:ascii="宋体" w:hAnsi="宋体" w:cs="宋体" w:eastAsia="宋体" w:hint="default"/>
                <w:sz w:val="21"/>
                <w:szCs w:val="21"/>
              </w:rPr>
            </w:pPr>
            <w:r>
              <w:rPr>
                <w:rFonts w:ascii="宋体" w:hAnsi="宋体" w:cs="宋体" w:eastAsia="宋体" w:hint="default"/>
                <w:sz w:val="21"/>
                <w:szCs w:val="21"/>
              </w:rPr>
              <w:t>中丰田光 </w:t>
            </w:r>
            <w:r>
              <w:rPr>
                <w:rFonts w:ascii="宋体" w:hAnsi="宋体" w:cs="宋体" w:eastAsia="宋体" w:hint="default"/>
                <w:spacing w:val="-3"/>
                <w:sz w:val="21"/>
                <w:szCs w:val="21"/>
              </w:rPr>
              <w:t>电科技（珠</w:t>
            </w:r>
          </w:p>
        </w:tc>
      </w:tr>
    </w:tbl>
    <w:p>
      <w:pPr>
        <w:spacing w:after="0" w:line="272" w:lineRule="exact"/>
        <w:jc w:val="left"/>
        <w:rPr>
          <w:rFonts w:ascii="宋体" w:hAnsi="宋体" w:cs="宋体" w:eastAsia="宋体" w:hint="default"/>
          <w:sz w:val="21"/>
          <w:szCs w:val="21"/>
        </w:rPr>
        <w:sectPr>
          <w:pgSz w:w="11910" w:h="16840"/>
          <w:pgMar w:header="0" w:footer="1002" w:top="1600" w:bottom="1220" w:left="1660" w:right="1180"/>
        </w:sectPr>
      </w:pPr>
    </w:p>
    <w:p>
      <w:pPr>
        <w:spacing w:line="240" w:lineRule="auto" w:before="10"/>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442"/>
        <w:gridCol w:w="1702"/>
        <w:gridCol w:w="1134"/>
        <w:gridCol w:w="1975"/>
        <w:gridCol w:w="2316"/>
        <w:gridCol w:w="1253"/>
      </w:tblGrid>
      <w:tr>
        <w:trPr>
          <w:trHeight w:val="589" w:hRule="exact"/>
        </w:trPr>
        <w:tc>
          <w:tcPr>
            <w:tcW w:w="44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75" w:type="dxa"/>
            <w:tcBorders>
              <w:top w:val="nil" w:sz="6" w:space="0" w:color="auto"/>
              <w:left w:val="single" w:sz="4" w:space="0" w:color="000000"/>
              <w:bottom w:val="single" w:sz="4" w:space="0" w:color="000000"/>
              <w:right w:val="single" w:sz="4" w:space="0" w:color="000000"/>
            </w:tcBorders>
          </w:tcPr>
          <w:p>
            <w:pPr/>
          </w:p>
        </w:tc>
        <w:tc>
          <w:tcPr>
            <w:tcW w:w="2316"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海）有限公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司</w:t>
            </w:r>
          </w:p>
        </w:tc>
      </w:tr>
      <w:tr>
        <w:trPr>
          <w:trHeight w:val="424"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宋体"/>
                <w:sz w:val="21"/>
              </w:rPr>
              <w:t>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宋体" w:hAnsi="宋体" w:cs="宋体" w:eastAsia="宋体" w:hint="default"/>
                <w:sz w:val="21"/>
                <w:szCs w:val="21"/>
              </w:rPr>
            </w:pPr>
            <w:r>
              <w:rPr>
                <w:rFonts w:ascii="宋体" w:hAnsi="宋体" w:cs="宋体" w:eastAsia="宋体" w:hint="default"/>
                <w:sz w:val="21"/>
                <w:szCs w:val="21"/>
              </w:rPr>
              <w:t>仿真木纹纸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8"/>
              <w:jc w:val="center"/>
              <w:rPr>
                <w:rFonts w:ascii="宋体" w:hAnsi="宋体" w:cs="宋体" w:eastAsia="宋体" w:hint="default"/>
                <w:sz w:val="21"/>
                <w:szCs w:val="21"/>
              </w:rPr>
            </w:pPr>
            <w:r>
              <w:rPr>
                <w:rFonts w:ascii="宋体"/>
                <w:sz w:val="21"/>
              </w:rPr>
              <w:t>ZL200720121782.X</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center"/>
              <w:rPr>
                <w:rFonts w:ascii="宋体" w:hAnsi="宋体" w:cs="宋体" w:eastAsia="宋体" w:hint="default"/>
                <w:sz w:val="21"/>
                <w:szCs w:val="21"/>
              </w:rPr>
            </w:pPr>
            <w:r>
              <w:rPr>
                <w:rFonts w:ascii="宋体"/>
                <w:sz w:val="21"/>
              </w:rPr>
              <w:t>2007.7.23-2017.7.22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本公司</w:t>
            </w:r>
          </w:p>
        </w:tc>
      </w:tr>
      <w:tr>
        <w:trPr>
          <w:trHeight w:val="635"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740" w:right="109" w:hanging="630"/>
              <w:jc w:val="left"/>
              <w:rPr>
                <w:rFonts w:ascii="宋体" w:hAnsi="宋体" w:cs="宋体" w:eastAsia="宋体" w:hint="default"/>
                <w:sz w:val="21"/>
                <w:szCs w:val="21"/>
              </w:rPr>
            </w:pPr>
            <w:r>
              <w:rPr>
                <w:rFonts w:ascii="宋体" w:hAnsi="宋体" w:cs="宋体" w:eastAsia="宋体" w:hint="default"/>
                <w:sz w:val="21"/>
                <w:szCs w:val="21"/>
              </w:rPr>
              <w:t>薄膜转移印刷方 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ZL200710075410.2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2007.07.23-2027.7.22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本公司</w:t>
            </w:r>
          </w:p>
        </w:tc>
      </w:tr>
      <w:tr>
        <w:trPr>
          <w:trHeight w:val="635"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sz w:val="21"/>
              </w:rPr>
              <w:t>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3"/>
              <w:ind w:left="103" w:right="116"/>
              <w:jc w:val="left"/>
              <w:rPr>
                <w:rFonts w:ascii="宋体" w:hAnsi="宋体" w:cs="宋体" w:eastAsia="宋体" w:hint="default"/>
                <w:sz w:val="21"/>
                <w:szCs w:val="21"/>
              </w:rPr>
            </w:pPr>
            <w:r>
              <w:rPr>
                <w:rFonts w:ascii="宋体" w:hAnsi="宋体" w:cs="宋体" w:eastAsia="宋体" w:hint="default"/>
                <w:sz w:val="21"/>
                <w:szCs w:val="21"/>
              </w:rPr>
              <w:t>卷筒纸烫金模切 设备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7"/>
              <w:jc w:val="center"/>
              <w:rPr>
                <w:rFonts w:ascii="宋体" w:hAnsi="宋体" w:cs="宋体" w:eastAsia="宋体" w:hint="default"/>
                <w:sz w:val="21"/>
                <w:szCs w:val="21"/>
              </w:rPr>
            </w:pPr>
            <w:r>
              <w:rPr>
                <w:rFonts w:ascii="宋体"/>
                <w:sz w:val="21"/>
              </w:rPr>
              <w:t>ZL200920150585.X</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2009.05.13-2019.5.12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22"/>
                <w:szCs w:val="22"/>
              </w:rPr>
            </w:pPr>
            <w:r>
              <w:rPr>
                <w:rFonts w:ascii="宋体" w:hAnsi="宋体" w:cs="宋体" w:eastAsia="宋体" w:hint="default"/>
                <w:sz w:val="22"/>
                <w:szCs w:val="22"/>
              </w:rPr>
              <w:t>本公司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26"/>
        <w:ind w:left="500" w:right="514"/>
        <w:jc w:val="left"/>
      </w:pPr>
      <w:r>
        <w:rPr>
          <w:rFonts w:ascii="Times New Roman" w:hAnsi="Times New Roman" w:cs="Times New Roman" w:eastAsia="Times New Roman" w:hint="default"/>
        </w:rPr>
        <w:t>3</w:t>
      </w:r>
      <w:r>
        <w:rPr/>
        <w:t>、报告期公司已申请的专利</w:t>
      </w:r>
    </w:p>
    <w:p>
      <w:pPr>
        <w:spacing w:line="240" w:lineRule="auto" w:before="5"/>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562"/>
        <w:gridCol w:w="2694"/>
        <w:gridCol w:w="826"/>
        <w:gridCol w:w="1750"/>
        <w:gridCol w:w="1351"/>
        <w:gridCol w:w="1349"/>
      </w:tblGrid>
      <w:tr>
        <w:trPr>
          <w:trHeight w:val="635" w:hRule="exact"/>
        </w:trPr>
        <w:tc>
          <w:tcPr>
            <w:tcW w:w="5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3"/>
              <w:ind w:left="171" w:right="168"/>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26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8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before="33"/>
              <w:ind w:left="195" w:right="194" w:firstLine="1"/>
              <w:jc w:val="left"/>
              <w:rPr>
                <w:rFonts w:ascii="宋体" w:hAnsi="宋体" w:cs="宋体" w:eastAsia="宋体" w:hint="default"/>
                <w:sz w:val="21"/>
                <w:szCs w:val="21"/>
              </w:rPr>
            </w:pPr>
            <w:r>
              <w:rPr>
                <w:rFonts w:ascii="宋体" w:hAnsi="宋体" w:cs="宋体" w:eastAsia="宋体" w:hint="default"/>
                <w:b/>
                <w:bCs/>
                <w:sz w:val="21"/>
                <w:szCs w:val="21"/>
              </w:rPr>
              <w:t>专利</w:t>
            </w:r>
            <w:r>
              <w:rPr>
                <w:rFonts w:ascii="宋体" w:hAnsi="宋体" w:cs="宋体" w:eastAsia="宋体" w:hint="default"/>
                <w:b/>
                <w:bCs/>
                <w:spacing w:val="1"/>
                <w:w w:val="99"/>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3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申请日</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1"/>
              <w:ind w:left="352" w:right="0"/>
              <w:jc w:val="left"/>
              <w:rPr>
                <w:rFonts w:ascii="宋体" w:hAnsi="宋体" w:cs="宋体" w:eastAsia="宋体" w:hint="default"/>
                <w:sz w:val="21"/>
                <w:szCs w:val="21"/>
              </w:rPr>
            </w:pPr>
            <w:r>
              <w:rPr>
                <w:rFonts w:ascii="宋体" w:hAnsi="宋体" w:cs="宋体" w:eastAsia="宋体" w:hint="default"/>
                <w:b/>
                <w:bCs/>
                <w:sz w:val="21"/>
                <w:szCs w:val="21"/>
              </w:rPr>
              <w:t>申请人</w:t>
            </w:r>
            <w:r>
              <w:rPr>
                <w:rFonts w:ascii="宋体" w:hAnsi="宋体" w:cs="宋体" w:eastAsia="宋体" w:hint="default"/>
                <w:sz w:val="21"/>
                <w:szCs w:val="21"/>
              </w:rPr>
            </w:r>
          </w:p>
        </w:tc>
      </w:tr>
      <w:tr>
        <w:trPr>
          <w:trHeight w:val="94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印品检测设备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
              <w:ind w:left="187" w:right="187"/>
              <w:jc w:val="both"/>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99"/>
                <w:sz w:val="22"/>
                <w:szCs w:val="22"/>
              </w:rPr>
              <w:t> </w:t>
            </w:r>
            <w:r>
              <w:rPr>
                <w:rFonts w:ascii="宋体" w:hAnsi="宋体" w:cs="宋体" w:eastAsia="宋体" w:hint="default"/>
                <w:sz w:val="22"/>
                <w:szCs w:val="22"/>
              </w:rPr>
              <w:t>新型</w:t>
            </w:r>
            <w:r>
              <w:rPr>
                <w:rFonts w:ascii="宋体" w:hAnsi="宋体" w:cs="宋体" w:eastAsia="宋体" w:hint="default"/>
                <w:w w:val="99"/>
                <w:sz w:val="22"/>
                <w:szCs w:val="22"/>
              </w:rPr>
              <w:t> </w:t>
            </w:r>
            <w:r>
              <w:rPr>
                <w:rFonts w:ascii="宋体" w:hAnsi="宋体" w:cs="宋体" w:eastAsia="宋体" w:hint="default"/>
                <w:sz w:val="22"/>
                <w:szCs w:val="22"/>
              </w:rPr>
              <w:t>专利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200920170033.5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2009.08.07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6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2"/>
                <w:szCs w:val="22"/>
              </w:rPr>
            </w:pPr>
            <w:r>
              <w:rPr>
                <w:rFonts w:ascii="宋体" w:hAnsi="宋体" w:cs="宋体" w:eastAsia="宋体" w:hint="default"/>
                <w:sz w:val="22"/>
                <w:szCs w:val="22"/>
              </w:rPr>
              <w:t>印品检测设备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2"/>
              <w:ind w:left="187" w:right="187"/>
              <w:jc w:val="left"/>
              <w:rPr>
                <w:rFonts w:ascii="宋体" w:hAnsi="宋体" w:cs="宋体" w:eastAsia="宋体" w:hint="default"/>
                <w:sz w:val="22"/>
                <w:szCs w:val="22"/>
              </w:rPr>
            </w:pPr>
            <w:r>
              <w:rPr>
                <w:rFonts w:ascii="宋体" w:hAnsi="宋体" w:cs="宋体" w:eastAsia="宋体" w:hint="default"/>
                <w:sz w:val="22"/>
                <w:szCs w:val="22"/>
              </w:rPr>
              <w:t>发明</w:t>
            </w:r>
            <w:r>
              <w:rPr>
                <w:rFonts w:ascii="宋体" w:hAnsi="宋体" w:cs="宋体" w:eastAsia="宋体" w:hint="default"/>
                <w:w w:val="99"/>
                <w:sz w:val="22"/>
                <w:szCs w:val="22"/>
              </w:rPr>
              <w:t> </w:t>
            </w:r>
            <w:r>
              <w:rPr>
                <w:rFonts w:ascii="宋体" w:hAnsi="宋体" w:cs="宋体" w:eastAsia="宋体" w:hint="default"/>
                <w:sz w:val="22"/>
                <w:szCs w:val="22"/>
              </w:rPr>
              <w:t>专利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Times New Roman" w:hAnsi="Times New Roman" w:cs="Times New Roman" w:eastAsia="Times New Roman" w:hint="default"/>
                <w:sz w:val="22"/>
                <w:szCs w:val="22"/>
              </w:rPr>
            </w:pPr>
            <w:r>
              <w:rPr>
                <w:rFonts w:ascii="Times New Roman"/>
                <w:sz w:val="22"/>
              </w:rPr>
              <w:t>200910161064.9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Times New Roman" w:hAnsi="Times New Roman" w:cs="Times New Roman" w:eastAsia="Times New Roman" w:hint="default"/>
                <w:sz w:val="22"/>
                <w:szCs w:val="22"/>
              </w:rPr>
            </w:pPr>
            <w:r>
              <w:rPr>
                <w:rFonts w:ascii="Times New Roman"/>
                <w:sz w:val="22"/>
              </w:rPr>
              <w:t>2009.08.07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947"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模切压痕装置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
              <w:ind w:left="187" w:right="187"/>
              <w:jc w:val="both"/>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99"/>
                <w:sz w:val="22"/>
                <w:szCs w:val="22"/>
              </w:rPr>
              <w:t> </w:t>
            </w:r>
            <w:r>
              <w:rPr>
                <w:rFonts w:ascii="宋体" w:hAnsi="宋体" w:cs="宋体" w:eastAsia="宋体" w:hint="default"/>
                <w:sz w:val="22"/>
                <w:szCs w:val="22"/>
              </w:rPr>
              <w:t>新型</w:t>
            </w:r>
            <w:r>
              <w:rPr>
                <w:rFonts w:ascii="宋体" w:hAnsi="宋体" w:cs="宋体" w:eastAsia="宋体" w:hint="default"/>
                <w:w w:val="99"/>
                <w:sz w:val="22"/>
                <w:szCs w:val="22"/>
              </w:rPr>
              <w:t> </w:t>
            </w:r>
            <w:r>
              <w:rPr>
                <w:rFonts w:ascii="宋体" w:hAnsi="宋体" w:cs="宋体" w:eastAsia="宋体" w:hint="default"/>
                <w:sz w:val="22"/>
                <w:szCs w:val="22"/>
              </w:rPr>
              <w:t>专利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200920161760.5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2009.07.27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60"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22"/>
                <w:szCs w:val="22"/>
              </w:rPr>
            </w:pPr>
            <w:r>
              <w:rPr>
                <w:rFonts w:ascii="宋体" w:hAnsi="宋体" w:cs="宋体" w:eastAsia="宋体" w:hint="default"/>
                <w:sz w:val="22"/>
                <w:szCs w:val="22"/>
              </w:rPr>
              <w:t>卷筒纸烫金模切设备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2"/>
              <w:ind w:left="187" w:right="187"/>
              <w:jc w:val="left"/>
              <w:rPr>
                <w:rFonts w:ascii="宋体" w:hAnsi="宋体" w:cs="宋体" w:eastAsia="宋体" w:hint="default"/>
                <w:sz w:val="22"/>
                <w:szCs w:val="22"/>
              </w:rPr>
            </w:pPr>
            <w:r>
              <w:rPr>
                <w:rFonts w:ascii="宋体" w:hAnsi="宋体" w:cs="宋体" w:eastAsia="宋体" w:hint="default"/>
                <w:sz w:val="22"/>
                <w:szCs w:val="22"/>
              </w:rPr>
              <w:t>发明</w:t>
            </w:r>
            <w:r>
              <w:rPr>
                <w:rFonts w:ascii="宋体" w:hAnsi="宋体" w:cs="宋体" w:eastAsia="宋体" w:hint="default"/>
                <w:w w:val="99"/>
                <w:sz w:val="22"/>
                <w:szCs w:val="22"/>
              </w:rPr>
              <w:t> </w:t>
            </w:r>
            <w:r>
              <w:rPr>
                <w:rFonts w:ascii="宋体" w:hAnsi="宋体" w:cs="宋体" w:eastAsia="宋体" w:hint="default"/>
                <w:sz w:val="22"/>
                <w:szCs w:val="22"/>
              </w:rPr>
              <w:t>专利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Times New Roman" w:hAnsi="Times New Roman" w:cs="Times New Roman" w:eastAsia="Times New Roman" w:hint="default"/>
                <w:sz w:val="22"/>
                <w:szCs w:val="22"/>
              </w:rPr>
            </w:pPr>
            <w:r>
              <w:rPr>
                <w:rFonts w:ascii="Times New Roman"/>
                <w:sz w:val="22"/>
              </w:rPr>
              <w:t>200910140720.7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Times New Roman" w:hAnsi="Times New Roman" w:cs="Times New Roman" w:eastAsia="Times New Roman" w:hint="default"/>
                <w:sz w:val="22"/>
                <w:szCs w:val="22"/>
              </w:rPr>
            </w:pPr>
            <w:r>
              <w:rPr>
                <w:rFonts w:ascii="Times New Roman"/>
                <w:sz w:val="22"/>
              </w:rPr>
              <w:t>2009.05.13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946"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一种冷烫印刷设备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
              <w:ind w:left="187" w:right="187"/>
              <w:jc w:val="both"/>
              <w:rPr>
                <w:rFonts w:ascii="宋体" w:hAnsi="宋体" w:cs="宋体" w:eastAsia="宋体" w:hint="default"/>
                <w:sz w:val="22"/>
                <w:szCs w:val="22"/>
              </w:rPr>
            </w:pPr>
            <w:r>
              <w:rPr>
                <w:rFonts w:ascii="宋体" w:hAnsi="宋体" w:cs="宋体" w:eastAsia="宋体" w:hint="default"/>
                <w:sz w:val="22"/>
                <w:szCs w:val="22"/>
              </w:rPr>
              <w:t>实用</w:t>
            </w:r>
            <w:r>
              <w:rPr>
                <w:rFonts w:ascii="宋体" w:hAnsi="宋体" w:cs="宋体" w:eastAsia="宋体" w:hint="default"/>
                <w:w w:val="99"/>
                <w:sz w:val="22"/>
                <w:szCs w:val="22"/>
              </w:rPr>
              <w:t> </w:t>
            </w:r>
            <w:r>
              <w:rPr>
                <w:rFonts w:ascii="宋体" w:hAnsi="宋体" w:cs="宋体" w:eastAsia="宋体" w:hint="default"/>
                <w:sz w:val="22"/>
                <w:szCs w:val="22"/>
              </w:rPr>
              <w:t>新型</w:t>
            </w:r>
            <w:r>
              <w:rPr>
                <w:rFonts w:ascii="宋体" w:hAnsi="宋体" w:cs="宋体" w:eastAsia="宋体" w:hint="default"/>
                <w:w w:val="99"/>
                <w:sz w:val="22"/>
                <w:szCs w:val="22"/>
              </w:rPr>
              <w:t> </w:t>
            </w:r>
            <w:r>
              <w:rPr>
                <w:rFonts w:ascii="宋体" w:hAnsi="宋体" w:cs="宋体" w:eastAsia="宋体" w:hint="default"/>
                <w:sz w:val="22"/>
                <w:szCs w:val="22"/>
              </w:rPr>
              <w:t>专利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22"/>
                <w:szCs w:val="22"/>
              </w:rPr>
            </w:pPr>
            <w:r>
              <w:rPr>
                <w:rFonts w:ascii="Times New Roman"/>
                <w:sz w:val="22"/>
              </w:rPr>
              <w:t>200920178356.9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22"/>
                <w:szCs w:val="22"/>
              </w:rPr>
            </w:pPr>
            <w:r>
              <w:rPr>
                <w:rFonts w:ascii="Times New Roman"/>
                <w:sz w:val="22"/>
              </w:rPr>
              <w:t>2009.11.13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6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22"/>
                <w:szCs w:val="22"/>
              </w:rPr>
            </w:pPr>
            <w:r>
              <w:rPr>
                <w:rFonts w:ascii="宋体" w:hAnsi="宋体" w:cs="宋体" w:eastAsia="宋体" w:hint="default"/>
                <w:sz w:val="22"/>
                <w:szCs w:val="22"/>
              </w:rPr>
              <w:t>一种冷烫印刷设备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2"/>
              <w:ind w:left="187" w:right="187"/>
              <w:jc w:val="left"/>
              <w:rPr>
                <w:rFonts w:ascii="宋体" w:hAnsi="宋体" w:cs="宋体" w:eastAsia="宋体" w:hint="default"/>
                <w:sz w:val="22"/>
                <w:szCs w:val="22"/>
              </w:rPr>
            </w:pPr>
            <w:r>
              <w:rPr>
                <w:rFonts w:ascii="宋体" w:hAnsi="宋体" w:cs="宋体" w:eastAsia="宋体" w:hint="default"/>
                <w:sz w:val="22"/>
                <w:szCs w:val="22"/>
              </w:rPr>
              <w:t>发明</w:t>
            </w:r>
            <w:r>
              <w:rPr>
                <w:rFonts w:ascii="宋体" w:hAnsi="宋体" w:cs="宋体" w:eastAsia="宋体" w:hint="default"/>
                <w:w w:val="99"/>
                <w:sz w:val="22"/>
                <w:szCs w:val="22"/>
              </w:rPr>
              <w:t> </w:t>
            </w:r>
            <w:r>
              <w:rPr>
                <w:rFonts w:ascii="宋体" w:hAnsi="宋体" w:cs="宋体" w:eastAsia="宋体" w:hint="default"/>
                <w:sz w:val="22"/>
                <w:szCs w:val="22"/>
              </w:rPr>
              <w:t>专利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Times New Roman" w:hAnsi="Times New Roman" w:cs="Times New Roman" w:eastAsia="Times New Roman" w:hint="default"/>
                <w:sz w:val="22"/>
                <w:szCs w:val="22"/>
              </w:rPr>
            </w:pPr>
            <w:r>
              <w:rPr>
                <w:rFonts w:ascii="Times New Roman"/>
                <w:sz w:val="22"/>
              </w:rPr>
              <w:t>200910222541.8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1"/>
              <w:jc w:val="center"/>
              <w:rPr>
                <w:rFonts w:ascii="Times New Roman" w:hAnsi="Times New Roman" w:cs="Times New Roman" w:eastAsia="Times New Roman" w:hint="default"/>
                <w:sz w:val="22"/>
                <w:szCs w:val="22"/>
              </w:rPr>
            </w:pPr>
            <w:r>
              <w:rPr>
                <w:rFonts w:ascii="Times New Roman"/>
                <w:sz w:val="22"/>
              </w:rPr>
              <w:t>2009.11.13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r>
        <w:trPr>
          <w:trHeight w:val="661" w:hRule="exact"/>
        </w:trPr>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sz w:val="21"/>
              </w:rPr>
              <w:t>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22"/>
                <w:szCs w:val="22"/>
              </w:rPr>
            </w:pPr>
            <w:r>
              <w:rPr>
                <w:rFonts w:ascii="宋体" w:hAnsi="宋体" w:cs="宋体" w:eastAsia="宋体" w:hint="default"/>
                <w:sz w:val="22"/>
                <w:szCs w:val="22"/>
              </w:rPr>
              <w:t>一种商品数码防伪方法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32"/>
              <w:ind w:left="187" w:right="187"/>
              <w:jc w:val="left"/>
              <w:rPr>
                <w:rFonts w:ascii="宋体" w:hAnsi="宋体" w:cs="宋体" w:eastAsia="宋体" w:hint="default"/>
                <w:sz w:val="22"/>
                <w:szCs w:val="22"/>
              </w:rPr>
            </w:pPr>
            <w:r>
              <w:rPr>
                <w:rFonts w:ascii="宋体" w:hAnsi="宋体" w:cs="宋体" w:eastAsia="宋体" w:hint="default"/>
                <w:sz w:val="22"/>
                <w:szCs w:val="22"/>
              </w:rPr>
              <w:t>发明</w:t>
            </w:r>
            <w:r>
              <w:rPr>
                <w:rFonts w:ascii="宋体" w:hAnsi="宋体" w:cs="宋体" w:eastAsia="宋体" w:hint="default"/>
                <w:w w:val="99"/>
                <w:sz w:val="22"/>
                <w:szCs w:val="22"/>
              </w:rPr>
              <w:t> </w:t>
            </w:r>
            <w:r>
              <w:rPr>
                <w:rFonts w:ascii="宋体" w:hAnsi="宋体" w:cs="宋体" w:eastAsia="宋体" w:hint="default"/>
                <w:sz w:val="22"/>
                <w:szCs w:val="22"/>
              </w:rPr>
              <w:t>专利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Times New Roman" w:hAnsi="Times New Roman" w:cs="Times New Roman" w:eastAsia="Times New Roman" w:hint="default"/>
                <w:sz w:val="22"/>
                <w:szCs w:val="22"/>
              </w:rPr>
            </w:pPr>
            <w:r>
              <w:rPr>
                <w:rFonts w:ascii="Times New Roman"/>
                <w:sz w:val="22"/>
              </w:rPr>
              <w:t>200910180008.X</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7"/>
              <w:ind w:right="0"/>
              <w:jc w:val="center"/>
              <w:rPr>
                <w:rFonts w:ascii="Times New Roman" w:hAnsi="Times New Roman" w:cs="Times New Roman" w:eastAsia="Times New Roman" w:hint="default"/>
                <w:sz w:val="22"/>
                <w:szCs w:val="22"/>
              </w:rPr>
            </w:pPr>
            <w:r>
              <w:rPr>
                <w:rFonts w:ascii="Times New Roman"/>
                <w:sz w:val="22"/>
              </w:rPr>
              <w:t>2009.10.23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980" w:val="left" w:leader="none"/>
        </w:tabs>
        <w:spacing w:line="240" w:lineRule="auto" w:before="184"/>
        <w:ind w:left="140" w:right="514"/>
        <w:jc w:val="left"/>
        <w:rPr>
          <w:b w:val="0"/>
          <w:bCs w:val="0"/>
        </w:rPr>
      </w:pPr>
      <w:r>
        <w:rPr>
          <w:w w:val="95"/>
        </w:rPr>
        <w:t>二、</w:t>
        <w:tab/>
      </w:r>
      <w:r>
        <w:rPr/>
        <w:t>公司未来发展展望</w:t>
      </w:r>
      <w:r>
        <w:rPr>
          <w:b w:val="0"/>
          <w:bCs w:val="0"/>
        </w:rPr>
      </w:r>
    </w:p>
    <w:p>
      <w:pPr>
        <w:spacing w:line="240" w:lineRule="auto" w:before="5"/>
        <w:rPr>
          <w:rFonts w:ascii="宋体" w:hAnsi="宋体" w:cs="宋体" w:eastAsia="宋体" w:hint="default"/>
          <w:b/>
          <w:bCs/>
          <w:sz w:val="23"/>
          <w:szCs w:val="23"/>
        </w:rPr>
      </w:pPr>
    </w:p>
    <w:p>
      <w:pPr>
        <w:tabs>
          <w:tab w:pos="1399" w:val="left" w:leader="none"/>
        </w:tabs>
        <w:spacing w:line="424" w:lineRule="auto" w:before="0"/>
        <w:ind w:left="620" w:right="617"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外部环境对公司的经营影响</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一方面国内的卷烟生产销售依然呈稳步上升的态势。根据统计资料显示</w:t>
      </w:r>
      <w:r>
        <w:rPr>
          <w:rFonts w:ascii="宋体" w:hAnsi="宋体" w:cs="宋体" w:eastAsia="宋体" w:hint="default"/>
          <w:color w:val="323232"/>
          <w:spacing w:val="-2"/>
          <w:sz w:val="18"/>
          <w:szCs w:val="18"/>
        </w:rPr>
        <w:t>，</w:t>
      </w:r>
      <w:r>
        <w:rPr>
          <w:rFonts w:ascii="宋体" w:hAnsi="宋体" w:cs="宋体" w:eastAsia="宋体" w:hint="default"/>
          <w:color w:val="323232"/>
          <w:spacing w:val="-2"/>
          <w:sz w:val="24"/>
          <w:szCs w:val="24"/>
        </w:rPr>
        <w:t>全</w:t>
      </w:r>
      <w:r>
        <w:rPr>
          <w:rFonts w:ascii="宋体" w:hAnsi="宋体" w:cs="宋体" w:eastAsia="宋体" w:hint="default"/>
          <w:spacing w:val="-2"/>
          <w:sz w:val="24"/>
          <w:szCs w:val="24"/>
        </w:rPr>
      </w:r>
    </w:p>
    <w:p>
      <w:pPr>
        <w:pStyle w:val="BodyText"/>
        <w:spacing w:line="300" w:lineRule="exact"/>
        <w:ind w:left="139" w:right="514"/>
        <w:jc w:val="left"/>
      </w:pPr>
      <w:r>
        <w:rPr>
          <w:color w:val="323232"/>
        </w:rPr>
        <w:t>国共有烟民</w:t>
      </w:r>
      <w:r>
        <w:rPr>
          <w:color w:val="323232"/>
          <w:spacing w:val="-63"/>
        </w:rPr>
        <w:t> </w:t>
      </w:r>
      <w:r>
        <w:rPr>
          <w:rFonts w:ascii="Times New Roman" w:hAnsi="Times New Roman" w:cs="Times New Roman" w:eastAsia="Times New Roman" w:hint="default"/>
          <w:color w:val="323232"/>
        </w:rPr>
        <w:t>1.64</w:t>
      </w:r>
      <w:r>
        <w:rPr>
          <w:rFonts w:ascii="Times New Roman" w:hAnsi="Times New Roman" w:cs="Times New Roman" w:eastAsia="Times New Roman" w:hint="default"/>
          <w:color w:val="323232"/>
          <w:spacing w:val="-3"/>
        </w:rPr>
        <w:t> </w:t>
      </w:r>
      <w:r>
        <w:rPr>
          <w:color w:val="323232"/>
        </w:rPr>
        <w:t>亿，其中男性烟民约为</w:t>
      </w:r>
      <w:r>
        <w:rPr>
          <w:color w:val="323232"/>
          <w:spacing w:val="-63"/>
        </w:rPr>
        <w:t> </w:t>
      </w:r>
      <w:r>
        <w:rPr>
          <w:rFonts w:ascii="Times New Roman" w:hAnsi="Times New Roman" w:cs="Times New Roman" w:eastAsia="Times New Roman" w:hint="default"/>
          <w:color w:val="323232"/>
        </w:rPr>
        <w:t>1.59</w:t>
      </w:r>
      <w:r>
        <w:rPr>
          <w:rFonts w:ascii="Times New Roman" w:hAnsi="Times New Roman" w:cs="Times New Roman" w:eastAsia="Times New Roman" w:hint="default"/>
          <w:color w:val="323232"/>
          <w:spacing w:val="-3"/>
        </w:rPr>
        <w:t> </w:t>
      </w:r>
      <w:r>
        <w:rPr>
          <w:color w:val="323232"/>
        </w:rPr>
        <w:t>亿，女性烟民约为</w:t>
      </w:r>
      <w:r>
        <w:rPr>
          <w:color w:val="323232"/>
          <w:spacing w:val="-63"/>
        </w:rPr>
        <w:t> </w:t>
      </w:r>
      <w:r>
        <w:rPr>
          <w:rFonts w:ascii="Times New Roman" w:hAnsi="Times New Roman" w:cs="Times New Roman" w:eastAsia="Times New Roman" w:hint="default"/>
          <w:color w:val="323232"/>
        </w:rPr>
        <w:t>0.05</w:t>
      </w:r>
      <w:r>
        <w:rPr>
          <w:rFonts w:ascii="Times New Roman" w:hAnsi="Times New Roman" w:cs="Times New Roman" w:eastAsia="Times New Roman" w:hint="default"/>
          <w:color w:val="323232"/>
          <w:spacing w:val="-3"/>
        </w:rPr>
        <w:t> </w:t>
      </w:r>
      <w:r>
        <w:rPr>
          <w:color w:val="323232"/>
          <w:spacing w:val="-3"/>
        </w:rPr>
        <w:t>亿，男女烟</w:t>
      </w:r>
      <w:r>
        <w:rPr>
          <w:spacing w:val="-3"/>
        </w:rPr>
      </w:r>
    </w:p>
    <w:p>
      <w:pPr>
        <w:pStyle w:val="BodyText"/>
        <w:spacing w:line="338" w:lineRule="auto" w:before="134"/>
        <w:ind w:left="139" w:right="603"/>
        <w:jc w:val="left"/>
      </w:pPr>
      <w:r>
        <w:rPr>
          <w:color w:val="323232"/>
        </w:rPr>
        <w:t>民比例为</w:t>
      </w:r>
      <w:r>
        <w:rPr>
          <w:color w:val="323232"/>
          <w:spacing w:val="-40"/>
        </w:rPr>
        <w:t> </w:t>
      </w:r>
      <w:r>
        <w:rPr>
          <w:rFonts w:ascii="Times New Roman" w:hAnsi="Times New Roman" w:cs="Times New Roman" w:eastAsia="Times New Roman" w:hint="default"/>
          <w:color w:val="323232"/>
          <w:spacing w:val="-7"/>
        </w:rPr>
        <w:t>31.8</w:t>
      </w:r>
      <w:r>
        <w:rPr>
          <w:color w:val="323232"/>
          <w:spacing w:val="-7"/>
        </w:rPr>
        <w:t>：</w:t>
      </w:r>
      <w:r>
        <w:rPr>
          <w:rFonts w:ascii="Times New Roman" w:hAnsi="Times New Roman" w:cs="Times New Roman" w:eastAsia="Times New Roman" w:hint="default"/>
          <w:color w:val="323232"/>
          <w:spacing w:val="-7"/>
        </w:rPr>
        <w:t>1</w:t>
      </w:r>
      <w:r>
        <w:rPr>
          <w:color w:val="323232"/>
          <w:spacing w:val="-7"/>
        </w:rPr>
        <w:t>，不同年龄人群中的烟民比例如下图所示。（资料来源：烟草在</w:t>
      </w:r>
      <w:r>
        <w:rPr>
          <w:color w:val="323232"/>
          <w:spacing w:val="-117"/>
        </w:rPr>
        <w:t> </w:t>
      </w:r>
      <w:r>
        <w:rPr>
          <w:color w:val="323232"/>
          <w:spacing w:val="-117"/>
        </w:rPr>
      </w:r>
      <w:r>
        <w:rPr>
          <w:color w:val="323232"/>
        </w:rPr>
        <w:t>线</w:t>
      </w:r>
      <w:r>
        <w:rPr>
          <w:color w:val="323232"/>
          <w:spacing w:val="-81"/>
        </w:rPr>
        <w:t> </w:t>
      </w:r>
      <w:hyperlink r:id="rId17">
        <w:r>
          <w:rPr>
            <w:rFonts w:ascii="Times New Roman" w:hAnsi="Times New Roman" w:cs="Times New Roman" w:eastAsia="Times New Roman" w:hint="default"/>
            <w:color w:val="323232"/>
          </w:rPr>
          <w:t>http://www.tobaccochina.com</w:t>
        </w:r>
      </w:hyperlink>
      <w:r>
        <w:rPr>
          <w:color w:val="323232"/>
        </w:rPr>
        <w:t>）</w:t>
      </w:r>
      <w:r>
        <w:rPr/>
      </w:r>
    </w:p>
    <w:p>
      <w:pPr>
        <w:spacing w:after="0" w:line="338" w:lineRule="auto"/>
        <w:jc w:val="left"/>
        <w:sectPr>
          <w:pgSz w:w="11910" w:h="16840"/>
          <w:pgMar w:header="0" w:footer="1002" w:top="1360" w:bottom="1220" w:left="1660" w:right="1180"/>
        </w:sectPr>
      </w:pPr>
    </w:p>
    <w:p>
      <w:pPr>
        <w:pStyle w:val="BodyText"/>
        <w:spacing w:line="357" w:lineRule="auto" w:before="1"/>
        <w:ind w:left="5365" w:right="113" w:firstLine="524"/>
        <w:jc w:val="left"/>
      </w:pPr>
      <w:r>
        <w:rPr/>
        <w:pict>
          <v:group style="position:absolute;margin-left:84.839996pt;margin-top:8.965933pt;width:256.7pt;height:326.25pt;mso-position-horizontal-relative:page;mso-position-vertical-relative:paragraph;z-index:1216" coordorigin="1697,179" coordsize="5134,6525">
            <v:shape style="position:absolute;left:1814;top:3254;width:4943;height:3450" type="#_x0000_t75" stroked="false">
              <v:imagedata r:id="rId18" o:title=""/>
            </v:shape>
            <v:shape style="position:absolute;left:1697;top:179;width:5134;height:3583" type="#_x0000_t75" stroked="false">
              <v:imagedata r:id="rId19" o:title=""/>
            </v:shape>
            <w10:wrap type="none"/>
          </v:group>
        </w:pict>
      </w:r>
      <w:r>
        <w:rPr/>
        <w:t>另一方面，随着《烟草控 </w:t>
      </w:r>
      <w:r>
        <w:rPr>
          <w:spacing w:val="-3"/>
        </w:rPr>
        <w:t>制框架公约》的实施，国内卷</w:t>
      </w:r>
      <w:r>
        <w:rPr>
          <w:spacing w:val="-115"/>
        </w:rPr>
        <w:t> </w:t>
      </w:r>
      <w:r>
        <w:rPr>
          <w:spacing w:val="-115"/>
        </w:rPr>
      </w:r>
      <w:r>
        <w:rPr>
          <w:spacing w:val="18"/>
        </w:rPr>
        <w:t>烟消费市场也将出现新的变</w:t>
      </w:r>
      <w:r>
        <w:rPr>
          <w:spacing w:val="18"/>
        </w:rPr>
        <w:t> </w:t>
      </w:r>
      <w:r>
        <w:rPr>
          <w:spacing w:val="-3"/>
        </w:rPr>
        <w:t>化。杭州、上海等地相继出台</w:t>
      </w:r>
      <w:r>
        <w:rPr>
          <w:spacing w:val="-115"/>
        </w:rPr>
        <w:t> </w:t>
      </w:r>
      <w:r>
        <w:rPr>
          <w:spacing w:val="-115"/>
        </w:rPr>
      </w:r>
      <w:r>
        <w:rPr>
          <w:spacing w:val="-3"/>
        </w:rPr>
        <w:t>或修订《公共场所控制吸烟条</w:t>
      </w:r>
      <w:r>
        <w:rPr>
          <w:spacing w:val="-115"/>
        </w:rPr>
        <w:t> </w:t>
      </w:r>
      <w:r>
        <w:rPr>
          <w:spacing w:val="-115"/>
        </w:rPr>
      </w:r>
      <w:r>
        <w:rPr>
          <w:spacing w:val="-3"/>
        </w:rPr>
        <w:t>例》。国内“无烟城市控烟项</w:t>
      </w:r>
      <w:r>
        <w:rPr>
          <w:spacing w:val="-111"/>
        </w:rPr>
        <w:t> </w:t>
      </w:r>
      <w:r>
        <w:rPr>
          <w:spacing w:val="-111"/>
        </w:rPr>
      </w:r>
      <w:r>
        <w:rPr>
          <w:spacing w:val="-12"/>
        </w:rPr>
        <w:t>目”启动，上海、无锡、长沙、</w:t>
      </w:r>
      <w:r>
        <w:rPr>
          <w:spacing w:val="-108"/>
        </w:rPr>
        <w:t> </w:t>
      </w:r>
      <w:r>
        <w:rPr>
          <w:spacing w:val="-108"/>
        </w:rPr>
      </w:r>
      <w:r>
        <w:rPr>
          <w:spacing w:val="-4"/>
        </w:rPr>
        <w:t>宁波、洛阳、青岛、唐山等７</w:t>
      </w:r>
      <w:r>
        <w:rPr>
          <w:spacing w:val="-111"/>
        </w:rPr>
        <w:t> </w:t>
      </w:r>
      <w:r>
        <w:rPr>
          <w:spacing w:val="-111"/>
        </w:rPr>
      </w:r>
      <w:r>
        <w:rPr>
          <w:spacing w:val="3"/>
        </w:rPr>
        <w:t>个城市入选。控烟运动的开展</w:t>
      </w:r>
      <w:r>
        <w:rPr>
          <w:spacing w:val="3"/>
        </w:rPr>
        <w:t> 将会对卷烟的生产销售带来负 面影响，从而影响烟标生产企 业的市场销售。但中国幅员辽 阔，随着三农政策的落实，农 民收入水平在不断提高，农村 </w:t>
      </w:r>
      <w:r>
        <w:rPr>
          <w:spacing w:val="22"/>
        </w:rPr>
        <w:t>的卷烟消费市场将进一步扩</w:t>
      </w:r>
      <w:r>
        <w:rPr>
          <w:spacing w:val="-95"/>
        </w:rPr>
        <w:t> </w:t>
      </w:r>
      <w:r>
        <w:rPr/>
      </w:r>
    </w:p>
    <w:p>
      <w:pPr>
        <w:pStyle w:val="BodyText"/>
        <w:spacing w:line="357" w:lineRule="auto" w:before="35"/>
        <w:ind w:left="219" w:right="237"/>
        <w:jc w:val="both"/>
      </w:pPr>
      <w:r>
        <w:rPr>
          <w:spacing w:val="-4"/>
        </w:rPr>
        <w:t>大。同时由于烟草消费的特殊性，公司管理层预计国内卷烟销量未来 </w:t>
      </w:r>
      <w:r>
        <w:rPr/>
        <w:t>3-5</w:t>
      </w:r>
      <w:r>
        <w:rPr>
          <w:spacing w:val="-92"/>
        </w:rPr>
        <w:t> </w:t>
      </w:r>
      <w:r>
        <w:rPr/>
        <w:t>年内仍</w:t>
      </w:r>
      <w:r>
        <w:rPr/>
        <w:t> </w:t>
      </w:r>
      <w:r>
        <w:rPr>
          <w:spacing w:val="-3"/>
        </w:rPr>
        <w:t>然将保持平稳上升的趋势，不会出现大幅波动。烟标行业作为卷烟生产企业的配</w:t>
      </w:r>
      <w:r>
        <w:rPr>
          <w:spacing w:val="-109"/>
        </w:rPr>
        <w:t> </w:t>
      </w:r>
      <w:r>
        <w:rPr>
          <w:spacing w:val="-109"/>
        </w:rPr>
      </w:r>
      <w:r>
        <w:rPr/>
        <w:t>套产业，整体市场规模也不会出现大幅变化。</w:t>
      </w:r>
    </w:p>
    <w:p>
      <w:pPr>
        <w:pStyle w:val="BodyText"/>
        <w:spacing w:line="357" w:lineRule="auto" w:before="74"/>
        <w:ind w:left="219" w:right="224" w:firstLine="480"/>
        <w:jc w:val="left"/>
      </w:pPr>
      <w:r>
        <w:rPr>
          <w:spacing w:val="-3"/>
        </w:rPr>
        <w:t>另外，随着国内人民生活水平的逐渐提高，除卷烟包装外，酒类包装也逐渐</w:t>
      </w:r>
      <w:r>
        <w:rPr/>
        <w:t> 呈现出增加防伪功能和附加值的趋势，这为公司的发展创造了新的发展机遇。</w:t>
      </w:r>
    </w:p>
    <w:p>
      <w:pPr>
        <w:spacing w:line="240" w:lineRule="auto" w:before="12"/>
        <w:rPr>
          <w:rFonts w:ascii="宋体" w:hAnsi="宋体" w:cs="宋体" w:eastAsia="宋体" w:hint="default"/>
          <w:sz w:val="20"/>
          <w:szCs w:val="20"/>
        </w:rPr>
      </w:pPr>
    </w:p>
    <w:p>
      <w:pPr>
        <w:tabs>
          <w:tab w:pos="1479" w:val="left" w:leader="none"/>
        </w:tabs>
        <w:spacing w:line="424" w:lineRule="auto" w:before="0"/>
        <w:ind w:left="699" w:right="237"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公司发展战略</w:t>
      </w:r>
      <w:r>
        <w:rPr>
          <w:rFonts w:ascii="宋体" w:hAnsi="宋体" w:cs="宋体" w:eastAsia="宋体" w:hint="default"/>
          <w:b/>
          <w:bCs/>
          <w:w w:val="99"/>
          <w:sz w:val="24"/>
          <w:szCs w:val="24"/>
        </w:rPr>
        <w:t> </w:t>
      </w:r>
      <w:r>
        <w:rPr>
          <w:rFonts w:ascii="宋体" w:hAnsi="宋体" w:cs="宋体" w:eastAsia="宋体" w:hint="default"/>
          <w:spacing w:val="-3"/>
          <w:sz w:val="24"/>
          <w:szCs w:val="24"/>
        </w:rPr>
        <w:t>公司将围绕烟标主营业务，继续挖掘自然增长潜力，通过实施战略购迅速扩</w:t>
      </w:r>
    </w:p>
    <w:p>
      <w:pPr>
        <w:pStyle w:val="BodyText"/>
        <w:spacing w:line="282" w:lineRule="exact"/>
        <w:ind w:left="219" w:right="0"/>
        <w:jc w:val="both"/>
      </w:pPr>
      <w:r>
        <w:rPr>
          <w:spacing w:val="-3"/>
        </w:rPr>
        <w:t>大烟标市场份额，继续保持在烟标行业内的领先地位。与此同时，公司将积极向</w:t>
      </w:r>
    </w:p>
    <w:p>
      <w:pPr>
        <w:pStyle w:val="BodyText"/>
        <w:spacing w:line="357" w:lineRule="auto" w:before="152"/>
        <w:ind w:left="219" w:right="237"/>
        <w:jc w:val="both"/>
      </w:pPr>
      <w:r>
        <w:rPr>
          <w:spacing w:val="-3"/>
        </w:rPr>
        <w:t>上游产业镭射包装材料产业延伸，积极拓展新型包装材料如酒类包装和知名品牌</w:t>
      </w:r>
      <w:r>
        <w:rPr>
          <w:spacing w:val="-109"/>
        </w:rPr>
        <w:t> </w:t>
      </w:r>
      <w:r>
        <w:rPr>
          <w:spacing w:val="-109"/>
        </w:rPr>
      </w:r>
      <w:r>
        <w:rPr/>
        <w:t>消费包装市场，培养新的增长点。</w:t>
      </w:r>
    </w:p>
    <w:p>
      <w:pPr>
        <w:spacing w:line="240" w:lineRule="auto" w:before="12"/>
        <w:rPr>
          <w:rFonts w:ascii="宋体" w:hAnsi="宋体" w:cs="宋体" w:eastAsia="宋体" w:hint="default"/>
          <w:sz w:val="20"/>
          <w:szCs w:val="20"/>
        </w:rPr>
      </w:pPr>
    </w:p>
    <w:p>
      <w:pPr>
        <w:pStyle w:val="Heading4"/>
        <w:tabs>
          <w:tab w:pos="1479" w:val="left" w:leader="none"/>
        </w:tabs>
        <w:spacing w:line="240" w:lineRule="auto"/>
        <w:ind w:left="842" w:right="113"/>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公司</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年经营计划</w:t>
      </w:r>
      <w:r>
        <w:rPr>
          <w:b w:val="0"/>
          <w:bCs w:val="0"/>
        </w:rPr>
      </w:r>
    </w:p>
    <w:p>
      <w:pPr>
        <w:spacing w:line="240" w:lineRule="auto" w:before="7"/>
        <w:rPr>
          <w:rFonts w:ascii="宋体" w:hAnsi="宋体" w:cs="宋体" w:eastAsia="宋体" w:hint="default"/>
          <w:b/>
          <w:bCs/>
          <w:sz w:val="19"/>
          <w:szCs w:val="19"/>
        </w:rPr>
      </w:pPr>
    </w:p>
    <w:p>
      <w:pPr>
        <w:pStyle w:val="BodyText"/>
        <w:spacing w:line="338" w:lineRule="auto"/>
        <w:ind w:left="219" w:right="230"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t>年公司将继续坚持以市场为先导，以效益为中心，加强技术创新，不</w:t>
      </w:r>
      <w:r>
        <w:rPr>
          <w:spacing w:val="1"/>
        </w:rPr>
        <w:t> </w:t>
      </w:r>
      <w:r>
        <w:rPr>
          <w:spacing w:val="-3"/>
        </w:rPr>
        <w:t>断开发创新性产品提升产品的附加值，增强产品的竞争优势；同时，进一步强化</w:t>
      </w:r>
    </w:p>
    <w:p>
      <w:pPr>
        <w:spacing w:after="0" w:line="338" w:lineRule="auto"/>
        <w:jc w:val="left"/>
        <w:sectPr>
          <w:pgSz w:w="11910" w:h="16840"/>
          <w:pgMar w:header="0" w:footer="1002" w:top="1400" w:bottom="1220" w:left="1580" w:right="1560"/>
        </w:sectPr>
      </w:pPr>
    </w:p>
    <w:p>
      <w:pPr>
        <w:spacing w:line="352" w:lineRule="auto" w:before="1"/>
        <w:ind w:left="120" w:right="124" w:firstLine="0"/>
        <w:jc w:val="left"/>
        <w:rPr>
          <w:rFonts w:ascii="宋体" w:hAnsi="宋体" w:cs="宋体" w:eastAsia="宋体" w:hint="default"/>
          <w:sz w:val="24"/>
          <w:szCs w:val="24"/>
        </w:rPr>
      </w:pPr>
      <w:r>
        <w:rPr>
          <w:rFonts w:ascii="宋体" w:hAnsi="宋体" w:cs="宋体" w:eastAsia="宋体" w:hint="default"/>
          <w:sz w:val="24"/>
          <w:szCs w:val="24"/>
        </w:rPr>
        <w:t>产品质量管理，通过集约化管理，内部挖潜等措施，降低生产成本，提升效益； 走内涵式增长和外延式扩张同步发展、烟标和非烟标业务并进之路，争取 </w:t>
      </w:r>
      <w:r>
        <w:rPr>
          <w:rFonts w:ascii="Times New Roman" w:hAnsi="Times New Roman" w:cs="Times New Roman" w:eastAsia="Times New Roman" w:hint="default"/>
          <w:sz w:val="24"/>
          <w:szCs w:val="24"/>
        </w:rPr>
        <w:t>2010 </w:t>
      </w:r>
      <w:r>
        <w:rPr>
          <w:rFonts w:ascii="宋体" w:hAnsi="宋体" w:cs="宋体" w:eastAsia="宋体" w:hint="default"/>
          <w:spacing w:val="-4"/>
          <w:w w:val="99"/>
          <w:sz w:val="24"/>
          <w:szCs w:val="24"/>
        </w:rPr>
        <w:t>年度营业总收入和净利润都达到双位数的增长，</w:t>
      </w:r>
      <w:r>
        <w:rPr>
          <w:rFonts w:ascii="宋体" w:hAnsi="宋体" w:cs="宋体" w:eastAsia="宋体" w:hint="default"/>
          <w:b/>
          <w:bCs/>
          <w:spacing w:val="-4"/>
          <w:w w:val="99"/>
          <w:sz w:val="24"/>
          <w:szCs w:val="24"/>
        </w:rPr>
        <w:t>（上述经营计划不代表公司的盈</w:t>
      </w:r>
      <w:r>
        <w:rPr>
          <w:rFonts w:ascii="宋体" w:hAnsi="宋体" w:cs="宋体" w:eastAsia="宋体" w:hint="default"/>
          <w:b/>
          <w:bCs/>
          <w:spacing w:val="-88"/>
          <w:w w:val="99"/>
          <w:sz w:val="24"/>
          <w:szCs w:val="24"/>
        </w:rPr>
        <w:t> </w:t>
      </w:r>
      <w:r>
        <w:rPr>
          <w:rFonts w:ascii="宋体" w:hAnsi="宋体" w:cs="宋体" w:eastAsia="宋体" w:hint="default"/>
          <w:b/>
          <w:bCs/>
          <w:spacing w:val="-4"/>
          <w:w w:val="99"/>
          <w:sz w:val="24"/>
          <w:szCs w:val="24"/>
        </w:rPr>
        <w:t>利预测，能否实现还取决于市场情况变化等多种因素，具有不确定性）</w:t>
      </w:r>
      <w:r>
        <w:rPr>
          <w:rFonts w:ascii="宋体" w:hAnsi="宋体" w:cs="宋体" w:eastAsia="宋体" w:hint="default"/>
          <w:spacing w:val="-4"/>
          <w:w w:val="99"/>
          <w:sz w:val="24"/>
          <w:szCs w:val="24"/>
        </w:rPr>
        <w:t>。具体计</w:t>
      </w:r>
      <w:r>
        <w:rPr>
          <w:rFonts w:ascii="宋体" w:hAnsi="宋体" w:cs="宋体" w:eastAsia="宋体" w:hint="default"/>
          <w:spacing w:val="-100"/>
          <w:w w:val="99"/>
          <w:sz w:val="24"/>
          <w:szCs w:val="24"/>
        </w:rPr>
        <w:t> </w:t>
      </w:r>
      <w:r>
        <w:rPr>
          <w:rFonts w:ascii="宋体" w:hAnsi="宋体" w:cs="宋体" w:eastAsia="宋体" w:hint="default"/>
          <w:sz w:val="24"/>
          <w:szCs w:val="24"/>
        </w:rPr>
        <w:t>划如下：</w:t>
      </w:r>
    </w:p>
    <w:p>
      <w:pPr>
        <w:spacing w:line="240" w:lineRule="auto" w:before="7"/>
        <w:rPr>
          <w:rFonts w:ascii="宋体" w:hAnsi="宋体" w:cs="宋体" w:eastAsia="宋体" w:hint="default"/>
          <w:sz w:val="24"/>
          <w:szCs w:val="24"/>
        </w:rPr>
      </w:pPr>
    </w:p>
    <w:p>
      <w:pPr>
        <w:pStyle w:val="Heading4"/>
        <w:spacing w:line="240" w:lineRule="auto"/>
        <w:ind w:left="120" w:right="222"/>
        <w:jc w:val="left"/>
        <w:rPr>
          <w:b w:val="0"/>
          <w:bCs w:val="0"/>
        </w:rPr>
      </w:pPr>
      <w:r>
        <w:rPr/>
        <w:t>1、稳步提升现有烟标市场份额，着力拓展非烟标市场</w:t>
      </w:r>
      <w:r>
        <w:rPr>
          <w:b w:val="0"/>
          <w:bCs w:val="0"/>
        </w:rPr>
      </w:r>
    </w:p>
    <w:p>
      <w:pPr>
        <w:spacing w:line="240" w:lineRule="auto" w:before="6"/>
        <w:rPr>
          <w:rFonts w:ascii="宋体" w:hAnsi="宋体" w:cs="宋体" w:eastAsia="宋体" w:hint="default"/>
          <w:b/>
          <w:bCs/>
          <w:sz w:val="35"/>
          <w:szCs w:val="35"/>
        </w:rPr>
      </w:pPr>
    </w:p>
    <w:p>
      <w:pPr>
        <w:pStyle w:val="BodyText"/>
        <w:spacing w:line="357" w:lineRule="auto"/>
        <w:ind w:right="237" w:firstLine="480"/>
        <w:jc w:val="both"/>
      </w:pPr>
      <w:r>
        <w:rPr/>
        <w:t>积极拓展烟标市场仍然是 2010</w:t>
      </w:r>
      <w:r>
        <w:rPr>
          <w:spacing w:val="-94"/>
        </w:rPr>
        <w:t> </w:t>
      </w:r>
      <w:r>
        <w:rPr/>
        <w:t>年工作的重点。公司将建立集团营销中心，</w:t>
      </w:r>
      <w:r>
        <w:rPr/>
        <w:t> </w:t>
      </w:r>
      <w:r>
        <w:rPr>
          <w:spacing w:val="-3"/>
        </w:rPr>
        <w:t>整合公司及下属各子公司的营销资源，统盘筹划进一步扩大烟标市场的措施和计</w:t>
      </w:r>
      <w:r>
        <w:rPr>
          <w:spacing w:val="-109"/>
        </w:rPr>
        <w:t> </w:t>
      </w:r>
      <w:r>
        <w:rPr>
          <w:spacing w:val="-109"/>
        </w:rPr>
      </w:r>
      <w:r>
        <w:rPr/>
        <w:t>划；同时，公司将利用现有资源大力拓展非烟标包装市场和国际市场。</w:t>
      </w:r>
    </w:p>
    <w:p>
      <w:pPr>
        <w:pStyle w:val="BodyText"/>
        <w:spacing w:line="357" w:lineRule="auto" w:before="74"/>
        <w:ind w:right="237" w:firstLine="480"/>
        <w:jc w:val="both"/>
      </w:pPr>
      <w:r>
        <w:rPr>
          <w:spacing w:val="-3"/>
        </w:rPr>
        <w:t>为了稳定现有烟标市场拓展新的烟标客户，提升规模品牌的市场份额，公司</w:t>
      </w:r>
      <w:r>
        <w:rPr/>
        <w:t> </w:t>
      </w:r>
      <w:r>
        <w:rPr>
          <w:spacing w:val="-3"/>
        </w:rPr>
        <w:t>将从调整产品结构，提升产品质量、降低生产成本、加强新品研发和做好客户服</w:t>
      </w:r>
      <w:r>
        <w:rPr>
          <w:spacing w:val="-111"/>
        </w:rPr>
        <w:t> </w:t>
      </w:r>
      <w:r>
        <w:rPr>
          <w:spacing w:val="-111"/>
        </w:rPr>
      </w:r>
      <w:r>
        <w:rPr/>
        <w:t>务工作几方面同时着手努力，充分发挥公司整体竞争优势和综合竞争能力。</w:t>
      </w:r>
    </w:p>
    <w:p>
      <w:pPr>
        <w:pStyle w:val="BodyText"/>
        <w:spacing w:line="357" w:lineRule="auto" w:before="76"/>
        <w:ind w:right="237" w:firstLine="480"/>
        <w:jc w:val="both"/>
      </w:pPr>
      <w:r>
        <w:rPr>
          <w:spacing w:val="-3"/>
        </w:rPr>
        <w:t>为了规避烟标产品单一化的市场风险，公司将积极发展非烟标业务，大力拓</w:t>
      </w:r>
      <w:r>
        <w:rPr/>
        <w:t> </w:t>
      </w:r>
      <w:r>
        <w:rPr>
          <w:spacing w:val="-3"/>
        </w:rPr>
        <w:t>展非烟标市场和国际市场，在着力做好烟标业务的同时，充分利用现有设备、技</w:t>
      </w:r>
      <w:r>
        <w:rPr>
          <w:spacing w:val="-111"/>
        </w:rPr>
        <w:t> </w:t>
      </w:r>
      <w:r>
        <w:rPr>
          <w:spacing w:val="-111"/>
        </w:rPr>
      </w:r>
      <w:r>
        <w:rPr/>
        <w:t>术和人员，适度调整产品结构，加速非烟标市场的拓展步伐。</w:t>
      </w:r>
    </w:p>
    <w:p>
      <w:pPr>
        <w:pStyle w:val="BodyText"/>
        <w:spacing w:line="357" w:lineRule="auto" w:before="74"/>
        <w:ind w:right="100" w:firstLine="480"/>
        <w:jc w:val="left"/>
      </w:pPr>
      <w:r>
        <w:rPr>
          <w:spacing w:val="-3"/>
        </w:rPr>
        <w:t>由于酒标的工艺流程及设备配置与烟标类似，公司将首选酒类包装作为非烟</w:t>
      </w:r>
      <w:r>
        <w:rPr/>
        <w:t> </w:t>
      </w:r>
      <w:r>
        <w:rPr>
          <w:spacing w:val="-3"/>
        </w:rPr>
        <w:t>标业务的主要目标，日化类包装作为候选项目。公司将成立项目组，对酒类包装</w:t>
      </w:r>
      <w:r>
        <w:rPr>
          <w:spacing w:val="-111"/>
        </w:rPr>
        <w:t> </w:t>
      </w:r>
      <w:r>
        <w:rPr>
          <w:spacing w:val="-111"/>
        </w:rPr>
      </w:r>
      <w:r>
        <w:rPr>
          <w:spacing w:val="-6"/>
        </w:rPr>
        <w:t>的市场开发，产品设计等工作做好充分的调研和分析论证，逐步推进计划的实施。</w:t>
      </w:r>
      <w:r>
        <w:rPr>
          <w:spacing w:val="-118"/>
        </w:rPr>
        <w:t> </w:t>
      </w:r>
      <w:r>
        <w:rPr>
          <w:spacing w:val="-118"/>
        </w:rPr>
      </w:r>
      <w:r>
        <w:rPr>
          <w:spacing w:val="-3"/>
        </w:rPr>
        <w:t>拓展非烟标和国际市场，机遇和挑战并存，公司将充分发挥生产规模优势、技术</w:t>
      </w:r>
      <w:r>
        <w:rPr>
          <w:spacing w:val="-111"/>
        </w:rPr>
        <w:t> </w:t>
      </w:r>
      <w:r>
        <w:rPr>
          <w:spacing w:val="-111"/>
        </w:rPr>
      </w:r>
      <w:r>
        <w:rPr>
          <w:spacing w:val="-3"/>
        </w:rPr>
        <w:t>开发优势和资本优势，在认真调研和充分分析论证的基础上，不排除择机购并有</w:t>
      </w:r>
      <w:r>
        <w:rPr>
          <w:spacing w:val="-109"/>
        </w:rPr>
        <w:t> </w:t>
      </w:r>
      <w:r>
        <w:rPr>
          <w:spacing w:val="-109"/>
        </w:rPr>
      </w:r>
      <w:r>
        <w:rPr/>
        <w:t>发展潜力、具备一定市场规模和协同效应的现有非烟标生产企业。</w:t>
      </w:r>
    </w:p>
    <w:p>
      <w:pPr>
        <w:spacing w:line="240" w:lineRule="auto" w:before="12"/>
        <w:rPr>
          <w:rFonts w:ascii="宋体" w:hAnsi="宋体" w:cs="宋体" w:eastAsia="宋体" w:hint="default"/>
          <w:sz w:val="27"/>
          <w:szCs w:val="27"/>
        </w:rPr>
      </w:pPr>
    </w:p>
    <w:p>
      <w:pPr>
        <w:spacing w:line="770" w:lineRule="atLeast" w:before="0"/>
        <w:ind w:left="600" w:right="124" w:hanging="480"/>
        <w:jc w:val="left"/>
        <w:rPr>
          <w:rFonts w:ascii="宋体" w:hAnsi="宋体" w:cs="宋体" w:eastAsia="宋体" w:hint="default"/>
          <w:sz w:val="24"/>
          <w:szCs w:val="24"/>
        </w:rPr>
      </w:pPr>
      <w:r>
        <w:rPr>
          <w:rFonts w:ascii="宋体" w:hAnsi="宋体" w:cs="宋体" w:eastAsia="宋体" w:hint="default"/>
          <w:b/>
          <w:bCs/>
          <w:sz w:val="24"/>
          <w:szCs w:val="24"/>
        </w:rPr>
        <w:t>2、向企业内部挖潜，向管理要效益</w:t>
      </w:r>
      <w:r>
        <w:rPr>
          <w:rFonts w:ascii="宋体" w:hAnsi="宋体" w:cs="宋体" w:eastAsia="宋体" w:hint="default"/>
          <w:b/>
          <w:bCs/>
          <w:spacing w:val="1"/>
          <w:w w:val="99"/>
          <w:sz w:val="24"/>
          <w:szCs w:val="24"/>
        </w:rPr>
        <w:t> </w:t>
      </w:r>
      <w:r>
        <w:rPr>
          <w:rFonts w:ascii="宋体" w:hAnsi="宋体" w:cs="宋体" w:eastAsia="宋体" w:hint="default"/>
          <w:sz w:val="24"/>
          <w:szCs w:val="24"/>
        </w:rPr>
        <w:t>公司将进一步加强产品质量管理、生产现场管理、采购管理、信息化管理、</w:t>
      </w:r>
    </w:p>
    <w:p>
      <w:pPr>
        <w:pStyle w:val="BodyText"/>
        <w:spacing w:line="357" w:lineRule="auto" w:before="152"/>
        <w:ind w:right="124"/>
        <w:jc w:val="left"/>
      </w:pPr>
      <w:r>
        <w:rPr/>
        <w:t>财务管理、人力资源管理、行政管理，提高集约化程度，精简机构、厉行节约， 减少资源浪费，力争生产和营运成本与</w:t>
      </w:r>
      <w:r>
        <w:rPr>
          <w:spacing w:val="-60"/>
        </w:rPr>
        <w:t> </w:t>
      </w:r>
      <w:r>
        <w:rPr/>
        <w:t>2009</w:t>
      </w:r>
      <w:r>
        <w:rPr>
          <w:spacing w:val="-60"/>
        </w:rPr>
        <w:t> </w:t>
      </w:r>
      <w:r>
        <w:rPr/>
        <w:t>年相比有进一步的下降。</w:t>
      </w:r>
    </w:p>
    <w:p>
      <w:pPr>
        <w:pStyle w:val="BodyText"/>
        <w:spacing w:line="240" w:lineRule="auto" w:before="76"/>
        <w:ind w:left="600" w:right="144"/>
        <w:jc w:val="left"/>
      </w:pPr>
      <w:r>
        <w:rPr>
          <w:spacing w:val="-3"/>
        </w:rPr>
        <w:t>公司将建立财务资金管理中心，推进和落实公司及下属各子公司内部资金资</w:t>
      </w:r>
    </w:p>
    <w:p>
      <w:pPr>
        <w:spacing w:after="0" w:line="240" w:lineRule="auto"/>
        <w:jc w:val="left"/>
        <w:sectPr>
          <w:pgSz w:w="11910" w:h="16840"/>
          <w:pgMar w:header="0" w:footer="1002" w:top="1400" w:bottom="1220" w:left="1680" w:right="1560"/>
        </w:sectPr>
      </w:pPr>
    </w:p>
    <w:p>
      <w:pPr>
        <w:pStyle w:val="BodyText"/>
        <w:spacing w:line="357" w:lineRule="auto" w:before="1"/>
        <w:ind w:right="229"/>
        <w:jc w:val="left"/>
      </w:pPr>
      <w:r>
        <w:rPr>
          <w:spacing w:val="-3"/>
        </w:rPr>
        <w:t>源整合具体措施，实现公司整体资金使用效率最大化、资金收益最大化、资金成</w:t>
      </w:r>
      <w:r>
        <w:rPr>
          <w:spacing w:val="-111"/>
        </w:rPr>
        <w:t> </w:t>
      </w:r>
      <w:r>
        <w:rPr>
          <w:spacing w:val="-111"/>
        </w:rPr>
      </w:r>
      <w:r>
        <w:rPr/>
        <w:t>本最小化、公司利益最大化。</w:t>
      </w:r>
    </w:p>
    <w:p>
      <w:pPr>
        <w:pStyle w:val="BodyText"/>
        <w:spacing w:line="357" w:lineRule="auto" w:before="74"/>
        <w:ind w:right="237" w:firstLine="480"/>
        <w:jc w:val="both"/>
      </w:pPr>
      <w:r>
        <w:rPr/>
        <w:t>公司将统一部署 OA</w:t>
      </w:r>
      <w:r>
        <w:rPr>
          <w:spacing w:val="-94"/>
        </w:rPr>
        <w:t> </w:t>
      </w:r>
      <w:r>
        <w:rPr/>
        <w:t>系统，以先进信息网络技术结合规范化制度流程，在公</w:t>
      </w:r>
      <w:r>
        <w:rPr/>
        <w:t> </w:t>
      </w:r>
      <w:r>
        <w:rPr>
          <w:spacing w:val="-3"/>
        </w:rPr>
        <w:t>司及下属各公司范围内逐步形成信息资源共享、高效协同、移动网络办公的现代</w:t>
      </w:r>
      <w:r>
        <w:rPr>
          <w:spacing w:val="-109"/>
        </w:rPr>
        <w:t> </w:t>
      </w:r>
      <w:r>
        <w:rPr>
          <w:spacing w:val="-109"/>
        </w:rPr>
      </w:r>
      <w:r>
        <w:rPr/>
        <w:t>化、人性化的管理模式。</w:t>
      </w:r>
    </w:p>
    <w:p>
      <w:pPr>
        <w:spacing w:line="240" w:lineRule="auto" w:before="1"/>
        <w:rPr>
          <w:rFonts w:ascii="宋体" w:hAnsi="宋体" w:cs="宋体" w:eastAsia="宋体" w:hint="default"/>
          <w:sz w:val="24"/>
          <w:szCs w:val="24"/>
        </w:rPr>
      </w:pPr>
    </w:p>
    <w:p>
      <w:pPr>
        <w:pStyle w:val="Heading4"/>
        <w:spacing w:line="240" w:lineRule="auto"/>
        <w:ind w:left="120" w:right="222"/>
        <w:jc w:val="left"/>
        <w:rPr>
          <w:b w:val="0"/>
          <w:bCs w:val="0"/>
        </w:rPr>
      </w:pPr>
      <w:r>
        <w:rPr/>
        <w:t>3、发挥专业技术人才优势，坚持自主创新</w:t>
      </w:r>
      <w:r>
        <w:rPr>
          <w:b w:val="0"/>
          <w:bCs w:val="0"/>
        </w:rPr>
      </w:r>
    </w:p>
    <w:p>
      <w:pPr>
        <w:spacing w:line="240" w:lineRule="auto" w:before="6"/>
        <w:rPr>
          <w:rFonts w:ascii="宋体" w:hAnsi="宋体" w:cs="宋体" w:eastAsia="宋体" w:hint="default"/>
          <w:b/>
          <w:bCs/>
          <w:sz w:val="35"/>
          <w:szCs w:val="35"/>
        </w:rPr>
      </w:pPr>
    </w:p>
    <w:p>
      <w:pPr>
        <w:pStyle w:val="BodyText"/>
        <w:spacing w:line="357" w:lineRule="auto"/>
        <w:ind w:right="124" w:firstLine="480"/>
        <w:jc w:val="left"/>
      </w:pPr>
      <w:r>
        <w:rPr/>
        <w:t>公司将在现有技术中心的基础上，联合相关科研院所和材料、设备供应商， 提升技术中心的研发和资源整合能力，走产、学、研相结合道路，将产品设计、 </w:t>
      </w:r>
      <w:r>
        <w:rPr>
          <w:spacing w:val="-3"/>
        </w:rPr>
        <w:t>材料与工艺研发、设备创造研发、相关行业标准制定、资源与信息管理共享、人</w:t>
      </w:r>
      <w:r>
        <w:rPr>
          <w:spacing w:val="-110"/>
        </w:rPr>
        <w:t> </w:t>
      </w:r>
      <w:r>
        <w:rPr>
          <w:spacing w:val="-110"/>
        </w:rPr>
      </w:r>
      <w:r>
        <w:rPr>
          <w:spacing w:val="-3"/>
        </w:rPr>
        <w:t>才培养与输出等方面有机结合起来，改变单纯由公司技术研发投入的局面，增强</w:t>
      </w:r>
      <w:r>
        <w:rPr>
          <w:spacing w:val="-109"/>
        </w:rPr>
        <w:t> </w:t>
      </w:r>
      <w:r>
        <w:rPr>
          <w:spacing w:val="-109"/>
        </w:rPr>
      </w:r>
      <w:r>
        <w:rPr>
          <w:spacing w:val="-3"/>
        </w:rPr>
        <w:t>创新性产品的开发，努力提升技术、工艺、设备、材料研发能力，增强企业优势</w:t>
      </w:r>
      <w:r>
        <w:rPr>
          <w:spacing w:val="-115"/>
        </w:rPr>
        <w:t> </w:t>
      </w:r>
      <w:r>
        <w:rPr>
          <w:spacing w:val="-115"/>
        </w:rPr>
      </w:r>
      <w:r>
        <w:rPr/>
        <w:t>和核心竞争力。</w:t>
      </w:r>
    </w:p>
    <w:p>
      <w:pPr>
        <w:spacing w:line="240" w:lineRule="auto" w:before="2"/>
        <w:rPr>
          <w:rFonts w:ascii="宋体" w:hAnsi="宋体" w:cs="宋体" w:eastAsia="宋体" w:hint="default"/>
          <w:sz w:val="24"/>
          <w:szCs w:val="24"/>
        </w:rPr>
      </w:pPr>
    </w:p>
    <w:p>
      <w:pPr>
        <w:pStyle w:val="Heading4"/>
        <w:spacing w:line="240" w:lineRule="auto"/>
        <w:ind w:left="120" w:right="222"/>
        <w:jc w:val="left"/>
        <w:rPr>
          <w:b w:val="0"/>
          <w:bCs w:val="0"/>
        </w:rPr>
      </w:pPr>
      <w:r>
        <w:rPr/>
        <w:t>4、选拔培养管理人才，建设学习性管理团队</w:t>
      </w:r>
      <w:r>
        <w:rPr>
          <w:b w:val="0"/>
          <w:bCs w:val="0"/>
        </w:rPr>
      </w:r>
    </w:p>
    <w:p>
      <w:pPr>
        <w:spacing w:line="240" w:lineRule="auto" w:before="6"/>
        <w:rPr>
          <w:rFonts w:ascii="宋体" w:hAnsi="宋体" w:cs="宋体" w:eastAsia="宋体" w:hint="default"/>
          <w:b/>
          <w:bCs/>
          <w:sz w:val="35"/>
          <w:szCs w:val="35"/>
        </w:rPr>
      </w:pPr>
    </w:p>
    <w:p>
      <w:pPr>
        <w:pStyle w:val="BodyText"/>
        <w:spacing w:line="357" w:lineRule="auto"/>
        <w:ind w:right="124" w:firstLine="480"/>
        <w:jc w:val="left"/>
      </w:pPr>
      <w:r>
        <w:rPr>
          <w:spacing w:val="-3"/>
        </w:rPr>
        <w:t>随着公司的购并扩张和产业链的延伸，公司的业务规模在不断扩大，迫切需</w:t>
      </w:r>
      <w:r>
        <w:rPr/>
        <w:t> 要德才兼备的复合型人才。公司将进一步完善人才培养规划，做好人才的选拔、 </w:t>
      </w:r>
      <w:r>
        <w:rPr>
          <w:spacing w:val="-3"/>
        </w:rPr>
        <w:t>培养、考核和聘任的工作，为公司的发展提供后备管理干部。同时，公司将切实</w:t>
      </w:r>
      <w:r>
        <w:rPr>
          <w:spacing w:val="-110"/>
        </w:rPr>
        <w:t> </w:t>
      </w:r>
      <w:r>
        <w:rPr>
          <w:spacing w:val="-110"/>
        </w:rPr>
      </w:r>
      <w:r>
        <w:rPr>
          <w:spacing w:val="-3"/>
        </w:rPr>
        <w:t>做好专业人才的引进计划，建立规范的人才激励和约束机制，满足公司不断发展</w:t>
      </w:r>
      <w:r>
        <w:rPr>
          <w:spacing w:val="-109"/>
        </w:rPr>
        <w:t> </w:t>
      </w:r>
      <w:r>
        <w:rPr>
          <w:spacing w:val="-109"/>
        </w:rPr>
      </w:r>
      <w:r>
        <w:rPr/>
        <w:t>的人才需求，建设学习型管理团队，适应企业快速发展需求。</w:t>
      </w:r>
    </w:p>
    <w:p>
      <w:pPr>
        <w:spacing w:line="240" w:lineRule="auto" w:before="1"/>
        <w:rPr>
          <w:rFonts w:ascii="宋体" w:hAnsi="宋体" w:cs="宋体" w:eastAsia="宋体" w:hint="default"/>
          <w:sz w:val="24"/>
          <w:szCs w:val="24"/>
        </w:rPr>
      </w:pPr>
    </w:p>
    <w:p>
      <w:pPr>
        <w:pStyle w:val="Heading4"/>
        <w:spacing w:line="240" w:lineRule="auto"/>
        <w:ind w:left="120" w:right="222"/>
        <w:jc w:val="left"/>
        <w:rPr>
          <w:b w:val="0"/>
          <w:bCs w:val="0"/>
        </w:rPr>
      </w:pPr>
      <w:r>
        <w:rPr/>
        <w:t>5、建设绿色环保、节能降耗型的现代化包装印刷基地。</w:t>
      </w:r>
      <w:r>
        <w:rPr>
          <w:b w:val="0"/>
          <w:bCs w:val="0"/>
        </w:rPr>
      </w:r>
    </w:p>
    <w:p>
      <w:pPr>
        <w:spacing w:line="240" w:lineRule="auto" w:before="6"/>
        <w:rPr>
          <w:rFonts w:ascii="宋体" w:hAnsi="宋体" w:cs="宋体" w:eastAsia="宋体" w:hint="default"/>
          <w:b/>
          <w:bCs/>
          <w:sz w:val="35"/>
          <w:szCs w:val="35"/>
        </w:rPr>
      </w:pPr>
    </w:p>
    <w:p>
      <w:pPr>
        <w:pStyle w:val="BodyText"/>
        <w:spacing w:line="357" w:lineRule="auto"/>
        <w:ind w:right="144" w:firstLine="480"/>
        <w:jc w:val="left"/>
      </w:pPr>
      <w:r>
        <w:rPr>
          <w:spacing w:val="-3"/>
        </w:rPr>
        <w:t>公司募集资金项目劲嘉集团包装印刷及材料加工项目，由于部分规划土地政</w:t>
      </w:r>
      <w:r>
        <w:rPr/>
        <w:t> 府未能按时完成征地手续原因，造成工程延误。2010</w:t>
      </w:r>
      <w:r>
        <w:rPr>
          <w:spacing w:val="-91"/>
        </w:rPr>
        <w:t> </w:t>
      </w:r>
      <w:r>
        <w:rPr/>
        <w:t>年公司将加快工程的建设，</w:t>
      </w:r>
      <w:r>
        <w:rPr/>
        <w:t> </w:t>
      </w:r>
      <w:r>
        <w:rPr>
          <w:spacing w:val="-3"/>
        </w:rPr>
        <w:t>切实把该项目的工业园区规划好、建设好，努力建成一个绿色环保、节能降耗的</w:t>
      </w:r>
      <w:r>
        <w:rPr>
          <w:spacing w:val="-111"/>
        </w:rPr>
        <w:t> </w:t>
      </w:r>
      <w:r>
        <w:rPr>
          <w:spacing w:val="-111"/>
        </w:rPr>
      </w:r>
      <w:r>
        <w:rPr/>
        <w:t>现代化包装印刷基地，争取尽早完成募集资金项目投入生产。</w:t>
      </w:r>
    </w:p>
    <w:p>
      <w:pPr>
        <w:spacing w:line="240" w:lineRule="auto" w:before="3"/>
        <w:rPr>
          <w:rFonts w:ascii="宋体" w:hAnsi="宋体" w:cs="宋体" w:eastAsia="宋体" w:hint="default"/>
          <w:sz w:val="30"/>
          <w:szCs w:val="30"/>
        </w:rPr>
      </w:pPr>
    </w:p>
    <w:p>
      <w:pPr>
        <w:pStyle w:val="BodyText"/>
        <w:spacing w:line="240" w:lineRule="auto"/>
        <w:ind w:left="480" w:right="222"/>
        <w:jc w:val="left"/>
      </w:pPr>
      <w:r>
        <w:rPr>
          <w:rFonts w:ascii="Times New Roman" w:hAnsi="Times New Roman" w:cs="Times New Roman" w:eastAsia="Times New Roman" w:hint="default"/>
        </w:rPr>
        <w:t>6</w:t>
      </w:r>
      <w:r>
        <w:rPr/>
        <w:t>、风险分析</w:t>
      </w:r>
    </w:p>
    <w:p>
      <w:pPr>
        <w:spacing w:after="0" w:line="240" w:lineRule="auto"/>
        <w:jc w:val="left"/>
        <w:sectPr>
          <w:pgSz w:w="11910" w:h="16840"/>
          <w:pgMar w:header="0" w:footer="1002" w:top="1400" w:bottom="1220" w:left="1680" w:right="1560"/>
        </w:sectPr>
      </w:pPr>
    </w:p>
    <w:p>
      <w:pPr>
        <w:pStyle w:val="BodyText"/>
        <w:spacing w:line="388" w:lineRule="auto"/>
        <w:ind w:left="600" w:right="103" w:hanging="120"/>
        <w:jc w:val="left"/>
      </w:pPr>
      <w:r>
        <w:rPr/>
        <w:t>(1)</w:t>
      </w:r>
      <w:r>
        <w:rPr>
          <w:spacing w:val="-60"/>
        </w:rPr>
        <w:t> </w:t>
      </w:r>
      <w:r>
        <w:rPr/>
        <w:t>产业政策风险</w:t>
      </w:r>
      <w:r>
        <w:rPr/>
        <w:t> </w:t>
      </w:r>
      <w:r>
        <w:rPr>
          <w:spacing w:val="-3"/>
        </w:rPr>
        <w:t>公司的主营烟标业务过分依赖于烟草行业，随着《烟草控制框架公约》的实</w:t>
      </w:r>
    </w:p>
    <w:p>
      <w:pPr>
        <w:pStyle w:val="BodyText"/>
        <w:spacing w:line="357" w:lineRule="auto" w:before="4"/>
        <w:ind w:right="109"/>
        <w:jc w:val="left"/>
      </w:pPr>
      <w:r>
        <w:rPr>
          <w:spacing w:val="-3"/>
        </w:rPr>
        <w:t>施，国家对烟草行业税收的提高和禁烟场所的扩大，都将有可能影响到香烟的销</w:t>
      </w:r>
      <w:r>
        <w:rPr>
          <w:spacing w:val="-109"/>
        </w:rPr>
        <w:t> </w:t>
      </w:r>
      <w:r>
        <w:rPr>
          <w:spacing w:val="-109"/>
        </w:rPr>
      </w:r>
      <w:r>
        <w:rPr/>
        <w:t>量，这将会直接影响到烟标的销量。</w:t>
      </w:r>
    </w:p>
    <w:p>
      <w:pPr>
        <w:pStyle w:val="BodyText"/>
        <w:spacing w:line="357" w:lineRule="auto" w:before="74"/>
        <w:ind w:right="103" w:firstLine="480"/>
        <w:jc w:val="left"/>
      </w:pPr>
      <w:r>
        <w:rPr>
          <w:spacing w:val="-3"/>
        </w:rPr>
        <w:t>对策：公司已制定拓展非烟标和国际市场的计划，将积极拓展新型包装印刷</w:t>
      </w:r>
      <w:r>
        <w:rPr/>
        <w:t> 材料如酒类包装和其他知名品牌消费包装业务和新型产业，培育新的增长点。</w:t>
      </w:r>
    </w:p>
    <w:p>
      <w:pPr>
        <w:spacing w:line="240" w:lineRule="auto" w:before="3"/>
        <w:rPr>
          <w:rFonts w:ascii="宋体" w:hAnsi="宋体" w:cs="宋体" w:eastAsia="宋体" w:hint="default"/>
          <w:sz w:val="30"/>
          <w:szCs w:val="30"/>
        </w:rPr>
      </w:pPr>
    </w:p>
    <w:p>
      <w:pPr>
        <w:pStyle w:val="BodyText"/>
        <w:spacing w:line="364" w:lineRule="auto"/>
        <w:ind w:left="600" w:right="103" w:hanging="196"/>
        <w:jc w:val="left"/>
      </w:pPr>
      <w:r>
        <w:rPr/>
        <w:t>（</w:t>
      </w:r>
      <w:r>
        <w:rPr>
          <w:rFonts w:ascii="Times New Roman" w:hAnsi="Times New Roman" w:cs="Times New Roman" w:eastAsia="Times New Roman" w:hint="default"/>
        </w:rPr>
        <w:t>2</w:t>
      </w:r>
      <w:r>
        <w:rPr/>
        <w:t>）市场开拓风险 </w:t>
      </w:r>
      <w:r>
        <w:rPr>
          <w:spacing w:val="-3"/>
        </w:rPr>
        <w:t>公司募集资金项目之一“劲嘉集团包装印刷及材料加工项目”中，将新增一</w:t>
      </w:r>
    </w:p>
    <w:p>
      <w:pPr>
        <w:pStyle w:val="BodyText"/>
        <w:spacing w:line="338" w:lineRule="auto" w:before="29"/>
        <w:ind w:right="98"/>
        <w:jc w:val="left"/>
      </w:pPr>
      <w:r>
        <w:rPr/>
        <w:t>条赛鲁迪生产线及相关设备，年新增烟标产能 </w:t>
      </w:r>
      <w:r>
        <w:rPr>
          <w:rFonts w:ascii="Times New Roman" w:hAnsi="Times New Roman" w:cs="Times New Roman" w:eastAsia="Times New Roman" w:hint="default"/>
        </w:rPr>
        <w:t>30</w:t>
      </w:r>
      <w:r>
        <w:rPr>
          <w:rFonts w:ascii="Times New Roman" w:hAnsi="Times New Roman" w:cs="Times New Roman" w:eastAsia="Times New Roman" w:hint="default"/>
          <w:spacing w:val="-34"/>
        </w:rPr>
        <w:t> </w:t>
      </w:r>
      <w:r>
        <w:rPr/>
        <w:t>万大箱。若国内国际烟标市场 不能及时开拓，可能存在产能利用率下降、市场开拓不充分风险。</w:t>
      </w:r>
    </w:p>
    <w:p>
      <w:pPr>
        <w:pStyle w:val="BodyText"/>
        <w:spacing w:line="357" w:lineRule="auto" w:before="94"/>
        <w:ind w:right="103" w:firstLine="480"/>
        <w:jc w:val="left"/>
      </w:pPr>
      <w:r>
        <w:rPr>
          <w:spacing w:val="-3"/>
        </w:rPr>
        <w:t>对策：公司将通过过技术创新，不断开发新的烟标产品，拓展新客户。同时</w:t>
      </w:r>
      <w:r>
        <w:rPr/>
        <w:t> 通过市场营销不断优化，扩大香烟规模品牌的市场份额。</w:t>
      </w:r>
    </w:p>
    <w:p>
      <w:pPr>
        <w:spacing w:line="240" w:lineRule="auto" w:before="3"/>
        <w:rPr>
          <w:rFonts w:ascii="宋体" w:hAnsi="宋体" w:cs="宋体" w:eastAsia="宋体" w:hint="default"/>
          <w:sz w:val="30"/>
          <w:szCs w:val="30"/>
        </w:rPr>
      </w:pPr>
    </w:p>
    <w:p>
      <w:pPr>
        <w:pStyle w:val="BodyText"/>
        <w:spacing w:line="364" w:lineRule="auto"/>
        <w:ind w:left="600" w:right="103" w:hanging="196"/>
        <w:jc w:val="left"/>
      </w:pPr>
      <w:r>
        <w:rPr/>
        <w:t>（</w:t>
      </w:r>
      <w:r>
        <w:rPr>
          <w:rFonts w:ascii="Times New Roman" w:hAnsi="Times New Roman" w:cs="Times New Roman" w:eastAsia="Times New Roman" w:hint="default"/>
        </w:rPr>
        <w:t>3</w:t>
      </w:r>
      <w:r>
        <w:rPr/>
        <w:t>）原材料和产品价格变动影响毛利率风险 </w:t>
      </w:r>
      <w:r>
        <w:rPr>
          <w:spacing w:val="-3"/>
        </w:rPr>
        <w:t>由于全球的经济波动和人民币汇率的变化，原材料价格和烟标产品的价格会</w:t>
      </w:r>
    </w:p>
    <w:p>
      <w:pPr>
        <w:pStyle w:val="BodyText"/>
        <w:spacing w:line="386" w:lineRule="auto" w:before="29"/>
        <w:ind w:left="600" w:right="103" w:hanging="480"/>
        <w:jc w:val="left"/>
      </w:pPr>
      <w:r>
        <w:rPr/>
        <w:t>产生波动，将直接影响到公司的毛利率水平。 </w:t>
      </w:r>
      <w:r>
        <w:rPr>
          <w:spacing w:val="-3"/>
        </w:rPr>
        <w:t>对策：通过规模化生产、集中采购、提升管理水平和降低生产成本，将原材</w:t>
      </w:r>
    </w:p>
    <w:p>
      <w:pPr>
        <w:pStyle w:val="BodyText"/>
        <w:spacing w:line="240" w:lineRule="auto" w:before="6"/>
        <w:ind w:right="0"/>
        <w:jc w:val="left"/>
      </w:pPr>
      <w:r>
        <w:rPr/>
        <w:t>料的价格的波动对毛利率的影响减少到最低程度。</w:t>
      </w:r>
    </w:p>
    <w:p>
      <w:pPr>
        <w:spacing w:line="240" w:lineRule="auto" w:before="0"/>
        <w:rPr>
          <w:rFonts w:ascii="宋体" w:hAnsi="宋体" w:cs="宋体" w:eastAsia="宋体" w:hint="default"/>
          <w:sz w:val="24"/>
          <w:szCs w:val="24"/>
        </w:rPr>
      </w:pPr>
    </w:p>
    <w:p>
      <w:pPr>
        <w:pStyle w:val="BodyText"/>
        <w:spacing w:line="364" w:lineRule="auto" w:before="198"/>
        <w:ind w:left="599" w:right="104" w:hanging="196"/>
        <w:jc w:val="left"/>
      </w:pPr>
      <w:r>
        <w:rPr/>
        <w:t>（</w:t>
      </w:r>
      <w:r>
        <w:rPr>
          <w:rFonts w:ascii="Times New Roman" w:hAnsi="Times New Roman" w:cs="Times New Roman" w:eastAsia="Times New Roman" w:hint="default"/>
        </w:rPr>
        <w:t>4</w:t>
      </w:r>
      <w:r>
        <w:rPr/>
        <w:t>）管理风险和人力资源风险 </w:t>
      </w:r>
      <w:r>
        <w:rPr>
          <w:spacing w:val="-3"/>
        </w:rPr>
        <w:t>公司经过几年的快速发展，规模逐渐扩大，战略购并计划的实施更需要多种</w:t>
      </w:r>
    </w:p>
    <w:p>
      <w:pPr>
        <w:pStyle w:val="BodyText"/>
        <w:spacing w:line="357" w:lineRule="auto" w:before="29"/>
        <w:ind w:left="119" w:right="110"/>
        <w:jc w:val="left"/>
      </w:pPr>
      <w:r>
        <w:rPr>
          <w:spacing w:val="-3"/>
        </w:rPr>
        <w:t>专业管理人才，如果公司的管理能力和人力资源不能适应新的环境变化，将会给</w:t>
      </w:r>
      <w:r>
        <w:rPr>
          <w:spacing w:val="-109"/>
        </w:rPr>
        <w:t> </w:t>
      </w:r>
      <w:r>
        <w:rPr>
          <w:spacing w:val="-109"/>
        </w:rPr>
      </w:r>
      <w:r>
        <w:rPr/>
        <w:t>公司带来不利影响。</w:t>
      </w:r>
    </w:p>
    <w:p>
      <w:pPr>
        <w:pStyle w:val="BodyText"/>
        <w:spacing w:line="357" w:lineRule="auto" w:before="74"/>
        <w:ind w:left="119" w:right="104" w:firstLine="480"/>
        <w:jc w:val="left"/>
      </w:pPr>
      <w:r>
        <w:rPr>
          <w:spacing w:val="-3"/>
        </w:rPr>
        <w:t>对策：公司将积极引进专业人才，推行职业经理化，同时将完善人才约束激</w:t>
      </w:r>
      <w:r>
        <w:rPr/>
        <w:t> 励机制，加强规范管理。</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Heading3"/>
        <w:tabs>
          <w:tab w:pos="960" w:val="left" w:leader="none"/>
        </w:tabs>
        <w:spacing w:line="240" w:lineRule="auto"/>
        <w:ind w:right="0"/>
        <w:jc w:val="left"/>
        <w:rPr>
          <w:b w:val="0"/>
          <w:bCs w:val="0"/>
        </w:rPr>
      </w:pPr>
      <w:r>
        <w:rPr>
          <w:w w:val="95"/>
        </w:rPr>
        <w:t>三、</w:t>
        <w:tab/>
      </w:r>
      <w:r>
        <w:rPr/>
        <w:t>报告期内的投资情况</w:t>
      </w:r>
      <w:r>
        <w:rPr>
          <w:b w:val="0"/>
          <w:bCs w:val="0"/>
        </w:rPr>
      </w:r>
    </w:p>
    <w:p>
      <w:pPr>
        <w:spacing w:line="240" w:lineRule="auto" w:before="11"/>
        <w:rPr>
          <w:rFonts w:ascii="宋体" w:hAnsi="宋体" w:cs="宋体" w:eastAsia="宋体" w:hint="default"/>
          <w:b/>
          <w:bCs/>
          <w:sz w:val="27"/>
          <w:szCs w:val="27"/>
        </w:rPr>
      </w:pPr>
    </w:p>
    <w:p>
      <w:pPr>
        <w:pStyle w:val="BodyText"/>
        <w:spacing w:line="240" w:lineRule="auto"/>
        <w:ind w:left="404" w:right="0"/>
        <w:jc w:val="left"/>
      </w:pPr>
      <w:r>
        <w:rPr>
          <w:rFonts w:ascii="Times New Roman" w:hAnsi="Times New Roman" w:cs="Times New Roman" w:eastAsia="Times New Roman" w:hint="default"/>
        </w:rPr>
        <w:t>1</w:t>
      </w:r>
      <w:r>
        <w:rPr/>
        <w:t>、</w:t>
      </w:r>
      <w:r>
        <w:rPr>
          <w:spacing w:val="75"/>
        </w:rPr>
        <w:t> </w:t>
      </w:r>
      <w:r>
        <w:rPr/>
        <w:t>募集资金项目</w:t>
      </w:r>
    </w:p>
    <w:p>
      <w:pPr>
        <w:spacing w:after="0" w:line="240" w:lineRule="auto"/>
        <w:jc w:val="left"/>
        <w:sectPr>
          <w:pgSz w:w="11910" w:h="16840"/>
          <w:pgMar w:header="0" w:footer="1002" w:top="1400" w:bottom="1220" w:left="1680" w:right="1680"/>
        </w:sectPr>
      </w:pPr>
    </w:p>
    <w:p>
      <w:pPr>
        <w:pStyle w:val="BodyText"/>
        <w:spacing w:line="388" w:lineRule="auto"/>
        <w:ind w:left="1140" w:right="1250" w:hanging="120"/>
        <w:jc w:val="left"/>
      </w:pPr>
      <w:r>
        <w:rPr/>
        <w:t>(1)</w:t>
      </w:r>
      <w:r>
        <w:rPr>
          <w:spacing w:val="-60"/>
        </w:rPr>
        <w:t> </w:t>
      </w:r>
      <w:r>
        <w:rPr/>
        <w:t>募集资金项目基本情况</w:t>
      </w:r>
      <w:r>
        <w:rPr/>
        <w:t> </w:t>
      </w:r>
      <w:r>
        <w:rPr>
          <w:spacing w:val="2"/>
        </w:rPr>
        <w:t>经中国证券监督管理委员会“证监发行字</w:t>
      </w:r>
      <w:r>
        <w:rPr>
          <w:rFonts w:ascii="Times New Roman" w:hAnsi="Times New Roman" w:cs="Times New Roman" w:eastAsia="Times New Roman" w:hint="default"/>
          <w:spacing w:val="2"/>
        </w:rPr>
        <w:t>[2007]402  </w:t>
      </w:r>
      <w:r>
        <w:rPr>
          <w:spacing w:val="2"/>
        </w:rPr>
        <w:t>号”文核准，</w:t>
      </w:r>
      <w:r>
        <w:rPr>
          <w:rFonts w:ascii="Times New Roman" w:hAnsi="Times New Roman" w:cs="Times New Roman" w:eastAsia="Times New Roman" w:hint="default"/>
          <w:spacing w:val="2"/>
        </w:rPr>
        <w:t>2007 </w:t>
      </w:r>
      <w:r>
        <w:rPr>
          <w:rFonts w:ascii="Times New Roman" w:hAnsi="Times New Roman" w:cs="Times New Roman" w:eastAsia="Times New Roman" w:hint="default"/>
          <w:spacing w:val="14"/>
        </w:rPr>
        <w:t> </w:t>
      </w:r>
      <w:r>
        <w:rPr/>
        <w:t>年</w:t>
      </w:r>
    </w:p>
    <w:p>
      <w:pPr>
        <w:pStyle w:val="BodyText"/>
        <w:spacing w:line="302" w:lineRule="exact"/>
        <w:ind w:left="659" w:right="0"/>
        <w:jc w:val="left"/>
      </w:pP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21 </w:t>
      </w:r>
      <w:r>
        <w:rPr>
          <w:rFonts w:ascii="Times New Roman" w:hAnsi="Times New Roman" w:cs="Times New Roman" w:eastAsia="Times New Roman" w:hint="default"/>
          <w:spacing w:val="42"/>
        </w:rPr>
        <w:t> </w:t>
      </w:r>
      <w:r>
        <w:rPr/>
        <w:t>日公司采用网下向询价对象定价配售与网上向社会公众投资者定价发</w:t>
      </w:r>
    </w:p>
    <w:p>
      <w:pPr>
        <w:pStyle w:val="BodyText"/>
        <w:spacing w:line="338" w:lineRule="auto" w:before="135"/>
        <w:ind w:left="660" w:right="1240"/>
        <w:jc w:val="left"/>
      </w:pPr>
      <w:r>
        <w:rPr/>
        <w:t>行相结合的方式，发行人民币普通股（</w:t>
      </w:r>
      <w:r>
        <w:rPr>
          <w:rFonts w:ascii="Times New Roman" w:hAnsi="Times New Roman" w:cs="Times New Roman" w:eastAsia="Times New Roman" w:hint="default"/>
        </w:rPr>
        <w:t>A </w:t>
      </w:r>
      <w:r>
        <w:rPr/>
        <w:t>股）股票 </w:t>
      </w:r>
      <w:r>
        <w:rPr>
          <w:rFonts w:ascii="Times New Roman" w:hAnsi="Times New Roman" w:cs="Times New Roman" w:eastAsia="Times New Roman" w:hint="default"/>
        </w:rPr>
        <w:t>6,750</w:t>
      </w:r>
      <w:r>
        <w:rPr>
          <w:rFonts w:ascii="Times New Roman" w:hAnsi="Times New Roman" w:cs="Times New Roman" w:eastAsia="Times New Roman" w:hint="default"/>
          <w:spacing w:val="15"/>
        </w:rPr>
        <w:t> </w:t>
      </w:r>
      <w:r>
        <w:rPr/>
        <w:t>万股，发行价格为每</w:t>
      </w:r>
      <w:r>
        <w:rPr>
          <w:spacing w:val="1"/>
        </w:rPr>
        <w:t> </w:t>
      </w:r>
      <w:r>
        <w:rPr/>
        <w:t>股</w:t>
      </w:r>
      <w:r>
        <w:rPr>
          <w:spacing w:val="-63"/>
        </w:rPr>
        <w:t> </w:t>
      </w:r>
      <w:r>
        <w:rPr>
          <w:rFonts w:ascii="Times New Roman" w:hAnsi="Times New Roman" w:cs="Times New Roman" w:eastAsia="Times New Roman" w:hint="default"/>
        </w:rPr>
        <w:t>17.78</w:t>
      </w:r>
      <w:r>
        <w:rPr>
          <w:rFonts w:ascii="Times New Roman" w:hAnsi="Times New Roman" w:cs="Times New Roman" w:eastAsia="Times New Roman" w:hint="default"/>
          <w:spacing w:val="54"/>
        </w:rPr>
        <w:t> </w:t>
      </w:r>
      <w:r>
        <w:rPr/>
        <w:t>元，共募集资金</w:t>
      </w:r>
      <w:r>
        <w:rPr>
          <w:spacing w:val="-63"/>
        </w:rPr>
        <w:t> </w:t>
      </w:r>
      <w:r>
        <w:rPr>
          <w:rFonts w:ascii="Times New Roman" w:hAnsi="Times New Roman" w:cs="Times New Roman" w:eastAsia="Times New Roman" w:hint="default"/>
        </w:rPr>
        <w:t>120,015</w:t>
      </w:r>
      <w:r>
        <w:rPr>
          <w:rFonts w:ascii="Times New Roman" w:hAnsi="Times New Roman" w:cs="Times New Roman" w:eastAsia="Times New Roman" w:hint="default"/>
          <w:spacing w:val="-3"/>
        </w:rPr>
        <w:t> </w:t>
      </w:r>
      <w:r>
        <w:rPr/>
        <w:t>万元，扣除各项发行费用</w:t>
      </w:r>
      <w:r>
        <w:rPr>
          <w:spacing w:val="-63"/>
        </w:rPr>
        <w:t> </w:t>
      </w:r>
      <w:r>
        <w:rPr>
          <w:rFonts w:ascii="Times New Roman" w:hAnsi="Times New Roman" w:cs="Times New Roman" w:eastAsia="Times New Roman" w:hint="default"/>
        </w:rPr>
        <w:t>4,828.05</w:t>
      </w:r>
      <w:r>
        <w:rPr>
          <w:rFonts w:ascii="Times New Roman" w:hAnsi="Times New Roman" w:cs="Times New Roman" w:eastAsia="Times New Roman" w:hint="default"/>
          <w:spacing w:val="-3"/>
        </w:rPr>
        <w:t> </w:t>
      </w:r>
      <w:r>
        <w:rPr>
          <w:spacing w:val="-3"/>
        </w:rPr>
        <w:t>万元，实际</w:t>
      </w:r>
    </w:p>
    <w:p>
      <w:pPr>
        <w:pStyle w:val="BodyText"/>
        <w:spacing w:line="364" w:lineRule="auto" w:before="25"/>
        <w:ind w:left="1140" w:right="1243" w:hanging="480"/>
        <w:jc w:val="left"/>
      </w:pPr>
      <w:r>
        <w:rPr/>
        <w:t>募集资金净额人民币</w:t>
      </w:r>
      <w:r>
        <w:rPr>
          <w:spacing w:val="-61"/>
        </w:rPr>
        <w:t> </w:t>
      </w:r>
      <w:r>
        <w:rPr>
          <w:rFonts w:ascii="Times New Roman" w:hAnsi="Times New Roman" w:cs="Times New Roman" w:eastAsia="Times New Roman" w:hint="default"/>
        </w:rPr>
        <w:t>115,186.95</w:t>
      </w:r>
      <w:r>
        <w:rPr>
          <w:rFonts w:ascii="Times New Roman" w:hAnsi="Times New Roman" w:cs="Times New Roman" w:eastAsia="Times New Roman" w:hint="default"/>
          <w:spacing w:val="-1"/>
        </w:rPr>
        <w:t> </w:t>
      </w:r>
      <w:r>
        <w:rPr/>
        <w:t>万元。 </w:t>
      </w:r>
      <w:r>
        <w:rPr>
          <w:spacing w:val="-3"/>
        </w:rPr>
        <w:t>根据公司首次公开发行股票募集资金使用计划，募集资金将用于收购中丰田</w:t>
      </w:r>
    </w:p>
    <w:p>
      <w:pPr>
        <w:pStyle w:val="BodyText"/>
        <w:spacing w:line="240" w:lineRule="auto" w:before="28"/>
        <w:ind w:left="660" w:right="1250"/>
        <w:jc w:val="left"/>
      </w:pPr>
      <w:r>
        <w:rPr>
          <w:rFonts w:ascii="Times New Roman" w:hAnsi="Times New Roman" w:cs="Times New Roman" w:eastAsia="Times New Roman" w:hint="default"/>
          <w:spacing w:val="-3"/>
        </w:rPr>
        <w:t>60%</w:t>
      </w:r>
      <w:r>
        <w:rPr>
          <w:spacing w:val="-3"/>
        </w:rPr>
        <w:t>股权、劲嘉集团包装印刷及材料加工项目、贵阳新型印刷包装材料建设项目</w:t>
      </w:r>
      <w:r>
        <w:rPr/>
      </w:r>
    </w:p>
    <w:p>
      <w:pPr>
        <w:pStyle w:val="BodyText"/>
        <w:spacing w:line="338" w:lineRule="auto" w:before="134"/>
        <w:ind w:left="660" w:right="1243"/>
        <w:jc w:val="left"/>
      </w:pPr>
      <w:r>
        <w:rPr>
          <w:spacing w:val="-3"/>
        </w:rPr>
        <w:t>（一期）等三个项目，实际募集资金超出募集资金项目使用的</w:t>
      </w:r>
      <w:r>
        <w:rPr>
          <w:spacing w:val="-53"/>
        </w:rPr>
        <w:t> </w:t>
      </w:r>
      <w:r>
        <w:rPr>
          <w:rFonts w:ascii="Times New Roman" w:hAnsi="Times New Roman" w:cs="Times New Roman" w:eastAsia="Times New Roman" w:hint="default"/>
        </w:rPr>
        <w:t>9,327.95</w:t>
      </w:r>
      <w:r>
        <w:rPr>
          <w:rFonts w:ascii="Times New Roman" w:hAnsi="Times New Roman" w:cs="Times New Roman" w:eastAsia="Times New Roman" w:hint="default"/>
          <w:spacing w:val="7"/>
        </w:rPr>
        <w:t> </w:t>
      </w:r>
      <w:r>
        <w:rPr>
          <w:spacing w:val="-8"/>
        </w:rPr>
        <w:t>万元，全</w:t>
      </w:r>
      <w:r>
        <w:rPr/>
        <w:t> 部用于补充公司流动资金。</w:t>
      </w:r>
    </w:p>
    <w:p>
      <w:pPr>
        <w:pStyle w:val="BodyText"/>
        <w:spacing w:line="240" w:lineRule="auto" w:before="95"/>
        <w:ind w:left="1140" w:right="0"/>
        <w:jc w:val="left"/>
      </w:pPr>
      <w:r>
        <w:rPr/>
        <w:t>截至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6"/>
        </w:rPr>
        <w:t>日，公司募集资金项目实际投资额为</w:t>
      </w:r>
      <w:r>
        <w:rPr>
          <w:spacing w:val="-60"/>
        </w:rPr>
        <w:t> </w:t>
      </w:r>
      <w:r>
        <w:rPr>
          <w:rFonts w:ascii="Times New Roman" w:hAnsi="Times New Roman" w:cs="Times New Roman" w:eastAsia="Times New Roman" w:hint="default"/>
        </w:rPr>
        <w:t>79,756.27 </w:t>
      </w:r>
      <w:r>
        <w:rPr/>
        <w:t>万元，</w:t>
      </w:r>
    </w:p>
    <w:p>
      <w:pPr>
        <w:pStyle w:val="BodyText"/>
        <w:spacing w:line="240" w:lineRule="auto" w:before="134"/>
        <w:ind w:left="660" w:right="0"/>
        <w:jc w:val="left"/>
      </w:pPr>
      <w:r>
        <w:rPr/>
        <w:t>募集资金专用账户实际余额为 </w:t>
      </w:r>
      <w:r>
        <w:rPr>
          <w:rFonts w:ascii="Times New Roman" w:hAnsi="Times New Roman" w:cs="Times New Roman" w:eastAsia="Times New Roman" w:hint="default"/>
        </w:rPr>
        <w:t>25,029.38</w:t>
      </w:r>
      <w:r>
        <w:rPr>
          <w:rFonts w:ascii="Times New Roman" w:hAnsi="Times New Roman" w:cs="Times New Roman" w:eastAsia="Times New Roman" w:hint="default"/>
          <w:spacing w:val="-34"/>
        </w:rPr>
        <w:t> </w:t>
      </w:r>
      <w:r>
        <w:rPr/>
        <w:t>万元。募集资金专用账户累计共产生利</w:t>
      </w:r>
    </w:p>
    <w:p>
      <w:pPr>
        <w:pStyle w:val="BodyText"/>
        <w:spacing w:line="240" w:lineRule="auto" w:before="134"/>
        <w:ind w:left="660" w:right="0"/>
        <w:jc w:val="left"/>
      </w:pPr>
      <w:r>
        <w:rPr/>
        <w:t>息收入</w:t>
      </w:r>
      <w:r>
        <w:rPr>
          <w:spacing w:val="-60"/>
        </w:rPr>
        <w:t> </w:t>
      </w:r>
      <w:r>
        <w:rPr>
          <w:rFonts w:ascii="Times New Roman" w:hAnsi="Times New Roman" w:cs="Times New Roman" w:eastAsia="Times New Roman" w:hint="default"/>
        </w:rPr>
        <w:t>2,723.41 </w:t>
      </w:r>
      <w:r>
        <w:rPr/>
        <w:t>万元，其中</w:t>
      </w:r>
      <w:r>
        <w:rPr>
          <w:spacing w:val="-60"/>
        </w:rPr>
        <w:t> </w:t>
      </w:r>
      <w:r>
        <w:rPr>
          <w:rFonts w:ascii="Times New Roman" w:hAnsi="Times New Roman" w:cs="Times New Roman" w:eastAsia="Times New Roman" w:hint="default"/>
        </w:rPr>
        <w:t>2009 </w:t>
      </w:r>
      <w:r>
        <w:rPr/>
        <w:t>年利息收入为</w:t>
      </w:r>
      <w:r>
        <w:rPr>
          <w:spacing w:val="-60"/>
        </w:rPr>
        <w:t> </w:t>
      </w:r>
      <w:r>
        <w:rPr>
          <w:rFonts w:ascii="Times New Roman" w:hAnsi="Times New Roman" w:cs="Times New Roman" w:eastAsia="Times New Roman" w:hint="default"/>
        </w:rPr>
        <w:t>830.27 </w:t>
      </w:r>
      <w:r>
        <w:rPr/>
        <w:t>万元，使用情况如下表：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1980"/>
        <w:gridCol w:w="533"/>
        <w:gridCol w:w="652"/>
        <w:gridCol w:w="661"/>
        <w:gridCol w:w="684"/>
        <w:gridCol w:w="590"/>
        <w:gridCol w:w="635"/>
        <w:gridCol w:w="716"/>
        <w:gridCol w:w="587"/>
        <w:gridCol w:w="869"/>
        <w:gridCol w:w="260"/>
        <w:gridCol w:w="780"/>
        <w:gridCol w:w="531"/>
        <w:gridCol w:w="508"/>
      </w:tblGrid>
      <w:tr>
        <w:trPr>
          <w:trHeight w:val="323" w:hRule="exact"/>
        </w:trPr>
        <w:tc>
          <w:tcPr>
            <w:tcW w:w="316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4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936" w:type="dxa"/>
            <w:gridSpan w:val="3"/>
            <w:tcBorders>
              <w:top w:val="single" w:sz="4" w:space="0" w:color="000000"/>
              <w:left w:val="single" w:sz="13" w:space="0" w:color="DCDCDC"/>
              <w:bottom w:val="single" w:sz="4" w:space="0" w:color="000000"/>
              <w:right w:val="single" w:sz="9" w:space="0" w:color="DCDCDC"/>
            </w:tcBorders>
          </w:tcPr>
          <w:p>
            <w:pPr>
              <w:pStyle w:val="TableParagraph"/>
              <w:spacing w:line="240" w:lineRule="auto" w:before="49"/>
              <w:ind w:left="1087" w:right="0"/>
              <w:jc w:val="left"/>
              <w:rPr>
                <w:rFonts w:ascii="Times New Roman" w:hAnsi="Times New Roman" w:cs="Times New Roman" w:eastAsia="Times New Roman" w:hint="default"/>
                <w:sz w:val="18"/>
                <w:szCs w:val="18"/>
              </w:rPr>
            </w:pPr>
            <w:r>
              <w:rPr>
                <w:rFonts w:ascii="Times New Roman"/>
                <w:sz w:val="18"/>
              </w:rPr>
              <w:t>115,186.95</w:t>
            </w:r>
          </w:p>
        </w:tc>
        <w:tc>
          <w:tcPr>
            <w:tcW w:w="280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17" w:right="0"/>
              <w:jc w:val="left"/>
              <w:rPr>
                <w:rFonts w:ascii="宋体" w:hAnsi="宋体" w:cs="宋体" w:eastAsia="宋体" w:hint="default"/>
                <w:sz w:val="18"/>
                <w:szCs w:val="18"/>
              </w:rPr>
            </w:pPr>
            <w:r>
              <w:rPr>
                <w:rFonts w:ascii="宋体" w:hAnsi="宋体" w:cs="宋体" w:eastAsia="宋体" w:hint="default"/>
                <w:sz w:val="18"/>
                <w:szCs w:val="18"/>
              </w:rPr>
              <w:t>报告期内投入募集资金总额</w:t>
            </w:r>
          </w:p>
        </w:tc>
        <w:tc>
          <w:tcPr>
            <w:tcW w:w="2080" w:type="dxa"/>
            <w:gridSpan w:val="4"/>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left="1318" w:right="0"/>
              <w:jc w:val="left"/>
              <w:rPr>
                <w:rFonts w:ascii="Times New Roman" w:hAnsi="Times New Roman" w:cs="Times New Roman" w:eastAsia="Times New Roman" w:hint="default"/>
                <w:sz w:val="18"/>
                <w:szCs w:val="18"/>
              </w:rPr>
            </w:pPr>
            <w:r>
              <w:rPr>
                <w:rFonts w:ascii="Times New Roman"/>
                <w:sz w:val="18"/>
              </w:rPr>
              <w:t>16,728.90</w:t>
            </w:r>
          </w:p>
        </w:tc>
      </w:tr>
      <w:tr>
        <w:trPr>
          <w:trHeight w:val="162" w:hRule="exact"/>
        </w:trPr>
        <w:tc>
          <w:tcPr>
            <w:tcW w:w="316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36" w:type="dxa"/>
            <w:gridSpan w:val="3"/>
            <w:vMerge w:val="restart"/>
            <w:tcBorders>
              <w:top w:val="single" w:sz="4" w:space="0" w:color="000000"/>
              <w:left w:val="single" w:sz="10" w:space="0" w:color="DCDCDC"/>
              <w:right w:val="single" w:sz="9" w:space="0" w:color="DCDCDC"/>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0.00</w:t>
            </w:r>
          </w:p>
        </w:tc>
        <w:tc>
          <w:tcPr>
            <w:tcW w:w="2808"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0" w:type="dxa"/>
            <w:gridSpan w:val="4"/>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8" w:right="0"/>
              <w:jc w:val="left"/>
              <w:rPr>
                <w:rFonts w:ascii="Times New Roman" w:hAnsi="Times New Roman" w:cs="Times New Roman" w:eastAsia="Times New Roman" w:hint="default"/>
                <w:sz w:val="18"/>
                <w:szCs w:val="18"/>
              </w:rPr>
            </w:pPr>
            <w:r>
              <w:rPr>
                <w:rFonts w:ascii="Times New Roman"/>
                <w:sz w:val="18"/>
              </w:rPr>
              <w:t>79,756.27</w:t>
            </w:r>
          </w:p>
        </w:tc>
      </w:tr>
      <w:tr>
        <w:trPr>
          <w:trHeight w:val="161" w:hRule="exact"/>
        </w:trPr>
        <w:tc>
          <w:tcPr>
            <w:tcW w:w="316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0" w:space="0" w:color="DCDCDC"/>
              <w:bottom w:val="single" w:sz="4" w:space="0" w:color="000000"/>
              <w:right w:val="single" w:sz="9" w:space="0" w:color="DCDCDC"/>
            </w:tcBorders>
          </w:tcPr>
          <w:p>
            <w:pPr/>
          </w:p>
        </w:tc>
        <w:tc>
          <w:tcPr>
            <w:tcW w:w="2808"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gridSpan w:val="4"/>
            <w:vMerge/>
            <w:tcBorders>
              <w:left w:val="single" w:sz="10" w:space="0" w:color="DCDCDC"/>
              <w:right w:val="single" w:sz="4" w:space="0" w:color="000000"/>
            </w:tcBorders>
          </w:tcPr>
          <w:p>
            <w:pPr/>
          </w:p>
        </w:tc>
      </w:tr>
      <w:tr>
        <w:trPr>
          <w:trHeight w:val="152" w:hRule="exact"/>
        </w:trPr>
        <w:tc>
          <w:tcPr>
            <w:tcW w:w="316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41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36" w:type="dxa"/>
            <w:gridSpan w:val="3"/>
            <w:vMerge w:val="restart"/>
            <w:tcBorders>
              <w:top w:val="single" w:sz="4" w:space="0" w:color="000000"/>
              <w:left w:val="single" w:sz="13" w:space="0" w:color="DCDCDC"/>
              <w:right w:val="single" w:sz="9" w:space="0" w:color="DCDCDC"/>
            </w:tcBorders>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808" w:type="dxa"/>
            <w:gridSpan w:val="4"/>
            <w:vMerge/>
            <w:tcBorders>
              <w:left w:val="single" w:sz="4" w:space="0" w:color="000000"/>
              <w:bottom w:val="nil" w:sz="6" w:space="0" w:color="auto"/>
              <w:right w:val="single" w:sz="4" w:space="0" w:color="000000"/>
            </w:tcBorders>
            <w:shd w:val="clear" w:color="auto" w:fill="DCDCDC"/>
          </w:tcPr>
          <w:p>
            <w:pPr/>
          </w:p>
        </w:tc>
        <w:tc>
          <w:tcPr>
            <w:tcW w:w="2080" w:type="dxa"/>
            <w:gridSpan w:val="4"/>
            <w:vMerge/>
            <w:tcBorders>
              <w:left w:val="single" w:sz="10" w:space="0" w:color="DCDCDC"/>
              <w:right w:val="single" w:sz="4" w:space="0" w:color="000000"/>
            </w:tcBorders>
          </w:tcPr>
          <w:p>
            <w:pPr/>
          </w:p>
        </w:tc>
      </w:tr>
      <w:tr>
        <w:trPr>
          <w:trHeight w:val="171" w:hRule="exact"/>
        </w:trPr>
        <w:tc>
          <w:tcPr>
            <w:tcW w:w="3164" w:type="dxa"/>
            <w:gridSpan w:val="3"/>
            <w:vMerge/>
            <w:tcBorders>
              <w:left w:val="single" w:sz="4" w:space="0" w:color="000000"/>
              <w:bottom w:val="single" w:sz="4" w:space="0" w:color="000000"/>
              <w:right w:val="single" w:sz="4" w:space="0" w:color="000000"/>
            </w:tcBorders>
            <w:shd w:val="clear" w:color="auto" w:fill="DCDCDC"/>
          </w:tcPr>
          <w:p>
            <w:pPr/>
          </w:p>
        </w:tc>
        <w:tc>
          <w:tcPr>
            <w:tcW w:w="1936" w:type="dxa"/>
            <w:gridSpan w:val="3"/>
            <w:vMerge/>
            <w:tcBorders>
              <w:left w:val="single" w:sz="13" w:space="0" w:color="DCDCDC"/>
              <w:bottom w:val="single" w:sz="4" w:space="0" w:color="000000"/>
              <w:right w:val="single" w:sz="9" w:space="0" w:color="DCDCDC"/>
            </w:tcBorders>
          </w:tcPr>
          <w:p>
            <w:pPr/>
          </w:p>
        </w:tc>
        <w:tc>
          <w:tcPr>
            <w:tcW w:w="2808"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0" w:type="dxa"/>
            <w:gridSpan w:val="4"/>
            <w:vMerge/>
            <w:tcBorders>
              <w:left w:val="single" w:sz="10" w:space="0" w:color="DCDCDC"/>
              <w:bottom w:val="single" w:sz="46" w:space="0" w:color="DCDCDC"/>
              <w:right w:val="single" w:sz="4" w:space="0" w:color="000000"/>
            </w:tcBorders>
          </w:tcPr>
          <w:p>
            <w:pPr/>
          </w:p>
        </w:tc>
      </w:tr>
      <w:tr>
        <w:trPr>
          <w:trHeight w:val="121" w:hRule="exact"/>
        </w:trPr>
        <w:tc>
          <w:tcPr>
            <w:tcW w:w="1980" w:type="dxa"/>
            <w:vMerge w:val="restart"/>
            <w:tcBorders>
              <w:top w:val="single" w:sz="4" w:space="0" w:color="000000"/>
              <w:left w:val="single" w:sz="4" w:space="0" w:color="000000"/>
              <w:right w:val="single" w:sz="4" w:space="0" w:color="000000"/>
            </w:tcBorders>
            <w:shd w:val="clear" w:color="auto" w:fill="DCDCDC"/>
          </w:tcPr>
          <w:p>
            <w:pPr/>
          </w:p>
        </w:tc>
        <w:tc>
          <w:tcPr>
            <w:tcW w:w="533" w:type="dxa"/>
            <w:vMerge w:val="restart"/>
            <w:tcBorders>
              <w:top w:val="single" w:sz="4" w:space="0" w:color="000000"/>
              <w:left w:val="single" w:sz="4" w:space="0" w:color="000000"/>
              <w:right w:val="single" w:sz="4" w:space="0" w:color="000000"/>
            </w:tcBorders>
            <w:shd w:val="clear" w:color="auto" w:fill="DCDCDC"/>
          </w:tcPr>
          <w:p>
            <w:pPr/>
          </w:p>
        </w:tc>
        <w:tc>
          <w:tcPr>
            <w:tcW w:w="652" w:type="dxa"/>
            <w:vMerge w:val="restart"/>
            <w:tcBorders>
              <w:top w:val="single" w:sz="4" w:space="0" w:color="000000"/>
              <w:left w:val="single" w:sz="4" w:space="0" w:color="000000"/>
              <w:right w:val="single" w:sz="4" w:space="0" w:color="000000"/>
            </w:tcBorders>
            <w:shd w:val="clear" w:color="auto" w:fill="DCDCDC"/>
          </w:tcPr>
          <w:p>
            <w:pPr/>
          </w:p>
        </w:tc>
        <w:tc>
          <w:tcPr>
            <w:tcW w:w="661" w:type="dxa"/>
            <w:vMerge w:val="restart"/>
            <w:tcBorders>
              <w:top w:val="single" w:sz="4" w:space="0" w:color="000000"/>
              <w:left w:val="single" w:sz="4" w:space="0" w:color="000000"/>
              <w:right w:val="single" w:sz="4" w:space="0" w:color="000000"/>
            </w:tcBorders>
            <w:shd w:val="clear" w:color="auto" w:fill="DCDCDC"/>
          </w:tcPr>
          <w:p>
            <w:pPr/>
          </w:p>
        </w:tc>
        <w:tc>
          <w:tcPr>
            <w:tcW w:w="684" w:type="dxa"/>
            <w:vMerge w:val="restart"/>
            <w:tcBorders>
              <w:top w:val="single" w:sz="4" w:space="0" w:color="000000"/>
              <w:left w:val="single" w:sz="4" w:space="0" w:color="000000"/>
              <w:right w:val="single" w:sz="4" w:space="0" w:color="000000"/>
            </w:tcBorders>
            <w:shd w:val="clear" w:color="auto" w:fill="DCDCDC"/>
          </w:tcPr>
          <w:p>
            <w:pPr/>
          </w:p>
        </w:tc>
        <w:tc>
          <w:tcPr>
            <w:tcW w:w="590" w:type="dxa"/>
            <w:vMerge w:val="restart"/>
            <w:tcBorders>
              <w:top w:val="single" w:sz="4" w:space="0" w:color="000000"/>
              <w:left w:val="single" w:sz="4" w:space="0" w:color="000000"/>
              <w:right w:val="single" w:sz="4" w:space="0" w:color="000000"/>
            </w:tcBorders>
            <w:shd w:val="clear" w:color="auto" w:fill="DCDCDC"/>
          </w:tcPr>
          <w:p>
            <w:pPr/>
          </w:p>
        </w:tc>
        <w:tc>
          <w:tcPr>
            <w:tcW w:w="635" w:type="dxa"/>
            <w:vMerge w:val="restart"/>
            <w:tcBorders>
              <w:top w:val="single" w:sz="4" w:space="0" w:color="000000"/>
              <w:left w:val="single" w:sz="4" w:space="0" w:color="000000"/>
              <w:right w:val="single" w:sz="4" w:space="0" w:color="000000"/>
            </w:tcBorders>
            <w:shd w:val="clear" w:color="auto" w:fill="DCDCDC"/>
          </w:tcPr>
          <w:p>
            <w:pPr/>
          </w:p>
        </w:tc>
        <w:tc>
          <w:tcPr>
            <w:tcW w:w="7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61" w:right="7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额与承 诺投入 金额的 差额</w:t>
            </w:r>
            <w:r>
              <w:rPr>
                <w:rFonts w:ascii="Times New Roman" w:hAnsi="Times New Roman" w:cs="Times New Roman" w:eastAsia="Times New Roman" w:hint="default"/>
                <w:sz w:val="18"/>
                <w:szCs w:val="18"/>
              </w:rPr>
              <w:t>(3)</w:t>
            </w:r>
          </w:p>
          <w:p>
            <w:pPr>
              <w:pStyle w:val="TableParagraph"/>
              <w:spacing w:line="233" w:lineRule="exact"/>
              <w:ind w:left="1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587" w:type="dxa"/>
            <w:vMerge w:val="restart"/>
            <w:tcBorders>
              <w:top w:val="single" w:sz="4" w:space="0" w:color="000000"/>
              <w:left w:val="single" w:sz="4" w:space="0" w:color="000000"/>
              <w:right w:val="single" w:sz="4" w:space="0" w:color="000000"/>
            </w:tcBorders>
            <w:shd w:val="clear" w:color="auto" w:fill="DCDCDC"/>
          </w:tcPr>
          <w:p>
            <w:pPr/>
          </w:p>
        </w:tc>
        <w:tc>
          <w:tcPr>
            <w:tcW w:w="1130" w:type="dxa"/>
            <w:gridSpan w:val="2"/>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531" w:type="dxa"/>
            <w:vMerge w:val="restart"/>
            <w:tcBorders>
              <w:top w:val="single" w:sz="4" w:space="0" w:color="000000"/>
              <w:left w:val="single" w:sz="4" w:space="0" w:color="000000"/>
              <w:right w:val="single" w:sz="4" w:space="0" w:color="000000"/>
            </w:tcBorders>
            <w:shd w:val="clear" w:color="auto" w:fill="DCDCDC"/>
          </w:tcPr>
          <w:p>
            <w:pPr/>
          </w:p>
        </w:tc>
        <w:tc>
          <w:tcPr>
            <w:tcW w:w="5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3" w:hRule="exact"/>
        </w:trPr>
        <w:tc>
          <w:tcPr>
            <w:tcW w:w="1980" w:type="dxa"/>
            <w:vMerge/>
            <w:tcBorders>
              <w:left w:val="single" w:sz="4" w:space="0" w:color="000000"/>
              <w:right w:val="single" w:sz="4" w:space="0" w:color="000000"/>
            </w:tcBorders>
            <w:shd w:val="clear" w:color="auto" w:fill="DCDCDC"/>
          </w:tcPr>
          <w:p>
            <w:pPr/>
          </w:p>
        </w:tc>
        <w:tc>
          <w:tcPr>
            <w:tcW w:w="533" w:type="dxa"/>
            <w:vMerge/>
            <w:tcBorders>
              <w:left w:val="single" w:sz="4" w:space="0" w:color="000000"/>
              <w:bottom w:val="nil" w:sz="6" w:space="0" w:color="auto"/>
              <w:right w:val="single" w:sz="4" w:space="0" w:color="000000"/>
            </w:tcBorders>
            <w:shd w:val="clear" w:color="auto" w:fill="DCDCDC"/>
          </w:tcPr>
          <w:p>
            <w:pPr/>
          </w:p>
        </w:tc>
        <w:tc>
          <w:tcPr>
            <w:tcW w:w="652"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84" w:type="dxa"/>
            <w:vMerge/>
            <w:tcBorders>
              <w:left w:val="single" w:sz="4" w:space="0" w:color="000000"/>
              <w:right w:val="single" w:sz="4" w:space="0" w:color="000000"/>
            </w:tcBorders>
            <w:shd w:val="clear" w:color="auto" w:fill="DCDCDC"/>
          </w:tcPr>
          <w:p>
            <w:pPr/>
          </w:p>
        </w:tc>
        <w:tc>
          <w:tcPr>
            <w:tcW w:w="59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31" w:type="dxa"/>
            <w:vMerge/>
            <w:tcBorders>
              <w:left w:val="single" w:sz="4" w:space="0" w:color="000000"/>
              <w:right w:val="single" w:sz="4" w:space="0" w:color="000000"/>
            </w:tcBorders>
            <w:shd w:val="clear" w:color="auto" w:fill="DCDCDC"/>
          </w:tcPr>
          <w:p>
            <w:pPr/>
          </w:p>
        </w:tc>
        <w:tc>
          <w:tcPr>
            <w:tcW w:w="508"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3"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227" w:hRule="exact"/>
        </w:trPr>
        <w:tc>
          <w:tcPr>
            <w:tcW w:w="1980" w:type="dxa"/>
            <w:vMerge/>
            <w:tcBorders>
              <w:left w:val="single" w:sz="4" w:space="0" w:color="000000"/>
              <w:right w:val="single" w:sz="4" w:space="0" w:color="000000"/>
            </w:tcBorders>
            <w:shd w:val="clear" w:color="auto" w:fill="DCDCDC"/>
          </w:tcPr>
          <w:p>
            <w:pPr/>
          </w:p>
        </w:tc>
        <w:tc>
          <w:tcPr>
            <w:tcW w:w="53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5"/>
              <w:ind w:left="22" w:right="8" w:firstLine="63"/>
              <w:jc w:val="left"/>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7"/>
                <w:sz w:val="18"/>
                <w:szCs w:val="18"/>
              </w:rPr>
              <w:t>目（含</w:t>
            </w:r>
            <w:r>
              <w:rPr>
                <w:rFonts w:ascii="宋体" w:hAnsi="宋体" w:cs="宋体" w:eastAsia="宋体" w:hint="default"/>
                <w:sz w:val="18"/>
                <w:szCs w:val="18"/>
              </w:rPr>
              <w:t> 部分 变更</w:t>
            </w:r>
          </w:p>
        </w:tc>
        <w:tc>
          <w:tcPr>
            <w:tcW w:w="652" w:type="dxa"/>
            <w:vMerge/>
            <w:tcBorders>
              <w:left w:val="single" w:sz="4" w:space="0" w:color="000000"/>
              <w:bottom w:val="nil" w:sz="6" w:space="0" w:color="auto"/>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84" w:type="dxa"/>
            <w:vMerge/>
            <w:tcBorders>
              <w:left w:val="single" w:sz="4" w:space="0" w:color="000000"/>
              <w:bottom w:val="nil" w:sz="6" w:space="0" w:color="auto"/>
              <w:right w:val="single" w:sz="4" w:space="0" w:color="000000"/>
            </w:tcBorders>
            <w:shd w:val="clear" w:color="auto" w:fill="DCDCDC"/>
          </w:tcPr>
          <w:p>
            <w:pPr/>
          </w:p>
        </w:tc>
        <w:tc>
          <w:tcPr>
            <w:tcW w:w="590"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6"/>
              <w:ind w:left="24" w:right="10"/>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37" w:lineRule="auto"/>
              <w:ind w:left="59" w:right="26" w:hanging="2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31"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8" w:hRule="exact"/>
        </w:trPr>
        <w:tc>
          <w:tcPr>
            <w:tcW w:w="1980" w:type="dxa"/>
            <w:vMerge/>
            <w:tcBorders>
              <w:left w:val="single" w:sz="4" w:space="0" w:color="000000"/>
              <w:right w:val="single" w:sz="4" w:space="0" w:color="000000"/>
            </w:tcBorders>
            <w:shd w:val="clear" w:color="auto" w:fill="DCDCDC"/>
          </w:tcPr>
          <w:p>
            <w:pPr/>
          </w:p>
        </w:tc>
        <w:tc>
          <w:tcPr>
            <w:tcW w:w="533" w:type="dxa"/>
            <w:vMerge/>
            <w:tcBorders>
              <w:left w:val="single" w:sz="4" w:space="0" w:color="000000"/>
              <w:right w:val="single" w:sz="4" w:space="0" w:color="000000"/>
            </w:tcBorders>
            <w:shd w:val="clear" w:color="auto" w:fill="DCDCDC"/>
          </w:tcPr>
          <w:p>
            <w:pPr/>
          </w:p>
        </w:tc>
        <w:tc>
          <w:tcPr>
            <w:tcW w:w="652"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63" w:right="3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61" w:type="dxa"/>
            <w:vMerge/>
            <w:tcBorders>
              <w:left w:val="single" w:sz="4" w:space="0" w:color="000000"/>
              <w:bottom w:val="nil" w:sz="6" w:space="0" w:color="auto"/>
              <w:right w:val="single" w:sz="4" w:space="0" w:color="000000"/>
            </w:tcBorders>
            <w:shd w:val="clear" w:color="auto" w:fill="DCDCDC"/>
          </w:tcPr>
          <w:p>
            <w:pPr/>
          </w:p>
        </w:tc>
        <w:tc>
          <w:tcPr>
            <w:tcW w:w="68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67"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末承诺 投入金 额</w:t>
            </w:r>
            <w:r>
              <w:rPr>
                <w:rFonts w:ascii="Times New Roman" w:hAnsi="Times New Roman" w:cs="Times New Roman" w:eastAsia="Times New Roman" w:hint="default"/>
                <w:sz w:val="18"/>
                <w:szCs w:val="18"/>
              </w:rPr>
              <w:t>(1)</w:t>
            </w:r>
          </w:p>
        </w:tc>
        <w:tc>
          <w:tcPr>
            <w:tcW w:w="59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110" w:right="108"/>
              <w:jc w:val="both"/>
              <w:rPr>
                <w:rFonts w:ascii="宋体" w:hAnsi="宋体" w:cs="宋体" w:eastAsia="宋体" w:hint="default"/>
                <w:sz w:val="18"/>
                <w:szCs w:val="18"/>
              </w:rPr>
            </w:pPr>
            <w:r>
              <w:rPr>
                <w:rFonts w:ascii="宋体" w:hAnsi="宋体" w:cs="宋体" w:eastAsia="宋体" w:hint="default"/>
                <w:sz w:val="18"/>
                <w:szCs w:val="18"/>
              </w:rPr>
              <w:t>报告 期内 投入 金额</w:t>
            </w: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35"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53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74" w:right="8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08" w:type="dxa"/>
            <w:vMerge/>
            <w:tcBorders>
              <w:left w:val="single" w:sz="4" w:space="0" w:color="000000"/>
              <w:right w:val="single" w:sz="4" w:space="0" w:color="000000"/>
            </w:tcBorders>
            <w:shd w:val="clear" w:color="auto" w:fill="DCDCDC"/>
          </w:tcPr>
          <w:p>
            <w:pPr/>
          </w:p>
        </w:tc>
      </w:tr>
      <w:tr>
        <w:trPr>
          <w:trHeight w:val="234" w:hRule="exact"/>
        </w:trPr>
        <w:tc>
          <w:tcPr>
            <w:tcW w:w="1980" w:type="dxa"/>
            <w:vMerge/>
            <w:tcBorders>
              <w:left w:val="single" w:sz="4" w:space="0" w:color="000000"/>
              <w:bottom w:val="nil" w:sz="6" w:space="0" w:color="auto"/>
              <w:right w:val="single" w:sz="4" w:space="0" w:color="000000"/>
            </w:tcBorders>
            <w:shd w:val="clear" w:color="auto" w:fill="DCDCDC"/>
          </w:tcPr>
          <w:p>
            <w:pPr/>
          </w:p>
        </w:tc>
        <w:tc>
          <w:tcPr>
            <w:tcW w:w="533" w:type="dxa"/>
            <w:vMerge/>
            <w:tcBorders>
              <w:left w:val="single" w:sz="4" w:space="0" w:color="000000"/>
              <w:right w:val="single" w:sz="4" w:space="0" w:color="000000"/>
            </w:tcBorders>
            <w:shd w:val="clear" w:color="auto" w:fill="DCDCDC"/>
          </w:tcPr>
          <w:p>
            <w:pPr/>
          </w:p>
        </w:tc>
        <w:tc>
          <w:tcPr>
            <w:tcW w:w="652" w:type="dxa"/>
            <w:vMerge/>
            <w:tcBorders>
              <w:left w:val="single" w:sz="4" w:space="0" w:color="000000"/>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61" w:right="48"/>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684" w:type="dxa"/>
            <w:vMerge/>
            <w:tcBorders>
              <w:left w:val="single" w:sz="4" w:space="0" w:color="000000"/>
              <w:right w:val="single" w:sz="4" w:space="0" w:color="000000"/>
            </w:tcBorders>
            <w:shd w:val="clear" w:color="auto" w:fill="DCDCDC"/>
          </w:tcPr>
          <w:p>
            <w:pPr/>
          </w:p>
        </w:tc>
        <w:tc>
          <w:tcPr>
            <w:tcW w:w="59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3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14" w:right="10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4" w:right="24"/>
              <w:jc w:val="center"/>
              <w:rPr>
                <w:rFonts w:ascii="宋体" w:hAnsi="宋体" w:cs="宋体" w:eastAsia="宋体" w:hint="default"/>
                <w:sz w:val="18"/>
                <w:szCs w:val="18"/>
              </w:rPr>
            </w:pPr>
            <w:r>
              <w:rPr>
                <w:rFonts w:ascii="宋体" w:hAnsi="宋体" w:cs="宋体" w:eastAsia="宋体" w:hint="default"/>
                <w:sz w:val="18"/>
                <w:szCs w:val="18"/>
              </w:rPr>
              <w:t>报告期内 实现的效 益</w:t>
            </w: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3"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533" w:type="dxa"/>
            <w:vMerge/>
            <w:tcBorders>
              <w:left w:val="single" w:sz="4" w:space="0" w:color="000000"/>
              <w:right w:val="single" w:sz="4" w:space="0" w:color="000000"/>
            </w:tcBorders>
            <w:shd w:val="clear" w:color="auto" w:fill="DCDCDC"/>
          </w:tcPr>
          <w:p>
            <w:pPr/>
          </w:p>
        </w:tc>
        <w:tc>
          <w:tcPr>
            <w:tcW w:w="652"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84" w:type="dxa"/>
            <w:vMerge/>
            <w:tcBorders>
              <w:left w:val="single" w:sz="4" w:space="0" w:color="000000"/>
              <w:right w:val="single" w:sz="4" w:space="0" w:color="000000"/>
            </w:tcBorders>
            <w:shd w:val="clear" w:color="auto" w:fill="DCDCDC"/>
          </w:tcPr>
          <w:p>
            <w:pPr/>
          </w:p>
        </w:tc>
        <w:tc>
          <w:tcPr>
            <w:tcW w:w="59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34" w:hRule="exact"/>
        </w:trPr>
        <w:tc>
          <w:tcPr>
            <w:tcW w:w="1980" w:type="dxa"/>
            <w:vMerge w:val="restart"/>
            <w:tcBorders>
              <w:top w:val="nil" w:sz="6" w:space="0" w:color="auto"/>
              <w:left w:val="single" w:sz="4" w:space="0" w:color="000000"/>
              <w:right w:val="single" w:sz="4" w:space="0" w:color="000000"/>
            </w:tcBorders>
            <w:shd w:val="clear" w:color="auto" w:fill="DCDCDC"/>
          </w:tcPr>
          <w:p>
            <w:pPr/>
          </w:p>
        </w:tc>
        <w:tc>
          <w:tcPr>
            <w:tcW w:w="533" w:type="dxa"/>
            <w:vMerge/>
            <w:tcBorders>
              <w:left w:val="single" w:sz="4" w:space="0" w:color="000000"/>
              <w:right w:val="single" w:sz="4" w:space="0" w:color="000000"/>
            </w:tcBorders>
            <w:shd w:val="clear" w:color="auto" w:fill="DCDCDC"/>
          </w:tcPr>
          <w:p>
            <w:pPr/>
          </w:p>
        </w:tc>
        <w:tc>
          <w:tcPr>
            <w:tcW w:w="652" w:type="dxa"/>
            <w:vMerge/>
            <w:tcBorders>
              <w:left w:val="single" w:sz="4" w:space="0" w:color="000000"/>
              <w:right w:val="single" w:sz="4" w:space="0" w:color="000000"/>
            </w:tcBorders>
            <w:shd w:val="clear" w:color="auto" w:fill="DCDCDC"/>
          </w:tcPr>
          <w:p>
            <w:pPr/>
          </w:p>
        </w:tc>
        <w:tc>
          <w:tcPr>
            <w:tcW w:w="661" w:type="dxa"/>
            <w:vMerge/>
            <w:tcBorders>
              <w:left w:val="single" w:sz="4" w:space="0" w:color="000000"/>
              <w:bottom w:val="nil" w:sz="6" w:space="0" w:color="auto"/>
              <w:right w:val="single" w:sz="4" w:space="0" w:color="000000"/>
            </w:tcBorders>
            <w:shd w:val="clear" w:color="auto" w:fill="DCDCDC"/>
          </w:tcPr>
          <w:p>
            <w:pPr/>
          </w:p>
        </w:tc>
        <w:tc>
          <w:tcPr>
            <w:tcW w:w="684" w:type="dxa"/>
            <w:vMerge/>
            <w:tcBorders>
              <w:left w:val="single" w:sz="4" w:space="0" w:color="000000"/>
              <w:right w:val="single" w:sz="4" w:space="0" w:color="000000"/>
            </w:tcBorders>
            <w:shd w:val="clear" w:color="auto" w:fill="DCDCDC"/>
          </w:tcPr>
          <w:p>
            <w:pPr/>
          </w:p>
        </w:tc>
        <w:tc>
          <w:tcPr>
            <w:tcW w:w="590"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531"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980" w:type="dxa"/>
            <w:vMerge/>
            <w:tcBorders>
              <w:left w:val="single" w:sz="4" w:space="0" w:color="000000"/>
              <w:right w:val="single" w:sz="4" w:space="0" w:color="000000"/>
            </w:tcBorders>
            <w:shd w:val="clear" w:color="auto" w:fill="DCDCDC"/>
          </w:tcPr>
          <w:p>
            <w:pPr/>
          </w:p>
        </w:tc>
        <w:tc>
          <w:tcPr>
            <w:tcW w:w="533" w:type="dxa"/>
            <w:vMerge/>
            <w:tcBorders>
              <w:left w:val="single" w:sz="4" w:space="0" w:color="000000"/>
              <w:right w:val="single" w:sz="4" w:space="0" w:color="000000"/>
            </w:tcBorders>
            <w:shd w:val="clear" w:color="auto" w:fill="DCDCDC"/>
          </w:tcPr>
          <w:p>
            <w:pPr/>
          </w:p>
        </w:tc>
        <w:tc>
          <w:tcPr>
            <w:tcW w:w="652" w:type="dxa"/>
            <w:vMerge/>
            <w:tcBorders>
              <w:left w:val="single" w:sz="4" w:space="0" w:color="000000"/>
              <w:bottom w:val="nil" w:sz="6" w:space="0" w:color="auto"/>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
        </w:tc>
        <w:tc>
          <w:tcPr>
            <w:tcW w:w="684" w:type="dxa"/>
            <w:vMerge/>
            <w:tcBorders>
              <w:left w:val="single" w:sz="4" w:space="0" w:color="000000"/>
              <w:bottom w:val="nil" w:sz="6" w:space="0" w:color="auto"/>
              <w:right w:val="single" w:sz="4" w:space="0" w:color="000000"/>
            </w:tcBorders>
            <w:shd w:val="clear" w:color="auto" w:fill="DCDCDC"/>
          </w:tcPr>
          <w:p>
            <w:pPr/>
          </w:p>
        </w:tc>
        <w:tc>
          <w:tcPr>
            <w:tcW w:w="590"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30" w:type="dxa"/>
            <w:gridSpan w:val="2"/>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531"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27" w:hRule="exact"/>
        </w:trPr>
        <w:tc>
          <w:tcPr>
            <w:tcW w:w="1980" w:type="dxa"/>
            <w:vMerge/>
            <w:tcBorders>
              <w:left w:val="single" w:sz="4" w:space="0" w:color="000000"/>
              <w:right w:val="single" w:sz="4" w:space="0" w:color="000000"/>
            </w:tcBorders>
            <w:shd w:val="clear" w:color="auto" w:fill="DCDCDC"/>
          </w:tcPr>
          <w:p>
            <w:pPr/>
          </w:p>
        </w:tc>
        <w:tc>
          <w:tcPr>
            <w:tcW w:w="533" w:type="dxa"/>
            <w:vMerge/>
            <w:tcBorders>
              <w:left w:val="single" w:sz="4" w:space="0" w:color="000000"/>
              <w:bottom w:val="nil" w:sz="6" w:space="0" w:color="auto"/>
              <w:right w:val="single" w:sz="4" w:space="0" w:color="000000"/>
            </w:tcBorders>
            <w:shd w:val="clear" w:color="auto" w:fill="DCDCDC"/>
          </w:tcPr>
          <w:p>
            <w:pPr/>
          </w:p>
        </w:tc>
        <w:tc>
          <w:tcPr>
            <w:tcW w:w="652" w:type="dxa"/>
            <w:vMerge w:val="restart"/>
            <w:tcBorders>
              <w:top w:val="nil" w:sz="6" w:space="0" w:color="auto"/>
              <w:left w:val="single" w:sz="4" w:space="0" w:color="000000"/>
              <w:right w:val="single" w:sz="4" w:space="0" w:color="000000"/>
            </w:tcBorders>
            <w:shd w:val="clear" w:color="auto" w:fill="DCDCDC"/>
          </w:tcPr>
          <w:p>
            <w:pPr>
              <w:pStyle w:val="TableParagraph"/>
              <w:spacing w:line="165" w:lineRule="exact"/>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vMerge/>
            <w:tcBorders>
              <w:left w:val="single" w:sz="4" w:space="0" w:color="000000"/>
              <w:right w:val="single" w:sz="4" w:space="0" w:color="000000"/>
            </w:tcBorders>
            <w:shd w:val="clear" w:color="auto" w:fill="DCDCDC"/>
          </w:tcPr>
          <w:p>
            <w:pPr/>
          </w:p>
        </w:tc>
        <w:tc>
          <w:tcPr>
            <w:tcW w:w="684" w:type="dxa"/>
            <w:vMerge w:val="restart"/>
            <w:tcBorders>
              <w:top w:val="nil" w:sz="6" w:space="0" w:color="auto"/>
              <w:left w:val="single" w:sz="4" w:space="0" w:color="000000"/>
              <w:right w:val="single" w:sz="4" w:space="0" w:color="000000"/>
            </w:tcBorders>
            <w:shd w:val="clear" w:color="auto" w:fill="DCDCDC"/>
          </w:tcPr>
          <w:p>
            <w:pPr/>
          </w:p>
        </w:tc>
        <w:tc>
          <w:tcPr>
            <w:tcW w:w="590" w:type="dxa"/>
            <w:vMerge w:val="restart"/>
            <w:tcBorders>
              <w:top w:val="nil" w:sz="6" w:space="0" w:color="auto"/>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31"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45" w:hRule="exact"/>
        </w:trPr>
        <w:tc>
          <w:tcPr>
            <w:tcW w:w="1980" w:type="dxa"/>
            <w:vMerge/>
            <w:tcBorders>
              <w:left w:val="single" w:sz="4" w:space="0" w:color="000000"/>
              <w:bottom w:val="single" w:sz="4" w:space="0" w:color="000000"/>
              <w:right w:val="single" w:sz="4" w:space="0" w:color="000000"/>
            </w:tcBorders>
            <w:shd w:val="clear" w:color="auto" w:fill="DCDCDC"/>
          </w:tcPr>
          <w:p>
            <w:pPr/>
          </w:p>
        </w:tc>
        <w:tc>
          <w:tcPr>
            <w:tcW w:w="533" w:type="dxa"/>
            <w:tcBorders>
              <w:top w:val="nil" w:sz="6" w:space="0" w:color="auto"/>
              <w:left w:val="single" w:sz="4" w:space="0" w:color="000000"/>
              <w:bottom w:val="single" w:sz="4" w:space="0" w:color="000000"/>
              <w:right w:val="single" w:sz="4" w:space="0" w:color="000000"/>
            </w:tcBorders>
            <w:shd w:val="clear" w:color="auto" w:fill="DCDCDC"/>
          </w:tcPr>
          <w:p>
            <w:pPr/>
          </w:p>
        </w:tc>
        <w:tc>
          <w:tcPr>
            <w:tcW w:w="652" w:type="dxa"/>
            <w:vMerge/>
            <w:tcBorders>
              <w:left w:val="single" w:sz="4" w:space="0" w:color="000000"/>
              <w:bottom w:val="single" w:sz="4" w:space="0" w:color="000000"/>
              <w:right w:val="single" w:sz="4" w:space="0" w:color="000000"/>
            </w:tcBorders>
            <w:shd w:val="clear" w:color="auto" w:fill="DCDCDC"/>
          </w:tcPr>
          <w:p>
            <w:pPr/>
          </w:p>
        </w:tc>
        <w:tc>
          <w:tcPr>
            <w:tcW w:w="661" w:type="dxa"/>
            <w:vMerge/>
            <w:tcBorders>
              <w:left w:val="single" w:sz="4" w:space="0" w:color="000000"/>
              <w:bottom w:val="single" w:sz="4" w:space="0" w:color="000000"/>
              <w:right w:val="single" w:sz="4" w:space="0" w:color="000000"/>
            </w:tcBorders>
            <w:shd w:val="clear" w:color="auto" w:fill="DCDCDC"/>
          </w:tcPr>
          <w:p>
            <w:pPr/>
          </w:p>
        </w:tc>
        <w:tc>
          <w:tcPr>
            <w:tcW w:w="684" w:type="dxa"/>
            <w:vMerge/>
            <w:tcBorders>
              <w:left w:val="single" w:sz="4" w:space="0" w:color="000000"/>
              <w:bottom w:val="single" w:sz="4" w:space="0" w:color="000000"/>
              <w:right w:val="single" w:sz="4" w:space="0" w:color="000000"/>
            </w:tcBorders>
            <w:shd w:val="clear" w:color="auto" w:fill="DCDCDC"/>
          </w:tcPr>
          <w:p>
            <w:pPr/>
          </w:p>
        </w:tc>
        <w:tc>
          <w:tcPr>
            <w:tcW w:w="590"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716" w:type="dxa"/>
            <w:vMerge/>
            <w:tcBorders>
              <w:left w:val="single" w:sz="4" w:space="0" w:color="000000"/>
              <w:bottom w:val="single" w:sz="4" w:space="0" w:color="000000"/>
              <w:right w:val="single" w:sz="4" w:space="0" w:color="000000"/>
            </w:tcBorders>
            <w:shd w:val="clear" w:color="auto" w:fill="DCDCDC"/>
          </w:tcPr>
          <w:p>
            <w:pPr/>
          </w:p>
        </w:tc>
        <w:tc>
          <w:tcPr>
            <w:tcW w:w="5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0" w:type="dxa"/>
            <w:gridSpan w:val="2"/>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531" w:type="dxa"/>
            <w:vMerge/>
            <w:tcBorders>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3"/>
              <w:jc w:val="left"/>
              <w:rPr>
                <w:rFonts w:ascii="宋体" w:hAnsi="宋体" w:cs="宋体" w:eastAsia="宋体" w:hint="default"/>
                <w:sz w:val="18"/>
                <w:szCs w:val="18"/>
              </w:rPr>
            </w:pPr>
            <w:r>
              <w:rPr>
                <w:rFonts w:ascii="宋体" w:hAnsi="宋体" w:cs="宋体" w:eastAsia="宋体" w:hint="default"/>
                <w:sz w:val="18"/>
                <w:szCs w:val="18"/>
              </w:rPr>
              <w:t>收购中丰田</w:t>
            </w:r>
            <w:r>
              <w:rPr>
                <w:rFonts w:ascii="宋体" w:hAnsi="宋体" w:cs="宋体" w:eastAsia="宋体" w:hint="default"/>
                <w:spacing w:val="-57"/>
                <w:sz w:val="18"/>
                <w:szCs w:val="18"/>
              </w:rPr>
              <w:t> </w:t>
            </w:r>
            <w:r>
              <w:rPr>
                <w:rFonts w:ascii="Times New Roman" w:hAnsi="Times New Roman" w:cs="Times New Roman" w:eastAsia="Times New Roman" w:hint="default"/>
                <w:spacing w:val="-13"/>
                <w:sz w:val="18"/>
                <w:szCs w:val="18"/>
              </w:rPr>
              <w:t>60</w:t>
            </w:r>
            <w:r>
              <w:rPr>
                <w:rFonts w:ascii="宋体" w:hAnsi="宋体" w:cs="宋体" w:eastAsia="宋体" w:hint="default"/>
                <w:spacing w:val="-13"/>
                <w:sz w:val="18"/>
                <w:szCs w:val="18"/>
              </w:rPr>
              <w:t>％股权【注</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w w:val="95"/>
                <w:sz w:val="13"/>
              </w:rPr>
              <w:t>38,000.00</w:t>
            </w:r>
            <w:r>
              <w:rPr>
                <w:rFonts w:ascii="Times New Roman"/>
                <w:sz w:val="13"/>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87" w:right="0"/>
              <w:jc w:val="center"/>
              <w:rPr>
                <w:rFonts w:ascii="Times New Roman" w:hAnsi="Times New Roman" w:cs="Times New Roman" w:eastAsia="Times New Roman" w:hint="default"/>
                <w:sz w:val="13"/>
                <w:szCs w:val="13"/>
              </w:rPr>
            </w:pPr>
            <w:r>
              <w:rPr>
                <w:rFonts w:ascii="Times New Roman"/>
                <w:sz w:val="13"/>
              </w:rPr>
              <w:t>38,000.00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10" w:right="0"/>
              <w:jc w:val="center"/>
              <w:rPr>
                <w:rFonts w:ascii="Times New Roman" w:hAnsi="Times New Roman" w:cs="Times New Roman" w:eastAsia="Times New Roman" w:hint="default"/>
                <w:sz w:val="13"/>
                <w:szCs w:val="13"/>
              </w:rPr>
            </w:pPr>
            <w:r>
              <w:rPr>
                <w:rFonts w:ascii="Times New Roman"/>
                <w:sz w:val="13"/>
              </w:rPr>
              <w:t>38,000.00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36" w:right="0"/>
              <w:jc w:val="center"/>
              <w:rPr>
                <w:rFonts w:ascii="Times New Roman" w:hAnsi="Times New Roman" w:cs="Times New Roman" w:eastAsia="Times New Roman" w:hint="default"/>
                <w:sz w:val="13"/>
                <w:szCs w:val="13"/>
              </w:rPr>
            </w:pPr>
            <w:r>
              <w:rPr>
                <w:rFonts w:ascii="Times New Roman"/>
                <w:sz w:val="13"/>
              </w:rPr>
              <w:t>35,977.05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-2,022.95</w:t>
            </w:r>
            <w:r>
              <w:rPr>
                <w:rFonts w:ascii="Times New Roman"/>
                <w:sz w:val="13"/>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9"/>
              <w:jc w:val="right"/>
              <w:rPr>
                <w:rFonts w:ascii="Times New Roman" w:hAnsi="Times New Roman" w:cs="Times New Roman" w:eastAsia="Times New Roman" w:hint="default"/>
                <w:sz w:val="13"/>
                <w:szCs w:val="13"/>
              </w:rPr>
            </w:pPr>
            <w:r>
              <w:rPr>
                <w:rFonts w:ascii="Times New Roman"/>
                <w:w w:val="95"/>
                <w:sz w:val="13"/>
              </w:rPr>
              <w:t>94.68%</w:t>
            </w:r>
            <w:r>
              <w:rPr>
                <w:rFonts w:ascii="Times New Roman"/>
                <w:sz w:val="13"/>
              </w:rPr>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2008</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7 </w:t>
            </w:r>
            <w:r>
              <w:rPr>
                <w:rFonts w:ascii="宋体" w:hAnsi="宋体" w:cs="宋体" w:eastAsia="宋体" w:hint="default"/>
                <w:sz w:val="13"/>
                <w:szCs w:val="13"/>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8" w:right="0"/>
              <w:jc w:val="center"/>
              <w:rPr>
                <w:rFonts w:ascii="Times New Roman" w:hAnsi="Times New Roman" w:cs="Times New Roman" w:eastAsia="Times New Roman" w:hint="default"/>
                <w:sz w:val="13"/>
                <w:szCs w:val="13"/>
              </w:rPr>
            </w:pPr>
            <w:r>
              <w:rPr>
                <w:rFonts w:ascii="Times New Roman"/>
                <w:sz w:val="13"/>
              </w:rPr>
              <w:t>1,139.01</w:t>
            </w:r>
          </w:p>
          <w:p>
            <w:pPr>
              <w:pStyle w:val="TableParagraph"/>
              <w:spacing w:line="240" w:lineRule="auto" w:before="18"/>
              <w:ind w:left="159"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32"/>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508"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r>
      <w:tr>
        <w:trPr>
          <w:trHeight w:val="55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劲嘉集团包装印刷及材 料加工项目</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w w:val="95"/>
                <w:sz w:val="13"/>
              </w:rPr>
              <w:t>43,861.00</w:t>
            </w:r>
            <w:r>
              <w:rPr>
                <w:rFonts w:ascii="Times New Roman"/>
                <w:sz w:val="13"/>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87" w:right="0"/>
              <w:jc w:val="center"/>
              <w:rPr>
                <w:rFonts w:ascii="Times New Roman" w:hAnsi="Times New Roman" w:cs="Times New Roman" w:eastAsia="Times New Roman" w:hint="default"/>
                <w:sz w:val="13"/>
                <w:szCs w:val="13"/>
              </w:rPr>
            </w:pPr>
            <w:r>
              <w:rPr>
                <w:rFonts w:ascii="Times New Roman"/>
                <w:sz w:val="13"/>
              </w:rPr>
              <w:t>43,861.00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10" w:right="0"/>
              <w:jc w:val="center"/>
              <w:rPr>
                <w:rFonts w:ascii="Times New Roman" w:hAnsi="Times New Roman" w:cs="Times New Roman" w:eastAsia="Times New Roman" w:hint="default"/>
                <w:sz w:val="13"/>
                <w:szCs w:val="13"/>
              </w:rPr>
            </w:pPr>
            <w:r>
              <w:rPr>
                <w:rFonts w:ascii="Times New Roman"/>
                <w:sz w:val="13"/>
              </w:rPr>
              <w:t>43,861.00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7,928.90</w:t>
            </w:r>
            <w:r>
              <w:rPr>
                <w:rFonts w:ascii="Times New Roman"/>
                <w:sz w:val="13"/>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36" w:right="0"/>
              <w:jc w:val="center"/>
              <w:rPr>
                <w:rFonts w:ascii="Times New Roman" w:hAnsi="Times New Roman" w:cs="Times New Roman" w:eastAsia="Times New Roman" w:hint="default"/>
                <w:sz w:val="13"/>
                <w:szCs w:val="13"/>
              </w:rPr>
            </w:pPr>
            <w:r>
              <w:rPr>
                <w:rFonts w:ascii="Times New Roman"/>
                <w:sz w:val="13"/>
              </w:rPr>
              <w:t>14,342.12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-29,518.88</w:t>
            </w:r>
            <w:r>
              <w:rPr>
                <w:rFonts w:ascii="Times New Roman"/>
                <w:sz w:val="13"/>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9"/>
              <w:jc w:val="right"/>
              <w:rPr>
                <w:rFonts w:ascii="Times New Roman" w:hAnsi="Times New Roman" w:cs="Times New Roman" w:eastAsia="Times New Roman" w:hint="default"/>
                <w:sz w:val="13"/>
                <w:szCs w:val="13"/>
              </w:rPr>
            </w:pPr>
            <w:r>
              <w:rPr>
                <w:rFonts w:ascii="Times New Roman"/>
                <w:w w:val="95"/>
                <w:sz w:val="13"/>
              </w:rPr>
              <w:t>32.70%</w:t>
            </w:r>
            <w:r>
              <w:rPr>
                <w:rFonts w:ascii="Times New Roman"/>
                <w:sz w:val="13"/>
              </w:rPr>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49"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2011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3"/>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32"/>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贵阳新型印刷包装材料 </w:t>
            </w:r>
            <w:r>
              <w:rPr>
                <w:rFonts w:ascii="宋体" w:hAnsi="宋体" w:cs="宋体" w:eastAsia="宋体" w:hint="default"/>
                <w:spacing w:val="-11"/>
                <w:sz w:val="18"/>
                <w:szCs w:val="18"/>
              </w:rPr>
              <w:t>建设项目（一期）【注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17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w w:val="95"/>
                <w:sz w:val="13"/>
              </w:rPr>
              <w:t>23,998.00</w:t>
            </w:r>
            <w:r>
              <w:rPr>
                <w:rFonts w:ascii="Times New Roman"/>
                <w:sz w:val="13"/>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87" w:right="0"/>
              <w:jc w:val="center"/>
              <w:rPr>
                <w:rFonts w:ascii="Times New Roman" w:hAnsi="Times New Roman" w:cs="Times New Roman" w:eastAsia="Times New Roman" w:hint="default"/>
                <w:sz w:val="13"/>
                <w:szCs w:val="13"/>
              </w:rPr>
            </w:pPr>
            <w:r>
              <w:rPr>
                <w:rFonts w:ascii="Times New Roman"/>
                <w:sz w:val="13"/>
              </w:rPr>
              <w:t>23,998.00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110" w:right="0"/>
              <w:jc w:val="center"/>
              <w:rPr>
                <w:rFonts w:ascii="Times New Roman" w:hAnsi="Times New Roman" w:cs="Times New Roman" w:eastAsia="Times New Roman" w:hint="default"/>
                <w:sz w:val="13"/>
                <w:szCs w:val="13"/>
              </w:rPr>
            </w:pPr>
            <w:r>
              <w:rPr>
                <w:rFonts w:ascii="Times New Roman"/>
                <w:sz w:val="13"/>
              </w:rPr>
              <w:t>23,998.00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8,800.00</w:t>
            </w:r>
            <w:r>
              <w:rPr>
                <w:rFonts w:ascii="Times New Roman"/>
                <w:sz w:val="13"/>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left="36" w:right="0"/>
              <w:jc w:val="center"/>
              <w:rPr>
                <w:rFonts w:ascii="Times New Roman" w:hAnsi="Times New Roman" w:cs="Times New Roman" w:eastAsia="Times New Roman" w:hint="default"/>
                <w:sz w:val="13"/>
                <w:szCs w:val="13"/>
              </w:rPr>
            </w:pPr>
            <w:r>
              <w:rPr>
                <w:rFonts w:ascii="Times New Roman"/>
                <w:sz w:val="13"/>
              </w:rPr>
              <w:t>20,109.15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-3,888.85</w:t>
            </w:r>
            <w:r>
              <w:rPr>
                <w:rFonts w:ascii="Times New Roman"/>
                <w:sz w:val="13"/>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9"/>
              <w:jc w:val="right"/>
              <w:rPr>
                <w:rFonts w:ascii="Times New Roman" w:hAnsi="Times New Roman" w:cs="Times New Roman" w:eastAsia="Times New Roman" w:hint="default"/>
                <w:sz w:val="13"/>
                <w:szCs w:val="13"/>
              </w:rPr>
            </w:pPr>
            <w:r>
              <w:rPr>
                <w:rFonts w:ascii="Times New Roman"/>
                <w:w w:val="95"/>
                <w:sz w:val="13"/>
              </w:rPr>
              <w:t>83.80%</w:t>
            </w:r>
            <w:r>
              <w:rPr>
                <w:rFonts w:ascii="Times New Roman"/>
                <w:sz w:val="13"/>
              </w:rPr>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4"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2009</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年</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5 </w:t>
            </w:r>
            <w:r>
              <w:rPr>
                <w:rFonts w:ascii="宋体" w:hAnsi="宋体" w:cs="宋体" w:eastAsia="宋体" w:hint="default"/>
                <w:sz w:val="13"/>
                <w:szCs w:val="13"/>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3,709.66</w:t>
            </w:r>
            <w:r>
              <w:rPr>
                <w:rFonts w:ascii="Times New Roman"/>
                <w:sz w:val="13"/>
              </w:rPr>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8"/>
                <w:szCs w:val="8"/>
              </w:rPr>
            </w:pPr>
          </w:p>
          <w:p>
            <w:pPr>
              <w:pStyle w:val="TableParagraph"/>
              <w:spacing w:line="240" w:lineRule="auto"/>
              <w:ind w:right="32"/>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3"/>
                <w:szCs w:val="13"/>
              </w:rPr>
            </w:pPr>
            <w:r>
              <w:rPr>
                <w:rFonts w:ascii="宋体" w:hAnsi="宋体" w:cs="宋体" w:eastAsia="宋体" w:hint="default"/>
                <w:w w:val="99"/>
                <w:sz w:val="13"/>
                <w:szCs w:val="13"/>
              </w:rPr>
              <w:t>否</w:t>
            </w:r>
            <w:r>
              <w:rPr>
                <w:rFonts w:ascii="宋体" w:hAnsi="宋体" w:cs="宋体" w:eastAsia="宋体" w:hint="default"/>
                <w:sz w:val="13"/>
                <w:szCs w:val="13"/>
              </w:rPr>
            </w:r>
          </w:p>
        </w:tc>
      </w:tr>
      <w:tr>
        <w:trPr>
          <w:trHeight w:val="390" w:hRule="exact"/>
        </w:trPr>
        <w:tc>
          <w:tcPr>
            <w:tcW w:w="1980" w:type="dxa"/>
            <w:tcBorders>
              <w:top w:val="single" w:sz="4" w:space="0" w:color="000000"/>
              <w:left w:val="single" w:sz="4" w:space="0" w:color="000000"/>
              <w:bottom w:val="single" w:sz="14" w:space="0" w:color="DCDCDC"/>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补充流动资金【注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w w:val="95"/>
                <w:sz w:val="13"/>
              </w:rPr>
              <w:t>9,327.95</w:t>
            </w:r>
            <w:r>
              <w:rPr>
                <w:rFonts w:ascii="Times New Roman"/>
                <w:sz w:val="13"/>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2" w:right="0"/>
              <w:jc w:val="center"/>
              <w:rPr>
                <w:rFonts w:ascii="Times New Roman" w:hAnsi="Times New Roman" w:cs="Times New Roman" w:eastAsia="Times New Roman" w:hint="default"/>
                <w:sz w:val="13"/>
                <w:szCs w:val="13"/>
              </w:rPr>
            </w:pPr>
            <w:r>
              <w:rPr>
                <w:rFonts w:ascii="Times New Roman"/>
                <w:sz w:val="13"/>
              </w:rPr>
              <w:t>9,327.95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5" w:right="0"/>
              <w:jc w:val="center"/>
              <w:rPr>
                <w:rFonts w:ascii="Times New Roman" w:hAnsi="Times New Roman" w:cs="Times New Roman" w:eastAsia="Times New Roman" w:hint="default"/>
                <w:sz w:val="13"/>
                <w:szCs w:val="13"/>
              </w:rPr>
            </w:pPr>
            <w:r>
              <w:rPr>
                <w:rFonts w:ascii="Times New Roman"/>
                <w:sz w:val="13"/>
              </w:rPr>
              <w:t>9,327.95</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1" w:right="0"/>
              <w:jc w:val="center"/>
              <w:rPr>
                <w:rFonts w:ascii="Times New Roman" w:hAnsi="Times New Roman" w:cs="Times New Roman" w:eastAsia="Times New Roman" w:hint="default"/>
                <w:sz w:val="13"/>
                <w:szCs w:val="13"/>
              </w:rPr>
            </w:pPr>
            <w:r>
              <w:rPr>
                <w:rFonts w:ascii="Times New Roman"/>
                <w:sz w:val="13"/>
              </w:rPr>
              <w:t>9,327.95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3"/>
                <w:szCs w:val="13"/>
              </w:rPr>
            </w:pPr>
            <w:r>
              <w:rPr>
                <w:rFonts w:ascii="Times New Roman"/>
                <w:w w:val="95"/>
                <w:sz w:val="13"/>
              </w:rPr>
              <w:t>100.00%</w:t>
            </w:r>
            <w:r>
              <w:rPr>
                <w:rFonts w:ascii="Times New Roman"/>
                <w:sz w:val="13"/>
              </w:rPr>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495.31</w:t>
            </w:r>
            <w:r>
              <w:rPr>
                <w:rFonts w:ascii="Times New Roman"/>
                <w:sz w:val="13"/>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
              <w:jc w:val="right"/>
              <w:rPr>
                <w:rFonts w:ascii="Times New Roman" w:hAnsi="Times New Roman" w:cs="Times New Roman" w:eastAsia="Times New Roman" w:hint="default"/>
                <w:sz w:val="13"/>
                <w:szCs w:val="13"/>
              </w:rPr>
            </w:pPr>
            <w:r>
              <w:rPr>
                <w:rFonts w:ascii="Times New Roman"/>
                <w:w w:val="95"/>
                <w:sz w:val="13"/>
              </w:rPr>
              <w:t>115,186.95</w:t>
            </w:r>
            <w:r>
              <w:rPr>
                <w:rFonts w:ascii="Times New Roman"/>
                <w:sz w:val="13"/>
              </w:rPr>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13"/>
                <w:szCs w:val="13"/>
              </w:rPr>
            </w:pPr>
            <w:r>
              <w:rPr>
                <w:rFonts w:ascii="Times New Roman"/>
                <w:sz w:val="13"/>
              </w:rPr>
              <w:t>115,186.95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 w:right="0"/>
              <w:jc w:val="center"/>
              <w:rPr>
                <w:rFonts w:ascii="Times New Roman" w:hAnsi="Times New Roman" w:cs="Times New Roman" w:eastAsia="Times New Roman" w:hint="default"/>
                <w:sz w:val="13"/>
                <w:szCs w:val="13"/>
              </w:rPr>
            </w:pPr>
            <w:r>
              <w:rPr>
                <w:rFonts w:ascii="Times New Roman"/>
                <w:sz w:val="13"/>
              </w:rPr>
              <w:t>115,186.95</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3"/>
                <w:szCs w:val="13"/>
              </w:rPr>
            </w:pPr>
            <w:r>
              <w:rPr>
                <w:rFonts w:ascii="Times New Roman"/>
                <w:w w:val="95"/>
                <w:sz w:val="13"/>
              </w:rPr>
              <w:t>16,728.90</w:t>
            </w:r>
            <w:r>
              <w:rPr>
                <w:rFonts w:ascii="Times New Roman"/>
                <w:sz w:val="13"/>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 w:right="0"/>
              <w:jc w:val="center"/>
              <w:rPr>
                <w:rFonts w:ascii="Times New Roman" w:hAnsi="Times New Roman" w:cs="Times New Roman" w:eastAsia="Times New Roman" w:hint="default"/>
                <w:sz w:val="13"/>
                <w:szCs w:val="13"/>
              </w:rPr>
            </w:pPr>
            <w:r>
              <w:rPr>
                <w:rFonts w:ascii="Times New Roman"/>
                <w:sz w:val="13"/>
              </w:rPr>
              <w:t>79,756.27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3"/>
                <w:szCs w:val="13"/>
              </w:rPr>
            </w:pPr>
            <w:r>
              <w:rPr>
                <w:rFonts w:ascii="Times New Roman"/>
                <w:w w:val="95"/>
                <w:sz w:val="13"/>
              </w:rPr>
              <w:t>-35,430.68</w:t>
            </w:r>
            <w:r>
              <w:rPr>
                <w:rFonts w:ascii="Times New Roman"/>
                <w:sz w:val="13"/>
              </w:rPr>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3"/>
                <w:szCs w:val="13"/>
              </w:rPr>
            </w:pPr>
            <w:r>
              <w:rPr>
                <w:rFonts w:ascii="Times New Roman"/>
                <w:w w:val="95"/>
                <w:sz w:val="13"/>
              </w:rPr>
              <w:t>5,343.98</w:t>
            </w:r>
            <w:r>
              <w:rPr>
                <w:rFonts w:ascii="Times New Roman"/>
                <w:sz w:val="13"/>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r>
      <w:tr>
        <w:trPr>
          <w:trHeight w:val="1724"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6"/>
              <w:ind w:left="264" w:right="84" w:hanging="180"/>
              <w:jc w:val="left"/>
              <w:rPr>
                <w:rFonts w:ascii="宋体" w:hAnsi="宋体" w:cs="宋体" w:eastAsia="宋体" w:hint="default"/>
                <w:sz w:val="18"/>
                <w:szCs w:val="18"/>
              </w:rPr>
            </w:pPr>
            <w:r>
              <w:rPr>
                <w:rFonts w:ascii="宋体" w:hAnsi="宋体" w:cs="宋体" w:eastAsia="宋体" w:hint="default"/>
                <w:sz w:val="18"/>
                <w:szCs w:val="18"/>
              </w:rPr>
              <w:t>未达到计划进度或预计 收益的情况和原因</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“劲嘉集团包装印刷及材料加工项目”按公司首次公开发行招股说明书披露:原计划从</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年初开始</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实施前期准备工作,至</w:t>
            </w:r>
            <w:r>
              <w:rPr>
                <w:rFonts w:ascii="宋体" w:hAnsi="宋体" w:cs="宋体" w:eastAsia="宋体" w:hint="default"/>
                <w:spacing w:val="-45"/>
                <w:sz w:val="18"/>
                <w:szCs w:val="18"/>
              </w:rPr>
              <w:t> </w:t>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年中期完成土建安装工程，</w:t>
            </w:r>
            <w:r>
              <w:rPr>
                <w:rFonts w:ascii="宋体" w:hAnsi="宋体" w:cs="宋体" w:eastAsia="宋体" w:hint="default"/>
                <w:spacing w:val="2"/>
                <w:sz w:val="18"/>
                <w:szCs w:val="18"/>
              </w:rPr>
              <w:t> </w:t>
            </w:r>
            <w:r>
              <w:rPr>
                <w:rFonts w:ascii="宋体" w:hAnsi="宋体" w:cs="宋体" w:eastAsia="宋体" w:hint="default"/>
                <w:spacing w:val="14"/>
                <w:sz w:val="18"/>
                <w:szCs w:val="18"/>
              </w:rPr>
              <w:t>2009年7</w:t>
            </w:r>
            <w:r>
              <w:rPr>
                <w:rFonts w:ascii="宋体" w:hAnsi="宋体" w:cs="宋体" w:eastAsia="宋体" w:hint="default"/>
                <w:spacing w:val="-45"/>
                <w:sz w:val="18"/>
                <w:szCs w:val="18"/>
              </w:rPr>
              <w:t> </w:t>
            </w:r>
            <w:r>
              <w:rPr>
                <w:rFonts w:ascii="宋体" w:hAnsi="宋体" w:cs="宋体" w:eastAsia="宋体" w:hint="default"/>
                <w:sz w:val="18"/>
                <w:szCs w:val="18"/>
              </w:rPr>
              <w:t>月份新增生产线开始正式生产。</w:t>
            </w:r>
          </w:p>
          <w:p>
            <w:pPr>
              <w:pStyle w:val="TableParagraph"/>
              <w:spacing w:line="235" w:lineRule="exact" w:before="38"/>
              <w:ind w:left="382" w:right="0"/>
              <w:jc w:val="left"/>
              <w:rPr>
                <w:rFonts w:ascii="宋体" w:hAnsi="宋体" w:cs="宋体" w:eastAsia="宋体" w:hint="default"/>
                <w:sz w:val="18"/>
                <w:szCs w:val="18"/>
              </w:rPr>
            </w:pPr>
            <w:r>
              <w:rPr>
                <w:rFonts w:ascii="宋体" w:hAnsi="宋体" w:cs="宋体" w:eastAsia="宋体" w:hint="default"/>
                <w:spacing w:val="-3"/>
                <w:sz w:val="18"/>
                <w:szCs w:val="18"/>
              </w:rPr>
              <w:t>因原购置规划用地上拆迁工作部分受阻，其中规划地块内有约 </w:t>
            </w:r>
            <w:r>
              <w:rPr>
                <w:rFonts w:ascii="宋体" w:hAnsi="宋体" w:cs="宋体" w:eastAsia="宋体" w:hint="default"/>
                <w:sz w:val="18"/>
                <w:szCs w:val="18"/>
              </w:rPr>
              <w:t>26,600</w:t>
            </w:r>
            <w:r>
              <w:rPr>
                <w:rFonts w:ascii="宋体" w:hAnsi="宋体" w:cs="宋体" w:eastAsia="宋体" w:hint="default"/>
                <w:spacing w:val="-65"/>
                <w:sz w:val="18"/>
                <w:szCs w:val="18"/>
              </w:rPr>
              <w:t> </w:t>
            </w:r>
            <w:r>
              <w:rPr>
                <w:rFonts w:ascii="宋体" w:hAnsi="宋体" w:cs="宋体" w:eastAsia="宋体" w:hint="default"/>
                <w:sz w:val="18"/>
                <w:szCs w:val="18"/>
              </w:rPr>
              <w:t>平米面积的土地政府未能完</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成征地手续，经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年第三次会议决议，该项目进度比原计划延</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迟</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个月以上。为了避免影响项目的工程进展，公司多次向政府申请土地置换。</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月政府同</w:t>
            </w:r>
          </w:p>
          <w:p>
            <w:pPr>
              <w:pStyle w:val="TableParagraph"/>
              <w:spacing w:line="232" w:lineRule="exact" w:before="17"/>
              <w:ind w:left="22" w:right="21"/>
              <w:jc w:val="left"/>
              <w:rPr>
                <w:rFonts w:ascii="宋体" w:hAnsi="宋体" w:cs="宋体" w:eastAsia="宋体" w:hint="default"/>
                <w:sz w:val="18"/>
                <w:szCs w:val="18"/>
              </w:rPr>
            </w:pPr>
            <w:r>
              <w:rPr>
                <w:rFonts w:ascii="宋体" w:hAnsi="宋体" w:cs="宋体" w:eastAsia="宋体" w:hint="default"/>
                <w:sz w:val="18"/>
                <w:szCs w:val="18"/>
              </w:rPr>
              <w:t>意对该部分未能完成征收的土地进行置换</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日深圳市规划局宝安分局重新核发新</w:t>
            </w:r>
            <w:r>
              <w:rPr>
                <w:rFonts w:ascii="宋体" w:hAnsi="宋体" w:cs="宋体" w:eastAsia="宋体" w:hint="default"/>
                <w:spacing w:val="-90"/>
                <w:sz w:val="18"/>
                <w:szCs w:val="18"/>
              </w:rPr>
              <w:t>的</w:t>
            </w:r>
            <w:r>
              <w:rPr>
                <w:rFonts w:ascii="宋体" w:hAnsi="宋体" w:cs="宋体" w:eastAsia="宋体" w:hint="default"/>
                <w:sz w:val="18"/>
                <w:szCs w:val="18"/>
              </w:rPr>
              <w:t>《建</w:t>
            </w:r>
            <w:r>
              <w:rPr>
                <w:rFonts w:ascii="宋体" w:hAnsi="宋体" w:cs="宋体" w:eastAsia="宋体" w:hint="default"/>
                <w:sz w:val="18"/>
                <w:szCs w:val="18"/>
              </w:rPr>
              <w:t> 设用地规划许可证</w:t>
            </w:r>
            <w:r>
              <w:rPr>
                <w:rFonts w:ascii="宋体" w:hAnsi="宋体" w:cs="宋体" w:eastAsia="宋体" w:hint="default"/>
                <w:spacing w:val="-90"/>
                <w:sz w:val="18"/>
                <w:szCs w:val="18"/>
              </w:rPr>
              <w:t>》</w:t>
            </w:r>
            <w:r>
              <w:rPr>
                <w:rFonts w:ascii="宋体" w:hAnsi="宋体" w:cs="宋体" w:eastAsia="宋体" w:hint="default"/>
                <w:sz w:val="18"/>
                <w:szCs w:val="18"/>
              </w:rPr>
              <w:t>（深规土许 </w:t>
            </w:r>
            <w:r>
              <w:rPr>
                <w:rFonts w:ascii="Times New Roman" w:hAnsi="Times New Roman" w:cs="Times New Roman" w:eastAsia="Times New Roman" w:hint="default"/>
                <w:spacing w:val="-1"/>
                <w:sz w:val="18"/>
                <w:szCs w:val="18"/>
              </w:rPr>
              <w:t>BA-2009-017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。并需要重新办理工程建设施工的行政审批手续。</w:t>
            </w:r>
          </w:p>
        </w:tc>
      </w:tr>
    </w:tbl>
    <w:p>
      <w:pPr>
        <w:spacing w:after="0" w:line="232" w:lineRule="exact"/>
        <w:jc w:val="left"/>
        <w:rPr>
          <w:rFonts w:ascii="宋体" w:hAnsi="宋体" w:cs="宋体" w:eastAsia="宋体" w:hint="default"/>
          <w:sz w:val="18"/>
          <w:szCs w:val="18"/>
        </w:rPr>
        <w:sectPr>
          <w:pgSz w:w="11910" w:h="16840"/>
          <w:pgMar w:header="0" w:footer="1002" w:top="1400" w:bottom="1220" w:left="1140" w:right="5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44"/>
        <w:ind w:left="0" w:right="113" w:firstLine="0"/>
        <w:jc w:val="right"/>
        <w:rPr>
          <w:rFonts w:ascii="宋体" w:hAnsi="宋体" w:cs="宋体" w:eastAsia="宋体" w:hint="default"/>
          <w:sz w:val="18"/>
          <w:szCs w:val="18"/>
        </w:rPr>
      </w:pPr>
      <w:r>
        <w:rPr/>
        <w:pict>
          <v:shape style="position:absolute;margin-left:62.759998pt;margin-top:-171.007721pt;width:500.1pt;height:356.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8008"/>
                  </w:tblGrid>
                  <w:tr>
                    <w:trPr>
                      <w:trHeight w:val="750"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截止到报告日，规划项目用地中未受影响的约</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万平米场地已完成三通一平等基础工作，一期建筑工</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程的桩基础也施工完毕，现场具备主体工程开工条件。预计项目竣工时间需顺延至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月底。</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该募集项目延期对公司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年度业绩没有影响。</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44" w:right="84" w:hanging="360"/>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44" w:right="84" w:hanging="360"/>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82"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募集资金投资项目实施</w:t>
                        </w: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为了拓展国际包装材料市场，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年第一次临时股东大会批准，原由</w:t>
                        </w:r>
                      </w:p>
                    </w:tc>
                  </w:tr>
                  <w:tr>
                    <w:trPr>
                      <w:trHeight w:val="275"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方式调整情况</w:t>
                        </w: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本公司直接收购中丰田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股权，调整为由本公司全资子公司中华香港国际烟草集团有限公司实施。</w:t>
                        </w:r>
                      </w:p>
                    </w:tc>
                  </w:tr>
                  <w:tr>
                    <w:trPr>
                      <w:trHeight w:val="791"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354" w:right="84" w:hanging="270"/>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在募集资金到位前，公司利用银行贷款及自有资金对募集资金项目已累计投入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金到位后，置换出先期投入的垫付资金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8,479.92</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万元。本次置换已经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日公司第二届董</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年第六次会议审议通过。</w:t>
                        </w:r>
                      </w:p>
                    </w:tc>
                  </w:tr>
                  <w:tr>
                    <w:trPr>
                      <w:trHeight w:val="282"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、经公司董事会分别于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233"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日召开的会议审议通过，公司四次使用</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万元的闲置募集资金补充流动资金，并按期予以了归还</w:t>
                        </w:r>
                      </w:p>
                    </w:tc>
                  </w:tr>
                  <w:tr>
                    <w:trPr>
                      <w:trHeight w:val="249"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用闲置募集资金暂时补</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使用期限均未超过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258"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充流动资金情况</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年第十次会议审议通过《关于公司继续使用部分闲置</w:t>
                        </w:r>
                      </w:p>
                    </w:tc>
                  </w:tr>
                  <w:tr>
                    <w:trPr>
                      <w:trHeight w:val="233"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募集资金补充流动资金的议案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元的闲置募集资金继续补充流动资金，使用</w:t>
                        </w:r>
                      </w:p>
                    </w:tc>
                  </w:tr>
                  <w:tr>
                    <w:trPr>
                      <w:trHeight w:val="276"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时间不超过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日从募集资金中使用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万元补充了流动资金。</w:t>
                        </w:r>
                      </w:p>
                    </w:tc>
                  </w:tr>
                  <w:tr>
                    <w:trPr>
                      <w:trHeight w:val="281"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项目实施出现募集资金</w:t>
                        </w: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收购中丰田光电科技（珠海）有限公司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万元，系由于中华香港国际烟草</w:t>
                        </w:r>
                      </w:p>
                    </w:tc>
                  </w:tr>
                  <w:tr>
                    <w:trPr>
                      <w:trHeight w:val="276"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结余的金额及原因</w:t>
                        </w: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集团有限公司与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BETTER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VALUE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签署合同时间与实际购买外汇时间的美元汇率差异所致。</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624" w:right="84" w:hanging="540"/>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尚未使用的募集资金存放于募集资金专用账户中，其中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亿元以定期存款方式存储。</w:t>
                        </w:r>
                      </w:p>
                    </w:tc>
                  </w:tr>
                  <w:tr>
                    <w:trPr>
                      <w:trHeight w:val="282" w:hRule="exact"/>
                    </w:trPr>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月用募集资金置换先期投入贵阳新型包装材料建设项目的自筹资金，超出了公司董事</w:t>
                        </w:r>
                      </w:p>
                    </w:tc>
                  </w:tr>
                  <w:tr>
                    <w:trPr>
                      <w:trHeight w:val="700" w:hRule="exact"/>
                    </w:trPr>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3"/>
                          <w:ind w:left="84" w:right="84"/>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会决议的置换金额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日，用流动资金向募集资金专户归还了多</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置换的金额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年第八次会议审议，通过了</w:t>
                        </w:r>
                      </w:p>
                      <w:p>
                        <w:pPr>
                          <w:pStyle w:val="TableParagraph"/>
                          <w:spacing w:line="242"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《深圳劲嘉彩印集团股份有限公司关于开展加强上市公司治理专项活动的整改报告</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tc>
                  </w:tr>
                  <w:tr>
                    <w:trPr>
                      <w:trHeight w:val="276" w:hRule="exact"/>
                    </w:trPr>
                    <w:tc>
                      <w:tcPr>
                        <w:tcW w:w="1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日通过巨潮资讯网（</w:t>
                        </w:r>
                        <w:hyperlink r:id="rId20">
                          <w:r>
                            <w:rPr>
                              <w:rFonts w:ascii="Times New Roman" w:hAnsi="Times New Roman" w:cs="Times New Roman" w:eastAsia="Times New Roman" w:hint="default"/>
                              <w:sz w:val="18"/>
                              <w:szCs w:val="18"/>
                            </w:rPr>
                            <w:t>www.cninfo.com</w:t>
                          </w:r>
                        </w:hyperlink>
                        <w:r>
                          <w:rPr>
                            <w:rFonts w:ascii="宋体" w:hAnsi="宋体" w:cs="宋体" w:eastAsia="宋体" w:hint="default"/>
                            <w:sz w:val="18"/>
                            <w:szCs w:val="18"/>
                          </w:rPr>
                          <w:t>）对外进行了披露。</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66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】该项目已于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月实施完毕，根据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日公司第二届董事会第八次会议决议，公司</w:t>
      </w:r>
    </w:p>
    <w:p>
      <w:pPr>
        <w:spacing w:before="51"/>
        <w:ind w:left="1289" w:right="0"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日将该项目结余募集资金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2,022.95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万元及募集资金专户存款产生的利息收入等合计</w:t>
      </w:r>
    </w:p>
    <w:p>
      <w:pPr>
        <w:spacing w:before="51"/>
        <w:ind w:left="128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2,591.67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万元转为公司流动资金。</w:t>
      </w:r>
    </w:p>
    <w:p>
      <w:pPr>
        <w:spacing w:line="288" w:lineRule="auto" w:before="90"/>
        <w:ind w:left="1289" w:right="1011" w:hanging="63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】中丰田光电科技（珠海）有限公司于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年度实现净利润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2,457.18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万元，用于公司合并财务报表的净 利润为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1,898.34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的持股比例计算，“收购中丰田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股权项目”于本年度实现的效益为 </w:t>
      </w:r>
      <w:r>
        <w:rPr>
          <w:rFonts w:ascii="Times New Roman" w:hAnsi="Times New Roman" w:cs="Times New Roman" w:eastAsia="Times New Roman" w:hint="default"/>
          <w:sz w:val="18"/>
          <w:szCs w:val="18"/>
        </w:rPr>
        <w:t>1,139.01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51"/>
        <w:ind w:left="65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】该项目主体工程及设备安装调试已于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月完工，并从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月份开始正式投产。截止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2009</w:t>
      </w:r>
    </w:p>
    <w:p>
      <w:pPr>
        <w:spacing w:before="51"/>
        <w:ind w:left="128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日，公司从募集资金专户累计向全资子公司贵州劲嘉新型包装材料有限公司拨付资金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w:t>
      </w:r>
    </w:p>
    <w:p>
      <w:pPr>
        <w:spacing w:before="51"/>
        <w:ind w:left="1289" w:right="0" w:firstLine="0"/>
        <w:jc w:val="left"/>
        <w:rPr>
          <w:rFonts w:ascii="宋体" w:hAnsi="宋体" w:cs="宋体" w:eastAsia="宋体" w:hint="default"/>
          <w:sz w:val="18"/>
          <w:szCs w:val="18"/>
        </w:rPr>
      </w:pPr>
      <w:r>
        <w:rPr>
          <w:rFonts w:ascii="宋体" w:hAnsi="宋体" w:cs="宋体" w:eastAsia="宋体" w:hint="default"/>
          <w:sz w:val="18"/>
          <w:szCs w:val="18"/>
        </w:rPr>
        <w:t>亿元用于该项目，尚余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万元未使用。</w:t>
      </w:r>
    </w:p>
    <w:p>
      <w:pPr>
        <w:spacing w:line="288" w:lineRule="auto" w:before="90"/>
        <w:ind w:left="1289" w:right="1010" w:hanging="63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】“补充流动资金”系募集资金净额超出募集资金投资计划的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9,327.95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万元用于补充公司的流动资金部 分，本年度实现的效益系根据中国人民银行规定的一年期贷款基准利率计算。</w:t>
      </w:r>
    </w:p>
    <w:p>
      <w:pPr>
        <w:spacing w:line="240" w:lineRule="auto" w:before="11"/>
        <w:rPr>
          <w:rFonts w:ascii="宋体" w:hAnsi="宋体" w:cs="宋体" w:eastAsia="宋体" w:hint="default"/>
          <w:sz w:val="23"/>
          <w:szCs w:val="23"/>
        </w:rPr>
      </w:pPr>
    </w:p>
    <w:p>
      <w:pPr>
        <w:pStyle w:val="BodyText"/>
        <w:spacing w:line="364" w:lineRule="auto"/>
        <w:ind w:left="1358" w:right="0" w:hanging="414"/>
        <w:jc w:val="left"/>
      </w:pPr>
      <w:r>
        <w:rPr>
          <w:rFonts w:ascii="Times New Roman" w:hAnsi="Times New Roman" w:cs="Times New Roman" w:eastAsia="Times New Roman" w:hint="default"/>
        </w:rPr>
        <w:t>2</w:t>
      </w:r>
      <w:r>
        <w:rPr/>
        <w:t>、</w:t>
      </w:r>
      <w:r>
        <w:rPr>
          <w:spacing w:val="75"/>
        </w:rPr>
        <w:t> </w:t>
      </w:r>
      <w:r>
        <w:rPr/>
        <w:t>募集资金专户存储制度的执行情况</w:t>
      </w:r>
      <w:r>
        <w:rPr/>
        <w:t> </w:t>
      </w:r>
      <w:r>
        <w:rPr>
          <w:spacing w:val="-3"/>
        </w:rPr>
        <w:t>报告期内，公司严格按照《募集资金专项存储及使用管理制度》的规定和</w:t>
      </w:r>
    </w:p>
    <w:p>
      <w:pPr>
        <w:pStyle w:val="BodyText"/>
        <w:spacing w:line="357" w:lineRule="auto" w:before="28"/>
        <w:ind w:left="800" w:right="1314"/>
        <w:jc w:val="both"/>
      </w:pPr>
      <w:r>
        <w:rPr/>
        <w:t>要求，对募集资金设立专用账户进行管理，并与存储银行、保荐机构签订募集 资金三方监管协议。对募集资金的存放和使用进行有效的监督和管理，实行专 款专用。在使用募集资金时严格履行相应的申请和审批手续，同时及时知会保 荐机构，接受保荐代表人的监督，没有发生其他任何不规范的情形。</w:t>
      </w:r>
    </w:p>
    <w:p>
      <w:pPr>
        <w:spacing w:after="0" w:line="357" w:lineRule="auto"/>
        <w:jc w:val="both"/>
        <w:sectPr>
          <w:pgSz w:w="11910" w:h="16840"/>
          <w:pgMar w:header="0" w:footer="1002" w:top="1360" w:bottom="1220" w:left="1140" w:right="480"/>
        </w:sectPr>
      </w:pPr>
    </w:p>
    <w:p>
      <w:pPr>
        <w:pStyle w:val="BodyText"/>
        <w:spacing w:line="364" w:lineRule="auto" w:before="1"/>
        <w:ind w:left="600" w:right="222" w:hanging="196"/>
        <w:jc w:val="left"/>
      </w:pPr>
      <w:r>
        <w:rPr>
          <w:rFonts w:ascii="Times New Roman" w:hAnsi="Times New Roman" w:cs="Times New Roman" w:eastAsia="Times New Roman" w:hint="default"/>
        </w:rPr>
        <w:t>3</w:t>
      </w:r>
      <w:r>
        <w:rPr/>
        <w:t>、</w:t>
      </w:r>
      <w:r>
        <w:rPr>
          <w:spacing w:val="75"/>
        </w:rPr>
        <w:t> </w:t>
      </w:r>
      <w:r>
        <w:rPr/>
        <w:t>会计师事务所对募集资金使用情况的专项审核意见</w:t>
      </w:r>
      <w:r>
        <w:rPr/>
        <w:t> </w:t>
      </w:r>
      <w:r>
        <w:rPr>
          <w:spacing w:val="4"/>
        </w:rPr>
        <w:t>深圳市鹏城会计师事务所有限公司对公司募集资金使用情况出具了深鹏所</w:t>
      </w:r>
      <w:r>
        <w:rPr/>
      </w:r>
    </w:p>
    <w:p>
      <w:pPr>
        <w:pStyle w:val="BodyText"/>
        <w:spacing w:line="240" w:lineRule="auto" w:before="28"/>
        <w:ind w:right="0"/>
        <w:jc w:val="both"/>
      </w:pPr>
      <w:r>
        <w:rPr/>
        <w:t>股专字 </w:t>
      </w:r>
      <w:r>
        <w:rPr>
          <w:rFonts w:ascii="Times New Roman" w:hAnsi="Times New Roman" w:cs="Times New Roman" w:eastAsia="Times New Roman" w:hint="default"/>
        </w:rPr>
        <w:t>[2010]277 </w:t>
      </w:r>
      <w:r>
        <w:rPr/>
        <w:t>号《深圳劲嘉彩印集团股份有限公司募集资金 </w:t>
      </w:r>
      <w:r>
        <w:rPr>
          <w:rFonts w:ascii="Times New Roman" w:hAnsi="Times New Roman" w:cs="Times New Roman" w:eastAsia="Times New Roman" w:hint="default"/>
        </w:rPr>
        <w:t>2009</w:t>
      </w:r>
      <w:r>
        <w:rPr>
          <w:rFonts w:ascii="Times New Roman" w:hAnsi="Times New Roman" w:cs="Times New Roman" w:eastAsia="Times New Roman" w:hint="default"/>
          <w:spacing w:val="-23"/>
        </w:rPr>
        <w:t> </w:t>
      </w:r>
      <w:r>
        <w:rPr/>
        <w:t>年度使用</w:t>
      </w:r>
    </w:p>
    <w:p>
      <w:pPr>
        <w:pStyle w:val="BodyText"/>
        <w:spacing w:line="348" w:lineRule="auto" w:before="135"/>
        <w:ind w:right="237"/>
        <w:jc w:val="both"/>
      </w:pPr>
      <w:r>
        <w:rPr>
          <w:spacing w:val="-9"/>
        </w:rPr>
        <w:t>情况的鉴证报告》，认为公司管理层编制的《关于募集资金</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年度使用情况的 </w:t>
      </w:r>
      <w:r>
        <w:rPr>
          <w:spacing w:val="-3"/>
        </w:rPr>
        <w:t>专项报告》符合深圳证券交易所《中小企业板上市公司募集资金管理细则》的规</w:t>
      </w:r>
      <w:r>
        <w:rPr>
          <w:spacing w:val="-111"/>
        </w:rPr>
        <w:t> </w:t>
      </w:r>
      <w:r>
        <w:rPr>
          <w:spacing w:val="-111"/>
        </w:rPr>
      </w:r>
      <w:r>
        <w:rPr/>
        <w:t>定，如实反映了公司</w:t>
      </w:r>
      <w:r>
        <w:rPr>
          <w:spacing w:val="-60"/>
        </w:rPr>
        <w:t> </w:t>
      </w:r>
      <w:r>
        <w:rPr>
          <w:rFonts w:ascii="Times New Roman" w:hAnsi="Times New Roman" w:cs="Times New Roman" w:eastAsia="Times New Roman" w:hint="default"/>
        </w:rPr>
        <w:t>2009 </w:t>
      </w:r>
      <w:r>
        <w:rPr/>
        <w:t>年度募集资金实际存放与使用情况。</w:t>
      </w:r>
    </w:p>
    <w:p>
      <w:pPr>
        <w:spacing w:line="240" w:lineRule="auto" w:before="9"/>
        <w:rPr>
          <w:rFonts w:ascii="宋体" w:hAnsi="宋体" w:cs="宋体" w:eastAsia="宋体" w:hint="default"/>
          <w:sz w:val="28"/>
          <w:szCs w:val="28"/>
        </w:rPr>
      </w:pPr>
    </w:p>
    <w:p>
      <w:pPr>
        <w:pStyle w:val="BodyText"/>
        <w:spacing w:line="240" w:lineRule="auto"/>
        <w:ind w:left="404" w:right="222"/>
        <w:jc w:val="left"/>
      </w:pPr>
      <w:r>
        <w:rPr>
          <w:rFonts w:ascii="Times New Roman" w:hAnsi="Times New Roman" w:cs="Times New Roman" w:eastAsia="Times New Roman" w:hint="default"/>
        </w:rPr>
        <w:t>4</w:t>
      </w:r>
      <w:r>
        <w:rPr/>
        <w:t>、</w:t>
      </w:r>
      <w:r>
        <w:rPr>
          <w:spacing w:val="75"/>
        </w:rPr>
        <w:t> </w:t>
      </w:r>
      <w:r>
        <w:rPr/>
        <w:t>报告期内非募集资金项目投资</w:t>
      </w:r>
    </w:p>
    <w:p>
      <w:pPr>
        <w:spacing w:line="240" w:lineRule="auto" w:before="0"/>
        <w:rPr>
          <w:rFonts w:ascii="宋体" w:hAnsi="宋体" w:cs="宋体" w:eastAsia="宋体" w:hint="default"/>
          <w:sz w:val="24"/>
          <w:szCs w:val="24"/>
        </w:rPr>
      </w:pPr>
    </w:p>
    <w:p>
      <w:pPr>
        <w:pStyle w:val="BodyText"/>
        <w:spacing w:line="388" w:lineRule="auto" w:before="179"/>
        <w:ind w:left="540" w:right="219" w:hanging="60"/>
        <w:jc w:val="left"/>
      </w:pPr>
      <w:r>
        <w:rPr/>
        <w:t>（1）以公司自有现金增持公司控股子公司天外绿包</w:t>
      </w:r>
      <w:r>
        <w:rPr>
          <w:spacing w:val="-60"/>
        </w:rPr>
        <w:t> </w:t>
      </w:r>
      <w:r>
        <w:rPr/>
        <w:t>24.05％股权</w:t>
      </w:r>
      <w:r>
        <w:rPr/>
        <w:t> </w:t>
      </w:r>
      <w:r>
        <w:rPr>
          <w:spacing w:val="-1"/>
        </w:rPr>
        <w:t>经公司第二届董事会2009年第五次会议审议通过，公司以自有现金增持公司</w:t>
      </w:r>
    </w:p>
    <w:p>
      <w:pPr>
        <w:pStyle w:val="BodyText"/>
        <w:spacing w:line="357" w:lineRule="auto" w:before="4"/>
        <w:ind w:right="237"/>
        <w:jc w:val="both"/>
      </w:pPr>
      <w:r>
        <w:rPr/>
        <w:t>控股子公司天外绿包24.05％股权，股权收购价款计人民币101,956,211.3 元， </w:t>
      </w:r>
      <w:r>
        <w:rPr>
          <w:spacing w:val="-3"/>
        </w:rPr>
        <w:t>公司已于2009年6月25日前支付完毕。天外绿包已于2009年6月12日已办理完工商</w:t>
      </w:r>
      <w:r>
        <w:rPr>
          <w:spacing w:val="-88"/>
        </w:rPr>
        <w:t> </w:t>
      </w:r>
      <w:r>
        <w:rPr>
          <w:spacing w:val="-88"/>
        </w:rPr>
      </w:r>
      <w:r>
        <w:rPr/>
        <w:t>变更手续。</w:t>
      </w:r>
    </w:p>
    <w:p>
      <w:pPr>
        <w:pStyle w:val="BodyText"/>
        <w:spacing w:line="357" w:lineRule="auto" w:before="76"/>
        <w:ind w:right="100" w:firstLine="420"/>
        <w:jc w:val="left"/>
      </w:pPr>
      <w:r>
        <w:rPr>
          <w:spacing w:val="-3"/>
        </w:rPr>
        <w:t>本次股权收购完成后，公司实际持有天外绿包</w:t>
      </w:r>
      <w:r>
        <w:rPr>
          <w:spacing w:val="-48"/>
        </w:rPr>
        <w:t> </w:t>
      </w:r>
      <w:r>
        <w:rPr>
          <w:spacing w:val="-3"/>
        </w:rPr>
        <w:t>53.05％股权，按权益法核算，</w:t>
      </w:r>
      <w:r>
        <w:rPr/>
        <w:t> 报告期内公司增持天外绿包</w:t>
      </w:r>
      <w:r>
        <w:rPr>
          <w:spacing w:val="-60"/>
        </w:rPr>
        <w:t> </w:t>
      </w:r>
      <w:r>
        <w:rPr/>
        <w:t>24.05%股权，实现净收益</w:t>
      </w:r>
      <w:r>
        <w:rPr>
          <w:spacing w:val="-60"/>
        </w:rPr>
        <w:t> </w:t>
      </w:r>
      <w:r>
        <w:rPr/>
        <w:t>902.69</w:t>
      </w:r>
      <w:r>
        <w:rPr>
          <w:spacing w:val="-60"/>
        </w:rPr>
        <w:t> </w:t>
      </w:r>
      <w:r>
        <w:rPr/>
        <w:t>万元。</w:t>
      </w:r>
    </w:p>
    <w:p>
      <w:pPr>
        <w:spacing w:line="240" w:lineRule="auto" w:before="1"/>
        <w:rPr>
          <w:rFonts w:ascii="宋体" w:hAnsi="宋体" w:cs="宋体" w:eastAsia="宋体" w:hint="default"/>
          <w:sz w:val="30"/>
          <w:szCs w:val="30"/>
        </w:rPr>
      </w:pPr>
    </w:p>
    <w:p>
      <w:pPr>
        <w:pStyle w:val="BodyText"/>
        <w:spacing w:line="388" w:lineRule="auto"/>
        <w:ind w:left="540" w:right="184" w:hanging="60"/>
        <w:jc w:val="left"/>
      </w:pPr>
      <w:r>
        <w:rPr/>
        <w:t>（2）劲嘉集团科技大厦 为增强公司的技术创新和新产品研发能力，充分利用集团在设计、新材料、</w:t>
      </w:r>
    </w:p>
    <w:p>
      <w:pPr>
        <w:pStyle w:val="BodyText"/>
        <w:spacing w:line="357" w:lineRule="auto" w:before="4"/>
        <w:ind w:right="237"/>
        <w:jc w:val="both"/>
      </w:pPr>
      <w:r>
        <w:rPr>
          <w:spacing w:val="-3"/>
        </w:rPr>
        <w:t>新工艺方面的资源，打造集团的技术研发平台，为各子公司提供技术支持，更好</w:t>
      </w:r>
      <w:r>
        <w:rPr>
          <w:spacing w:val="-111"/>
        </w:rPr>
        <w:t> </w:t>
      </w:r>
      <w:r>
        <w:rPr>
          <w:spacing w:val="-111"/>
        </w:rPr>
      </w:r>
      <w:r>
        <w:rPr>
          <w:spacing w:val="-3"/>
        </w:rPr>
        <w:t>地拓展市场，保持公司综合竞争实力，为公司持续健康发展打下基础。公司拟以</w:t>
      </w:r>
      <w:r>
        <w:rPr>
          <w:spacing w:val="-111"/>
        </w:rPr>
        <w:t> </w:t>
      </w:r>
      <w:r>
        <w:rPr>
          <w:spacing w:val="-111"/>
        </w:rPr>
      </w:r>
      <w:r>
        <w:rPr>
          <w:spacing w:val="-3"/>
        </w:rPr>
        <w:t>自有资金投资建设劲嘉集团科技大厦，该大厦在报告期内仍处于建设之中，未实</w:t>
      </w:r>
      <w:r>
        <w:rPr>
          <w:spacing w:val="-109"/>
        </w:rPr>
        <w:t> </w:t>
      </w:r>
      <w:r>
        <w:rPr>
          <w:spacing w:val="-109"/>
        </w:rPr>
      </w:r>
      <w:r>
        <w:rPr/>
        <w:t>现收益。</w:t>
      </w:r>
    </w:p>
    <w:p>
      <w:pPr>
        <w:pStyle w:val="BodyText"/>
        <w:spacing w:line="357" w:lineRule="auto" w:before="74"/>
        <w:ind w:right="222" w:firstLine="420"/>
        <w:jc w:val="left"/>
      </w:pPr>
      <w:r>
        <w:rPr>
          <w:spacing w:val="6"/>
        </w:rPr>
        <w:t>劲嘉集团科技大厦项目位于深圳市南山区高新技术开发园区，地块编号： </w:t>
      </w:r>
      <w:r>
        <w:rPr/>
        <w:t>2007－003－0108，总用地面积</w:t>
      </w:r>
      <w:r>
        <w:rPr>
          <w:spacing w:val="-64"/>
        </w:rPr>
        <w:t> </w:t>
      </w:r>
      <w:r>
        <w:rPr/>
        <w:t>4987.50</w:t>
      </w:r>
      <w:r>
        <w:rPr>
          <w:spacing w:val="-64"/>
        </w:rPr>
        <w:t> </w:t>
      </w:r>
      <w:r>
        <w:rPr>
          <w:spacing w:val="-3"/>
        </w:rPr>
        <w:t>平方米，拟建</w:t>
      </w:r>
      <w:r>
        <w:rPr>
          <w:spacing w:val="-64"/>
        </w:rPr>
        <w:t> </w:t>
      </w:r>
      <w:r>
        <w:rPr/>
        <w:t>25</w:t>
      </w:r>
      <w:r>
        <w:rPr>
          <w:spacing w:val="-64"/>
        </w:rPr>
        <w:t> </w:t>
      </w:r>
      <w:r>
        <w:rPr/>
        <w:t>层,建筑面积约</w:t>
      </w:r>
      <w:r>
        <w:rPr>
          <w:spacing w:val="-64"/>
        </w:rPr>
        <w:t> </w:t>
      </w:r>
      <w:r>
        <w:rPr/>
        <w:t>40,000</w:t>
      </w:r>
    </w:p>
    <w:p>
      <w:pPr>
        <w:pStyle w:val="BodyText"/>
        <w:spacing w:line="240" w:lineRule="auto" w:before="35"/>
        <w:ind w:right="0"/>
        <w:jc w:val="both"/>
      </w:pPr>
      <w:r>
        <w:rPr/>
        <w:t>平方米。报告期已投入项目资金</w:t>
      </w:r>
      <w:r>
        <w:rPr>
          <w:spacing w:val="-60"/>
        </w:rPr>
        <w:t> </w:t>
      </w:r>
      <w:r>
        <w:rPr/>
        <w:t>78,940,662.78</w:t>
      </w:r>
      <w:r>
        <w:rPr>
          <w:spacing w:val="-60"/>
        </w:rPr>
        <w:t> </w:t>
      </w:r>
      <w:r>
        <w:rPr/>
        <w:t>元,资金总预算</w:t>
      </w:r>
      <w:r>
        <w:rPr>
          <w:spacing w:val="-60"/>
        </w:rPr>
        <w:t> </w:t>
      </w:r>
      <w:r>
        <w:rPr/>
        <w:t>2.1</w:t>
      </w:r>
      <w:r>
        <w:rPr>
          <w:spacing w:val="-60"/>
        </w:rPr>
        <w:t> </w:t>
      </w:r>
      <w:r>
        <w:rPr/>
        <w:t>亿元。</w:t>
      </w:r>
    </w:p>
    <w:p>
      <w:pPr>
        <w:spacing w:line="240" w:lineRule="auto" w:before="1"/>
        <w:rPr>
          <w:rFonts w:ascii="宋体" w:hAnsi="宋体" w:cs="宋体" w:eastAsia="宋体" w:hint="default"/>
          <w:sz w:val="34"/>
          <w:szCs w:val="34"/>
        </w:rPr>
      </w:pPr>
    </w:p>
    <w:p>
      <w:pPr>
        <w:pStyle w:val="Heading3"/>
        <w:spacing w:line="240" w:lineRule="auto"/>
        <w:ind w:right="0"/>
        <w:jc w:val="both"/>
        <w:rPr>
          <w:b w:val="0"/>
          <w:bCs w:val="0"/>
        </w:rPr>
      </w:pPr>
      <w:r>
        <w:rPr/>
        <w:t>四、</w:t>
      </w:r>
      <w:r>
        <w:rPr>
          <w:spacing w:val="131"/>
        </w:rPr>
        <w:t> </w:t>
      </w:r>
      <w:r>
        <w:rPr/>
        <w:t>董事会日常工作情况</w:t>
      </w:r>
      <w:r>
        <w:rPr>
          <w:b w:val="0"/>
          <w:bCs w:val="0"/>
        </w:rPr>
      </w:r>
    </w:p>
    <w:p>
      <w:pPr>
        <w:spacing w:line="240" w:lineRule="auto" w:before="5"/>
        <w:rPr>
          <w:rFonts w:ascii="宋体" w:hAnsi="宋体" w:cs="宋体" w:eastAsia="宋体" w:hint="default"/>
          <w:b/>
          <w:bCs/>
          <w:sz w:val="23"/>
          <w:szCs w:val="23"/>
        </w:rPr>
      </w:pPr>
    </w:p>
    <w:p>
      <w:pPr>
        <w:tabs>
          <w:tab w:pos="1379" w:val="left" w:leader="none"/>
        </w:tabs>
        <w:spacing w:line="424" w:lineRule="auto" w:before="0"/>
        <w:ind w:left="600" w:right="1582"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董事会召开会议情况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报告期内公司董事会共召开会议十次，会议的主要情况如下：</w:t>
      </w:r>
    </w:p>
    <w:p>
      <w:pPr>
        <w:spacing w:after="0" w:line="424" w:lineRule="auto"/>
        <w:jc w:val="left"/>
        <w:rPr>
          <w:rFonts w:ascii="宋体" w:hAnsi="宋体" w:cs="宋体" w:eastAsia="宋体" w:hint="default"/>
          <w:sz w:val="24"/>
          <w:szCs w:val="24"/>
        </w:rPr>
        <w:sectPr>
          <w:pgSz w:w="11910" w:h="16840"/>
          <w:pgMar w:header="0" w:footer="1002" w:top="1400" w:bottom="1220" w:left="1680" w:right="1560"/>
        </w:sectPr>
      </w:pPr>
    </w:p>
    <w:p>
      <w:pPr>
        <w:pStyle w:val="BodyText"/>
        <w:spacing w:line="338" w:lineRule="auto" w:before="1"/>
        <w:ind w:right="222" w:firstLine="480"/>
        <w:jc w:val="left"/>
      </w:pPr>
      <w:r>
        <w:rPr>
          <w:rFonts w:ascii="Times New Roman" w:hAnsi="Times New Roman" w:cs="Times New Roman" w:eastAsia="Times New Roman" w:hint="default"/>
          <w:spacing w:val="28"/>
        </w:rPr>
        <w:t>1</w:t>
      </w:r>
      <w:r>
        <w:rPr>
          <w:spacing w:val="28"/>
        </w:rPr>
        <w:t>、2009年1月9</w:t>
      </w:r>
      <w:r>
        <w:rPr>
          <w:spacing w:val="-46"/>
        </w:rPr>
        <w:t> </w:t>
      </w:r>
      <w:r>
        <w:rPr/>
        <w:t>日，公司召开了第二届董事会</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年第一次会议，会议 审议了以下议案：</w:t>
      </w:r>
    </w:p>
    <w:p>
      <w:pPr>
        <w:pStyle w:val="BodyText"/>
        <w:spacing w:line="240" w:lineRule="auto" w:before="94"/>
        <w:ind w:left="600" w:right="0"/>
        <w:jc w:val="left"/>
      </w:pPr>
      <w:r>
        <w:rPr/>
        <w:t>（</w:t>
      </w:r>
      <w:r>
        <w:rPr>
          <w:rFonts w:ascii="Times New Roman" w:hAnsi="Times New Roman" w:cs="Times New Roman" w:eastAsia="Times New Roman" w:hint="default"/>
        </w:rPr>
        <w:t>1</w:t>
      </w:r>
      <w:r>
        <w:rPr>
          <w:spacing w:val="-107"/>
        </w:rPr>
        <w:t>）</w:t>
      </w:r>
      <w:r>
        <w:rPr/>
        <w:t>审议通</w:t>
      </w:r>
      <w:r>
        <w:rPr>
          <w:spacing w:val="-107"/>
        </w:rPr>
        <w:t>过</w:t>
      </w:r>
      <w:r>
        <w:rPr/>
        <w:t>《关于公司继续使用部分闲置募集资金补充流动资金的议案</w:t>
      </w:r>
      <w:r>
        <w:rPr>
          <w:spacing w:val="-120"/>
        </w:rPr>
        <w:t>》</w:t>
      </w:r>
      <w:r>
        <w:rPr/>
        <w:t>；</w:t>
      </w:r>
    </w:p>
    <w:p>
      <w:pPr>
        <w:pStyle w:val="BodyText"/>
        <w:spacing w:line="240" w:lineRule="auto" w:before="175"/>
        <w:ind w:left="600" w:right="0"/>
        <w:jc w:val="left"/>
      </w:pPr>
      <w:r>
        <w:rPr/>
        <w:t>（</w:t>
      </w:r>
      <w:r>
        <w:rPr>
          <w:rFonts w:ascii="Times New Roman" w:hAnsi="Times New Roman" w:cs="Times New Roman" w:eastAsia="Times New Roman" w:hint="default"/>
        </w:rPr>
        <w:t>2</w:t>
      </w:r>
      <w:r>
        <w:rPr>
          <w:spacing w:val="-71"/>
        </w:rPr>
        <w:t>）</w:t>
      </w:r>
      <w:r>
        <w:rPr/>
        <w:t>暂不表</w:t>
      </w:r>
      <w:r>
        <w:rPr>
          <w:spacing w:val="-71"/>
        </w:rPr>
        <w:t>决</w:t>
      </w:r>
      <w:r>
        <w:rPr/>
        <w:t>《关于向深圳市宝安区科技局</w:t>
      </w:r>
      <w:r>
        <w:rPr>
          <w:spacing w:val="-71"/>
        </w:rPr>
        <w:t>、</w:t>
      </w:r>
      <w:r>
        <w:rPr/>
        <w:t>财政局申请无息借款的议案</w:t>
      </w:r>
      <w:r>
        <w:rPr>
          <w:spacing w:val="-120"/>
        </w:rPr>
        <w:t>》</w:t>
      </w:r>
      <w:r>
        <w:rPr/>
        <w:t>。</w:t>
      </w:r>
    </w:p>
    <w:p>
      <w:pPr>
        <w:pStyle w:val="BodyText"/>
        <w:spacing w:line="338" w:lineRule="auto" w:before="174"/>
        <w:ind w:right="218" w:firstLine="480"/>
        <w:jc w:val="left"/>
      </w:pPr>
      <w:r>
        <w:rPr>
          <w:rFonts w:ascii="Times New Roman" w:hAnsi="Times New Roman" w:cs="Times New Roman" w:eastAsia="Times New Roman" w:hint="default"/>
          <w:spacing w:val="18"/>
        </w:rPr>
        <w:t>2</w:t>
      </w:r>
      <w:r>
        <w:rPr>
          <w:spacing w:val="18"/>
        </w:rPr>
        <w:t>、2009年1月</w:t>
      </w:r>
      <w:r>
        <w:rPr>
          <w:spacing w:val="-64"/>
        </w:rPr>
        <w:t> </w:t>
      </w:r>
      <w:r>
        <w:rPr/>
        <w:t>21</w:t>
      </w:r>
      <w:r>
        <w:rPr>
          <w:spacing w:val="-64"/>
        </w:rPr>
        <w:t> </w:t>
      </w:r>
      <w:r>
        <w:rPr/>
        <w:t>日，公司召开了第二届董事会</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年第二次会议，会议 通过了以下议案：</w:t>
      </w:r>
    </w:p>
    <w:p>
      <w:pPr>
        <w:pStyle w:val="BodyText"/>
        <w:spacing w:line="240" w:lineRule="auto" w:before="95"/>
        <w:ind w:left="600" w:right="222"/>
        <w:jc w:val="left"/>
      </w:pPr>
      <w:r>
        <w:rPr/>
        <w:t>（</w:t>
      </w:r>
      <w:r>
        <w:rPr>
          <w:rFonts w:ascii="Times New Roman" w:hAnsi="Times New Roman" w:cs="Times New Roman" w:eastAsia="Times New Roman" w:hint="default"/>
        </w:rPr>
        <w:t>1</w:t>
      </w:r>
      <w:r>
        <w:rPr/>
        <w:t>）《关于深圳证监局现场检查发现问题的整改方案》。</w:t>
      </w:r>
    </w:p>
    <w:p>
      <w:pPr>
        <w:pStyle w:val="BodyText"/>
        <w:spacing w:line="338" w:lineRule="auto" w:before="174"/>
        <w:ind w:right="218" w:firstLine="480"/>
        <w:jc w:val="left"/>
      </w:pPr>
      <w:r>
        <w:rPr>
          <w:rFonts w:ascii="Times New Roman" w:hAnsi="Times New Roman" w:cs="Times New Roman" w:eastAsia="Times New Roman" w:hint="default"/>
          <w:spacing w:val="18"/>
        </w:rPr>
        <w:t>3</w:t>
      </w:r>
      <w:r>
        <w:rPr>
          <w:spacing w:val="18"/>
        </w:rPr>
        <w:t>、2009年4月</w:t>
      </w:r>
      <w:r>
        <w:rPr>
          <w:spacing w:val="-64"/>
        </w:rPr>
        <w:t> </w:t>
      </w:r>
      <w:r>
        <w:rPr/>
        <w:t>10</w:t>
      </w:r>
      <w:r>
        <w:rPr>
          <w:spacing w:val="-64"/>
        </w:rPr>
        <w:t> </w:t>
      </w:r>
      <w:r>
        <w:rPr/>
        <w:t>日，公司召开了第二届董事会</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年第三次会议，会议 审议通过了以下议案：</w:t>
      </w:r>
    </w:p>
    <w:p>
      <w:pPr>
        <w:pStyle w:val="BodyText"/>
        <w:spacing w:line="240" w:lineRule="auto" w:before="95"/>
        <w:ind w:left="600" w:right="222"/>
        <w:jc w:val="left"/>
      </w:pPr>
      <w:r>
        <w:rPr/>
        <w:t>（</w:t>
      </w:r>
      <w:r>
        <w:rPr>
          <w:rFonts w:ascii="Times New Roman" w:hAnsi="Times New Roman" w:cs="Times New Roman" w:eastAsia="Times New Roman" w:hint="default"/>
        </w:rPr>
        <w:t>1</w:t>
      </w:r>
      <w:r>
        <w:rPr/>
        <w:t>）审议通过《</w:t>
      </w:r>
      <w:r>
        <w:rPr>
          <w:rFonts w:ascii="Times New Roman" w:hAnsi="Times New Roman" w:cs="Times New Roman" w:eastAsia="Times New Roman" w:hint="default"/>
        </w:rPr>
        <w:t>2008 </w:t>
      </w:r>
      <w:r>
        <w:rPr/>
        <w:t>年度董事会工作报告》；</w:t>
      </w:r>
    </w:p>
    <w:p>
      <w:pPr>
        <w:pStyle w:val="BodyText"/>
        <w:spacing w:line="240" w:lineRule="auto" w:before="174"/>
        <w:ind w:left="600" w:right="222"/>
        <w:jc w:val="left"/>
      </w:pPr>
      <w:r>
        <w:rPr/>
        <w:t>（</w:t>
      </w:r>
      <w:r>
        <w:rPr>
          <w:rFonts w:ascii="Times New Roman" w:hAnsi="Times New Roman" w:cs="Times New Roman" w:eastAsia="Times New Roman" w:hint="default"/>
        </w:rPr>
        <w:t>2</w:t>
      </w:r>
      <w:r>
        <w:rPr/>
        <w:t>）审议通过《</w:t>
      </w:r>
      <w:r>
        <w:rPr>
          <w:rFonts w:ascii="Times New Roman" w:hAnsi="Times New Roman" w:cs="Times New Roman" w:eastAsia="Times New Roman" w:hint="default"/>
        </w:rPr>
        <w:t>2008 </w:t>
      </w:r>
      <w:r>
        <w:rPr/>
        <w:t>年度总经理工作报告》；</w:t>
      </w:r>
    </w:p>
    <w:p>
      <w:pPr>
        <w:pStyle w:val="BodyText"/>
        <w:spacing w:line="240" w:lineRule="auto" w:before="174"/>
        <w:ind w:left="600" w:right="222"/>
        <w:jc w:val="left"/>
      </w:pPr>
      <w:r>
        <w:rPr/>
        <w:t>（</w:t>
      </w:r>
      <w:r>
        <w:rPr>
          <w:rFonts w:ascii="Times New Roman" w:hAnsi="Times New Roman" w:cs="Times New Roman" w:eastAsia="Times New Roman" w:hint="default"/>
        </w:rPr>
        <w:t>3</w:t>
      </w:r>
      <w:r>
        <w:rPr/>
        <w:t>）审议通过《关于审议</w:t>
      </w:r>
      <w:r>
        <w:rPr>
          <w:spacing w:val="-60"/>
        </w:rPr>
        <w:t> </w:t>
      </w:r>
      <w:r>
        <w:rPr>
          <w:rFonts w:ascii="Times New Roman" w:hAnsi="Times New Roman" w:cs="Times New Roman" w:eastAsia="Times New Roman" w:hint="default"/>
        </w:rPr>
        <w:t>2008 </w:t>
      </w:r>
      <w:r>
        <w:rPr/>
        <w:t>年度报告及</w:t>
      </w:r>
      <w:r>
        <w:rPr>
          <w:spacing w:val="-60"/>
        </w:rPr>
        <w:t> </w:t>
      </w:r>
      <w:r>
        <w:rPr>
          <w:rFonts w:ascii="Times New Roman" w:hAnsi="Times New Roman" w:cs="Times New Roman" w:eastAsia="Times New Roman" w:hint="default"/>
        </w:rPr>
        <w:t>2008 </w:t>
      </w:r>
      <w:r>
        <w:rPr/>
        <w:t>年度报告摘要的议案》；</w:t>
      </w:r>
    </w:p>
    <w:p>
      <w:pPr>
        <w:pStyle w:val="BodyText"/>
        <w:spacing w:line="240" w:lineRule="auto" w:before="175"/>
        <w:ind w:left="600" w:right="222"/>
        <w:jc w:val="left"/>
      </w:pPr>
      <w:r>
        <w:rPr/>
        <w:t>（</w:t>
      </w:r>
      <w:r>
        <w:rPr>
          <w:rFonts w:ascii="Times New Roman" w:hAnsi="Times New Roman" w:cs="Times New Roman" w:eastAsia="Times New Roman" w:hint="default"/>
        </w:rPr>
        <w:t>4</w:t>
      </w:r>
      <w:r>
        <w:rPr/>
        <w:t>）审议通过《关于审议</w:t>
      </w:r>
      <w:r>
        <w:rPr>
          <w:spacing w:val="-60"/>
        </w:rPr>
        <w:t> </w:t>
      </w:r>
      <w:r>
        <w:rPr>
          <w:rFonts w:ascii="Times New Roman" w:hAnsi="Times New Roman" w:cs="Times New Roman" w:eastAsia="Times New Roman" w:hint="default"/>
        </w:rPr>
        <w:t>2008 </w:t>
      </w:r>
      <w:r>
        <w:rPr/>
        <w:t>年年度财务决算报告的议案》；</w:t>
      </w:r>
    </w:p>
    <w:p>
      <w:pPr>
        <w:pStyle w:val="BodyText"/>
        <w:spacing w:line="240" w:lineRule="auto" w:before="174"/>
        <w:ind w:left="600" w:right="222"/>
        <w:jc w:val="left"/>
      </w:pPr>
      <w:r>
        <w:rPr/>
        <w:t>（</w:t>
      </w:r>
      <w:r>
        <w:rPr>
          <w:rFonts w:ascii="Times New Roman" w:hAnsi="Times New Roman" w:cs="Times New Roman" w:eastAsia="Times New Roman" w:hint="default"/>
        </w:rPr>
        <w:t>5</w:t>
      </w:r>
      <w:r>
        <w:rPr/>
        <w:t>）审议通过《2008</w:t>
      </w:r>
      <w:r>
        <w:rPr>
          <w:spacing w:val="-60"/>
        </w:rPr>
        <w:t> </w:t>
      </w:r>
      <w:r>
        <w:rPr/>
        <w:t>年利润分配及资本公积转增股本的预案》；</w:t>
      </w:r>
    </w:p>
    <w:p>
      <w:pPr>
        <w:pStyle w:val="BodyText"/>
        <w:spacing w:line="240" w:lineRule="auto" w:before="175"/>
        <w:ind w:left="600" w:right="222"/>
        <w:jc w:val="left"/>
      </w:pPr>
      <w:r>
        <w:rPr/>
        <w:t>（6）审议通过《关于</w:t>
      </w:r>
      <w:r>
        <w:rPr>
          <w:spacing w:val="-60"/>
        </w:rPr>
        <w:t> </w:t>
      </w:r>
      <w:r>
        <w:rPr/>
        <w:t>2008</w:t>
      </w:r>
      <w:r>
        <w:rPr>
          <w:spacing w:val="-60"/>
        </w:rPr>
        <w:t> </w:t>
      </w:r>
      <w:r>
        <w:rPr/>
        <w:t>年度募集资金使用情况的专项说明》；</w:t>
      </w:r>
    </w:p>
    <w:p>
      <w:pPr>
        <w:pStyle w:val="BodyText"/>
        <w:spacing w:line="357" w:lineRule="auto" w:before="192"/>
        <w:ind w:right="218" w:firstLine="480"/>
        <w:jc w:val="left"/>
      </w:pPr>
      <w:r>
        <w:rPr>
          <w:spacing w:val="-5"/>
        </w:rPr>
        <w:t>（7）审议通过《关于</w:t>
      </w:r>
      <w:r>
        <w:rPr>
          <w:spacing w:val="-44"/>
        </w:rPr>
        <w:t> </w:t>
      </w:r>
      <w:r>
        <w:rPr/>
        <w:t>“劲嘉集团包装印刷及材料加工”募集资金项目土建</w:t>
      </w:r>
      <w:r>
        <w:rPr/>
        <w:t> 工程延期的议案》；</w:t>
      </w:r>
    </w:p>
    <w:p>
      <w:pPr>
        <w:pStyle w:val="BodyText"/>
        <w:spacing w:line="240" w:lineRule="auto" w:before="74"/>
        <w:ind w:left="600" w:right="222"/>
        <w:jc w:val="left"/>
      </w:pPr>
      <w:r>
        <w:rPr/>
        <w:t>（8）审议通过《2008</w:t>
      </w:r>
      <w:r>
        <w:rPr>
          <w:spacing w:val="-60"/>
        </w:rPr>
        <w:t> </w:t>
      </w:r>
      <w:r>
        <w:rPr/>
        <w:t>年度公司内部控制的自我评价报告》；</w:t>
      </w:r>
    </w:p>
    <w:p>
      <w:pPr>
        <w:pStyle w:val="BodyText"/>
        <w:spacing w:line="357" w:lineRule="auto" w:before="193"/>
        <w:ind w:right="222" w:firstLine="480"/>
        <w:jc w:val="left"/>
      </w:pPr>
      <w:r>
        <w:rPr>
          <w:spacing w:val="3"/>
        </w:rPr>
        <w:t>（9）审议通过《关于续聘深圳市鹏城会计师事务所有限公司为公司</w:t>
      </w:r>
      <w:r>
        <w:rPr>
          <w:spacing w:val="25"/>
        </w:rPr>
        <w:t> </w:t>
      </w:r>
      <w:r>
        <w:rPr/>
        <w:t>2009</w:t>
      </w:r>
      <w:r>
        <w:rPr/>
        <w:t> 年审计机构的议案》；</w:t>
      </w:r>
    </w:p>
    <w:p>
      <w:pPr>
        <w:pStyle w:val="BodyText"/>
        <w:spacing w:line="240" w:lineRule="auto" w:before="74"/>
        <w:ind w:left="600" w:right="100"/>
        <w:jc w:val="left"/>
      </w:pPr>
      <w:r>
        <w:rPr>
          <w:spacing w:val="-7"/>
        </w:rPr>
        <w:t>（10）审议通过《关于修订&lt;深圳劲嘉彩印集团股份有限公司章程</w:t>
      </w:r>
      <w:r>
        <w:rPr>
          <w:rFonts w:ascii="Times New Roman" w:hAnsi="Times New Roman" w:cs="Times New Roman" w:eastAsia="Times New Roman" w:hint="default"/>
          <w:spacing w:val="-7"/>
        </w:rPr>
        <w:t>&gt;</w:t>
      </w:r>
      <w:r>
        <w:rPr>
          <w:spacing w:val="-7"/>
        </w:rPr>
        <w:t>的议案》；</w:t>
      </w:r>
    </w:p>
    <w:p>
      <w:pPr>
        <w:pStyle w:val="BodyText"/>
        <w:spacing w:line="357" w:lineRule="auto" w:before="175"/>
        <w:ind w:right="222" w:firstLine="480"/>
        <w:jc w:val="left"/>
      </w:pPr>
      <w:r>
        <w:rPr/>
        <w:t>（11）审议通过《关于修订&lt;深圳劲嘉彩印集团股份有限公司董事会议事规</w:t>
      </w:r>
      <w:r>
        <w:rPr>
          <w:spacing w:val="1"/>
        </w:rPr>
        <w:t> </w:t>
      </w:r>
      <w:r>
        <w:rPr/>
        <w:t>则</w:t>
      </w:r>
      <w:r>
        <w:rPr>
          <w:rFonts w:ascii="Times New Roman" w:hAnsi="Times New Roman" w:cs="Times New Roman" w:eastAsia="Times New Roman" w:hint="default"/>
        </w:rPr>
        <w:t>&gt;</w:t>
      </w:r>
      <w:r>
        <w:rPr/>
        <w:t>的议案》；</w:t>
      </w:r>
    </w:p>
    <w:p>
      <w:pPr>
        <w:pStyle w:val="BodyText"/>
        <w:spacing w:line="240" w:lineRule="auto" w:before="44"/>
        <w:ind w:left="600" w:right="222"/>
        <w:jc w:val="left"/>
      </w:pPr>
      <w:r>
        <w:rPr/>
        <w:t>（12）审议通过《关于公司副总经理人员调整的议案》；</w:t>
      </w:r>
    </w:p>
    <w:p>
      <w:pPr>
        <w:pStyle w:val="BodyText"/>
        <w:spacing w:line="240" w:lineRule="auto" w:before="193"/>
        <w:ind w:left="600" w:right="0"/>
        <w:jc w:val="left"/>
      </w:pPr>
      <w:r>
        <w:rPr/>
        <w:t>（13</w:t>
      </w:r>
      <w:r>
        <w:rPr>
          <w:spacing w:val="-114"/>
        </w:rPr>
        <w:t>）</w:t>
      </w:r>
      <w:r>
        <w:rPr/>
        <w:t>审议通</w:t>
      </w:r>
      <w:r>
        <w:rPr>
          <w:spacing w:val="-114"/>
        </w:rPr>
        <w:t>过</w:t>
      </w:r>
      <w:r>
        <w:rPr/>
        <w:t>《关于向深圳市宝安区科技局</w:t>
      </w:r>
      <w:r>
        <w:rPr>
          <w:spacing w:val="-114"/>
        </w:rPr>
        <w:t>、</w:t>
      </w:r>
      <w:r>
        <w:rPr/>
        <w:t>财政局申请无息借款的议案</w:t>
      </w:r>
      <w:r>
        <w:rPr>
          <w:spacing w:val="-113"/>
        </w:rPr>
        <w:t>》</w:t>
      </w:r>
      <w:r>
        <w:rPr/>
        <w:t>；</w:t>
      </w:r>
    </w:p>
    <w:p>
      <w:pPr>
        <w:pStyle w:val="BodyText"/>
        <w:spacing w:line="240" w:lineRule="auto" w:before="192"/>
        <w:ind w:left="600" w:right="222"/>
        <w:jc w:val="left"/>
      </w:pPr>
      <w:r>
        <w:rPr/>
        <w:t>（14）审议通过《关于召开</w:t>
      </w:r>
      <w:r>
        <w:rPr>
          <w:spacing w:val="-60"/>
        </w:rPr>
        <w:t> </w:t>
      </w:r>
      <w:r>
        <w:rPr>
          <w:rFonts w:ascii="Times New Roman" w:hAnsi="Times New Roman" w:cs="Times New Roman" w:eastAsia="Times New Roman" w:hint="default"/>
        </w:rPr>
        <w:t>2008 </w:t>
      </w:r>
      <w:r>
        <w:rPr/>
        <w:t>年年度股东大会的通知的议案</w:t>
      </w:r>
      <w:r>
        <w:rPr>
          <w:spacing w:val="-120"/>
        </w:rPr>
        <w:t>》</w:t>
      </w:r>
      <w:r>
        <w:rPr/>
        <w:t>。</w:t>
      </w:r>
    </w:p>
    <w:p>
      <w:pPr>
        <w:pStyle w:val="BodyText"/>
        <w:spacing w:line="338" w:lineRule="auto" w:before="174"/>
        <w:ind w:right="218" w:firstLine="480"/>
        <w:jc w:val="left"/>
      </w:pPr>
      <w:r>
        <w:rPr>
          <w:rFonts w:ascii="Times New Roman" w:hAnsi="Times New Roman" w:cs="Times New Roman" w:eastAsia="Times New Roman" w:hint="default"/>
          <w:spacing w:val="18"/>
        </w:rPr>
        <w:t>4</w:t>
      </w:r>
      <w:r>
        <w:rPr>
          <w:spacing w:val="18"/>
        </w:rPr>
        <w:t>、2009年4月</w:t>
      </w:r>
      <w:r>
        <w:rPr>
          <w:spacing w:val="-64"/>
        </w:rPr>
        <w:t> </w:t>
      </w:r>
      <w:r>
        <w:rPr/>
        <w:t>27</w:t>
      </w:r>
      <w:r>
        <w:rPr>
          <w:spacing w:val="-64"/>
        </w:rPr>
        <w:t> </w:t>
      </w:r>
      <w:r>
        <w:rPr/>
        <w:t>日，公司召开了第二届董事会</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年第四次会议，会议 通过了以下议案：</w:t>
      </w:r>
    </w:p>
    <w:p>
      <w:pPr>
        <w:spacing w:after="0" w:line="338" w:lineRule="auto"/>
        <w:jc w:val="left"/>
        <w:sectPr>
          <w:pgSz w:w="11910" w:h="16840"/>
          <w:pgMar w:header="0" w:footer="1002" w:top="1400" w:bottom="1220" w:left="1680" w:right="1560"/>
        </w:sectPr>
      </w:pPr>
    </w:p>
    <w:p>
      <w:pPr>
        <w:pStyle w:val="BodyText"/>
        <w:spacing w:line="338" w:lineRule="auto" w:before="1"/>
        <w:ind w:right="218" w:firstLine="480"/>
        <w:jc w:val="left"/>
      </w:pPr>
      <w:r>
        <w:rPr/>
        <w:t>（</w:t>
      </w:r>
      <w:r>
        <w:rPr>
          <w:rFonts w:ascii="Times New Roman" w:hAnsi="Times New Roman" w:cs="Times New Roman" w:eastAsia="Times New Roman" w:hint="default"/>
        </w:rPr>
        <w:t>1</w:t>
      </w:r>
      <w:r>
        <w:rPr/>
        <w:t>）审议通过《关于&lt;深圳劲嘉彩印集团股份有限公司 2009</w:t>
      </w:r>
      <w:r>
        <w:rPr>
          <w:spacing w:val="-94"/>
        </w:rPr>
        <w:t> </w:t>
      </w:r>
      <w:r>
        <w:rPr/>
        <w:t>年第一季度报</w:t>
      </w:r>
      <w:r>
        <w:rPr/>
        <w:t> </w:t>
      </w:r>
      <w:r>
        <w:rPr>
          <w:spacing w:val="-18"/>
        </w:rPr>
        <w:t>告&gt;的议案》。</w:t>
      </w:r>
    </w:p>
    <w:p>
      <w:pPr>
        <w:pStyle w:val="BodyText"/>
        <w:spacing w:line="338" w:lineRule="auto" w:before="94"/>
        <w:ind w:right="218" w:firstLine="480"/>
        <w:jc w:val="left"/>
      </w:pPr>
      <w:r>
        <w:rPr>
          <w:rFonts w:ascii="Times New Roman" w:hAnsi="Times New Roman" w:cs="Times New Roman" w:eastAsia="Times New Roman" w:hint="default"/>
          <w:spacing w:val="18"/>
        </w:rPr>
        <w:t>5</w:t>
      </w:r>
      <w:r>
        <w:rPr>
          <w:spacing w:val="18"/>
        </w:rPr>
        <w:t>、2009年5月</w:t>
      </w:r>
      <w:r>
        <w:rPr>
          <w:spacing w:val="-64"/>
        </w:rPr>
        <w:t> </w:t>
      </w:r>
      <w:r>
        <w:rPr/>
        <w:t>31</w:t>
      </w:r>
      <w:r>
        <w:rPr>
          <w:spacing w:val="-64"/>
        </w:rPr>
        <w:t> </w:t>
      </w:r>
      <w:r>
        <w:rPr/>
        <w:t>日，公司召开了第二届董事会</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年第五次会议，会议 通过了以下议案：</w:t>
      </w:r>
    </w:p>
    <w:p>
      <w:pPr>
        <w:pStyle w:val="BodyText"/>
        <w:spacing w:line="240" w:lineRule="auto" w:before="94"/>
        <w:ind w:left="600" w:right="222"/>
        <w:jc w:val="left"/>
      </w:pPr>
      <w:r>
        <w:rPr/>
        <w:t>（</w:t>
      </w:r>
      <w:r>
        <w:rPr>
          <w:rFonts w:ascii="Times New Roman" w:hAnsi="Times New Roman" w:cs="Times New Roman" w:eastAsia="Times New Roman" w:hint="default"/>
        </w:rPr>
        <w:t>1</w:t>
      </w:r>
      <w:r>
        <w:rPr/>
        <w:t>）审议通过《关于公司增加注册资本的议案》；</w:t>
      </w:r>
    </w:p>
    <w:p>
      <w:pPr>
        <w:pStyle w:val="BodyText"/>
        <w:spacing w:line="240" w:lineRule="auto" w:before="174"/>
        <w:ind w:left="600" w:right="0"/>
        <w:jc w:val="left"/>
      </w:pPr>
      <w:r>
        <w:rPr>
          <w:spacing w:val="-3"/>
        </w:rPr>
        <w:t>（</w:t>
      </w:r>
      <w:r>
        <w:rPr>
          <w:rFonts w:ascii="Times New Roman" w:hAnsi="Times New Roman" w:cs="Times New Roman" w:eastAsia="Times New Roman" w:hint="default"/>
          <w:spacing w:val="-3"/>
        </w:rPr>
        <w:t>2</w:t>
      </w:r>
      <w:r>
        <w:rPr>
          <w:spacing w:val="-3"/>
        </w:rPr>
        <w:t>）审议通过《关于修订&lt;深圳劲嘉彩印集团股份有限公司章程&gt;的议案》；</w:t>
      </w:r>
    </w:p>
    <w:p>
      <w:pPr>
        <w:pStyle w:val="BodyText"/>
        <w:spacing w:line="338" w:lineRule="auto" w:before="175"/>
        <w:ind w:right="434" w:firstLine="480"/>
        <w:jc w:val="left"/>
      </w:pPr>
      <w:r>
        <w:rPr/>
        <w:t>（</w:t>
      </w:r>
      <w:r>
        <w:rPr>
          <w:rFonts w:ascii="Times New Roman" w:hAnsi="Times New Roman" w:cs="Times New Roman" w:eastAsia="Times New Roman" w:hint="default"/>
        </w:rPr>
        <w:t>3</w:t>
      </w:r>
      <w:r>
        <w:rPr/>
        <w:t>）审议通过《关于公司收购湖州天外绿色包装印刷有限公司</w:t>
      </w:r>
      <w:r>
        <w:rPr>
          <w:spacing w:val="-91"/>
        </w:rPr>
        <w:t> </w:t>
      </w:r>
      <w:r>
        <w:rPr/>
        <w:t>24.05%股权</w:t>
      </w:r>
      <w:r>
        <w:rPr/>
        <w:t> </w:t>
      </w:r>
      <w:r>
        <w:rPr>
          <w:spacing w:val="-24"/>
        </w:rPr>
        <w:t>的议案》；</w:t>
      </w:r>
    </w:p>
    <w:p>
      <w:pPr>
        <w:pStyle w:val="BodyText"/>
        <w:spacing w:line="240" w:lineRule="auto" w:before="94"/>
        <w:ind w:left="600" w:right="222"/>
        <w:jc w:val="left"/>
      </w:pPr>
      <w:r>
        <w:rPr/>
        <w:t>（4）暂不表决《关于调整公司部分高级管理人员薪酬的议案》；</w:t>
      </w:r>
    </w:p>
    <w:p>
      <w:pPr>
        <w:pStyle w:val="BodyText"/>
        <w:spacing w:line="357" w:lineRule="auto" w:before="193"/>
        <w:ind w:right="222" w:firstLine="480"/>
        <w:jc w:val="left"/>
      </w:pPr>
      <w:r>
        <w:rPr/>
        <w:t>（5）审议通过《关于公司向平安银行股份有限公司深圳宝安支行申请综合 授信的议案》；</w:t>
      </w:r>
    </w:p>
    <w:p>
      <w:pPr>
        <w:pStyle w:val="BodyText"/>
        <w:spacing w:line="357" w:lineRule="auto" w:before="74"/>
        <w:ind w:right="222" w:firstLine="480"/>
        <w:jc w:val="left"/>
      </w:pPr>
      <w:r>
        <w:rPr/>
        <w:t>（6）审议通过《关于公司向中信银行股份有限公司深圳景田支行申请综合 授信的议案》；</w:t>
      </w:r>
    </w:p>
    <w:p>
      <w:pPr>
        <w:pStyle w:val="BodyText"/>
        <w:spacing w:line="240" w:lineRule="auto" w:before="74"/>
        <w:ind w:left="600" w:right="222"/>
        <w:jc w:val="left"/>
      </w:pPr>
      <w:r>
        <w:rPr/>
        <w:t>（7）审议通过《关于积极推进公司并购战略实施的议案》；</w:t>
      </w:r>
    </w:p>
    <w:p>
      <w:pPr>
        <w:pStyle w:val="BodyText"/>
        <w:spacing w:line="240" w:lineRule="auto" w:before="193"/>
        <w:ind w:left="600" w:right="222"/>
        <w:jc w:val="left"/>
      </w:pPr>
      <w:r>
        <w:rPr/>
        <w:t>（8）审议通过《关于召开</w:t>
      </w:r>
      <w:r>
        <w:rPr>
          <w:spacing w:val="-60"/>
        </w:rPr>
        <w:t> </w:t>
      </w:r>
      <w:r>
        <w:rPr/>
        <w:t>2009</w:t>
      </w:r>
      <w:r>
        <w:rPr>
          <w:spacing w:val="-60"/>
        </w:rPr>
        <w:t> </w:t>
      </w:r>
      <w:r>
        <w:rPr/>
        <w:t>年第一次临时股东大会通知的议案》。</w:t>
      </w:r>
    </w:p>
    <w:p>
      <w:pPr>
        <w:pStyle w:val="BodyText"/>
        <w:spacing w:line="338" w:lineRule="auto" w:before="192"/>
        <w:ind w:right="218" w:firstLine="480"/>
        <w:jc w:val="left"/>
      </w:pPr>
      <w:r>
        <w:rPr>
          <w:rFonts w:ascii="Times New Roman" w:hAnsi="Times New Roman" w:cs="Times New Roman" w:eastAsia="Times New Roman" w:hint="default"/>
          <w:spacing w:val="18"/>
        </w:rPr>
        <w:t>6</w:t>
      </w:r>
      <w:r>
        <w:rPr>
          <w:spacing w:val="18"/>
        </w:rPr>
        <w:t>、2009年6月</w:t>
      </w:r>
      <w:r>
        <w:rPr>
          <w:spacing w:val="-64"/>
        </w:rPr>
        <w:t> </w:t>
      </w:r>
      <w:r>
        <w:rPr/>
        <w:t>10</w:t>
      </w:r>
      <w:r>
        <w:rPr>
          <w:spacing w:val="-64"/>
        </w:rPr>
        <w:t> </w:t>
      </w:r>
      <w:r>
        <w:rPr/>
        <w:t>日，公司召开了第二届董事会</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年第六次会议，会议 通过了以下议案：</w:t>
      </w:r>
    </w:p>
    <w:p>
      <w:pPr>
        <w:pStyle w:val="BodyText"/>
        <w:spacing w:line="240" w:lineRule="auto" w:before="95"/>
        <w:ind w:left="600" w:right="222"/>
        <w:jc w:val="left"/>
      </w:pPr>
      <w:r>
        <w:rPr/>
        <w:t>（</w:t>
      </w:r>
      <w:r>
        <w:rPr>
          <w:rFonts w:ascii="Times New Roman" w:hAnsi="Times New Roman" w:cs="Times New Roman" w:eastAsia="Times New Roman" w:hint="default"/>
        </w:rPr>
        <w:t>1</w:t>
      </w:r>
      <w:r>
        <w:rPr/>
        <w:t>）审议通过《关于调整公司部分高级管理人员薪酬的议案》；</w:t>
      </w:r>
    </w:p>
    <w:p>
      <w:pPr>
        <w:pStyle w:val="BodyText"/>
        <w:spacing w:line="240" w:lineRule="auto" w:before="174"/>
        <w:ind w:left="600" w:right="0"/>
        <w:jc w:val="left"/>
      </w:pPr>
      <w:r>
        <w:rPr/>
        <w:t>（</w:t>
      </w:r>
      <w:r>
        <w:rPr>
          <w:rFonts w:ascii="Times New Roman" w:hAnsi="Times New Roman" w:cs="Times New Roman" w:eastAsia="Times New Roman" w:hint="default"/>
        </w:rPr>
        <w:t>2</w:t>
      </w:r>
      <w:r>
        <w:rPr>
          <w:spacing w:val="-107"/>
        </w:rPr>
        <w:t>）</w:t>
      </w:r>
      <w:r>
        <w:rPr/>
        <w:t>审议通</w:t>
      </w:r>
      <w:r>
        <w:rPr>
          <w:spacing w:val="-107"/>
        </w:rPr>
        <w:t>过</w:t>
      </w:r>
      <w:r>
        <w:rPr/>
        <w:t>《关于公司继续使用部分闲置募集资金补充流动资金的议案</w:t>
      </w:r>
      <w:r>
        <w:rPr>
          <w:spacing w:val="-120"/>
        </w:rPr>
        <w:t>》</w:t>
      </w:r>
      <w:r>
        <w:rPr/>
        <w:t>。</w:t>
      </w:r>
    </w:p>
    <w:p>
      <w:pPr>
        <w:pStyle w:val="BodyText"/>
        <w:spacing w:line="338" w:lineRule="auto" w:before="175"/>
        <w:ind w:right="218" w:firstLine="480"/>
        <w:jc w:val="left"/>
      </w:pPr>
      <w:r>
        <w:rPr>
          <w:rFonts w:ascii="Times New Roman" w:hAnsi="Times New Roman" w:cs="Times New Roman" w:eastAsia="Times New Roman" w:hint="default"/>
          <w:spacing w:val="18"/>
        </w:rPr>
        <w:t>7</w:t>
      </w:r>
      <w:r>
        <w:rPr>
          <w:spacing w:val="18"/>
        </w:rPr>
        <w:t>、2009年8月</w:t>
      </w:r>
      <w:r>
        <w:rPr>
          <w:spacing w:val="-64"/>
        </w:rPr>
        <w:t> </w:t>
      </w:r>
      <w:r>
        <w:rPr/>
        <w:t>25</w:t>
      </w:r>
      <w:r>
        <w:rPr>
          <w:spacing w:val="-64"/>
        </w:rPr>
        <w:t> </w:t>
      </w:r>
      <w:r>
        <w:rPr/>
        <w:t>日，公司召开了第二届董事会</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年第七次会议，会议 通过了以下议案：</w:t>
      </w:r>
    </w:p>
    <w:p>
      <w:pPr>
        <w:pStyle w:val="BodyText"/>
        <w:spacing w:line="338" w:lineRule="auto" w:before="94"/>
        <w:ind w:right="220" w:firstLine="480"/>
        <w:jc w:val="left"/>
      </w:pPr>
      <w:r>
        <w:rPr>
          <w:spacing w:val="-4"/>
        </w:rPr>
        <w:t>（</w:t>
      </w:r>
      <w:r>
        <w:rPr>
          <w:rFonts w:ascii="Times New Roman" w:hAnsi="Times New Roman" w:cs="Times New Roman" w:eastAsia="Times New Roman" w:hint="default"/>
          <w:spacing w:val="-4"/>
        </w:rPr>
        <w:t>1</w:t>
      </w:r>
      <w:r>
        <w:rPr>
          <w:spacing w:val="-4"/>
        </w:rPr>
        <w:t>）审议通过《关于&lt;深圳劲嘉彩印集团股份有限公司</w:t>
      </w:r>
      <w:r>
        <w:rPr>
          <w:spacing w:val="-58"/>
        </w:rPr>
        <w:t> </w:t>
      </w:r>
      <w:r>
        <w:rPr/>
        <w:t>2009</w:t>
      </w:r>
      <w:r>
        <w:rPr>
          <w:spacing w:val="-58"/>
        </w:rPr>
        <w:t> </w:t>
      </w:r>
      <w:r>
        <w:rPr/>
        <w:t>年半年度报告&gt;</w:t>
      </w:r>
      <w:r>
        <w:rPr/>
        <w:t> 及其摘要的议案》；</w:t>
      </w:r>
    </w:p>
    <w:p>
      <w:pPr>
        <w:pStyle w:val="BodyText"/>
        <w:spacing w:line="357" w:lineRule="auto" w:before="94"/>
        <w:ind w:right="222" w:firstLine="480"/>
        <w:jc w:val="left"/>
      </w:pPr>
      <w:r>
        <w:rPr/>
        <w:t>（2）审议通过《关于向兴业银行股份有限公司深圳罗湖支行申请综合授信 的议案》；</w:t>
      </w:r>
    </w:p>
    <w:p>
      <w:pPr>
        <w:pStyle w:val="BodyText"/>
        <w:spacing w:line="357" w:lineRule="auto" w:before="74"/>
        <w:ind w:right="222" w:firstLine="480"/>
        <w:jc w:val="left"/>
      </w:pPr>
      <w:r>
        <w:rPr/>
        <w:t>（3）审议通过《关于向深圳发展银行股份有限公司深圳华侨城支行申请综 合授信的议案》。</w:t>
      </w:r>
    </w:p>
    <w:p>
      <w:pPr>
        <w:pStyle w:val="BodyText"/>
        <w:spacing w:line="240" w:lineRule="auto" w:before="74"/>
        <w:ind w:left="600" w:right="144"/>
        <w:jc w:val="left"/>
      </w:pPr>
      <w:r>
        <w:rPr/>
        <w:t>8、2009</w:t>
      </w:r>
      <w:r>
        <w:rPr>
          <w:spacing w:val="-48"/>
        </w:rPr>
        <w:t> </w:t>
      </w:r>
      <w:r>
        <w:rPr/>
        <w:t>年</w:t>
      </w:r>
      <w:r>
        <w:rPr>
          <w:spacing w:val="-48"/>
        </w:rPr>
        <w:t> </w:t>
      </w:r>
      <w:r>
        <w:rPr/>
        <w:t>10</w:t>
      </w:r>
      <w:r>
        <w:rPr>
          <w:spacing w:val="-48"/>
        </w:rPr>
        <w:t> </w:t>
      </w:r>
      <w:r>
        <w:rPr/>
        <w:t>月</w:t>
      </w:r>
      <w:r>
        <w:rPr>
          <w:spacing w:val="-48"/>
        </w:rPr>
        <w:t> </w:t>
      </w:r>
      <w:r>
        <w:rPr/>
        <w:t>28</w:t>
      </w:r>
      <w:r>
        <w:rPr>
          <w:spacing w:val="-48"/>
        </w:rPr>
        <w:t> </w:t>
      </w:r>
      <w:r>
        <w:rPr/>
        <w:t>日，公司召开了第二届董事会</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年第八次会议，会</w:t>
      </w:r>
    </w:p>
    <w:p>
      <w:pPr>
        <w:spacing w:after="0" w:line="240" w:lineRule="auto"/>
        <w:jc w:val="left"/>
        <w:sectPr>
          <w:pgSz w:w="11910" w:h="16840"/>
          <w:pgMar w:header="0" w:footer="1002" w:top="1400" w:bottom="1220" w:left="1680" w:right="1560"/>
        </w:sectPr>
      </w:pPr>
    </w:p>
    <w:p>
      <w:pPr>
        <w:pStyle w:val="BodyText"/>
        <w:spacing w:line="240" w:lineRule="auto" w:before="1"/>
        <w:ind w:right="222"/>
        <w:jc w:val="left"/>
      </w:pPr>
      <w:r>
        <w:rPr/>
        <w:t>议通过了以下议案：</w:t>
      </w:r>
    </w:p>
    <w:p>
      <w:pPr>
        <w:pStyle w:val="BodyText"/>
        <w:spacing w:line="338" w:lineRule="auto" w:before="192"/>
        <w:ind w:right="237" w:firstLine="480"/>
        <w:jc w:val="both"/>
      </w:pPr>
      <w:r>
        <w:rPr/>
        <w:t>（</w:t>
      </w:r>
      <w:r>
        <w:rPr>
          <w:rFonts w:ascii="Times New Roman" w:hAnsi="Times New Roman" w:cs="Times New Roman" w:eastAsia="Times New Roman" w:hint="default"/>
        </w:rPr>
        <w:t>1</w:t>
      </w:r>
      <w:r>
        <w:rPr/>
        <w:t>）审议通过《《关于&lt;深圳劲嘉彩印集团股份有限公司 2009</w:t>
      </w:r>
      <w:r>
        <w:rPr>
          <w:spacing w:val="-94"/>
        </w:rPr>
        <w:t> </w:t>
      </w:r>
      <w:r>
        <w:rPr/>
        <w:t>年第三季度</w:t>
      </w:r>
      <w:r>
        <w:rPr/>
        <w:t> 报告&gt;的议案》；</w:t>
      </w:r>
    </w:p>
    <w:p>
      <w:pPr>
        <w:pStyle w:val="BodyText"/>
        <w:spacing w:line="357" w:lineRule="auto" w:before="95"/>
        <w:ind w:right="237" w:firstLine="480"/>
        <w:jc w:val="both"/>
      </w:pPr>
      <w:r>
        <w:rPr>
          <w:spacing w:val="-3"/>
        </w:rPr>
        <w:t>（2）审议通过《关于制订&lt;深圳劲嘉彩印集团股份有限公司会计师事务所选</w:t>
      </w:r>
      <w:r>
        <w:rPr/>
        <w:t> 聘制度&gt;的议案》；</w:t>
      </w:r>
    </w:p>
    <w:p>
      <w:pPr>
        <w:pStyle w:val="BodyText"/>
        <w:spacing w:line="357" w:lineRule="auto" w:before="74"/>
        <w:ind w:right="237" w:firstLine="480"/>
        <w:jc w:val="both"/>
      </w:pPr>
      <w:r>
        <w:rPr>
          <w:spacing w:val="-3"/>
        </w:rPr>
        <w:t>（3）审议通过《关于制订&lt;深圳劲嘉彩印集团股份有限公司内幕知情人登记</w:t>
      </w:r>
      <w:r>
        <w:rPr/>
        <w:t> 制度&gt;的议案》；</w:t>
      </w:r>
    </w:p>
    <w:p>
      <w:pPr>
        <w:pStyle w:val="BodyText"/>
        <w:spacing w:line="357" w:lineRule="auto" w:before="76"/>
        <w:ind w:right="237" w:firstLine="480"/>
        <w:jc w:val="both"/>
      </w:pPr>
      <w:r>
        <w:rPr>
          <w:spacing w:val="-3"/>
        </w:rPr>
        <w:t>（4）审议通过《关于修订&lt;深圳劲嘉彩印集团股份有限公司独立董事工作条</w:t>
      </w:r>
      <w:r>
        <w:rPr/>
        <w:t> 例&gt;的议案》；</w:t>
      </w:r>
    </w:p>
    <w:p>
      <w:pPr>
        <w:pStyle w:val="BodyText"/>
        <w:spacing w:line="357" w:lineRule="auto" w:before="74"/>
        <w:ind w:right="237" w:firstLine="480"/>
        <w:jc w:val="both"/>
      </w:pPr>
      <w:r>
        <w:rPr>
          <w:spacing w:val="-3"/>
        </w:rPr>
        <w:t>（5）审议通过《关于公司拟与安徽安泰投资有限公司签署&lt;股权转让协议的</w:t>
      </w:r>
      <w:r>
        <w:rPr/>
        <w:t> 补充协议(一)&gt;的议案》。</w:t>
      </w:r>
    </w:p>
    <w:p>
      <w:pPr>
        <w:pStyle w:val="BodyText"/>
        <w:spacing w:line="352" w:lineRule="auto" w:before="76"/>
        <w:ind w:right="237" w:firstLine="460"/>
        <w:jc w:val="both"/>
      </w:pPr>
      <w:r>
        <w:rPr>
          <w:spacing w:val="7"/>
        </w:rPr>
        <w:t>9、2009年</w:t>
      </w:r>
      <w:r>
        <w:rPr>
          <w:spacing w:val="-61"/>
        </w:rPr>
        <w:t> </w:t>
      </w:r>
      <w:r>
        <w:rPr>
          <w:spacing w:val="30"/>
        </w:rPr>
        <w:t>11月1</w:t>
      </w:r>
      <w:r>
        <w:rPr>
          <w:spacing w:val="-61"/>
        </w:rPr>
        <w:t> </w:t>
      </w:r>
      <w:r>
        <w:rPr/>
        <w:t>日，公司召开了第二届董事会</w:t>
      </w:r>
      <w:r>
        <w:rPr>
          <w:spacing w:val="-61"/>
        </w:rPr>
        <w:t> </w:t>
      </w:r>
      <w:r>
        <w:rPr/>
        <w:t>2009</w:t>
      </w:r>
      <w:r>
        <w:rPr>
          <w:spacing w:val="-61"/>
        </w:rPr>
        <w:t> </w:t>
      </w:r>
      <w:r>
        <w:rPr/>
        <w:t>年第九次会议，会议</w:t>
      </w:r>
      <w:r>
        <w:rPr/>
        <w:t> </w:t>
      </w:r>
      <w:r>
        <w:rPr>
          <w:spacing w:val="-3"/>
        </w:rPr>
        <w:t>针对深圳证券交易所下发的《关于对劲嘉彩印股份有限公司对外合作相关问题的</w:t>
      </w:r>
      <w:r>
        <w:rPr>
          <w:spacing w:val="-109"/>
        </w:rPr>
        <w:t> </w:t>
      </w:r>
      <w:r>
        <w:rPr>
          <w:spacing w:val="-109"/>
        </w:rPr>
      </w:r>
      <w:r>
        <w:rPr>
          <w:spacing w:val="-3"/>
        </w:rPr>
        <w:t>第二次问询函》中提出的问题进行自查、核实，并形成自查核实结果《深圳劲嘉</w:t>
      </w:r>
      <w:r>
        <w:rPr>
          <w:spacing w:val="-111"/>
        </w:rPr>
        <w:t> </w:t>
      </w:r>
      <w:r>
        <w:rPr>
          <w:spacing w:val="-111"/>
        </w:rPr>
      </w:r>
      <w:r>
        <w:rPr/>
        <w:t>彩印集团股份有限公司对</w:t>
      </w:r>
      <w:r>
        <w:rPr>
          <w:rFonts w:ascii="Times New Roman" w:hAnsi="Times New Roman" w:cs="Times New Roman" w:eastAsia="Times New Roman" w:hint="default"/>
        </w:rPr>
        <w:t>&lt;</w:t>
      </w:r>
      <w:r>
        <w:rPr/>
        <w:t>深圳劲嘉彩印集团股份有限公司对外合作相关问题的 第二次问询函</w:t>
      </w:r>
      <w:r>
        <w:rPr>
          <w:rFonts w:ascii="Times New Roman" w:hAnsi="Times New Roman" w:cs="Times New Roman" w:eastAsia="Times New Roman" w:hint="default"/>
        </w:rPr>
        <w:t>&gt;</w:t>
      </w:r>
      <w:r>
        <w:rPr/>
        <w:t>的回复》。</w:t>
      </w:r>
    </w:p>
    <w:p>
      <w:pPr>
        <w:pStyle w:val="BodyText"/>
        <w:spacing w:line="338" w:lineRule="auto" w:before="49"/>
        <w:ind w:right="237" w:firstLine="480"/>
        <w:jc w:val="both"/>
      </w:pPr>
      <w:r>
        <w:rPr/>
        <w:t>10、2009</w:t>
      </w:r>
      <w:r>
        <w:rPr>
          <w:spacing w:val="-48"/>
        </w:rPr>
        <w:t> </w:t>
      </w:r>
      <w:r>
        <w:rPr/>
        <w:t>年</w:t>
      </w:r>
      <w:r>
        <w:rPr>
          <w:spacing w:val="-48"/>
        </w:rPr>
        <w:t> </w:t>
      </w:r>
      <w:r>
        <w:rPr/>
        <w:t>12</w:t>
      </w:r>
      <w:r>
        <w:rPr>
          <w:spacing w:val="-48"/>
        </w:rPr>
        <w:t> </w:t>
      </w:r>
      <w:r>
        <w:rPr/>
        <w:t>月</w:t>
      </w:r>
      <w:r>
        <w:rPr>
          <w:spacing w:val="-48"/>
        </w:rPr>
        <w:t> </w:t>
      </w:r>
      <w:r>
        <w:rPr/>
        <w:t>8</w:t>
      </w:r>
      <w:r>
        <w:rPr>
          <w:spacing w:val="-47"/>
        </w:rPr>
        <w:t> </w:t>
      </w:r>
      <w:r>
        <w:rPr/>
        <w:t>日，公司召开了第二届董事会</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年第十次会议，会 议通过了以下议案：</w:t>
      </w:r>
    </w:p>
    <w:p>
      <w:pPr>
        <w:pStyle w:val="BodyText"/>
        <w:spacing w:line="240" w:lineRule="auto" w:before="95"/>
        <w:ind w:left="600" w:right="0"/>
        <w:jc w:val="left"/>
      </w:pPr>
      <w:r>
        <w:rPr/>
        <w:t>（1</w:t>
      </w:r>
      <w:r>
        <w:rPr>
          <w:spacing w:val="-107"/>
        </w:rPr>
        <w:t>）</w:t>
      </w:r>
      <w:r>
        <w:rPr/>
        <w:t>审议通</w:t>
      </w:r>
      <w:r>
        <w:rPr>
          <w:spacing w:val="-107"/>
        </w:rPr>
        <w:t>过</w:t>
      </w:r>
      <w:r>
        <w:rPr/>
        <w:t>《关于公司继续使用部分闲置募集资金补充流动资金的议案</w:t>
      </w:r>
      <w:r>
        <w:rPr>
          <w:spacing w:val="-120"/>
        </w:rPr>
        <w:t>》</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pStyle w:val="Heading4"/>
        <w:tabs>
          <w:tab w:pos="1379" w:val="left" w:leader="none"/>
        </w:tabs>
        <w:spacing w:line="240" w:lineRule="auto"/>
        <w:ind w:right="222"/>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董事会对股东大会决议的执行情况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181"/>
        <w:ind w:left="404" w:right="222"/>
        <w:jc w:val="left"/>
      </w:pPr>
      <w:r>
        <w:rPr>
          <w:rFonts w:ascii="Times New Roman" w:hAnsi="Times New Roman" w:cs="Times New Roman" w:eastAsia="Times New Roman" w:hint="default"/>
        </w:rPr>
        <w:t>1</w:t>
      </w:r>
      <w:r>
        <w:rPr/>
        <w:t>、 </w:t>
      </w:r>
      <w:r>
        <w:rPr>
          <w:rFonts w:ascii="Times New Roman" w:hAnsi="Times New Roman" w:cs="Times New Roman" w:eastAsia="Times New Roman" w:hint="default"/>
        </w:rPr>
        <w:t>2008 </w:t>
      </w:r>
      <w:r>
        <w:rPr>
          <w:rFonts w:ascii="Times New Roman" w:hAnsi="Times New Roman" w:cs="Times New Roman" w:eastAsia="Times New Roman" w:hint="default"/>
          <w:spacing w:val="15"/>
        </w:rPr>
        <w:t> </w:t>
      </w:r>
      <w:r>
        <w:rPr/>
        <w:t>年度利润分配方案的执行情况</w:t>
      </w:r>
    </w:p>
    <w:p>
      <w:pPr>
        <w:pStyle w:val="BodyText"/>
        <w:spacing w:line="240" w:lineRule="auto" w:before="175"/>
        <w:ind w:left="600" w:right="144"/>
        <w:jc w:val="left"/>
      </w:pP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5 </w:t>
      </w:r>
      <w:r>
        <w:rPr/>
        <w:t>日召开的</w:t>
      </w:r>
      <w:r>
        <w:rPr>
          <w:spacing w:val="-60"/>
        </w:rPr>
        <w:t> </w:t>
      </w:r>
      <w:r>
        <w:rPr>
          <w:rFonts w:ascii="Times New Roman" w:hAnsi="Times New Roman" w:cs="Times New Roman" w:eastAsia="Times New Roman" w:hint="default"/>
        </w:rPr>
        <w:t>2008 </w:t>
      </w:r>
      <w:r>
        <w:rPr>
          <w:spacing w:val="-7"/>
        </w:rPr>
        <w:t>年度股东大会通过了《</w:t>
      </w:r>
      <w:r>
        <w:rPr>
          <w:rFonts w:ascii="Times New Roman" w:hAnsi="Times New Roman" w:cs="Times New Roman" w:eastAsia="Times New Roman" w:hint="default"/>
          <w:spacing w:val="-7"/>
        </w:rPr>
        <w:t>2008</w:t>
      </w:r>
      <w:r>
        <w:rPr>
          <w:rFonts w:ascii="Times New Roman" w:hAnsi="Times New Roman" w:cs="Times New Roman" w:eastAsia="Times New Roman" w:hint="default"/>
        </w:rPr>
        <w:t> </w:t>
      </w:r>
      <w:r>
        <w:rPr/>
        <w:t>年利润分配及资本</w:t>
      </w:r>
    </w:p>
    <w:p>
      <w:pPr>
        <w:pStyle w:val="BodyText"/>
        <w:spacing w:line="240" w:lineRule="auto" w:before="134"/>
        <w:ind w:right="144"/>
        <w:jc w:val="left"/>
      </w:pPr>
      <w:r>
        <w:rPr/>
        <w:t>公积转增股本的预案</w:t>
      </w:r>
      <w:r>
        <w:rPr>
          <w:spacing w:val="-120"/>
        </w:rPr>
        <w:t>》</w:t>
      </w:r>
      <w:r>
        <w:rPr/>
        <w:t>。公司以</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年总股本</w:t>
      </w:r>
      <w:r>
        <w:rPr>
          <w:spacing w:val="-54"/>
        </w:rPr>
        <w:t> </w:t>
      </w:r>
      <w:r>
        <w:rPr>
          <w:rFonts w:ascii="Times New Roman" w:hAnsi="Times New Roman" w:cs="Times New Roman" w:eastAsia="Times New Roman" w:hint="default"/>
        </w:rPr>
        <w:t>428,000,000</w:t>
      </w:r>
      <w:r>
        <w:rPr>
          <w:rFonts w:ascii="Times New Roman" w:hAnsi="Times New Roman" w:cs="Times New Roman" w:eastAsia="Times New Roman" w:hint="default"/>
          <w:spacing w:val="6"/>
        </w:rPr>
        <w:t> </w:t>
      </w:r>
      <w:r>
        <w:rPr/>
        <w:t>股为基数，向全体股</w:t>
      </w:r>
    </w:p>
    <w:p>
      <w:pPr>
        <w:pStyle w:val="BodyText"/>
        <w:spacing w:line="240" w:lineRule="auto" w:before="134"/>
        <w:ind w:right="144"/>
        <w:jc w:val="left"/>
        <w:rPr>
          <w:rFonts w:ascii="Times New Roman" w:hAnsi="Times New Roman" w:cs="Times New Roman" w:eastAsia="Times New Roman" w:hint="default"/>
        </w:rPr>
      </w:pPr>
      <w:r>
        <w:rPr/>
        <w:t>东每</w:t>
      </w:r>
      <w:r>
        <w:rPr>
          <w:spacing w:val="-78"/>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股派发现金红利</w:t>
      </w:r>
      <w:r>
        <w:rPr>
          <w:spacing w:val="-78"/>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spacing w:val="-120"/>
        </w:rPr>
        <w:t>；</w:t>
      </w:r>
      <w:r>
        <w:rPr/>
        <w:t>以</w:t>
      </w:r>
      <w:r>
        <w:rPr>
          <w:spacing w:val="-7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8"/>
        </w:rPr>
        <w:t> </w:t>
      </w:r>
      <w:r>
        <w:rPr/>
        <w:t>年</w:t>
      </w:r>
      <w:r>
        <w:rPr>
          <w:spacing w:val="-78"/>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78"/>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日公司总股本</w:t>
      </w:r>
      <w:r>
        <w:rPr>
          <w:spacing w:val="-78"/>
        </w:rPr>
        <w:t> </w:t>
      </w:r>
      <w:r>
        <w:rPr>
          <w:rFonts w:ascii="Times New Roman" w:hAnsi="Times New Roman" w:cs="Times New Roman" w:eastAsia="Times New Roman" w:hint="default"/>
        </w:rPr>
        <w:t>428,000,000</w:t>
      </w:r>
    </w:p>
    <w:p>
      <w:pPr>
        <w:pStyle w:val="BodyText"/>
        <w:spacing w:line="240" w:lineRule="auto" w:before="134"/>
        <w:ind w:right="144"/>
        <w:jc w:val="left"/>
      </w:pPr>
      <w:r>
        <w:rPr/>
        <w:t>股为基数</w:t>
      </w:r>
      <w:r>
        <w:rPr>
          <w:rFonts w:ascii="Times New Roman" w:hAnsi="Times New Roman" w:cs="Times New Roman" w:eastAsia="Times New Roman" w:hint="default"/>
        </w:rPr>
        <w:t>,</w:t>
      </w:r>
      <w:r>
        <w:rPr/>
        <w:t>以资本公积金转增股本方式，向全体股东每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股的方案。本</w:t>
      </w:r>
    </w:p>
    <w:p>
      <w:pPr>
        <w:pStyle w:val="BodyText"/>
        <w:spacing w:line="240" w:lineRule="auto" w:before="134"/>
        <w:ind w:right="222"/>
        <w:jc w:val="left"/>
      </w:pPr>
      <w:r>
        <w:rPr/>
        <w:t>次利润分配方案和公积金转增股本方案已于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20  </w:t>
      </w:r>
      <w:r>
        <w:rPr/>
        <w:t>日执行完毕。</w:t>
      </w:r>
    </w:p>
    <w:p>
      <w:pPr>
        <w:spacing w:after="0" w:line="240" w:lineRule="auto"/>
        <w:jc w:val="left"/>
        <w:sectPr>
          <w:pgSz w:w="11910" w:h="16840"/>
          <w:pgMar w:header="0" w:footer="1002" w:top="1400" w:bottom="1220" w:left="1680" w:right="1560"/>
        </w:sectPr>
      </w:pPr>
    </w:p>
    <w:p>
      <w:pPr>
        <w:pStyle w:val="BodyText"/>
        <w:spacing w:line="240" w:lineRule="auto" w:before="1"/>
        <w:ind w:left="404" w:right="84"/>
        <w:jc w:val="left"/>
      </w:pPr>
      <w:r>
        <w:rPr>
          <w:rFonts w:ascii="Times New Roman" w:hAnsi="Times New Roman" w:cs="Times New Roman" w:eastAsia="Times New Roman" w:hint="default"/>
        </w:rPr>
        <w:t>2</w:t>
      </w:r>
      <w:r>
        <w:rPr/>
        <w:t>、</w:t>
      </w:r>
      <w:r>
        <w:rPr>
          <w:spacing w:val="75"/>
        </w:rPr>
        <w:t> </w:t>
      </w:r>
      <w:r>
        <w:rPr/>
        <w:t>股东大会其他决议的执行情况</w:t>
      </w:r>
    </w:p>
    <w:p>
      <w:pPr>
        <w:pStyle w:val="BodyText"/>
        <w:spacing w:line="338" w:lineRule="auto" w:before="174"/>
        <w:ind w:right="84" w:firstLine="48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t>年度公司召开了二次股东大会，董事会对二次股东大会所做出的决议</w:t>
      </w:r>
      <w:r>
        <w:rPr>
          <w:spacing w:val="1"/>
        </w:rPr>
        <w:t> </w:t>
      </w:r>
      <w:r>
        <w:rPr/>
        <w:t>均得到了有效执行：</w:t>
      </w:r>
    </w:p>
    <w:p>
      <w:pPr>
        <w:pStyle w:val="BodyText"/>
        <w:spacing w:line="240" w:lineRule="auto" w:before="95"/>
        <w:ind w:left="480" w:right="84"/>
        <w:jc w:val="left"/>
      </w:pPr>
      <w:r>
        <w:rPr/>
        <w:t>（</w:t>
      </w:r>
      <w:r>
        <w:rPr>
          <w:rFonts w:ascii="Times New Roman" w:hAnsi="Times New Roman" w:cs="Times New Roman" w:eastAsia="Times New Roman" w:hint="default"/>
        </w:rPr>
        <w:t>1</w:t>
      </w:r>
      <w:r>
        <w:rPr/>
        <w:t>）增加公司注册资本</w:t>
      </w:r>
    </w:p>
    <w:p>
      <w:pPr>
        <w:pStyle w:val="BodyText"/>
        <w:spacing w:line="240" w:lineRule="auto" w:before="174"/>
        <w:ind w:left="480" w:right="84"/>
        <w:jc w:val="left"/>
      </w:pPr>
      <w:r>
        <w:rPr/>
        <w:t>因公司实施</w:t>
      </w:r>
      <w:r>
        <w:rPr>
          <w:spacing w:val="-54"/>
        </w:rPr>
        <w:t> </w:t>
      </w:r>
      <w:r>
        <w:rPr/>
        <w:t>2008</w:t>
      </w:r>
      <w:r>
        <w:rPr>
          <w:spacing w:val="-54"/>
        </w:rPr>
        <w:t> </w:t>
      </w:r>
      <w:r>
        <w:rPr/>
        <w:t>年度公积金转增股本方案，注册资本由原来的</w:t>
      </w:r>
      <w:r>
        <w:rPr>
          <w:spacing w:val="-54"/>
        </w:rPr>
        <w:t> </w:t>
      </w:r>
      <w:r>
        <w:rPr/>
        <w:t>42,800</w:t>
      </w:r>
      <w:r>
        <w:rPr>
          <w:spacing w:val="-54"/>
        </w:rPr>
        <w:t> </w:t>
      </w:r>
      <w:r>
        <w:rPr/>
        <w:t>万元</w:t>
      </w:r>
    </w:p>
    <w:p>
      <w:pPr>
        <w:pStyle w:val="BodyText"/>
        <w:spacing w:line="357" w:lineRule="auto" w:before="152"/>
        <w:ind w:right="180"/>
        <w:jc w:val="left"/>
      </w:pPr>
      <w:r>
        <w:rPr/>
        <w:t>增加至</w:t>
      </w:r>
      <w:r>
        <w:rPr>
          <w:spacing w:val="-60"/>
        </w:rPr>
        <w:t> </w:t>
      </w:r>
      <w:r>
        <w:rPr/>
        <w:t>64,200</w:t>
      </w:r>
      <w:r>
        <w:rPr>
          <w:spacing w:val="-60"/>
        </w:rPr>
        <w:t> </w:t>
      </w:r>
      <w:r>
        <w:rPr>
          <w:spacing w:val="-16"/>
        </w:rPr>
        <w:t>万元，公司于</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28</w:t>
      </w:r>
      <w:r>
        <w:rPr>
          <w:spacing w:val="-60"/>
        </w:rPr>
        <w:t> </w:t>
      </w:r>
      <w:r>
        <w:rPr/>
        <w:t>日在深圳市工商行政管理局办理了</w:t>
      </w:r>
      <w:r>
        <w:rPr/>
        <w:t> 注册变更登记手续。</w:t>
      </w:r>
    </w:p>
    <w:p>
      <w:pPr>
        <w:pStyle w:val="BodyText"/>
        <w:spacing w:line="240" w:lineRule="auto" w:before="76"/>
        <w:ind w:left="480" w:right="84"/>
        <w:jc w:val="left"/>
      </w:pPr>
      <w:r>
        <w:rPr/>
        <w:t>（</w:t>
      </w:r>
      <w:r>
        <w:rPr>
          <w:rFonts w:ascii="Times New Roman" w:hAnsi="Times New Roman" w:cs="Times New Roman" w:eastAsia="Times New Roman" w:hint="default"/>
        </w:rPr>
        <w:t>2</w:t>
      </w:r>
      <w:r>
        <w:rPr/>
        <w:t>）制定和修订了公司多项制度</w:t>
      </w:r>
    </w:p>
    <w:p>
      <w:pPr>
        <w:pStyle w:val="BodyText"/>
        <w:spacing w:line="338" w:lineRule="auto" w:before="174"/>
        <w:ind w:right="84" w:firstLine="480"/>
        <w:jc w:val="left"/>
      </w:pPr>
      <w:r>
        <w:rPr/>
        <w:t>公司</w:t>
      </w:r>
      <w:r>
        <w:rPr>
          <w:spacing w:val="-60"/>
        </w:rPr>
        <w:t> </w:t>
      </w:r>
      <w:r>
        <w:rPr>
          <w:rFonts w:ascii="Times New Roman" w:hAnsi="Times New Roman" w:cs="Times New Roman" w:eastAsia="Times New Roman" w:hint="default"/>
        </w:rPr>
        <w:t>2009 </w:t>
      </w:r>
      <w:r>
        <w:rPr/>
        <w:t>年制定和修订了包</w:t>
      </w:r>
      <w:r>
        <w:rPr>
          <w:spacing w:val="-71"/>
        </w:rPr>
        <w:t>括</w:t>
      </w:r>
      <w:r>
        <w:rPr/>
        <w:t>《公司章程</w:t>
      </w:r>
      <w:r>
        <w:rPr>
          <w:spacing w:val="-120"/>
        </w:rPr>
        <w:t>》</w:t>
      </w:r>
      <w:r>
        <w:rPr>
          <w:spacing w:val="-191"/>
        </w:rPr>
        <w:t>、</w:t>
      </w:r>
      <w:r>
        <w:rPr/>
        <w:t>《会计师事务所选聘制度</w:t>
      </w:r>
      <w:r>
        <w:rPr>
          <w:spacing w:val="-120"/>
        </w:rPr>
        <w:t>》</w:t>
      </w:r>
      <w:r>
        <w:rPr>
          <w:spacing w:val="-191"/>
        </w:rPr>
        <w:t>、</w:t>
      </w:r>
      <w:r>
        <w:rPr/>
        <w:t>《内</w:t>
      </w:r>
      <w:r>
        <w:rPr/>
        <w:t> 幕信息及知情人管理制度</w:t>
      </w:r>
      <w:r>
        <w:rPr>
          <w:spacing w:val="-120"/>
        </w:rPr>
        <w:t>》、</w:t>
      </w:r>
      <w:r>
        <w:rPr/>
        <w:t>《独立董事工作条例</w:t>
      </w:r>
      <w:r>
        <w:rPr>
          <w:spacing w:val="-120"/>
        </w:rPr>
        <w:t>》、</w:t>
      </w:r>
      <w:r>
        <w:rPr/>
        <w:t>《董事会议事规则》等制度。</w:t>
      </w:r>
    </w:p>
    <w:p>
      <w:pPr>
        <w:pStyle w:val="BodyText"/>
        <w:spacing w:line="386" w:lineRule="auto" w:before="95"/>
        <w:ind w:left="600" w:right="179" w:hanging="120"/>
        <w:jc w:val="left"/>
      </w:pPr>
      <w:r>
        <w:rPr/>
        <w:t>（3）募集资金项目的实施 公司募集资金项目——贵州劲嘉新型包装材料有限公司已于</w:t>
      </w:r>
      <w:r>
        <w:rPr>
          <w:spacing w:val="-54"/>
        </w:rPr>
        <w:t> </w:t>
      </w:r>
      <w:r>
        <w:rPr/>
        <w:t>2009</w:t>
      </w:r>
      <w:r>
        <w:rPr>
          <w:spacing w:val="-54"/>
        </w:rPr>
        <w:t> </w:t>
      </w:r>
      <w:r>
        <w:rPr/>
        <w:t>年</w:t>
      </w:r>
      <w:r>
        <w:rPr>
          <w:spacing w:val="-53"/>
        </w:rPr>
        <w:t> </w:t>
      </w:r>
      <w:r>
        <w:rPr/>
        <w:t>5</w:t>
      </w:r>
      <w:r>
        <w:rPr>
          <w:spacing w:val="-54"/>
        </w:rPr>
        <w:t> </w:t>
      </w:r>
      <w:r>
        <w:rPr/>
        <w:t>月进</w:t>
      </w:r>
    </w:p>
    <w:p>
      <w:pPr>
        <w:pStyle w:val="BodyText"/>
        <w:spacing w:line="240" w:lineRule="auto" w:before="6"/>
        <w:ind w:right="84"/>
        <w:jc w:val="left"/>
      </w:pPr>
      <w:r>
        <w:rPr/>
        <w:t>行试生产，2009</w:t>
      </w:r>
      <w:r>
        <w:rPr>
          <w:spacing w:val="-48"/>
        </w:rPr>
        <w:t> </w:t>
      </w:r>
      <w:r>
        <w:rPr/>
        <w:t>年</w:t>
      </w:r>
      <w:r>
        <w:rPr>
          <w:spacing w:val="-48"/>
        </w:rPr>
        <w:t> </w:t>
      </w:r>
      <w:r>
        <w:rPr/>
        <w:t>6</w:t>
      </w:r>
      <w:r>
        <w:rPr>
          <w:spacing w:val="-47"/>
        </w:rPr>
        <w:t> </w:t>
      </w:r>
      <w:r>
        <w:rPr/>
        <w:t>月正式投产，当年产生效益</w:t>
      </w:r>
      <w:r>
        <w:rPr>
          <w:spacing w:val="-48"/>
        </w:rPr>
        <w:t> </w:t>
      </w:r>
      <w:r>
        <w:rPr/>
        <w:t>3,709.66</w:t>
      </w:r>
      <w:r>
        <w:rPr>
          <w:spacing w:val="-48"/>
        </w:rPr>
        <w:t> </w:t>
      </w:r>
      <w:r>
        <w:rPr/>
        <w:t>万元。截至</w:t>
      </w:r>
      <w:r>
        <w:rPr>
          <w:spacing w:val="-48"/>
        </w:rPr>
        <w:t> </w:t>
      </w:r>
      <w:r>
        <w:rPr/>
        <w:t>2009</w:t>
      </w:r>
      <w:r>
        <w:rPr>
          <w:spacing w:val="-48"/>
        </w:rPr>
        <w:t> </w:t>
      </w:r>
      <w:r>
        <w:rPr/>
        <w:t>年</w:t>
      </w:r>
    </w:p>
    <w:p>
      <w:pPr>
        <w:pStyle w:val="BodyText"/>
        <w:spacing w:line="240" w:lineRule="auto" w:before="152"/>
        <w:ind w:right="84"/>
        <w:jc w:val="left"/>
      </w:pPr>
      <w:r>
        <w:rPr/>
        <w:t>12</w:t>
      </w:r>
      <w:r>
        <w:rPr>
          <w:spacing w:val="-60"/>
        </w:rPr>
        <w:t> </w:t>
      </w:r>
      <w:r>
        <w:rPr/>
        <w:t>月</w:t>
      </w:r>
      <w:r>
        <w:rPr>
          <w:spacing w:val="-60"/>
        </w:rPr>
        <w:t> </w:t>
      </w:r>
      <w:r>
        <w:rPr/>
        <w:t>31</w:t>
      </w:r>
      <w:r>
        <w:rPr>
          <w:spacing w:val="-60"/>
        </w:rPr>
        <w:t> </w:t>
      </w:r>
      <w:r>
        <w:rPr/>
        <w:t>日，该项目竣工决算尚在进行中。</w:t>
      </w:r>
    </w:p>
    <w:p>
      <w:pPr>
        <w:spacing w:line="240" w:lineRule="auto" w:before="0"/>
        <w:rPr>
          <w:rFonts w:ascii="宋体" w:hAnsi="宋体" w:cs="宋体" w:eastAsia="宋体" w:hint="default"/>
          <w:sz w:val="30"/>
          <w:szCs w:val="30"/>
        </w:rPr>
      </w:pPr>
    </w:p>
    <w:p>
      <w:pPr>
        <w:tabs>
          <w:tab w:pos="1379" w:val="left" w:leader="none"/>
        </w:tabs>
        <w:spacing w:line="424" w:lineRule="auto" w:before="0"/>
        <w:ind w:left="599" w:right="197"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董事会审计委员会的履职情况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公司董事会审计委员是董事会设立的专门工作机构，主要负责内部审计与外</w:t>
      </w:r>
    </w:p>
    <w:p>
      <w:pPr>
        <w:pStyle w:val="BodyText"/>
        <w:spacing w:line="282" w:lineRule="exact"/>
        <w:ind w:left="119" w:right="84"/>
        <w:jc w:val="left"/>
      </w:pPr>
      <w:r>
        <w:rPr>
          <w:spacing w:val="-3"/>
        </w:rPr>
        <w:t>部审计的沟通；审核公司的财务信息及其披露；审查公司内部控制制度，对重大</w:t>
      </w:r>
    </w:p>
    <w:p>
      <w:pPr>
        <w:pStyle w:val="BodyText"/>
        <w:spacing w:line="357" w:lineRule="auto" w:before="152"/>
        <w:ind w:left="119" w:right="86"/>
        <w:jc w:val="left"/>
      </w:pPr>
      <w:r>
        <w:rPr>
          <w:spacing w:val="-13"/>
        </w:rPr>
        <w:t>关联交易进行设计等。公司根据《公司法》、《上市公司治理准则》、《公司章程》</w:t>
      </w:r>
      <w:r>
        <w:rPr/>
        <w:t> </w:t>
      </w:r>
      <w:r>
        <w:rPr>
          <w:spacing w:val="-4"/>
        </w:rPr>
        <w:t>及其他相关规定，制定了《董事会审计委员会工作细则》。董事会审计委员报告</w:t>
      </w:r>
      <w:r>
        <w:rPr>
          <w:spacing w:val="-100"/>
        </w:rPr>
        <w:t> </w:t>
      </w:r>
      <w:r>
        <w:rPr>
          <w:spacing w:val="-100"/>
        </w:rPr>
      </w:r>
      <w:r>
        <w:rPr/>
        <w:t>期内履职情况如下：</w:t>
      </w:r>
    </w:p>
    <w:p>
      <w:pPr>
        <w:spacing w:line="240" w:lineRule="auto" w:before="3"/>
        <w:rPr>
          <w:rFonts w:ascii="宋体" w:hAnsi="宋体" w:cs="宋体" w:eastAsia="宋体" w:hint="default"/>
          <w:sz w:val="30"/>
          <w:szCs w:val="30"/>
        </w:rPr>
      </w:pPr>
    </w:p>
    <w:p>
      <w:pPr>
        <w:pStyle w:val="BodyText"/>
        <w:spacing w:line="240" w:lineRule="auto"/>
        <w:ind w:left="479" w:right="84"/>
        <w:jc w:val="left"/>
      </w:pPr>
      <w:r>
        <w:rPr>
          <w:rFonts w:ascii="Times New Roman" w:hAnsi="Times New Roman" w:cs="Times New Roman" w:eastAsia="Times New Roman" w:hint="default"/>
        </w:rPr>
        <w:t>1</w:t>
      </w:r>
      <w:r>
        <w:rPr/>
        <w:t>、董事会审计委员会日常工作的履职情况</w:t>
      </w:r>
    </w:p>
    <w:p>
      <w:pPr>
        <w:pStyle w:val="BodyText"/>
        <w:spacing w:line="357" w:lineRule="auto" w:before="174"/>
        <w:ind w:left="119" w:right="85" w:firstLine="480"/>
        <w:jc w:val="left"/>
      </w:pPr>
      <w:r>
        <w:rPr>
          <w:spacing w:val="-4"/>
        </w:rPr>
        <w:t>（1）公司董事会审计委员会于</w:t>
      </w:r>
      <w:r>
        <w:rPr>
          <w:spacing w:val="-57"/>
        </w:rPr>
        <w:t> </w:t>
      </w:r>
      <w:r>
        <w:rPr>
          <w:spacing w:val="30"/>
        </w:rPr>
        <w:t>2009年2月6</w:t>
      </w:r>
      <w:r>
        <w:rPr>
          <w:spacing w:val="-57"/>
        </w:rPr>
        <w:t> </w:t>
      </w:r>
      <w:r>
        <w:rPr>
          <w:spacing w:val="-4"/>
        </w:rPr>
        <w:t>日，召开了内部审计工作会议</w:t>
      </w:r>
      <w:r>
        <w:rPr/>
        <w:t> </w:t>
      </w:r>
      <w:r>
        <w:rPr>
          <w:spacing w:val="-3"/>
        </w:rPr>
        <w:t>了解对公司会计基础工作进行自查情况，并要求公司内部审计机构做好公司内部</w:t>
      </w:r>
      <w:r>
        <w:rPr>
          <w:spacing w:val="-109"/>
        </w:rPr>
        <w:t> </w:t>
      </w:r>
      <w:r>
        <w:rPr>
          <w:spacing w:val="-109"/>
        </w:rPr>
      </w:r>
      <w:r>
        <w:rPr>
          <w:spacing w:val="-3"/>
        </w:rPr>
        <w:t>审计工作，要求公司进一步加强会计基础管理工作，使各项财务管理制度的规定</w:t>
      </w:r>
      <w:r>
        <w:rPr>
          <w:spacing w:val="-109"/>
        </w:rPr>
        <w:t> </w:t>
      </w:r>
      <w:r>
        <w:rPr>
          <w:spacing w:val="-109"/>
        </w:rPr>
      </w:r>
      <w:r>
        <w:rPr/>
        <w:t>得到有效执行。2009 </w:t>
      </w:r>
      <w:r>
        <w:rPr>
          <w:spacing w:val="45"/>
        </w:rPr>
        <w:t>年4月8</w:t>
      </w:r>
      <w:r>
        <w:rPr>
          <w:spacing w:val="-60"/>
        </w:rPr>
        <w:t> </w:t>
      </w:r>
      <w:r>
        <w:rPr/>
        <w:t>日召开了董事会审计委员会</w:t>
      </w:r>
      <w:r>
        <w:rPr>
          <w:spacing w:val="-60"/>
        </w:rPr>
        <w:t> </w:t>
      </w:r>
      <w:r>
        <w:rPr/>
        <w:t>2009</w:t>
      </w:r>
      <w:r>
        <w:rPr>
          <w:spacing w:val="-60"/>
        </w:rPr>
        <w:t> </w:t>
      </w:r>
      <w:r>
        <w:rPr/>
        <w:t>年第一次会议，</w:t>
      </w:r>
      <w:r>
        <w:rPr/>
        <w:t> </w:t>
      </w:r>
      <w:r>
        <w:rPr>
          <w:spacing w:val="-2"/>
        </w:rPr>
        <w:t>会议审议通过了《关于审议</w:t>
      </w:r>
      <w:r>
        <w:rPr>
          <w:spacing w:val="-57"/>
        </w:rPr>
        <w:t> </w:t>
      </w:r>
      <w:r>
        <w:rPr/>
        <w:t>2008</w:t>
      </w:r>
      <w:r>
        <w:rPr>
          <w:spacing w:val="-57"/>
        </w:rPr>
        <w:t> </w:t>
      </w:r>
      <w:r>
        <w:rPr>
          <w:spacing w:val="-14"/>
        </w:rPr>
        <w:t>年年度财务决算报告的议案》、《2008</w:t>
      </w:r>
      <w:r>
        <w:rPr>
          <w:spacing w:val="-57"/>
        </w:rPr>
        <w:t> </w:t>
      </w:r>
      <w:r>
        <w:rPr/>
        <w:t>年度会计</w:t>
      </w:r>
      <w:r>
        <w:rPr>
          <w:spacing w:val="-115"/>
        </w:rPr>
        <w:t> </w:t>
      </w:r>
      <w:r>
        <w:rPr>
          <w:spacing w:val="-115"/>
        </w:rPr>
      </w:r>
      <w:r>
        <w:rPr>
          <w:spacing w:val="-10"/>
        </w:rPr>
        <w:t>师事务所从事审计工作的总结报告》、《关于续聘深圳市鹏城会计师事务所有限公</w:t>
      </w:r>
      <w:r>
        <w:rPr>
          <w:spacing w:val="-94"/>
        </w:rPr>
        <w:t> </w:t>
      </w:r>
      <w:r>
        <w:rPr>
          <w:spacing w:val="-94"/>
        </w:rPr>
      </w:r>
      <w:r>
        <w:rPr/>
        <w:t>司为公司</w:t>
      </w:r>
      <w:r>
        <w:rPr>
          <w:spacing w:val="-58"/>
        </w:rPr>
        <w:t> </w:t>
      </w:r>
      <w:r>
        <w:rPr/>
        <w:t>2009</w:t>
      </w:r>
      <w:r>
        <w:rPr>
          <w:spacing w:val="-58"/>
        </w:rPr>
        <w:t> </w:t>
      </w:r>
      <w:r>
        <w:rPr>
          <w:spacing w:val="-23"/>
        </w:rPr>
        <w:t>年审计机构的议案》、《关于审议</w:t>
      </w:r>
      <w:r>
        <w:rPr>
          <w:spacing w:val="-58"/>
        </w:rPr>
        <w:t> </w:t>
      </w:r>
      <w:r>
        <w:rPr/>
        <w:t>2008</w:t>
      </w:r>
      <w:r>
        <w:rPr>
          <w:spacing w:val="-58"/>
        </w:rPr>
        <w:t> </w:t>
      </w:r>
      <w:r>
        <w:rPr/>
        <w:t>年度募集资金使用情况的专</w:t>
      </w:r>
    </w:p>
    <w:p>
      <w:pPr>
        <w:spacing w:after="0" w:line="357" w:lineRule="auto"/>
        <w:jc w:val="left"/>
        <w:sectPr>
          <w:pgSz w:w="11910" w:h="16840"/>
          <w:pgMar w:header="0" w:footer="1002" w:top="1400" w:bottom="1220" w:left="1680" w:right="1600"/>
        </w:sectPr>
      </w:pPr>
    </w:p>
    <w:p>
      <w:pPr>
        <w:pStyle w:val="BodyText"/>
        <w:spacing w:line="357" w:lineRule="auto" w:before="1"/>
        <w:ind w:right="218"/>
        <w:jc w:val="left"/>
      </w:pPr>
      <w:r>
        <w:rPr/>
        <w:t>项说明的议案》及《关于 2008</w:t>
      </w:r>
      <w:r>
        <w:rPr>
          <w:spacing w:val="-94"/>
        </w:rPr>
        <w:t> </w:t>
      </w:r>
      <w:r>
        <w:rPr/>
        <w:t>年度公司内部控制的自我评价报告的议案》等五</w:t>
      </w:r>
      <w:r>
        <w:rPr/>
        <w:t> 项决议。</w:t>
      </w:r>
    </w:p>
    <w:p>
      <w:pPr>
        <w:pStyle w:val="BodyText"/>
        <w:spacing w:line="240" w:lineRule="auto" w:before="74"/>
        <w:ind w:left="600" w:right="0"/>
        <w:jc w:val="left"/>
      </w:pPr>
      <w:r>
        <w:rPr/>
        <w:t>（2</w:t>
      </w:r>
      <w:r>
        <w:rPr>
          <w:spacing w:val="-120"/>
        </w:rPr>
        <w:t>）</w:t>
      </w:r>
      <w:r>
        <w:rPr/>
        <w:t>公司董事会审计委员会于</w:t>
      </w:r>
      <w:r>
        <w:rPr>
          <w:spacing w:val="-72"/>
        </w:rPr>
        <w:t> </w:t>
      </w:r>
      <w:r>
        <w:rPr/>
        <w:t>200</w:t>
      </w:r>
      <w:r>
        <w:rPr>
          <w:spacing w:val="48"/>
        </w:rPr>
        <w:t>9年4</w:t>
      </w:r>
      <w:r>
        <w:rPr/>
        <w:t>月</w:t>
      </w:r>
      <w:r>
        <w:rPr>
          <w:spacing w:val="-72"/>
        </w:rPr>
        <w:t> </w:t>
      </w:r>
      <w:r>
        <w:rPr/>
        <w:t>27</w:t>
      </w:r>
      <w:r>
        <w:rPr>
          <w:spacing w:val="-72"/>
        </w:rPr>
        <w:t> </w:t>
      </w:r>
      <w:r>
        <w:rPr/>
        <w:t>日召开了</w:t>
      </w:r>
      <w:r>
        <w:rPr>
          <w:spacing w:val="-72"/>
        </w:rPr>
        <w:t> </w:t>
      </w:r>
      <w:r>
        <w:rPr/>
        <w:t>2009</w:t>
      </w:r>
      <w:r>
        <w:rPr>
          <w:spacing w:val="-72"/>
        </w:rPr>
        <w:t> </w:t>
      </w:r>
      <w:r>
        <w:rPr/>
        <w:t>年第二次会议，</w:t>
      </w:r>
    </w:p>
    <w:p>
      <w:pPr>
        <w:pStyle w:val="BodyText"/>
        <w:spacing w:line="357" w:lineRule="auto" w:before="154"/>
        <w:ind w:right="218"/>
        <w:jc w:val="left"/>
      </w:pPr>
      <w:r>
        <w:rPr/>
        <w:t>会议审议通过了《深圳劲嘉彩印集团股份有限公司 2009</w:t>
      </w:r>
      <w:r>
        <w:rPr>
          <w:spacing w:val="-94"/>
        </w:rPr>
        <w:t> </w:t>
      </w:r>
      <w:r>
        <w:rPr/>
        <w:t>年第一季度报告》的议</w:t>
      </w:r>
      <w:r>
        <w:rPr/>
        <w:t> 案。</w:t>
      </w:r>
    </w:p>
    <w:p>
      <w:pPr>
        <w:pStyle w:val="BodyText"/>
        <w:spacing w:line="240" w:lineRule="auto" w:before="74"/>
        <w:ind w:left="600" w:right="0"/>
        <w:jc w:val="left"/>
      </w:pPr>
      <w:r>
        <w:rPr/>
        <w:t>（3</w:t>
      </w:r>
      <w:r>
        <w:rPr>
          <w:spacing w:val="-120"/>
        </w:rPr>
        <w:t>）</w:t>
      </w:r>
      <w:r>
        <w:rPr/>
        <w:t>公司董事会审计委员会于</w:t>
      </w:r>
      <w:r>
        <w:rPr>
          <w:spacing w:val="-72"/>
        </w:rPr>
        <w:t> </w:t>
      </w:r>
      <w:r>
        <w:rPr/>
        <w:t>200</w:t>
      </w:r>
      <w:r>
        <w:rPr>
          <w:spacing w:val="48"/>
        </w:rPr>
        <w:t>9年8</w:t>
      </w:r>
      <w:r>
        <w:rPr/>
        <w:t>月</w:t>
      </w:r>
      <w:r>
        <w:rPr>
          <w:spacing w:val="-72"/>
        </w:rPr>
        <w:t> </w:t>
      </w:r>
      <w:r>
        <w:rPr/>
        <w:t>14</w:t>
      </w:r>
      <w:r>
        <w:rPr>
          <w:spacing w:val="-72"/>
        </w:rPr>
        <w:t> </w:t>
      </w:r>
      <w:r>
        <w:rPr/>
        <w:t>日召开了</w:t>
      </w:r>
      <w:r>
        <w:rPr>
          <w:spacing w:val="-72"/>
        </w:rPr>
        <w:t> </w:t>
      </w:r>
      <w:r>
        <w:rPr/>
        <w:t>2009</w:t>
      </w:r>
      <w:r>
        <w:rPr>
          <w:spacing w:val="-72"/>
        </w:rPr>
        <w:t> </w:t>
      </w:r>
      <w:r>
        <w:rPr/>
        <w:t>年第三次会议，</w:t>
      </w:r>
    </w:p>
    <w:p>
      <w:pPr>
        <w:pStyle w:val="BodyText"/>
        <w:spacing w:line="357" w:lineRule="auto" w:before="152"/>
        <w:ind w:left="119" w:right="101"/>
        <w:jc w:val="left"/>
      </w:pPr>
      <w:r>
        <w:rPr>
          <w:spacing w:val="-5"/>
        </w:rPr>
        <w:t>会议审议通过了《深圳劲嘉彩印集团股份有限公司</w:t>
      </w:r>
      <w:r>
        <w:rPr>
          <w:spacing w:val="-53"/>
        </w:rPr>
        <w:t> </w:t>
      </w:r>
      <w:r>
        <w:rPr/>
        <w:t>2009</w:t>
      </w:r>
      <w:r>
        <w:rPr>
          <w:spacing w:val="-53"/>
        </w:rPr>
        <w:t> </w:t>
      </w:r>
      <w:r>
        <w:rPr/>
        <w:t>年半年度报告及其摘要》</w:t>
      </w:r>
      <w:r>
        <w:rPr/>
        <w:t> 的议案。</w:t>
      </w:r>
    </w:p>
    <w:p>
      <w:pPr>
        <w:pStyle w:val="BodyText"/>
        <w:spacing w:line="240" w:lineRule="auto" w:before="76"/>
        <w:ind w:left="599" w:right="222"/>
        <w:jc w:val="left"/>
      </w:pPr>
      <w:r>
        <w:rPr/>
        <w:t>（4）公司董事会审计委员会于</w:t>
      </w:r>
      <w:r>
        <w:rPr>
          <w:spacing w:val="-61"/>
        </w:rPr>
        <w:t> </w:t>
      </w:r>
      <w:r>
        <w:rPr/>
        <w:t>2009</w:t>
      </w:r>
      <w:r>
        <w:rPr>
          <w:spacing w:val="-61"/>
        </w:rPr>
        <w:t> </w:t>
      </w:r>
      <w:r>
        <w:rPr/>
        <w:t>年</w:t>
      </w:r>
      <w:r>
        <w:rPr>
          <w:spacing w:val="-61"/>
        </w:rPr>
        <w:t> </w:t>
      </w:r>
      <w:r>
        <w:rPr/>
        <w:t>10</w:t>
      </w:r>
      <w:r>
        <w:rPr>
          <w:spacing w:val="-62"/>
        </w:rPr>
        <w:t> </w:t>
      </w:r>
      <w:r>
        <w:rPr/>
        <w:t>月</w:t>
      </w:r>
      <w:r>
        <w:rPr>
          <w:spacing w:val="-61"/>
        </w:rPr>
        <w:t> </w:t>
      </w:r>
      <w:r>
        <w:rPr/>
        <w:t>20</w:t>
      </w:r>
      <w:r>
        <w:rPr>
          <w:spacing w:val="-61"/>
        </w:rPr>
        <w:t> </w:t>
      </w:r>
      <w:r>
        <w:rPr/>
        <w:t>日召开了</w:t>
      </w:r>
      <w:r>
        <w:rPr>
          <w:spacing w:val="-61"/>
        </w:rPr>
        <w:t> </w:t>
      </w:r>
      <w:r>
        <w:rPr/>
        <w:t>2009</w:t>
      </w:r>
      <w:r>
        <w:rPr>
          <w:spacing w:val="-62"/>
        </w:rPr>
        <w:t> </w:t>
      </w:r>
      <w:r>
        <w:rPr/>
        <w:t>年第四次会</w:t>
      </w:r>
    </w:p>
    <w:p>
      <w:pPr>
        <w:pStyle w:val="BodyText"/>
        <w:spacing w:line="357" w:lineRule="auto" w:before="152"/>
        <w:ind w:left="119" w:right="219"/>
        <w:jc w:val="left"/>
      </w:pPr>
      <w:r>
        <w:rPr/>
        <w:t>议，会议审议通过了《深圳劲嘉彩印集团股份有限公司 2009</w:t>
      </w:r>
      <w:r>
        <w:rPr>
          <w:spacing w:val="-94"/>
        </w:rPr>
        <w:t> </w:t>
      </w:r>
      <w:r>
        <w:rPr/>
        <w:t>年第三季度报告》</w:t>
      </w:r>
      <w:r>
        <w:rPr/>
        <w:t> 的议案。</w:t>
      </w:r>
    </w:p>
    <w:p>
      <w:pPr>
        <w:spacing w:line="240" w:lineRule="auto" w:before="3"/>
        <w:rPr>
          <w:rFonts w:ascii="宋体" w:hAnsi="宋体" w:cs="宋体" w:eastAsia="宋体" w:hint="default"/>
          <w:sz w:val="30"/>
          <w:szCs w:val="30"/>
        </w:rPr>
      </w:pPr>
    </w:p>
    <w:p>
      <w:pPr>
        <w:pStyle w:val="BodyText"/>
        <w:spacing w:line="240" w:lineRule="auto"/>
        <w:ind w:left="479" w:right="222"/>
        <w:jc w:val="left"/>
      </w:pPr>
      <w:r>
        <w:rPr>
          <w:rFonts w:ascii="Times New Roman" w:hAnsi="Times New Roman" w:cs="Times New Roman" w:eastAsia="Times New Roman" w:hint="default"/>
        </w:rPr>
        <w:t>2</w:t>
      </w:r>
      <w:r>
        <w:rPr/>
        <w:t>、董事会审计委员会</w:t>
      </w:r>
      <w:r>
        <w:rPr>
          <w:spacing w:val="-60"/>
        </w:rPr>
        <w:t> </w:t>
      </w:r>
      <w:r>
        <w:rPr>
          <w:rFonts w:ascii="Times New Roman" w:hAnsi="Times New Roman" w:cs="Times New Roman" w:eastAsia="Times New Roman" w:hint="default"/>
        </w:rPr>
        <w:t>2009 </w:t>
      </w:r>
      <w:r>
        <w:rPr/>
        <w:t>年报审计工作的履职情况</w:t>
      </w:r>
    </w:p>
    <w:p>
      <w:pPr>
        <w:pStyle w:val="BodyText"/>
        <w:spacing w:line="240" w:lineRule="auto" w:before="174"/>
        <w:ind w:left="480" w:right="144"/>
        <w:jc w:val="left"/>
      </w:pPr>
      <w:r>
        <w:rPr/>
        <w:t>（1）董事会审计委员会认真审议了公司 2009</w:t>
      </w:r>
      <w:r>
        <w:rPr>
          <w:spacing w:val="-94"/>
        </w:rPr>
        <w:t> </w:t>
      </w:r>
      <w:r>
        <w:rPr/>
        <w:t>年度审计工作计划及其它相关</w:t>
      </w:r>
    </w:p>
    <w:p>
      <w:pPr>
        <w:pStyle w:val="BodyText"/>
        <w:spacing w:line="240" w:lineRule="auto" w:before="152"/>
        <w:ind w:right="144"/>
        <w:jc w:val="left"/>
      </w:pPr>
      <w:r>
        <w:rPr/>
        <w:t>资料，并于</w:t>
      </w:r>
      <w:r>
        <w:rPr>
          <w:spacing w:val="-57"/>
        </w:rPr>
        <w:t> </w:t>
      </w:r>
      <w:r>
        <w:rPr/>
        <w:t>2009</w:t>
      </w:r>
      <w:r>
        <w:rPr>
          <w:spacing w:val="-57"/>
        </w:rPr>
        <w:t> </w:t>
      </w:r>
      <w:r>
        <w:rPr/>
        <w:t>年</w:t>
      </w:r>
      <w:r>
        <w:rPr>
          <w:spacing w:val="-58"/>
        </w:rPr>
        <w:t> </w:t>
      </w:r>
      <w:r>
        <w:rPr/>
        <w:t>12</w:t>
      </w:r>
      <w:r>
        <w:rPr>
          <w:spacing w:val="-57"/>
        </w:rPr>
        <w:t> </w:t>
      </w:r>
      <w:r>
        <w:rPr/>
        <w:t>月</w:t>
      </w:r>
      <w:r>
        <w:rPr>
          <w:spacing w:val="-57"/>
        </w:rPr>
        <w:t> </w:t>
      </w:r>
      <w:r>
        <w:rPr/>
        <w:t>30</w:t>
      </w:r>
      <w:r>
        <w:rPr>
          <w:spacing w:val="-57"/>
        </w:rPr>
        <w:t> </w:t>
      </w:r>
      <w:r>
        <w:rPr/>
        <w:t>日与负责公司年度审计工作的深圳市鹏城会计师事</w:t>
      </w:r>
    </w:p>
    <w:p>
      <w:pPr>
        <w:pStyle w:val="BodyText"/>
        <w:spacing w:line="240" w:lineRule="auto" w:before="152"/>
        <w:ind w:right="222"/>
        <w:jc w:val="left"/>
      </w:pPr>
      <w:r>
        <w:rPr/>
        <w:t>务所有限公司协商确定了公司</w:t>
      </w:r>
      <w:r>
        <w:rPr>
          <w:spacing w:val="-60"/>
        </w:rPr>
        <w:t> </w:t>
      </w:r>
      <w:r>
        <w:rPr/>
        <w:t>2009</w:t>
      </w:r>
      <w:r>
        <w:rPr>
          <w:spacing w:val="-60"/>
        </w:rPr>
        <w:t> </w:t>
      </w:r>
      <w:r>
        <w:rPr/>
        <w:t>年度财务报告审计工作的时间安排。</w:t>
      </w:r>
    </w:p>
    <w:p>
      <w:pPr>
        <w:pStyle w:val="BodyText"/>
        <w:spacing w:line="357" w:lineRule="auto" w:before="193"/>
        <w:ind w:right="233" w:firstLine="480"/>
        <w:jc w:val="both"/>
      </w:pPr>
      <w:r>
        <w:rPr/>
        <w:t>（2）在审计人员进行现场审计前，董事会审计委员会认真审阅了公司初步 编制的财务报表，并于</w:t>
      </w:r>
      <w:r>
        <w:rPr>
          <w:spacing w:val="-56"/>
        </w:rPr>
        <w:t> </w:t>
      </w:r>
      <w:r>
        <w:rPr/>
        <w:t>2010</w:t>
      </w:r>
      <w:r>
        <w:rPr>
          <w:spacing w:val="-56"/>
        </w:rPr>
        <w:t> </w:t>
      </w:r>
      <w:r>
        <w:rPr/>
        <w:t>年</w:t>
      </w:r>
      <w:r>
        <w:rPr>
          <w:spacing w:val="-57"/>
        </w:rPr>
        <w:t> </w:t>
      </w:r>
      <w:r>
        <w:rPr>
          <w:spacing w:val="42"/>
        </w:rPr>
        <w:t>2月4</w:t>
      </w:r>
      <w:r>
        <w:rPr>
          <w:spacing w:val="-56"/>
        </w:rPr>
        <w:t> </w:t>
      </w:r>
      <w:r>
        <w:rPr/>
        <w:t>日出具了书面意见，认为：公司会计报表</w:t>
      </w:r>
      <w:r>
        <w:rPr/>
        <w:t> </w:t>
      </w:r>
      <w:r>
        <w:rPr>
          <w:spacing w:val="-3"/>
        </w:rPr>
        <w:t>编制符合《企业会计准则》及其相关规定，会计报表的数据基本反映了公司财务</w:t>
      </w:r>
      <w:r>
        <w:rPr>
          <w:spacing w:val="-111"/>
        </w:rPr>
        <w:t> </w:t>
      </w:r>
      <w:r>
        <w:rPr>
          <w:spacing w:val="-111"/>
        </w:rPr>
      </w:r>
      <w:r>
        <w:rPr/>
        <w:t>状况。同意将上述报表提交给鹏城会计师事务所进行年度审计。</w:t>
      </w:r>
    </w:p>
    <w:p>
      <w:pPr>
        <w:pStyle w:val="BodyText"/>
        <w:spacing w:line="357" w:lineRule="auto" w:before="74"/>
        <w:ind w:left="119" w:right="233" w:firstLine="480"/>
        <w:jc w:val="both"/>
      </w:pPr>
      <w:r>
        <w:rPr/>
        <w:t>（3）在审计人员进行现场审计后，审计委员会与公司年审注册会计师分别 于</w:t>
      </w:r>
      <w:r>
        <w:rPr>
          <w:spacing w:val="-55"/>
        </w:rPr>
        <w:t> </w:t>
      </w:r>
      <w:r>
        <w:rPr/>
        <w:t>2010</w:t>
      </w:r>
      <w:r>
        <w:rPr>
          <w:spacing w:val="-55"/>
        </w:rPr>
        <w:t> </w:t>
      </w:r>
      <w:r>
        <w:rPr/>
        <w:t>年</w:t>
      </w:r>
      <w:r>
        <w:rPr>
          <w:spacing w:val="-56"/>
        </w:rPr>
        <w:t> </w:t>
      </w:r>
      <w:r>
        <w:rPr>
          <w:spacing w:val="45"/>
        </w:rPr>
        <w:t>2月4</w:t>
      </w:r>
      <w:r>
        <w:rPr>
          <w:spacing w:val="-55"/>
        </w:rPr>
        <w:t> </w:t>
      </w:r>
      <w:r>
        <w:rPr/>
        <w:t>日、2010</w:t>
      </w:r>
      <w:r>
        <w:rPr>
          <w:spacing w:val="-55"/>
        </w:rPr>
        <w:t> </w:t>
      </w:r>
      <w:r>
        <w:rPr/>
        <w:t>年</w:t>
      </w:r>
      <w:r>
        <w:rPr>
          <w:spacing w:val="-55"/>
        </w:rPr>
        <w:t> </w:t>
      </w:r>
      <w:r>
        <w:rPr/>
        <w:t>3</w:t>
      </w:r>
      <w:r>
        <w:rPr>
          <w:spacing w:val="-56"/>
        </w:rPr>
        <w:t> </w:t>
      </w:r>
      <w:r>
        <w:rPr/>
        <w:t>月</w:t>
      </w:r>
      <w:r>
        <w:rPr>
          <w:spacing w:val="-55"/>
        </w:rPr>
        <w:t> </w:t>
      </w:r>
      <w:r>
        <w:rPr/>
        <w:t>23</w:t>
      </w:r>
      <w:r>
        <w:rPr>
          <w:spacing w:val="-55"/>
        </w:rPr>
        <w:t> </w:t>
      </w:r>
      <w:r>
        <w:rPr/>
        <w:t>日召开会议，就审计过程中发现的问题以</w:t>
      </w:r>
      <w:r>
        <w:rPr>
          <w:spacing w:val="-1"/>
        </w:rPr>
        <w:t> </w:t>
      </w:r>
      <w:r>
        <w:rPr/>
        <w:t>及审计报告提交的时间进行了沟通与交流。</w:t>
      </w:r>
    </w:p>
    <w:p>
      <w:pPr>
        <w:pStyle w:val="BodyText"/>
        <w:spacing w:line="357" w:lineRule="auto" w:before="76"/>
        <w:ind w:right="142" w:firstLine="480"/>
        <w:jc w:val="both"/>
      </w:pPr>
      <w:r>
        <w:rPr>
          <w:spacing w:val="8"/>
        </w:rPr>
        <w:t>（4）在年审注册会计师出具初步审计意见后，审计委员会对初步审计的 </w:t>
      </w:r>
      <w:r>
        <w:rPr/>
        <w:t>2009 年度财务会计报表再次进行了审阅，并</w:t>
      </w:r>
      <w:r>
        <w:rPr>
          <w:spacing w:val="-60"/>
        </w:rPr>
        <w:t> </w:t>
      </w:r>
      <w:r>
        <w:rPr>
          <w:spacing w:val="30"/>
        </w:rPr>
        <w:t>2010年4月8</w:t>
      </w:r>
      <w:r>
        <w:rPr>
          <w:spacing w:val="-60"/>
        </w:rPr>
        <w:t> </w:t>
      </w:r>
      <w:r>
        <w:rPr/>
        <w:t>日出具了书面意见，</w:t>
      </w:r>
    </w:p>
    <w:p>
      <w:pPr>
        <w:pStyle w:val="BodyText"/>
        <w:spacing w:line="357" w:lineRule="auto" w:before="35"/>
        <w:ind w:right="100"/>
        <w:jc w:val="left"/>
      </w:pPr>
      <w:r>
        <w:rPr/>
        <w:t>认为：经会计师事务所审计的 2009</w:t>
      </w:r>
      <w:r>
        <w:rPr>
          <w:spacing w:val="-94"/>
        </w:rPr>
        <w:t> </w:t>
      </w:r>
      <w:r>
        <w:rPr/>
        <w:t>年度会计报表编制符合《企业会计准则》的</w:t>
      </w:r>
      <w:r>
        <w:rPr/>
        <w:t> </w:t>
      </w:r>
      <w:r>
        <w:rPr>
          <w:spacing w:val="-3"/>
        </w:rPr>
        <w:t>要求，收入、费用和利润的确认真实、准确，有关提留符合法律、法规和有关制</w:t>
      </w:r>
      <w:r>
        <w:rPr>
          <w:spacing w:val="-113"/>
        </w:rPr>
        <w:t> </w:t>
      </w:r>
      <w:r>
        <w:rPr>
          <w:spacing w:val="-113"/>
        </w:rPr>
      </w:r>
      <w:r>
        <w:rPr>
          <w:spacing w:val="-6"/>
        </w:rPr>
        <w:t>度规定，真实、准确、完整地反映了公司的财务状况、经营成果和现金流量情况，</w:t>
      </w:r>
      <w:r>
        <w:rPr/>
        <w:t> 同意提交公司董事会审议。</w:t>
      </w:r>
    </w:p>
    <w:p>
      <w:pPr>
        <w:spacing w:after="0" w:line="357" w:lineRule="auto"/>
        <w:jc w:val="left"/>
        <w:sectPr>
          <w:pgSz w:w="11910" w:h="16840"/>
          <w:pgMar w:header="0" w:footer="1002" w:top="1400" w:bottom="1220" w:left="1680" w:right="1560"/>
        </w:sectPr>
      </w:pPr>
    </w:p>
    <w:p>
      <w:pPr>
        <w:pStyle w:val="BodyText"/>
        <w:spacing w:line="338" w:lineRule="auto"/>
        <w:ind w:right="84" w:firstLine="360"/>
        <w:jc w:val="left"/>
      </w:pPr>
      <w:r>
        <w:rPr>
          <w:rFonts w:ascii="Times New Roman" w:hAnsi="Times New Roman" w:cs="Times New Roman" w:eastAsia="Times New Roman" w:hint="default"/>
        </w:rPr>
        <w:t>3</w:t>
      </w:r>
      <w:r>
        <w:rPr/>
        <w:t>、 董事会审计委员会对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年度会计师事务所对公司审计工作的总结报 告及下年度续聘会计师事务所的意见</w:t>
      </w:r>
    </w:p>
    <w:p>
      <w:pPr>
        <w:pStyle w:val="BodyText"/>
        <w:spacing w:line="240" w:lineRule="auto" w:before="94"/>
        <w:ind w:left="600" w:right="84"/>
        <w:jc w:val="left"/>
      </w:pPr>
      <w:r>
        <w:rPr/>
        <w:t>董事会审计委员会在</w:t>
      </w:r>
      <w:r>
        <w:rPr>
          <w:spacing w:val="-59"/>
        </w:rPr>
        <w:t> </w:t>
      </w:r>
      <w:r>
        <w:rPr>
          <w:spacing w:val="30"/>
        </w:rPr>
        <w:t>2010年4月8</w:t>
      </w:r>
      <w:r>
        <w:rPr>
          <w:spacing w:val="-59"/>
        </w:rPr>
        <w:t> </w:t>
      </w:r>
      <w:r>
        <w:rPr/>
        <w:t>日召开的</w:t>
      </w:r>
      <w:r>
        <w:rPr>
          <w:spacing w:val="-59"/>
        </w:rPr>
        <w:t> </w:t>
      </w:r>
      <w:r>
        <w:rPr/>
        <w:t>2010</w:t>
      </w:r>
      <w:r>
        <w:rPr>
          <w:spacing w:val="-59"/>
        </w:rPr>
        <w:t> </w:t>
      </w:r>
      <w:r>
        <w:rPr>
          <w:spacing w:val="-9"/>
        </w:rPr>
        <w:t>年第一次会议上，对公司</w:t>
      </w:r>
    </w:p>
    <w:p>
      <w:pPr>
        <w:pStyle w:val="BodyText"/>
        <w:spacing w:line="240" w:lineRule="auto" w:before="154"/>
        <w:ind w:right="84"/>
        <w:jc w:val="left"/>
      </w:pPr>
      <w:r>
        <w:rPr/>
        <w:t>2009</w:t>
      </w:r>
      <w:r>
        <w:rPr>
          <w:spacing w:val="-60"/>
        </w:rPr>
        <w:t> </w:t>
      </w:r>
      <w:r>
        <w:rPr/>
        <w:t>年度会计师事务所的审计工作总结报告发表了如下意见：</w:t>
      </w:r>
    </w:p>
    <w:p>
      <w:pPr>
        <w:pStyle w:val="BodyText"/>
        <w:spacing w:line="357" w:lineRule="auto" w:before="192"/>
        <w:ind w:right="197" w:firstLine="480"/>
        <w:jc w:val="both"/>
      </w:pPr>
      <w:r>
        <w:rPr/>
        <w:t>深圳市鹏城会计师事务所有限公司在对本公司 2009</w:t>
      </w:r>
      <w:r>
        <w:rPr>
          <w:spacing w:val="-94"/>
        </w:rPr>
        <w:t> </w:t>
      </w:r>
      <w:r>
        <w:rPr/>
        <w:t>年度财务报表的审计过</w:t>
      </w:r>
      <w:r>
        <w:rPr/>
        <w:t> </w:t>
      </w:r>
      <w:r>
        <w:rPr>
          <w:spacing w:val="-3"/>
        </w:rPr>
        <w:t>程中，对公司年度财务报表及附注进行审计并发表审计意见，同时对公司募集资</w:t>
      </w:r>
      <w:r>
        <w:rPr>
          <w:spacing w:val="-109"/>
        </w:rPr>
        <w:t> </w:t>
      </w:r>
      <w:r>
        <w:rPr>
          <w:spacing w:val="-109"/>
        </w:rPr>
      </w:r>
      <w:r>
        <w:rPr/>
        <w:t>金截至</w:t>
      </w:r>
      <w:r>
        <w:rPr>
          <w:spacing w:val="-61"/>
        </w:rPr>
        <w:t> </w:t>
      </w:r>
      <w:r>
        <w:rPr/>
        <w:t>2009</w:t>
      </w:r>
      <w:r>
        <w:rPr>
          <w:spacing w:val="-61"/>
        </w:rPr>
        <w:t> </w:t>
      </w:r>
      <w:r>
        <w:rPr/>
        <w:t>年</w:t>
      </w:r>
      <w:r>
        <w:rPr>
          <w:spacing w:val="-61"/>
        </w:rPr>
        <w:t> </w:t>
      </w:r>
      <w:r>
        <w:rPr/>
        <w:t>12</w:t>
      </w:r>
      <w:r>
        <w:rPr>
          <w:spacing w:val="-62"/>
        </w:rPr>
        <w:t> </w:t>
      </w:r>
      <w:r>
        <w:rPr/>
        <w:t>月</w:t>
      </w:r>
      <w:r>
        <w:rPr>
          <w:spacing w:val="-61"/>
        </w:rPr>
        <w:t> </w:t>
      </w:r>
      <w:r>
        <w:rPr/>
        <w:t>31</w:t>
      </w:r>
      <w:r>
        <w:rPr>
          <w:spacing w:val="-61"/>
        </w:rPr>
        <w:t> </w:t>
      </w:r>
      <w:r>
        <w:rPr/>
        <w:t>日的使用与存放情况以及公司控股股东及其他关联方资</w:t>
      </w:r>
      <w:r>
        <w:rPr>
          <w:spacing w:val="-1"/>
        </w:rPr>
        <w:t> </w:t>
      </w:r>
      <w:r>
        <w:rPr/>
        <w:t>金占用情况进行审核，并出具专项审核报告。</w:t>
      </w:r>
    </w:p>
    <w:p>
      <w:pPr>
        <w:pStyle w:val="BodyText"/>
        <w:spacing w:line="357" w:lineRule="auto" w:before="76"/>
        <w:ind w:right="197" w:firstLine="480"/>
        <w:jc w:val="both"/>
      </w:pPr>
      <w:r>
        <w:rPr>
          <w:spacing w:val="-3"/>
        </w:rPr>
        <w:t>审计过程中，审计小组与公司董事会和管理层进行了必要的沟通，经过三个</w:t>
      </w:r>
      <w:r>
        <w:rPr/>
        <w:t> </w:t>
      </w:r>
      <w:r>
        <w:rPr>
          <w:spacing w:val="-3"/>
        </w:rPr>
        <w:t>月的审计工作，完成了所有审计程序，取得了充分适当的审计证据，并向公司审</w:t>
      </w:r>
      <w:r>
        <w:rPr>
          <w:spacing w:val="-111"/>
        </w:rPr>
        <w:t> </w:t>
      </w:r>
      <w:r>
        <w:rPr>
          <w:spacing w:val="-111"/>
        </w:rPr>
      </w:r>
      <w:r>
        <w:rPr/>
        <w:t>计委员会提交了标准无保留意见的审计报告。</w:t>
      </w:r>
    </w:p>
    <w:p>
      <w:pPr>
        <w:pStyle w:val="BodyText"/>
        <w:spacing w:line="357" w:lineRule="auto" w:before="74"/>
        <w:ind w:right="84" w:firstLine="480"/>
        <w:jc w:val="left"/>
      </w:pPr>
      <w:r>
        <w:rPr>
          <w:spacing w:val="4"/>
        </w:rPr>
        <w:t>在本次审计工作中深圳市鹏城会计师事务所有限公司及审计成员始终保持 </w:t>
      </w:r>
      <w:r>
        <w:rPr>
          <w:spacing w:val="-3"/>
        </w:rPr>
        <w:t>了形式上和实质上的双重独立，遵守了职业道德基本原则中关于保持独立性的要</w:t>
      </w:r>
      <w:r>
        <w:rPr>
          <w:spacing w:val="-109"/>
        </w:rPr>
        <w:t> </w:t>
      </w:r>
      <w:r>
        <w:rPr>
          <w:spacing w:val="-109"/>
        </w:rPr>
      </w:r>
      <w:r>
        <w:rPr/>
        <w:t>求。审计小组人员具有承办本次审计业务所必需的专业知识和相关的职业证书， 能够胜任本次审计工作，同时也能保持应有的关注和职业谨慎性。</w:t>
      </w:r>
    </w:p>
    <w:p>
      <w:pPr>
        <w:pStyle w:val="BodyText"/>
        <w:spacing w:line="357" w:lineRule="auto" w:before="76"/>
        <w:ind w:right="189" w:firstLine="480"/>
        <w:jc w:val="both"/>
      </w:pPr>
      <w:r>
        <w:rPr>
          <w:spacing w:val="4"/>
        </w:rPr>
        <w:t>审计小组在对公司本年度财务报表审计中按照中国注册会计师审计准则的 </w:t>
      </w:r>
      <w:r>
        <w:rPr>
          <w:spacing w:val="-3"/>
        </w:rPr>
        <w:t>要求执行了恰当的审计程序，为发表审计意见获取了充分、适当的审计证据。深</w:t>
      </w:r>
      <w:r>
        <w:rPr>
          <w:spacing w:val="-111"/>
        </w:rPr>
        <w:t> </w:t>
      </w:r>
      <w:r>
        <w:rPr>
          <w:spacing w:val="-111"/>
        </w:rPr>
      </w:r>
      <w:r>
        <w:rPr>
          <w:spacing w:val="4"/>
        </w:rPr>
        <w:t>圳市鹏城会计师事务所有限公司对公司年度财务报表发表的标准无保留审计意</w:t>
      </w:r>
      <w:r>
        <w:rPr>
          <w:spacing w:val="4"/>
        </w:rPr>
        <w:t> </w:t>
      </w:r>
      <w:r>
        <w:rPr/>
        <w:t>见是在获取充分、适当的审计证据的基础做出的。</w:t>
      </w:r>
    </w:p>
    <w:p>
      <w:pPr>
        <w:pStyle w:val="BodyText"/>
        <w:spacing w:line="357" w:lineRule="auto" w:before="74"/>
        <w:ind w:right="84" w:firstLine="480"/>
        <w:jc w:val="left"/>
      </w:pPr>
      <w:r>
        <w:rPr/>
        <w:t>根据深圳市鹏城会计师事务所有限公司的服务意识、职业操守和履职能力， 建议公司继续聘任深圳市鹏城会计师事务所有限公司作为公司 2010</w:t>
      </w:r>
      <w:r>
        <w:rPr>
          <w:spacing w:val="-94"/>
        </w:rPr>
        <w:t> </w:t>
      </w:r>
      <w:r>
        <w:rPr/>
        <w:t>年度的财务</w:t>
      </w:r>
      <w:r>
        <w:rPr/>
        <w:t> 报表审计机构。</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5"/>
          <w:szCs w:val="35"/>
        </w:rPr>
      </w:pPr>
    </w:p>
    <w:p>
      <w:pPr>
        <w:tabs>
          <w:tab w:pos="1379" w:val="left" w:leader="none"/>
        </w:tabs>
        <w:spacing w:line="448" w:lineRule="auto" w:before="0"/>
        <w:ind w:left="600" w:right="195" w:firstLine="3"/>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董事会薪酬与考核委员会的履职情况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公司董事会薪酬与考核委员会于</w:t>
      </w:r>
      <w:r>
        <w:rPr>
          <w:rFonts w:ascii="宋体" w:hAnsi="宋体" w:cs="宋体" w:eastAsia="宋体" w:hint="default"/>
          <w:spacing w:val="-59"/>
          <w:sz w:val="24"/>
          <w:szCs w:val="24"/>
        </w:rPr>
        <w:t> </w:t>
      </w:r>
      <w:r>
        <w:rPr>
          <w:rFonts w:ascii="宋体" w:hAnsi="宋体" w:cs="宋体" w:eastAsia="宋体" w:hint="default"/>
          <w:sz w:val="24"/>
          <w:szCs w:val="24"/>
        </w:rPr>
        <w:t>2006</w:t>
      </w:r>
      <w:r>
        <w:rPr>
          <w:rFonts w:ascii="宋体" w:hAnsi="宋体" w:cs="宋体" w:eastAsia="宋体"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11</w:t>
      </w:r>
      <w:r>
        <w:rPr>
          <w:rFonts w:ascii="宋体" w:hAnsi="宋体" w:cs="宋体" w:eastAsia="宋体"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27</w:t>
      </w:r>
      <w:r>
        <w:rPr>
          <w:rFonts w:ascii="宋体" w:hAnsi="宋体" w:cs="宋体" w:eastAsia="宋体" w:hint="default"/>
          <w:spacing w:val="-59"/>
          <w:sz w:val="24"/>
          <w:szCs w:val="24"/>
        </w:rPr>
        <w:t> </w:t>
      </w:r>
      <w:r>
        <w:rPr>
          <w:rFonts w:ascii="宋体" w:hAnsi="宋体" w:cs="宋体" w:eastAsia="宋体" w:hint="default"/>
          <w:sz w:val="24"/>
          <w:szCs w:val="24"/>
        </w:rPr>
        <w:t>日经公司</w:t>
      </w:r>
      <w:r>
        <w:rPr>
          <w:rFonts w:ascii="宋体" w:hAnsi="宋体" w:cs="宋体" w:eastAsia="宋体" w:hint="default"/>
          <w:spacing w:val="-59"/>
          <w:sz w:val="24"/>
          <w:szCs w:val="24"/>
        </w:rPr>
        <w:t> </w:t>
      </w: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年第四次</w:t>
      </w:r>
    </w:p>
    <w:p>
      <w:pPr>
        <w:pStyle w:val="BodyText"/>
        <w:spacing w:line="258" w:lineRule="exact"/>
        <w:ind w:right="84"/>
        <w:jc w:val="left"/>
      </w:pPr>
      <w:r>
        <w:rPr/>
        <w:t>股东大会批准设立</w:t>
      </w:r>
      <w:r>
        <w:rPr>
          <w:spacing w:val="-20"/>
        </w:rPr>
        <w:t>，</w:t>
      </w:r>
      <w:r>
        <w:rPr/>
        <w:t>并根</w:t>
      </w:r>
      <w:r>
        <w:rPr>
          <w:spacing w:val="-20"/>
        </w:rPr>
        <w:t>据</w:t>
      </w:r>
      <w:r>
        <w:rPr/>
        <w:t>《公司法</w:t>
      </w:r>
      <w:r>
        <w:rPr>
          <w:spacing w:val="-120"/>
        </w:rPr>
        <w:t>》</w:t>
      </w:r>
      <w:r>
        <w:rPr>
          <w:spacing w:val="-140"/>
        </w:rPr>
        <w:t>、</w:t>
      </w:r>
      <w:r>
        <w:rPr/>
        <w:t>《上市公司治理准则</w:t>
      </w:r>
      <w:r>
        <w:rPr>
          <w:spacing w:val="-120"/>
        </w:rPr>
        <w:t>》</w:t>
      </w:r>
      <w:r>
        <w:rPr>
          <w:spacing w:val="-140"/>
        </w:rPr>
        <w:t>、</w:t>
      </w:r>
      <w:r>
        <w:rPr/>
        <w:t>《公司章程</w:t>
      </w:r>
      <w:r>
        <w:rPr>
          <w:spacing w:val="-20"/>
        </w:rPr>
        <w:t>》</w:t>
      </w:r>
      <w:r>
        <w:rPr/>
        <w:t>及其</w:t>
      </w:r>
    </w:p>
    <w:p>
      <w:pPr>
        <w:pStyle w:val="BodyText"/>
        <w:spacing w:line="357" w:lineRule="auto" w:before="152"/>
        <w:ind w:right="84"/>
        <w:jc w:val="left"/>
      </w:pPr>
      <w:r>
        <w:rPr>
          <w:spacing w:val="-4"/>
        </w:rPr>
        <w:t>他相关规定，制定了《董事会薪酬与考核委员会工作细则》。董事会薪酬与考核</w:t>
      </w:r>
      <w:r>
        <w:rPr>
          <w:spacing w:val="-99"/>
        </w:rPr>
        <w:t> </w:t>
      </w:r>
      <w:r>
        <w:rPr>
          <w:spacing w:val="-99"/>
        </w:rPr>
      </w:r>
      <w:r>
        <w:rPr/>
        <w:t>委员报告期内履职情况如下：</w:t>
      </w:r>
    </w:p>
    <w:p>
      <w:pPr>
        <w:spacing w:after="0" w:line="357" w:lineRule="auto"/>
        <w:jc w:val="left"/>
        <w:sectPr>
          <w:pgSz w:w="11910" w:h="16840"/>
          <w:pgMar w:header="0" w:footer="1002" w:top="1400" w:bottom="1220" w:left="1680" w:right="1600"/>
        </w:sectPr>
      </w:pPr>
    </w:p>
    <w:p>
      <w:pPr>
        <w:pStyle w:val="BodyText"/>
        <w:spacing w:line="240" w:lineRule="auto" w:before="1"/>
        <w:ind w:left="480" w:right="0"/>
        <w:jc w:val="left"/>
      </w:pPr>
      <w:r>
        <w:rPr>
          <w:rFonts w:ascii="Times New Roman" w:hAnsi="Times New Roman" w:cs="Times New Roman" w:eastAsia="Times New Roman" w:hint="default"/>
        </w:rPr>
        <w:t>1</w:t>
      </w:r>
      <w:r>
        <w:rPr/>
        <w:t>、董事会薪酬与考核委员会日常工作的履职情况</w:t>
      </w:r>
    </w:p>
    <w:p>
      <w:pPr>
        <w:pStyle w:val="BodyText"/>
        <w:spacing w:line="240" w:lineRule="auto" w:before="174"/>
        <w:ind w:left="480" w:right="0"/>
        <w:jc w:val="left"/>
      </w:pPr>
      <w:r>
        <w:rPr/>
        <w:t>（1）董事会薪酬与考核委员会于</w:t>
      </w:r>
      <w:r>
        <w:rPr>
          <w:spacing w:val="-48"/>
        </w:rPr>
        <w:t> </w:t>
      </w:r>
      <w:r>
        <w:rPr/>
        <w:t>2009 </w:t>
      </w:r>
      <w:r>
        <w:rPr>
          <w:spacing w:val="54"/>
        </w:rPr>
        <w:t>年4月8</w:t>
      </w:r>
      <w:r>
        <w:rPr>
          <w:spacing w:val="-48"/>
        </w:rPr>
        <w:t> </w:t>
      </w:r>
      <w:r>
        <w:rPr/>
        <w:t>日召开了</w:t>
      </w:r>
      <w:r>
        <w:rPr>
          <w:spacing w:val="-48"/>
        </w:rPr>
        <w:t> </w:t>
      </w:r>
      <w:r>
        <w:rPr/>
        <w:t>2009</w:t>
      </w:r>
      <w:r>
        <w:rPr>
          <w:spacing w:val="-48"/>
        </w:rPr>
        <w:t> </w:t>
      </w:r>
      <w:r>
        <w:rPr/>
        <w:t>年第一次会</w:t>
      </w:r>
    </w:p>
    <w:p>
      <w:pPr>
        <w:pStyle w:val="BodyText"/>
        <w:spacing w:line="240" w:lineRule="auto" w:before="152"/>
        <w:ind w:right="0"/>
        <w:jc w:val="left"/>
      </w:pPr>
      <w:r>
        <w:rPr/>
        <w:t>议，会议对公司</w:t>
      </w:r>
      <w:r>
        <w:rPr>
          <w:spacing w:val="-60"/>
        </w:rPr>
        <w:t> </w:t>
      </w:r>
      <w:r>
        <w:rPr/>
        <w:t>2008</w:t>
      </w:r>
      <w:r>
        <w:rPr>
          <w:spacing w:val="-60"/>
        </w:rPr>
        <w:t> </w:t>
      </w:r>
      <w:r>
        <w:rPr/>
        <w:t>年董事、监事和高级管理人员所披露薪酬进行了审核。</w:t>
      </w:r>
    </w:p>
    <w:p>
      <w:pPr>
        <w:pStyle w:val="BodyText"/>
        <w:spacing w:line="357" w:lineRule="auto" w:before="193"/>
        <w:ind w:right="141" w:firstLine="360"/>
        <w:jc w:val="left"/>
      </w:pPr>
      <w:r>
        <w:rPr>
          <w:spacing w:val="-3"/>
        </w:rPr>
        <w:t>（2）董事会薪酬与考核委员会于</w:t>
      </w:r>
      <w:r>
        <w:rPr>
          <w:spacing w:val="-59"/>
        </w:rPr>
        <w:t> </w:t>
      </w:r>
      <w:r>
        <w:rPr/>
        <w:t>2009</w:t>
      </w:r>
      <w:r>
        <w:rPr>
          <w:spacing w:val="3"/>
        </w:rPr>
        <w:t> </w:t>
      </w:r>
      <w:r>
        <w:rPr>
          <w:spacing w:val="40"/>
        </w:rPr>
        <w:t>年5月</w:t>
      </w:r>
      <w:r>
        <w:rPr>
          <w:spacing w:val="-59"/>
        </w:rPr>
        <w:t> </w:t>
      </w:r>
      <w:r>
        <w:rPr/>
        <w:t>25</w:t>
      </w:r>
      <w:r>
        <w:rPr>
          <w:spacing w:val="-59"/>
        </w:rPr>
        <w:t> </w:t>
      </w:r>
      <w:r>
        <w:rPr/>
        <w:t>日召开了</w:t>
      </w:r>
      <w:r>
        <w:rPr>
          <w:spacing w:val="-59"/>
        </w:rPr>
        <w:t> </w:t>
      </w:r>
      <w:r>
        <w:rPr/>
        <w:t>2009</w:t>
      </w:r>
      <w:r>
        <w:rPr>
          <w:spacing w:val="-59"/>
        </w:rPr>
        <w:t> </w:t>
      </w:r>
      <w:r>
        <w:rPr/>
        <w:t>年第二次会</w:t>
      </w:r>
      <w:r>
        <w:rPr/>
        <w:t> 议，会议对调整公司部分高级管理人员薪酬进行了审核。</w:t>
      </w:r>
    </w:p>
    <w:p>
      <w:pPr>
        <w:spacing w:line="240" w:lineRule="auto" w:before="3"/>
        <w:rPr>
          <w:rFonts w:ascii="宋体" w:hAnsi="宋体" w:cs="宋体" w:eastAsia="宋体" w:hint="default"/>
          <w:sz w:val="30"/>
          <w:szCs w:val="30"/>
        </w:rPr>
      </w:pPr>
    </w:p>
    <w:p>
      <w:pPr>
        <w:pStyle w:val="BodyText"/>
        <w:spacing w:line="240" w:lineRule="auto"/>
        <w:ind w:left="480" w:right="0"/>
        <w:jc w:val="left"/>
      </w:pPr>
      <w:r>
        <w:rPr>
          <w:rFonts w:ascii="Times New Roman" w:hAnsi="Times New Roman" w:cs="Times New Roman" w:eastAsia="Times New Roman" w:hint="default"/>
        </w:rPr>
        <w:t>2</w:t>
      </w:r>
      <w:r>
        <w:rPr/>
        <w:t>、薪酬与考核委员会</w:t>
      </w:r>
      <w:r>
        <w:rPr>
          <w:spacing w:val="-60"/>
        </w:rPr>
        <w:t> </w:t>
      </w:r>
      <w:r>
        <w:rPr>
          <w:rFonts w:ascii="Times New Roman" w:hAnsi="Times New Roman" w:cs="Times New Roman" w:eastAsia="Times New Roman" w:hint="default"/>
        </w:rPr>
        <w:t>2009 </w:t>
      </w:r>
      <w:r>
        <w:rPr/>
        <w:t>年报审计工作的履职情况</w:t>
      </w:r>
    </w:p>
    <w:p>
      <w:pPr>
        <w:pStyle w:val="BodyText"/>
        <w:spacing w:line="240" w:lineRule="auto" w:before="174"/>
        <w:ind w:left="580" w:right="138"/>
        <w:jc w:val="center"/>
      </w:pPr>
      <w:r>
        <w:rPr>
          <w:spacing w:val="30"/>
        </w:rPr>
        <w:t>2010年4月8</w:t>
      </w:r>
      <w:r>
        <w:rPr>
          <w:spacing w:val="-58"/>
        </w:rPr>
        <w:t> </w:t>
      </w:r>
      <w:r>
        <w:rPr/>
        <w:t>日董事会薪酬与考核委员召开了</w:t>
      </w:r>
      <w:r>
        <w:rPr>
          <w:spacing w:val="-58"/>
        </w:rPr>
        <w:t> </w:t>
      </w:r>
      <w:r>
        <w:rPr/>
        <w:t>2010</w:t>
      </w:r>
      <w:r>
        <w:rPr>
          <w:spacing w:val="-58"/>
        </w:rPr>
        <w:t> </w:t>
      </w:r>
      <w:r>
        <w:rPr>
          <w:spacing w:val="-4"/>
        </w:rPr>
        <w:t>年第一次会议，对公司</w:t>
      </w:r>
    </w:p>
    <w:p>
      <w:pPr>
        <w:pStyle w:val="BodyText"/>
        <w:spacing w:line="240" w:lineRule="auto" w:before="152"/>
        <w:ind w:right="0"/>
        <w:jc w:val="left"/>
      </w:pPr>
      <w:r>
        <w:rPr/>
        <w:t>2009</w:t>
      </w:r>
      <w:r>
        <w:rPr>
          <w:spacing w:val="3"/>
        </w:rPr>
        <w:t> </w:t>
      </w:r>
      <w:r>
        <w:rPr/>
        <w:t>年董事、监事和高级管理人员所披露薪酬进行了审核并发表了审核意见，</w:t>
      </w:r>
    </w:p>
    <w:p>
      <w:pPr>
        <w:pStyle w:val="BodyText"/>
        <w:spacing w:line="357" w:lineRule="auto" w:before="154"/>
        <w:ind w:right="138"/>
        <w:jc w:val="left"/>
      </w:pPr>
      <w:r>
        <w:rPr/>
        <w:t>认为：公司董事、监事和高级管理人员的薪酬决策程序符合规定；公司 2009</w:t>
      </w:r>
      <w:r>
        <w:rPr>
          <w:spacing w:val="-94"/>
        </w:rPr>
        <w:t> </w:t>
      </w:r>
      <w:r>
        <w:rPr/>
        <w:t>年</w:t>
      </w:r>
      <w:r>
        <w:rPr/>
        <w:t> 年度报告中所披露的董事、监事和高级管理人员的薪酬真实、准确。</w:t>
      </w:r>
    </w:p>
    <w:p>
      <w:pPr>
        <w:spacing w:line="240" w:lineRule="auto" w:before="1"/>
        <w:rPr>
          <w:rFonts w:ascii="宋体" w:hAnsi="宋体" w:cs="宋体" w:eastAsia="宋体" w:hint="default"/>
          <w:sz w:val="25"/>
          <w:szCs w:val="25"/>
        </w:rPr>
      </w:pPr>
    </w:p>
    <w:p>
      <w:pPr>
        <w:pStyle w:val="Heading3"/>
        <w:tabs>
          <w:tab w:pos="960" w:val="left" w:leader="none"/>
        </w:tabs>
        <w:spacing w:line="240" w:lineRule="auto"/>
        <w:ind w:right="0"/>
        <w:jc w:val="left"/>
        <w:rPr>
          <w:b w:val="0"/>
          <w:bCs w:val="0"/>
        </w:rPr>
      </w:pPr>
      <w:r>
        <w:rPr>
          <w:w w:val="95"/>
        </w:rPr>
        <w:t>五、</w:t>
        <w:tab/>
      </w:r>
      <w:r>
        <w:rPr/>
        <w:t>董事会本次利润分配和资本公积金转增股本预案</w:t>
      </w:r>
      <w:r>
        <w:rPr>
          <w:b w:val="0"/>
          <w:bCs w:val="0"/>
        </w:rPr>
      </w:r>
    </w:p>
    <w:p>
      <w:pPr>
        <w:spacing w:line="240" w:lineRule="auto" w:before="3"/>
        <w:rPr>
          <w:rFonts w:ascii="宋体" w:hAnsi="宋体" w:cs="宋体" w:eastAsia="宋体" w:hint="default"/>
          <w:b/>
          <w:bCs/>
          <w:sz w:val="23"/>
          <w:szCs w:val="23"/>
        </w:rPr>
      </w:pPr>
    </w:p>
    <w:p>
      <w:pPr>
        <w:tabs>
          <w:tab w:pos="1379" w:val="left" w:leader="none"/>
        </w:tabs>
        <w:spacing w:line="424" w:lineRule="auto" w:before="0"/>
        <w:ind w:left="600" w:right="152"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本年度分配预案</w:t>
      </w:r>
      <w:r>
        <w:rPr>
          <w:rFonts w:ascii="宋体" w:hAnsi="宋体" w:cs="宋体" w:eastAsia="宋体" w:hint="default"/>
          <w:b/>
          <w:bCs/>
          <w:spacing w:val="1"/>
          <w:w w:val="99"/>
          <w:sz w:val="24"/>
          <w:szCs w:val="24"/>
        </w:rPr>
        <w:t> </w:t>
      </w:r>
      <w:r>
        <w:rPr>
          <w:rFonts w:ascii="宋体" w:hAnsi="宋体" w:cs="宋体" w:eastAsia="宋体" w:hint="default"/>
          <w:sz w:val="24"/>
          <w:szCs w:val="24"/>
        </w:rPr>
        <w:t>经深圳市鹏城会计师事务所有限公司审计，公司（母公司）2009</w:t>
      </w:r>
      <w:r>
        <w:rPr>
          <w:rFonts w:ascii="宋体" w:hAnsi="宋体" w:cs="宋体" w:eastAsia="宋体" w:hint="default"/>
          <w:spacing w:val="23"/>
          <w:sz w:val="24"/>
          <w:szCs w:val="24"/>
        </w:rPr>
        <w:t> </w:t>
      </w:r>
      <w:r>
        <w:rPr>
          <w:rFonts w:ascii="宋体" w:hAnsi="宋体" w:cs="宋体" w:eastAsia="宋体" w:hint="default"/>
          <w:sz w:val="24"/>
          <w:szCs w:val="24"/>
        </w:rPr>
        <w:t>年实现净</w:t>
      </w:r>
    </w:p>
    <w:p>
      <w:pPr>
        <w:pStyle w:val="BodyText"/>
        <w:spacing w:line="282" w:lineRule="exact"/>
        <w:ind w:right="0"/>
        <w:jc w:val="left"/>
      </w:pPr>
      <w:r>
        <w:rPr/>
        <w:t>利润为人民币 185,886,060.86</w:t>
      </w:r>
      <w:r>
        <w:rPr>
          <w:spacing w:val="-94"/>
        </w:rPr>
        <w:t> </w:t>
      </w:r>
      <w:r>
        <w:rPr/>
        <w:t>元，根据《中华人民共和国公司法》及《公司章</w:t>
      </w:r>
    </w:p>
    <w:p>
      <w:pPr>
        <w:pStyle w:val="BodyText"/>
        <w:spacing w:line="240" w:lineRule="auto" w:before="152"/>
        <w:ind w:right="0"/>
        <w:jc w:val="left"/>
      </w:pPr>
      <w:r>
        <w:rPr>
          <w:spacing w:val="-5"/>
        </w:rPr>
        <w:t>程》的规定，提取法定盈余公积金 </w:t>
      </w:r>
      <w:r>
        <w:rPr/>
        <w:t>18,588,606.09</w:t>
      </w:r>
      <w:r>
        <w:rPr>
          <w:spacing w:val="-97"/>
        </w:rPr>
        <w:t> </w:t>
      </w:r>
      <w:r>
        <w:rPr>
          <w:spacing w:val="-3"/>
        </w:rPr>
        <w:t>元，本年度实现可供股东分配</w:t>
      </w:r>
    </w:p>
    <w:p>
      <w:pPr>
        <w:pStyle w:val="BodyText"/>
        <w:spacing w:line="240" w:lineRule="auto" w:before="152"/>
        <w:ind w:right="0"/>
        <w:jc w:val="left"/>
      </w:pPr>
      <w:r>
        <w:rPr>
          <w:spacing w:val="42"/>
        </w:rPr>
        <w:t>的股利为人民币 </w:t>
      </w:r>
      <w:r>
        <w:rPr/>
        <w:t>167,297,454.77</w:t>
      </w:r>
      <w:r>
        <w:rPr>
          <w:spacing w:val="74"/>
        </w:rPr>
        <w:t> </w:t>
      </w:r>
      <w:r>
        <w:rPr>
          <w:spacing w:val="46"/>
        </w:rPr>
        <w:t>元，年初未分配利润余额为人民币</w:t>
      </w:r>
      <w:r>
        <w:rPr>
          <w:spacing w:val="-70"/>
        </w:rPr>
        <w:t> </w:t>
      </w:r>
      <w:r>
        <w:rPr/>
      </w:r>
    </w:p>
    <w:p>
      <w:pPr>
        <w:pStyle w:val="BodyText"/>
        <w:spacing w:line="240" w:lineRule="auto" w:before="152"/>
        <w:ind w:right="0"/>
        <w:jc w:val="left"/>
      </w:pPr>
      <w:r>
        <w:rPr/>
        <w:t>355,220,362.42</w:t>
      </w:r>
      <w:r>
        <w:rPr>
          <w:spacing w:val="-56"/>
        </w:rPr>
        <w:t> </w:t>
      </w:r>
      <w:r>
        <w:rPr/>
        <w:t>元，2009</w:t>
      </w:r>
      <w:r>
        <w:rPr>
          <w:spacing w:val="-56"/>
        </w:rPr>
        <w:t> </w:t>
      </w:r>
      <w:r>
        <w:rPr/>
        <w:t>年支付</w:t>
      </w:r>
      <w:r>
        <w:rPr>
          <w:spacing w:val="-57"/>
        </w:rPr>
        <w:t> </w:t>
      </w:r>
      <w:r>
        <w:rPr/>
        <w:t>2008</w:t>
      </w:r>
      <w:r>
        <w:rPr>
          <w:spacing w:val="-56"/>
        </w:rPr>
        <w:t> </w:t>
      </w:r>
      <w:r>
        <w:rPr/>
        <w:t>年度股利人民币</w:t>
      </w:r>
      <w:r>
        <w:rPr>
          <w:spacing w:val="-56"/>
        </w:rPr>
        <w:t> </w:t>
      </w:r>
      <w:r>
        <w:rPr/>
        <w:t>128,400,000.00</w:t>
      </w:r>
      <w:r>
        <w:rPr>
          <w:spacing w:val="-56"/>
        </w:rPr>
        <w:t> </w:t>
      </w:r>
      <w:r>
        <w:rPr/>
        <w:t>元，因</w:t>
      </w:r>
    </w:p>
    <w:p>
      <w:pPr>
        <w:pStyle w:val="BodyText"/>
        <w:spacing w:line="240" w:lineRule="auto" w:before="152"/>
        <w:ind w:right="0"/>
        <w:jc w:val="left"/>
      </w:pPr>
      <w:r>
        <w:rPr/>
        <w:t>此，本年度公司实际可供股东分配的股利为人民币</w:t>
      </w:r>
      <w:r>
        <w:rPr>
          <w:spacing w:val="-60"/>
        </w:rPr>
        <w:t> </w:t>
      </w:r>
      <w:r>
        <w:rPr/>
        <w:t>394,117,817.19</w:t>
      </w:r>
      <w:r>
        <w:rPr>
          <w:spacing w:val="-60"/>
        </w:rPr>
        <w:t> </w:t>
      </w:r>
      <w:r>
        <w:rPr/>
        <w:t>元。</w:t>
      </w:r>
    </w:p>
    <w:p>
      <w:pPr>
        <w:pStyle w:val="BodyText"/>
        <w:spacing w:line="240" w:lineRule="auto" w:before="192"/>
        <w:ind w:left="580" w:right="138"/>
        <w:jc w:val="center"/>
      </w:pPr>
      <w:r>
        <w:rPr/>
        <w:t>公司拟以</w:t>
      </w:r>
      <w:r>
        <w:rPr>
          <w:spacing w:val="-60"/>
        </w:rPr>
        <w:t> </w:t>
      </w:r>
      <w:r>
        <w:rPr/>
        <w:t>2009</w:t>
      </w:r>
      <w:r>
        <w:rPr>
          <w:spacing w:val="-60"/>
        </w:rPr>
        <w:t> </w:t>
      </w:r>
      <w:r>
        <w:rPr/>
        <w:t>年末总股本</w:t>
      </w:r>
      <w:r>
        <w:rPr>
          <w:spacing w:val="-60"/>
        </w:rPr>
        <w:t> </w:t>
      </w:r>
      <w:r>
        <w:rPr/>
        <w:t>642,000,000</w:t>
      </w:r>
      <w:r>
        <w:rPr>
          <w:spacing w:val="-60"/>
        </w:rPr>
        <w:t> </w:t>
      </w:r>
      <w:r>
        <w:rPr>
          <w:spacing w:val="-9"/>
        </w:rPr>
        <w:t>股为基数，向全体股东每</w:t>
      </w:r>
      <w:r>
        <w:rPr>
          <w:spacing w:val="-60"/>
        </w:rPr>
        <w:t> </w:t>
      </w:r>
      <w:r>
        <w:rPr/>
        <w:t>10</w:t>
      </w:r>
      <w:r>
        <w:rPr>
          <w:spacing w:val="-60"/>
        </w:rPr>
        <w:t> </w:t>
      </w:r>
      <w:r>
        <w:rPr/>
        <w:t>股派发</w:t>
      </w:r>
    </w:p>
    <w:p>
      <w:pPr>
        <w:pStyle w:val="BodyText"/>
        <w:spacing w:line="240" w:lineRule="auto" w:before="152"/>
        <w:ind w:right="0"/>
        <w:jc w:val="left"/>
      </w:pPr>
      <w:r>
        <w:rPr>
          <w:spacing w:val="8"/>
        </w:rPr>
        <w:t>现金红利人民币 </w:t>
      </w:r>
      <w:r>
        <w:rPr/>
        <w:t>4 </w:t>
      </w:r>
      <w:r>
        <w:rPr>
          <w:spacing w:val="6"/>
        </w:rPr>
        <w:t>元(含税), </w:t>
      </w:r>
      <w:r>
        <w:rPr>
          <w:spacing w:val="8"/>
        </w:rPr>
        <w:t>共计人民币 </w:t>
      </w:r>
      <w:r>
        <w:rPr/>
        <w:t>256,800,000.00</w:t>
      </w:r>
      <w:r>
        <w:rPr>
          <w:spacing w:val="33"/>
        </w:rPr>
        <w:t> </w:t>
      </w:r>
      <w:r>
        <w:rPr>
          <w:spacing w:val="10"/>
        </w:rPr>
        <w:t>元，剩余人民币</w:t>
      </w:r>
      <w:r>
        <w:rPr/>
      </w:r>
    </w:p>
    <w:p>
      <w:pPr>
        <w:pStyle w:val="BodyText"/>
        <w:spacing w:line="388" w:lineRule="auto" w:before="152"/>
        <w:ind w:left="742" w:right="0" w:hanging="623"/>
        <w:jc w:val="left"/>
      </w:pPr>
      <w:r>
        <w:rPr/>
        <w:t>137,317,817.19</w:t>
      </w:r>
      <w:r>
        <w:rPr>
          <w:spacing w:val="-60"/>
        </w:rPr>
        <w:t> </w:t>
      </w:r>
      <w:r>
        <w:rPr/>
        <w:t>元结转以后年度分配。</w:t>
      </w:r>
      <w:r>
        <w:rPr/>
        <w:t> 该利润分配预案需提请公司股东大会审议。</w:t>
      </w:r>
    </w:p>
    <w:p>
      <w:pPr>
        <w:spacing w:line="240" w:lineRule="auto" w:before="7"/>
        <w:rPr>
          <w:rFonts w:ascii="宋体" w:hAnsi="宋体" w:cs="宋体" w:eastAsia="宋体" w:hint="default"/>
          <w:sz w:val="18"/>
          <w:szCs w:val="18"/>
        </w:rPr>
      </w:pPr>
    </w:p>
    <w:p>
      <w:pPr>
        <w:pStyle w:val="Heading4"/>
        <w:tabs>
          <w:tab w:pos="1379" w:val="left" w:leader="none"/>
        </w:tabs>
        <w:spacing w:line="240" w:lineRule="auto"/>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公司前三年利润分配情况</w:t>
      </w:r>
      <w:r>
        <w:rPr>
          <w:b w:val="0"/>
          <w:bCs w:val="0"/>
        </w:rPr>
      </w:r>
    </w:p>
    <w:p>
      <w:pPr>
        <w:spacing w:line="240" w:lineRule="auto" w:before="12"/>
        <w:rPr>
          <w:rFonts w:ascii="宋体" w:hAnsi="宋体" w:cs="宋体" w:eastAsia="宋体" w:hint="default"/>
          <w:b/>
          <w:bCs/>
          <w:sz w:val="19"/>
          <w:szCs w:val="19"/>
        </w:rPr>
      </w:pPr>
    </w:p>
    <w:p>
      <w:pPr>
        <w:spacing w:before="0"/>
        <w:ind w:left="0" w:right="15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币）元</w:t>
      </w: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276"/>
        <w:gridCol w:w="2138"/>
        <w:gridCol w:w="2965"/>
        <w:gridCol w:w="1974"/>
      </w:tblGrid>
      <w:tr>
        <w:trPr>
          <w:trHeight w:val="141" w:hRule="exact"/>
        </w:trPr>
        <w:tc>
          <w:tcPr>
            <w:tcW w:w="1276" w:type="dxa"/>
            <w:vMerge w:val="restart"/>
            <w:tcBorders>
              <w:top w:val="single" w:sz="4" w:space="0" w:color="000000"/>
              <w:left w:val="single" w:sz="4" w:space="0" w:color="000000"/>
              <w:right w:val="single" w:sz="4" w:space="0" w:color="000000"/>
            </w:tcBorders>
            <w:shd w:val="clear" w:color="auto" w:fill="DCDCDC"/>
          </w:tcPr>
          <w:p>
            <w:pPr/>
          </w:p>
        </w:tc>
        <w:tc>
          <w:tcPr>
            <w:tcW w:w="2138" w:type="dxa"/>
            <w:vMerge w:val="restart"/>
            <w:tcBorders>
              <w:top w:val="single" w:sz="4" w:space="0" w:color="000000"/>
              <w:left w:val="single" w:sz="4" w:space="0" w:color="000000"/>
              <w:right w:val="single" w:sz="4" w:space="0" w:color="000000"/>
            </w:tcBorders>
            <w:shd w:val="clear" w:color="auto" w:fill="DCDCDC"/>
          </w:tcPr>
          <w:p>
            <w:pPr/>
          </w:p>
        </w:tc>
        <w:tc>
          <w:tcPr>
            <w:tcW w:w="29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74"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8"/>
              <w:ind w:left="42" w:right="29"/>
              <w:jc w:val="center"/>
              <w:rPr>
                <w:rFonts w:ascii="宋体" w:hAnsi="宋体" w:cs="宋体" w:eastAsia="宋体" w:hint="default"/>
                <w:sz w:val="21"/>
                <w:szCs w:val="21"/>
              </w:rPr>
            </w:pPr>
            <w:r>
              <w:rPr>
                <w:rFonts w:ascii="宋体" w:hAnsi="宋体" w:cs="宋体" w:eastAsia="宋体" w:hint="default"/>
                <w:sz w:val="21"/>
                <w:szCs w:val="21"/>
              </w:rPr>
              <w:t>占合并报表中归属于 母公司所有者的净利 润的比率</w:t>
            </w:r>
          </w:p>
        </w:tc>
      </w:tr>
      <w:tr>
        <w:trPr>
          <w:trHeight w:val="136" w:hRule="exact"/>
        </w:trPr>
        <w:tc>
          <w:tcPr>
            <w:tcW w:w="1276" w:type="dxa"/>
            <w:vMerge/>
            <w:tcBorders>
              <w:left w:val="single" w:sz="4" w:space="0" w:color="000000"/>
              <w:bottom w:val="nil" w:sz="6" w:space="0" w:color="auto"/>
              <w:right w:val="single" w:sz="4" w:space="0" w:color="000000"/>
            </w:tcBorders>
            <w:shd w:val="clear" w:color="auto" w:fill="DCDCDC"/>
          </w:tcPr>
          <w:p>
            <w:pPr/>
          </w:p>
        </w:tc>
        <w:tc>
          <w:tcPr>
            <w:tcW w:w="2138" w:type="dxa"/>
            <w:vMerge/>
            <w:tcBorders>
              <w:left w:val="single" w:sz="4" w:space="0" w:color="000000"/>
              <w:bottom w:val="nil" w:sz="6" w:space="0" w:color="auto"/>
              <w:right w:val="single" w:sz="4" w:space="0" w:color="000000"/>
            </w:tcBorders>
            <w:shd w:val="clear" w:color="auto" w:fill="DCDCDC"/>
          </w:tcPr>
          <w:p>
            <w:pPr/>
          </w:p>
        </w:tc>
        <w:tc>
          <w:tcPr>
            <w:tcW w:w="2965" w:type="dxa"/>
            <w:vMerge w:val="restart"/>
            <w:tcBorders>
              <w:top w:val="nil" w:sz="6" w:space="0" w:color="auto"/>
              <w:left w:val="single" w:sz="4" w:space="0" w:color="000000"/>
              <w:right w:val="single" w:sz="4" w:space="0" w:color="000000"/>
            </w:tcBorders>
            <w:shd w:val="clear" w:color="auto" w:fill="DCDCDC"/>
          </w:tcPr>
          <w:p>
            <w:pPr>
              <w:pStyle w:val="TableParagraph"/>
              <w:spacing w:line="272" w:lineRule="exact" w:before="32"/>
              <w:ind w:left="946" w:right="117" w:hanging="840"/>
              <w:jc w:val="left"/>
              <w:rPr>
                <w:rFonts w:ascii="宋体" w:hAnsi="宋体" w:cs="宋体" w:eastAsia="宋体" w:hint="default"/>
                <w:sz w:val="21"/>
                <w:szCs w:val="21"/>
              </w:rPr>
            </w:pPr>
            <w:r>
              <w:rPr>
                <w:rFonts w:ascii="宋体" w:hAnsi="宋体" w:cs="宋体" w:eastAsia="宋体" w:hint="default"/>
                <w:sz w:val="21"/>
                <w:szCs w:val="21"/>
              </w:rPr>
              <w:t>合并报表中归属于母公司所有 者的净利润</w:t>
            </w:r>
          </w:p>
        </w:tc>
        <w:tc>
          <w:tcPr>
            <w:tcW w:w="1974" w:type="dxa"/>
            <w:vMerge/>
            <w:tcBorders>
              <w:left w:val="single" w:sz="4" w:space="0" w:color="000000"/>
              <w:right w:val="single" w:sz="4" w:space="0" w:color="000000"/>
            </w:tcBorders>
            <w:shd w:val="clear" w:color="auto" w:fill="DCDCDC"/>
          </w:tcPr>
          <w:p>
            <w:pPr/>
          </w:p>
        </w:tc>
      </w:tr>
      <w:tr>
        <w:trPr>
          <w:trHeight w:val="352" w:hRule="exact"/>
        </w:trPr>
        <w:tc>
          <w:tcPr>
            <w:tcW w:w="1276" w:type="dxa"/>
            <w:tcBorders>
              <w:top w:val="nil" w:sz="6" w:space="0" w:color="auto"/>
              <w:left w:val="single" w:sz="4" w:space="0" w:color="000000"/>
              <w:bottom w:val="nil" w:sz="6" w:space="0" w:color="auto"/>
              <w:right w:val="single" w:sz="4" w:space="0" w:color="000000"/>
            </w:tcBorders>
            <w:shd w:val="clear" w:color="auto" w:fill="DCDCDC"/>
          </w:tcPr>
          <w:p>
            <w:pPr/>
          </w:p>
        </w:tc>
        <w:tc>
          <w:tcPr>
            <w:tcW w:w="21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right="2"/>
              <w:jc w:val="righ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965" w:type="dxa"/>
            <w:vMerge/>
            <w:tcBorders>
              <w:left w:val="single" w:sz="4" w:space="0" w:color="000000"/>
              <w:right w:val="single" w:sz="4" w:space="0" w:color="000000"/>
            </w:tcBorders>
            <w:shd w:val="clear" w:color="auto" w:fill="DCDCDC"/>
          </w:tcPr>
          <w:p>
            <w:pPr/>
          </w:p>
        </w:tc>
        <w:tc>
          <w:tcPr>
            <w:tcW w:w="1974" w:type="dxa"/>
            <w:vMerge/>
            <w:tcBorders>
              <w:left w:val="single" w:sz="4" w:space="0" w:color="000000"/>
              <w:right w:val="single" w:sz="4" w:space="0" w:color="000000"/>
            </w:tcBorders>
            <w:shd w:val="clear" w:color="auto" w:fill="DCDCDC"/>
          </w:tcPr>
          <w:p>
            <w:pPr/>
          </w:p>
        </w:tc>
      </w:tr>
      <w:tr>
        <w:trPr>
          <w:trHeight w:val="136" w:hRule="exact"/>
        </w:trPr>
        <w:tc>
          <w:tcPr>
            <w:tcW w:w="1276" w:type="dxa"/>
            <w:vMerge w:val="restart"/>
            <w:tcBorders>
              <w:top w:val="nil" w:sz="6" w:space="0" w:color="auto"/>
              <w:left w:val="single" w:sz="4" w:space="0" w:color="000000"/>
              <w:right w:val="single" w:sz="4" w:space="0" w:color="000000"/>
            </w:tcBorders>
            <w:shd w:val="clear" w:color="auto" w:fill="DCDCDC"/>
          </w:tcPr>
          <w:p>
            <w:pPr/>
          </w:p>
        </w:tc>
        <w:tc>
          <w:tcPr>
            <w:tcW w:w="2138" w:type="dxa"/>
            <w:vMerge w:val="restart"/>
            <w:tcBorders>
              <w:top w:val="nil" w:sz="6" w:space="0" w:color="auto"/>
              <w:left w:val="single" w:sz="4" w:space="0" w:color="000000"/>
              <w:right w:val="single" w:sz="4" w:space="0" w:color="000000"/>
            </w:tcBorders>
            <w:shd w:val="clear" w:color="auto" w:fill="DCDCDC"/>
          </w:tcPr>
          <w:p>
            <w:pPr/>
          </w:p>
        </w:tc>
        <w:tc>
          <w:tcPr>
            <w:tcW w:w="2965" w:type="dxa"/>
            <w:vMerge/>
            <w:tcBorders>
              <w:left w:val="single" w:sz="4" w:space="0" w:color="000000"/>
              <w:bottom w:val="nil" w:sz="6" w:space="0" w:color="auto"/>
              <w:right w:val="single" w:sz="4" w:space="0" w:color="000000"/>
            </w:tcBorders>
            <w:shd w:val="clear" w:color="auto" w:fill="DCDCDC"/>
          </w:tcPr>
          <w:p>
            <w:pPr/>
          </w:p>
        </w:tc>
        <w:tc>
          <w:tcPr>
            <w:tcW w:w="1974" w:type="dxa"/>
            <w:vMerge/>
            <w:tcBorders>
              <w:left w:val="single" w:sz="4" w:space="0" w:color="000000"/>
              <w:right w:val="single" w:sz="4" w:space="0" w:color="000000"/>
            </w:tcBorders>
            <w:shd w:val="clear" w:color="auto" w:fill="DCDCDC"/>
          </w:tcPr>
          <w:p>
            <w:pPr/>
          </w:p>
        </w:tc>
      </w:tr>
      <w:tr>
        <w:trPr>
          <w:trHeight w:val="142" w:hRule="exact"/>
        </w:trPr>
        <w:tc>
          <w:tcPr>
            <w:tcW w:w="1276" w:type="dxa"/>
            <w:vMerge/>
            <w:tcBorders>
              <w:left w:val="single" w:sz="4" w:space="0" w:color="000000"/>
              <w:bottom w:val="single" w:sz="4" w:space="0" w:color="000000"/>
              <w:right w:val="single" w:sz="4" w:space="0" w:color="000000"/>
            </w:tcBorders>
            <w:shd w:val="clear" w:color="auto" w:fill="DCDCDC"/>
          </w:tcPr>
          <w:p>
            <w:pPr/>
          </w:p>
        </w:tc>
        <w:tc>
          <w:tcPr>
            <w:tcW w:w="2138" w:type="dxa"/>
            <w:vMerge/>
            <w:tcBorders>
              <w:left w:val="single" w:sz="4" w:space="0" w:color="000000"/>
              <w:bottom w:val="single" w:sz="4" w:space="0" w:color="000000"/>
              <w:right w:val="single" w:sz="4" w:space="0" w:color="000000"/>
            </w:tcBorders>
            <w:shd w:val="clear" w:color="auto" w:fill="DCDCDC"/>
          </w:tcPr>
          <w:p>
            <w:pPr/>
          </w:p>
        </w:tc>
        <w:tc>
          <w:tcPr>
            <w:tcW w:w="29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74" w:type="dxa"/>
            <w:vMerge/>
            <w:tcBorders>
              <w:left w:val="single" w:sz="4" w:space="0" w:color="000000"/>
              <w:bottom w:val="single" w:sz="4" w:space="0" w:color="000000"/>
              <w:right w:val="single" w:sz="4" w:space="0" w:color="000000"/>
            </w:tcBorders>
            <w:shd w:val="clear" w:color="auto" w:fill="DCDCDC"/>
          </w:tcPr>
          <w:p>
            <w:pPr/>
          </w:p>
        </w:tc>
      </w:tr>
      <w:tr>
        <w:trPr>
          <w:trHeight w:val="3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9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3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
              <w:ind w:right="32"/>
              <w:jc w:val="right"/>
              <w:rPr>
                <w:rFonts w:ascii="宋体" w:hAnsi="宋体" w:cs="宋体" w:eastAsia="宋体" w:hint="default"/>
                <w:sz w:val="21"/>
                <w:szCs w:val="21"/>
              </w:rPr>
            </w:pPr>
            <w:r>
              <w:rPr>
                <w:rFonts w:ascii="宋体"/>
                <w:spacing w:val="-1"/>
                <w:sz w:val="21"/>
              </w:rPr>
              <w:t>128,400,000.00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62" w:right="0"/>
              <w:jc w:val="left"/>
              <w:rPr>
                <w:rFonts w:ascii="宋体" w:hAnsi="宋体" w:cs="宋体" w:eastAsia="宋体" w:hint="default"/>
                <w:sz w:val="21"/>
                <w:szCs w:val="21"/>
              </w:rPr>
            </w:pPr>
            <w:r>
              <w:rPr>
                <w:rFonts w:ascii="宋体"/>
                <w:sz w:val="21"/>
              </w:rPr>
              <w:t>224,166,782.43</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
              <w:jc w:val="right"/>
              <w:rPr>
                <w:rFonts w:ascii="宋体" w:hAnsi="宋体" w:cs="宋体" w:eastAsia="宋体" w:hint="default"/>
                <w:sz w:val="21"/>
                <w:szCs w:val="21"/>
              </w:rPr>
            </w:pPr>
            <w:r>
              <w:rPr>
                <w:rFonts w:ascii="宋体"/>
                <w:spacing w:val="-1"/>
                <w:sz w:val="21"/>
              </w:rPr>
              <w:t>57.28%</w:t>
            </w:r>
          </w:p>
        </w:tc>
      </w:tr>
    </w:tbl>
    <w:p>
      <w:pPr>
        <w:spacing w:after="0" w:line="240" w:lineRule="auto"/>
        <w:jc w:val="right"/>
        <w:rPr>
          <w:rFonts w:ascii="宋体" w:hAnsi="宋体" w:cs="宋体" w:eastAsia="宋体" w:hint="default"/>
          <w:sz w:val="21"/>
          <w:szCs w:val="21"/>
        </w:rPr>
        <w:sectPr>
          <w:pgSz w:w="11910" w:h="16840"/>
          <w:pgMar w:header="0" w:footer="1002" w:top="1400" w:bottom="1220" w:left="1680" w:right="164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276"/>
        <w:gridCol w:w="2126"/>
        <w:gridCol w:w="2977"/>
        <w:gridCol w:w="1985"/>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26,750,000.00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165,544,197.61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16.16%</w:t>
            </w:r>
          </w:p>
        </w:tc>
      </w:tr>
      <w:tr>
        <w:trPr>
          <w:trHeight w:val="3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pacing w:val="-1"/>
                <w:sz w:val="21"/>
              </w:rPr>
              <w:t>162,776,783.06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2"/>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0"/>
        <w:jc w:val="both"/>
        <w:rPr>
          <w:b w:val="0"/>
          <w:bCs w:val="0"/>
        </w:rPr>
      </w:pPr>
      <w:r>
        <w:rPr/>
        <w:t>六、</w:t>
      </w:r>
      <w:r>
        <w:rPr>
          <w:spacing w:val="131"/>
        </w:rPr>
        <w:t> </w:t>
      </w:r>
      <w:r>
        <w:rPr/>
        <w:t>其他需要披露的事项</w:t>
      </w:r>
      <w:r>
        <w:rPr>
          <w:b w:val="0"/>
          <w:bCs w:val="0"/>
        </w:rPr>
      </w:r>
    </w:p>
    <w:p>
      <w:pPr>
        <w:spacing w:line="240" w:lineRule="auto" w:before="3"/>
        <w:rPr>
          <w:rFonts w:ascii="宋体" w:hAnsi="宋体" w:cs="宋体" w:eastAsia="宋体" w:hint="default"/>
          <w:b/>
          <w:bCs/>
          <w:sz w:val="23"/>
          <w:szCs w:val="23"/>
        </w:rPr>
      </w:pPr>
    </w:p>
    <w:p>
      <w:pPr>
        <w:tabs>
          <w:tab w:pos="1379" w:val="left" w:leader="none"/>
        </w:tabs>
        <w:spacing w:line="424" w:lineRule="auto" w:before="0"/>
        <w:ind w:left="600" w:right="237" w:firstLine="14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r>
      <w:r>
        <w:rPr>
          <w:rFonts w:ascii="宋体" w:hAnsi="宋体" w:cs="宋体" w:eastAsia="宋体" w:hint="default"/>
          <w:b/>
          <w:bCs/>
          <w:sz w:val="24"/>
          <w:szCs w:val="24"/>
        </w:rPr>
        <w:t>投资者关系管理</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公司积极开展投资者关系管理工作，并按相关规定制定了《投资者关系工作</w:t>
      </w:r>
    </w:p>
    <w:p>
      <w:pPr>
        <w:pStyle w:val="BodyText"/>
        <w:spacing w:line="283" w:lineRule="exact"/>
        <w:ind w:right="0"/>
        <w:jc w:val="both"/>
      </w:pPr>
      <w:r>
        <w:rPr>
          <w:spacing w:val="1"/>
        </w:rPr>
        <w:t>制度</w:t>
      </w:r>
      <w:r>
        <w:rPr>
          <w:spacing w:val="-119"/>
        </w:rPr>
        <w:t>》</w:t>
      </w:r>
      <w:r>
        <w:rPr/>
        <w:t>，指定公司的董事会秘书是公司投资者关系管理负责人，董事会办公室承</w:t>
      </w:r>
    </w:p>
    <w:p>
      <w:pPr>
        <w:pStyle w:val="BodyText"/>
        <w:spacing w:line="386" w:lineRule="auto" w:before="152"/>
        <w:ind w:left="600" w:right="223" w:hanging="480"/>
        <w:jc w:val="left"/>
      </w:pPr>
      <w:r>
        <w:rPr/>
        <w:t>办投资者关系的日常管理工作。 </w:t>
      </w:r>
      <w:r>
        <w:rPr>
          <w:spacing w:val="-3"/>
        </w:rPr>
        <w:t>公司对外专门设立了董秘电子邮箱和专门的电话，认真细致地回答投资者的</w:t>
      </w:r>
    </w:p>
    <w:p>
      <w:pPr>
        <w:pStyle w:val="BodyText"/>
        <w:spacing w:line="352" w:lineRule="auto" w:before="6"/>
        <w:ind w:right="237"/>
        <w:jc w:val="both"/>
      </w:pPr>
      <w:r>
        <w:rPr>
          <w:spacing w:val="-3"/>
        </w:rPr>
        <w:t>咨询，并在公司网站设立投资者关系专栏和网上投资者关系互动平台，通过多种</w:t>
      </w:r>
      <w:r>
        <w:rPr>
          <w:spacing w:val="-109"/>
        </w:rPr>
        <w:t> </w:t>
      </w:r>
      <w:r>
        <w:rPr>
          <w:spacing w:val="-109"/>
        </w:rPr>
      </w:r>
      <w:r>
        <w:rPr>
          <w:spacing w:val="-4"/>
        </w:rPr>
        <w:t>方式保证投资者与公司信息互动的畅通。公司于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16"/>
        </w:rPr>
        <w:t>日，举办了</w:t>
      </w:r>
      <w:r>
        <w:rPr>
          <w:spacing w:val="-59"/>
        </w:rPr>
        <w:t> </w:t>
      </w:r>
      <w:r>
        <w:rPr>
          <w:rFonts w:ascii="Times New Roman" w:hAnsi="Times New Roman" w:cs="Times New Roman" w:eastAsia="Times New Roman" w:hint="default"/>
        </w:rPr>
        <w:t>2008 </w:t>
      </w:r>
      <w:r>
        <w:rPr>
          <w:spacing w:val="-3"/>
        </w:rPr>
        <w:t>年度网上业绩说明会，公司董事长、独立董事、董事会秘书、财务总监和部分高</w:t>
      </w:r>
      <w:r>
        <w:rPr>
          <w:spacing w:val="-111"/>
        </w:rPr>
        <w:t> </w:t>
      </w:r>
      <w:r>
        <w:rPr>
          <w:spacing w:val="-111"/>
        </w:rPr>
      </w:r>
      <w:r>
        <w:rPr>
          <w:spacing w:val="-3"/>
        </w:rPr>
        <w:t>管参加了网上业绩说明会，加强与投资者的沟通与交流。公司热情接待投资机构</w:t>
      </w:r>
      <w:r>
        <w:rPr>
          <w:spacing w:val="-109"/>
        </w:rPr>
        <w:t> </w:t>
      </w:r>
      <w:r>
        <w:rPr>
          <w:spacing w:val="-109"/>
        </w:rPr>
      </w:r>
      <w:r>
        <w:rPr>
          <w:spacing w:val="-3"/>
        </w:rPr>
        <w:t>和个人投资者的来访和调研，确保中小投资者能及时、准确、完整地了解公司信</w:t>
      </w:r>
      <w:r>
        <w:rPr>
          <w:spacing w:val="-111"/>
        </w:rPr>
        <w:t> </w:t>
      </w:r>
      <w:r>
        <w:rPr>
          <w:spacing w:val="-111"/>
        </w:rPr>
      </w:r>
      <w:r>
        <w:rPr/>
        <w:t>息。</w:t>
      </w:r>
    </w:p>
    <w:p>
      <w:pPr>
        <w:spacing w:line="240" w:lineRule="auto" w:before="5"/>
        <w:rPr>
          <w:rFonts w:ascii="宋体" w:hAnsi="宋体" w:cs="宋体" w:eastAsia="宋体" w:hint="default"/>
          <w:sz w:val="21"/>
          <w:szCs w:val="21"/>
        </w:rPr>
      </w:pPr>
    </w:p>
    <w:p>
      <w:pPr>
        <w:pStyle w:val="Heading4"/>
        <w:tabs>
          <w:tab w:pos="1379" w:val="left" w:leader="none"/>
        </w:tabs>
        <w:spacing w:line="240" w:lineRule="auto"/>
        <w:ind w:right="0"/>
        <w:jc w:val="left"/>
        <w:rPr>
          <w:b w:val="0"/>
          <w:bCs w:val="0"/>
        </w:rPr>
      </w:pPr>
      <w:r>
        <w:rPr>
          <w:rFonts w:ascii="Times New Roman" w:hAnsi="Times New Roman" w:cs="Times New Roman" w:eastAsia="Times New Roman" w:hint="default"/>
          <w:w w:val="99"/>
        </w:rPr>
        <w:t>(</w:t>
      </w:r>
      <w:r>
        <w:rPr>
          <w:spacing w:val="1"/>
          <w:w w:val="99"/>
        </w:rPr>
        <w:t>二</w:t>
      </w:r>
      <w:r>
        <w:rPr>
          <w:rFonts w:ascii="Times New Roman" w:hAnsi="Times New Roman" w:cs="Times New Roman" w:eastAsia="Times New Roman" w:hint="default"/>
          <w:w w:val="99"/>
        </w:rPr>
        <w:t>)</w:t>
        <w:tab/>
      </w:r>
      <w:r>
        <w:rPr>
          <w:spacing w:val="1"/>
          <w:w w:val="99"/>
        </w:rPr>
        <w:t>报告期内</w:t>
      </w:r>
      <w:r>
        <w:rPr>
          <w:spacing w:val="-62"/>
          <w:w w:val="99"/>
        </w:rPr>
        <w:t>，</w:t>
      </w:r>
      <w:r>
        <w:rPr>
          <w:spacing w:val="1"/>
          <w:w w:val="99"/>
        </w:rPr>
        <w:t>公司选定的信息披露报纸</w:t>
      </w:r>
      <w:r>
        <w:rPr>
          <w:spacing w:val="-60"/>
          <w:w w:val="99"/>
        </w:rPr>
        <w:t>为</w:t>
      </w:r>
      <w:r>
        <w:rPr>
          <w:spacing w:val="1"/>
          <w:w w:val="99"/>
        </w:rPr>
        <w:t>《证券时报</w:t>
      </w:r>
      <w:r>
        <w:rPr>
          <w:spacing w:val="-121"/>
          <w:w w:val="99"/>
        </w:rPr>
        <w:t>》</w:t>
      </w:r>
      <w:r>
        <w:rPr>
          <w:spacing w:val="-180"/>
          <w:w w:val="99"/>
        </w:rPr>
        <w:t>、</w:t>
      </w:r>
      <w:r>
        <w:rPr>
          <w:w w:val="99"/>
        </w:rPr>
        <w:t>《中国证券报</w:t>
      </w:r>
      <w:r>
        <w:rPr>
          <w:spacing w:val="-119"/>
          <w:w w:val="99"/>
        </w:rPr>
        <w:t>》</w:t>
      </w:r>
      <w:r>
        <w:rPr>
          <w:w w:val="99"/>
        </w:rPr>
        <w:t>。</w:t>
      </w:r>
      <w:r>
        <w:rPr>
          <w:b w:val="0"/>
          <w:bCs w:val="0"/>
        </w:rPr>
      </w:r>
    </w:p>
    <w:p>
      <w:pPr>
        <w:spacing w:after="0" w:line="240" w:lineRule="auto"/>
        <w:jc w:val="left"/>
        <w:sectPr>
          <w:pgSz w:w="11910" w:h="16840"/>
          <w:pgMar w:header="0" w:footer="1002" w:top="1360" w:bottom="1220" w:left="1680" w:right="1560"/>
        </w:sectPr>
      </w:pPr>
    </w:p>
    <w:p>
      <w:pPr>
        <w:pStyle w:val="Heading1"/>
        <w:tabs>
          <w:tab w:pos="4112" w:val="left" w:leader="none"/>
        </w:tabs>
        <w:spacing w:line="240" w:lineRule="auto" w:before="26"/>
        <w:ind w:left="2827" w:right="84"/>
        <w:jc w:val="left"/>
        <w:rPr>
          <w:b w:val="0"/>
          <w:bCs w:val="0"/>
        </w:rPr>
      </w:pPr>
      <w:bookmarkStart w:name="_TOC_250003"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4"/>
        <w:tabs>
          <w:tab w:pos="929" w:val="left" w:leader="none"/>
        </w:tabs>
        <w:spacing w:line="240" w:lineRule="auto" w:before="26"/>
        <w:ind w:left="120" w:right="84"/>
        <w:jc w:val="left"/>
        <w:rPr>
          <w:b w:val="0"/>
          <w:bCs w:val="0"/>
        </w:rPr>
      </w:pPr>
      <w:r>
        <w:rPr>
          <w:w w:val="95"/>
        </w:rPr>
        <w:t>一、</w:t>
        <w:tab/>
      </w:r>
      <w:r>
        <w:rPr/>
        <w:t>监事会会议情况</w:t>
      </w:r>
      <w:r>
        <w:rPr>
          <w:b w:val="0"/>
          <w:bCs w:val="0"/>
        </w:rPr>
      </w:r>
    </w:p>
    <w:p>
      <w:pPr>
        <w:spacing w:line="240" w:lineRule="auto" w:before="3"/>
        <w:rPr>
          <w:rFonts w:ascii="宋体" w:hAnsi="宋体" w:cs="宋体" w:eastAsia="宋体" w:hint="default"/>
          <w:b/>
          <w:bCs/>
          <w:sz w:val="26"/>
          <w:szCs w:val="26"/>
        </w:rPr>
      </w:pPr>
    </w:p>
    <w:p>
      <w:pPr>
        <w:pStyle w:val="BodyText"/>
        <w:spacing w:line="357" w:lineRule="auto"/>
        <w:ind w:right="183" w:firstLine="480"/>
        <w:jc w:val="left"/>
      </w:pPr>
      <w:r>
        <w:rPr>
          <w:spacing w:val="-3"/>
        </w:rPr>
        <w:t>公司设监事会，对股东大会负责。对董事、高级管理人员执行职务的行为进</w:t>
      </w:r>
      <w:r>
        <w:rPr/>
        <w:t> 行监督。</w:t>
      </w:r>
    </w:p>
    <w:p>
      <w:pPr>
        <w:pStyle w:val="BodyText"/>
        <w:spacing w:line="240" w:lineRule="auto" w:before="76"/>
        <w:ind w:left="600" w:right="84"/>
        <w:jc w:val="left"/>
      </w:pPr>
      <w:r>
        <w:rPr/>
        <w:t>报告期内公司监事会共召开 8</w:t>
      </w:r>
      <w:r>
        <w:rPr>
          <w:spacing w:val="-60"/>
        </w:rPr>
        <w:t> </w:t>
      </w:r>
      <w:r>
        <w:rPr/>
        <w:t>次会议，具体情况如下：</w:t>
      </w:r>
    </w:p>
    <w:p>
      <w:pPr>
        <w:pStyle w:val="BodyText"/>
        <w:spacing w:line="357" w:lineRule="auto" w:before="192"/>
        <w:ind w:left="119" w:right="183" w:firstLine="480"/>
        <w:jc w:val="left"/>
      </w:pPr>
      <w:r>
        <w:rPr>
          <w:spacing w:val="-8"/>
        </w:rPr>
        <w:t>（一）公司于</w:t>
      </w:r>
      <w:r>
        <w:rPr>
          <w:spacing w:val="-59"/>
        </w:rPr>
        <w:t> </w:t>
      </w:r>
      <w:r>
        <w:rPr>
          <w:spacing w:val="30"/>
        </w:rPr>
        <w:t>2009年1月9</w:t>
      </w:r>
      <w:r>
        <w:rPr>
          <w:spacing w:val="-59"/>
        </w:rPr>
        <w:t> </w:t>
      </w:r>
      <w:r>
        <w:rPr/>
        <w:t>日召开第二届监事会</w:t>
      </w:r>
      <w:r>
        <w:rPr>
          <w:spacing w:val="-59"/>
        </w:rPr>
        <w:t> </w:t>
      </w:r>
      <w:r>
        <w:rPr/>
        <w:t>2009</w:t>
      </w:r>
      <w:r>
        <w:rPr>
          <w:spacing w:val="-59"/>
        </w:rPr>
        <w:t> </w:t>
      </w:r>
      <w:r>
        <w:rPr>
          <w:spacing w:val="-6"/>
        </w:rPr>
        <w:t>年第一次会议，会议</w:t>
      </w:r>
      <w:r>
        <w:rPr/>
        <w:t> 审议并通过了《关于公司继续使用部分闲置募集资金补充流动资金的议案》。</w:t>
      </w:r>
    </w:p>
    <w:p>
      <w:pPr>
        <w:pStyle w:val="BodyText"/>
        <w:spacing w:line="357" w:lineRule="auto" w:before="76"/>
        <w:ind w:left="122" w:right="84" w:firstLine="480"/>
        <w:jc w:val="left"/>
      </w:pPr>
      <w:r>
        <w:rPr/>
        <w:t>（二）公司于</w:t>
      </w:r>
      <w:r>
        <w:rPr>
          <w:spacing w:val="-62"/>
        </w:rPr>
        <w:t> </w:t>
      </w:r>
      <w:r>
        <w:rPr/>
        <w:t>2009</w:t>
      </w:r>
      <w:r>
        <w:rPr>
          <w:spacing w:val="-62"/>
        </w:rPr>
        <w:t> </w:t>
      </w:r>
      <w:r>
        <w:rPr/>
        <w:t>年</w:t>
      </w:r>
      <w:r>
        <w:rPr>
          <w:spacing w:val="-61"/>
        </w:rPr>
        <w:t> </w:t>
      </w:r>
      <w:r>
        <w:rPr/>
        <w:t>1</w:t>
      </w:r>
      <w:r>
        <w:rPr>
          <w:spacing w:val="-62"/>
        </w:rPr>
        <w:t> </w:t>
      </w:r>
      <w:r>
        <w:rPr/>
        <w:t>月</w:t>
      </w:r>
      <w:r>
        <w:rPr>
          <w:spacing w:val="-62"/>
        </w:rPr>
        <w:t> </w:t>
      </w:r>
      <w:r>
        <w:rPr/>
        <w:t>21</w:t>
      </w:r>
      <w:r>
        <w:rPr>
          <w:spacing w:val="-61"/>
        </w:rPr>
        <w:t> </w:t>
      </w:r>
      <w:r>
        <w:rPr/>
        <w:t>日召开第二届监事会</w:t>
      </w:r>
      <w:r>
        <w:rPr>
          <w:spacing w:val="-61"/>
        </w:rPr>
        <w:t> </w:t>
      </w:r>
      <w:r>
        <w:rPr/>
        <w:t>2009</w:t>
      </w:r>
      <w:r>
        <w:rPr>
          <w:spacing w:val="-61"/>
        </w:rPr>
        <w:t> </w:t>
      </w:r>
      <w:r>
        <w:rPr/>
        <w:t>年第二次会议，会</w:t>
      </w:r>
      <w:r>
        <w:rPr>
          <w:spacing w:val="-1"/>
        </w:rPr>
        <w:t> </w:t>
      </w:r>
      <w:r>
        <w:rPr/>
        <w:t>议审议并通过了《关于深圳证监局现场检查发现问题的整改方案》。</w:t>
      </w:r>
    </w:p>
    <w:p>
      <w:pPr>
        <w:pStyle w:val="BodyText"/>
        <w:spacing w:line="357" w:lineRule="auto" w:before="74"/>
        <w:ind w:left="119" w:right="190" w:firstLine="480"/>
        <w:jc w:val="left"/>
      </w:pPr>
      <w:r>
        <w:rPr/>
        <w:t>（三）公司于</w:t>
      </w:r>
      <w:r>
        <w:rPr>
          <w:spacing w:val="-58"/>
        </w:rPr>
        <w:t> </w:t>
      </w:r>
      <w:r>
        <w:rPr/>
        <w:t>2009</w:t>
      </w:r>
      <w:r>
        <w:rPr>
          <w:spacing w:val="-58"/>
        </w:rPr>
        <w:t> </w:t>
      </w:r>
      <w:r>
        <w:rPr/>
        <w:t>年</w:t>
      </w:r>
      <w:r>
        <w:rPr>
          <w:spacing w:val="-59"/>
        </w:rPr>
        <w:t> </w:t>
      </w:r>
      <w:r>
        <w:rPr/>
        <w:t>4</w:t>
      </w:r>
      <w:r>
        <w:rPr>
          <w:spacing w:val="-58"/>
        </w:rPr>
        <w:t> </w:t>
      </w:r>
      <w:r>
        <w:rPr/>
        <w:t>月</w:t>
      </w:r>
      <w:r>
        <w:rPr>
          <w:spacing w:val="-58"/>
        </w:rPr>
        <w:t> </w:t>
      </w:r>
      <w:r>
        <w:rPr/>
        <w:t>10</w:t>
      </w:r>
      <w:r>
        <w:rPr>
          <w:spacing w:val="-58"/>
        </w:rPr>
        <w:t> </w:t>
      </w:r>
      <w:r>
        <w:rPr/>
        <w:t>日召开第二届监事会</w:t>
      </w:r>
      <w:r>
        <w:rPr>
          <w:spacing w:val="-58"/>
        </w:rPr>
        <w:t> </w:t>
      </w:r>
      <w:r>
        <w:rPr/>
        <w:t>2009</w:t>
      </w:r>
      <w:r>
        <w:rPr>
          <w:spacing w:val="-58"/>
        </w:rPr>
        <w:t> </w:t>
      </w:r>
      <w:r>
        <w:rPr/>
        <w:t>年第三次会议，会</w:t>
      </w:r>
      <w:r>
        <w:rPr/>
        <w:t> 议审议并通过了以下议案：</w:t>
      </w:r>
    </w:p>
    <w:p>
      <w:pPr>
        <w:pStyle w:val="BodyText"/>
        <w:spacing w:line="240" w:lineRule="auto" w:before="74"/>
        <w:ind w:left="599" w:right="84"/>
        <w:jc w:val="left"/>
      </w:pPr>
      <w:r>
        <w:rPr/>
        <w:t>1、审议通过《2008</w:t>
      </w:r>
      <w:r>
        <w:rPr>
          <w:spacing w:val="-60"/>
        </w:rPr>
        <w:t> </w:t>
      </w:r>
      <w:r>
        <w:rPr/>
        <w:t>年度监事会工作报告</w:t>
      </w:r>
      <w:r>
        <w:rPr>
          <w:spacing w:val="-120"/>
        </w:rPr>
        <w:t>》</w:t>
      </w:r>
      <w:r>
        <w:rPr/>
        <w:t>；</w:t>
      </w:r>
    </w:p>
    <w:p>
      <w:pPr>
        <w:pStyle w:val="BodyText"/>
        <w:spacing w:line="240" w:lineRule="auto" w:before="193"/>
        <w:ind w:left="600" w:right="84"/>
        <w:jc w:val="left"/>
      </w:pPr>
      <w:r>
        <w:rPr/>
        <w:t>2、审议通过《2008</w:t>
      </w:r>
      <w:r>
        <w:rPr>
          <w:spacing w:val="-60"/>
        </w:rPr>
        <w:t> </w:t>
      </w:r>
      <w:r>
        <w:rPr/>
        <w:t>年度报告》及《2008</w:t>
      </w:r>
      <w:r>
        <w:rPr>
          <w:spacing w:val="-60"/>
        </w:rPr>
        <w:t> </w:t>
      </w:r>
      <w:r>
        <w:rPr/>
        <w:t>年度报告摘要》；</w:t>
      </w:r>
    </w:p>
    <w:p>
      <w:pPr>
        <w:pStyle w:val="BodyText"/>
        <w:spacing w:line="240" w:lineRule="auto" w:before="192"/>
        <w:ind w:left="600" w:right="84"/>
        <w:jc w:val="left"/>
      </w:pPr>
      <w:r>
        <w:rPr/>
        <w:t>3、审议通过《关于</w:t>
      </w:r>
      <w:r>
        <w:rPr>
          <w:spacing w:val="-60"/>
        </w:rPr>
        <w:t> </w:t>
      </w:r>
      <w:r>
        <w:rPr/>
        <w:t>2008</w:t>
      </w:r>
      <w:r>
        <w:rPr>
          <w:spacing w:val="-60"/>
        </w:rPr>
        <w:t> </w:t>
      </w:r>
      <w:r>
        <w:rPr/>
        <w:t>年利润分配及资本公积转增股本的预案》；</w:t>
      </w:r>
    </w:p>
    <w:p>
      <w:pPr>
        <w:pStyle w:val="BodyText"/>
        <w:spacing w:line="240" w:lineRule="auto" w:before="193"/>
        <w:ind w:left="600" w:right="84"/>
        <w:jc w:val="left"/>
      </w:pPr>
      <w:r>
        <w:rPr/>
        <w:t>4、审议通过《2008</w:t>
      </w:r>
      <w:r>
        <w:rPr>
          <w:spacing w:val="-60"/>
        </w:rPr>
        <w:t> </w:t>
      </w:r>
      <w:r>
        <w:rPr/>
        <w:t>年度财务决算报告》；</w:t>
      </w:r>
    </w:p>
    <w:p>
      <w:pPr>
        <w:pStyle w:val="BodyText"/>
        <w:spacing w:line="240" w:lineRule="auto" w:before="192"/>
        <w:ind w:left="600" w:right="84"/>
        <w:jc w:val="left"/>
      </w:pPr>
      <w:r>
        <w:rPr/>
        <w:t>5、审议通过《2008</w:t>
      </w:r>
      <w:r>
        <w:rPr>
          <w:spacing w:val="-60"/>
        </w:rPr>
        <w:t> </w:t>
      </w:r>
      <w:r>
        <w:rPr/>
        <w:t>年度公司内部控制的自我评价报告》；</w:t>
      </w:r>
    </w:p>
    <w:p>
      <w:pPr>
        <w:pStyle w:val="BodyText"/>
        <w:spacing w:line="357" w:lineRule="auto" w:before="192"/>
        <w:ind w:right="84" w:firstLine="480"/>
        <w:jc w:val="left"/>
      </w:pPr>
      <w:r>
        <w:rPr/>
        <w:t>6、审议通过《关于修订&lt;深圳劲嘉彩印集团股份有限监事会议事规则&gt;的议 </w:t>
      </w:r>
      <w:r>
        <w:rPr>
          <w:spacing w:val="-40"/>
        </w:rPr>
        <w:t>案》。</w:t>
      </w:r>
    </w:p>
    <w:p>
      <w:pPr>
        <w:pStyle w:val="BodyText"/>
        <w:spacing w:line="240" w:lineRule="auto" w:before="74"/>
        <w:ind w:left="600" w:right="84"/>
        <w:jc w:val="left"/>
      </w:pPr>
      <w:r>
        <w:rPr/>
        <w:t>（四）公司于</w:t>
      </w:r>
      <w:r>
        <w:rPr>
          <w:spacing w:val="-58"/>
        </w:rPr>
        <w:t> </w:t>
      </w:r>
      <w:r>
        <w:rPr/>
        <w:t>2009</w:t>
      </w:r>
      <w:r>
        <w:rPr>
          <w:spacing w:val="-58"/>
        </w:rPr>
        <w:t> </w:t>
      </w:r>
      <w:r>
        <w:rPr/>
        <w:t>年</w:t>
      </w:r>
      <w:r>
        <w:rPr>
          <w:spacing w:val="-59"/>
        </w:rPr>
        <w:t> </w:t>
      </w:r>
      <w:r>
        <w:rPr/>
        <w:t>4</w:t>
      </w:r>
      <w:r>
        <w:rPr>
          <w:spacing w:val="-58"/>
        </w:rPr>
        <w:t> </w:t>
      </w:r>
      <w:r>
        <w:rPr/>
        <w:t>月</w:t>
      </w:r>
      <w:r>
        <w:rPr>
          <w:spacing w:val="-58"/>
        </w:rPr>
        <w:t> </w:t>
      </w:r>
      <w:r>
        <w:rPr/>
        <w:t>27</w:t>
      </w:r>
      <w:r>
        <w:rPr>
          <w:spacing w:val="-58"/>
        </w:rPr>
        <w:t> </w:t>
      </w:r>
      <w:r>
        <w:rPr/>
        <w:t>日召开第二届监事会</w:t>
      </w:r>
      <w:r>
        <w:rPr>
          <w:spacing w:val="-58"/>
        </w:rPr>
        <w:t> </w:t>
      </w:r>
      <w:r>
        <w:rPr/>
        <w:t>2009</w:t>
      </w:r>
      <w:r>
        <w:rPr>
          <w:spacing w:val="-58"/>
        </w:rPr>
        <w:t> </w:t>
      </w:r>
      <w:r>
        <w:rPr/>
        <w:t>年第四次会议，会</w:t>
      </w:r>
    </w:p>
    <w:p>
      <w:pPr>
        <w:pStyle w:val="BodyText"/>
        <w:spacing w:line="357" w:lineRule="auto" w:before="152"/>
        <w:ind w:right="178"/>
        <w:jc w:val="left"/>
      </w:pPr>
      <w:r>
        <w:rPr/>
        <w:t>议审议并通过了《关于&lt;深圳劲嘉彩印集团股份有限公司 2009</w:t>
      </w:r>
      <w:r>
        <w:rPr>
          <w:spacing w:val="-94"/>
        </w:rPr>
        <w:t> </w:t>
      </w:r>
      <w:r>
        <w:rPr/>
        <w:t>年第一季度报告&gt;</w:t>
      </w:r>
      <w:r>
        <w:rPr/>
        <w:t> </w:t>
      </w:r>
      <w:r>
        <w:rPr>
          <w:spacing w:val="-24"/>
        </w:rPr>
        <w:t>的议案》。</w:t>
      </w:r>
    </w:p>
    <w:p>
      <w:pPr>
        <w:pStyle w:val="BodyText"/>
        <w:spacing w:line="357" w:lineRule="auto" w:before="74"/>
        <w:ind w:right="84" w:firstLine="480"/>
        <w:jc w:val="left"/>
      </w:pPr>
      <w:r>
        <w:rPr/>
        <w:t>（五）公司于</w:t>
      </w:r>
      <w:r>
        <w:rPr>
          <w:spacing w:val="-58"/>
        </w:rPr>
        <w:t> </w:t>
      </w:r>
      <w:r>
        <w:rPr/>
        <w:t>2009</w:t>
      </w:r>
      <w:r>
        <w:rPr>
          <w:spacing w:val="-58"/>
        </w:rPr>
        <w:t> </w:t>
      </w:r>
      <w:r>
        <w:rPr/>
        <w:t>年</w:t>
      </w:r>
      <w:r>
        <w:rPr>
          <w:spacing w:val="-59"/>
        </w:rPr>
        <w:t> </w:t>
      </w:r>
      <w:r>
        <w:rPr/>
        <w:t>6</w:t>
      </w:r>
      <w:r>
        <w:rPr>
          <w:spacing w:val="-58"/>
        </w:rPr>
        <w:t> </w:t>
      </w:r>
      <w:r>
        <w:rPr/>
        <w:t>月</w:t>
      </w:r>
      <w:r>
        <w:rPr>
          <w:spacing w:val="-58"/>
        </w:rPr>
        <w:t> </w:t>
      </w:r>
      <w:r>
        <w:rPr/>
        <w:t>10</w:t>
      </w:r>
      <w:r>
        <w:rPr>
          <w:spacing w:val="-58"/>
        </w:rPr>
        <w:t> </w:t>
      </w:r>
      <w:r>
        <w:rPr/>
        <w:t>日召开第二届监事会</w:t>
      </w:r>
      <w:r>
        <w:rPr>
          <w:spacing w:val="-58"/>
        </w:rPr>
        <w:t> </w:t>
      </w:r>
      <w:r>
        <w:rPr/>
        <w:t>2009</w:t>
      </w:r>
      <w:r>
        <w:rPr>
          <w:spacing w:val="-58"/>
        </w:rPr>
        <w:t> </w:t>
      </w:r>
      <w:r>
        <w:rPr/>
        <w:t>年第五次会议，会</w:t>
      </w:r>
      <w:r>
        <w:rPr/>
        <w:t> 议审议并通过了《关于公司继续使用部分闲置募集资金补充流动资金的议案》。</w:t>
      </w:r>
    </w:p>
    <w:p>
      <w:pPr>
        <w:pStyle w:val="BodyText"/>
        <w:spacing w:line="240" w:lineRule="auto" w:before="74"/>
        <w:ind w:left="600" w:right="84"/>
        <w:jc w:val="left"/>
      </w:pPr>
      <w:r>
        <w:rPr/>
        <w:t>（六）公司于</w:t>
      </w:r>
      <w:r>
        <w:rPr>
          <w:spacing w:val="-58"/>
        </w:rPr>
        <w:t> </w:t>
      </w:r>
      <w:r>
        <w:rPr/>
        <w:t>2009</w:t>
      </w:r>
      <w:r>
        <w:rPr>
          <w:spacing w:val="-58"/>
        </w:rPr>
        <w:t> </w:t>
      </w:r>
      <w:r>
        <w:rPr/>
        <w:t>年</w:t>
      </w:r>
      <w:r>
        <w:rPr>
          <w:spacing w:val="-59"/>
        </w:rPr>
        <w:t> </w:t>
      </w:r>
      <w:r>
        <w:rPr/>
        <w:t>8</w:t>
      </w:r>
      <w:r>
        <w:rPr>
          <w:spacing w:val="-58"/>
        </w:rPr>
        <w:t> </w:t>
      </w:r>
      <w:r>
        <w:rPr/>
        <w:t>月</w:t>
      </w:r>
      <w:r>
        <w:rPr>
          <w:spacing w:val="-58"/>
        </w:rPr>
        <w:t> </w:t>
      </w:r>
      <w:r>
        <w:rPr/>
        <w:t>25</w:t>
      </w:r>
      <w:r>
        <w:rPr>
          <w:spacing w:val="-58"/>
        </w:rPr>
        <w:t> </w:t>
      </w:r>
      <w:r>
        <w:rPr/>
        <w:t>日召开第二届监事会</w:t>
      </w:r>
      <w:r>
        <w:rPr>
          <w:spacing w:val="-58"/>
        </w:rPr>
        <w:t> </w:t>
      </w:r>
      <w:r>
        <w:rPr/>
        <w:t>2009</w:t>
      </w:r>
      <w:r>
        <w:rPr>
          <w:spacing w:val="-58"/>
        </w:rPr>
        <w:t> </w:t>
      </w:r>
      <w:r>
        <w:rPr/>
        <w:t>年第六次会议，会</w:t>
      </w:r>
    </w:p>
    <w:p>
      <w:pPr>
        <w:pStyle w:val="BodyText"/>
        <w:spacing w:line="357" w:lineRule="auto" w:before="152"/>
        <w:ind w:right="178"/>
        <w:jc w:val="left"/>
      </w:pPr>
      <w:r>
        <w:rPr/>
        <w:t>议审议并通过了《关于&lt;深圳劲嘉彩印集团股份有限公司 2009</w:t>
      </w:r>
      <w:r>
        <w:rPr>
          <w:spacing w:val="-94"/>
        </w:rPr>
        <w:t> </w:t>
      </w:r>
      <w:r>
        <w:rPr/>
        <w:t>年半年度报告&gt;及</w:t>
      </w:r>
      <w:r>
        <w:rPr/>
        <w:t> </w:t>
      </w:r>
      <w:r>
        <w:rPr>
          <w:spacing w:val="-15"/>
        </w:rPr>
        <w:t>其摘要的议案》。</w:t>
      </w:r>
    </w:p>
    <w:p>
      <w:pPr>
        <w:pStyle w:val="BodyText"/>
        <w:spacing w:line="240" w:lineRule="auto" w:before="74"/>
        <w:ind w:left="600" w:right="84"/>
        <w:jc w:val="left"/>
      </w:pPr>
      <w:r>
        <w:rPr>
          <w:spacing w:val="-8"/>
        </w:rPr>
        <w:t>（七）公司于</w:t>
      </w:r>
      <w:r>
        <w:rPr>
          <w:spacing w:val="-60"/>
        </w:rPr>
        <w:t> </w:t>
      </w:r>
      <w:r>
        <w:rPr/>
        <w:t>2009</w:t>
      </w:r>
      <w:r>
        <w:rPr>
          <w:spacing w:val="-60"/>
        </w:rPr>
        <w:t> </w:t>
      </w:r>
      <w:r>
        <w:rPr/>
        <w:t>年</w:t>
      </w:r>
      <w:r>
        <w:rPr>
          <w:spacing w:val="-60"/>
        </w:rPr>
        <w:t> </w:t>
      </w:r>
      <w:r>
        <w:rPr/>
        <w:t>10</w:t>
      </w:r>
      <w:r>
        <w:rPr>
          <w:spacing w:val="-60"/>
        </w:rPr>
        <w:t> </w:t>
      </w:r>
      <w:r>
        <w:rPr/>
        <w:t>月</w:t>
      </w:r>
      <w:r>
        <w:rPr>
          <w:spacing w:val="-60"/>
        </w:rPr>
        <w:t> </w:t>
      </w:r>
      <w:r>
        <w:rPr/>
        <w:t>28</w:t>
      </w:r>
      <w:r>
        <w:rPr>
          <w:spacing w:val="-60"/>
        </w:rPr>
        <w:t> </w:t>
      </w:r>
      <w:r>
        <w:rPr/>
        <w:t>日召开第二届监事会</w:t>
      </w:r>
      <w:r>
        <w:rPr>
          <w:spacing w:val="-60"/>
        </w:rPr>
        <w:t> </w:t>
      </w:r>
      <w:r>
        <w:rPr/>
        <w:t>2009</w:t>
      </w:r>
      <w:r>
        <w:rPr>
          <w:spacing w:val="-60"/>
        </w:rPr>
        <w:t> </w:t>
      </w:r>
      <w:r>
        <w:rPr>
          <w:spacing w:val="-6"/>
        </w:rPr>
        <w:t>年第七次会议，会</w:t>
      </w:r>
    </w:p>
    <w:p>
      <w:pPr>
        <w:spacing w:after="0" w:line="240" w:lineRule="auto"/>
        <w:jc w:val="left"/>
        <w:sectPr>
          <w:pgSz w:w="11910" w:h="16840"/>
          <w:pgMar w:header="0" w:footer="1002" w:top="1600" w:bottom="1220" w:left="1680" w:right="1600"/>
        </w:sectPr>
      </w:pPr>
    </w:p>
    <w:p>
      <w:pPr>
        <w:pStyle w:val="BodyText"/>
        <w:spacing w:line="357" w:lineRule="auto" w:before="1"/>
        <w:ind w:right="218"/>
        <w:jc w:val="left"/>
      </w:pPr>
      <w:r>
        <w:rPr/>
        <w:t>议审议并通过了《关于&lt;深圳劲嘉彩印集团股份有限公司 2009</w:t>
      </w:r>
      <w:r>
        <w:rPr>
          <w:spacing w:val="-94"/>
        </w:rPr>
        <w:t> </w:t>
      </w:r>
      <w:r>
        <w:rPr/>
        <w:t>年第三季度报告&gt;</w:t>
      </w:r>
      <w:r>
        <w:rPr/>
        <w:t> </w:t>
      </w:r>
      <w:r>
        <w:rPr>
          <w:spacing w:val="-24"/>
        </w:rPr>
        <w:t>的议案》。</w:t>
      </w:r>
    </w:p>
    <w:p>
      <w:pPr>
        <w:pStyle w:val="BodyText"/>
        <w:spacing w:line="357" w:lineRule="auto" w:before="74"/>
        <w:ind w:right="223" w:firstLine="480"/>
        <w:jc w:val="left"/>
      </w:pPr>
      <w:r>
        <w:rPr/>
        <w:t>（八）公司于</w:t>
      </w:r>
      <w:r>
        <w:rPr>
          <w:spacing w:val="-57"/>
        </w:rPr>
        <w:t> </w:t>
      </w:r>
      <w:r>
        <w:rPr/>
        <w:t>2009</w:t>
      </w:r>
      <w:r>
        <w:rPr>
          <w:spacing w:val="-57"/>
        </w:rPr>
        <w:t> </w:t>
      </w:r>
      <w:r>
        <w:rPr/>
        <w:t>年</w:t>
      </w:r>
      <w:r>
        <w:rPr>
          <w:spacing w:val="-58"/>
        </w:rPr>
        <w:t> </w:t>
      </w:r>
      <w:r>
        <w:rPr>
          <w:spacing w:val="31"/>
        </w:rPr>
        <w:t>12月8</w:t>
      </w:r>
      <w:r>
        <w:rPr>
          <w:spacing w:val="-57"/>
        </w:rPr>
        <w:t> </w:t>
      </w:r>
      <w:r>
        <w:rPr/>
        <w:t>日召开第二届监事会</w:t>
      </w:r>
      <w:r>
        <w:rPr>
          <w:spacing w:val="-57"/>
        </w:rPr>
        <w:t> </w:t>
      </w:r>
      <w:r>
        <w:rPr/>
        <w:t>2009</w:t>
      </w:r>
      <w:r>
        <w:rPr>
          <w:spacing w:val="-57"/>
        </w:rPr>
        <w:t> </w:t>
      </w:r>
      <w:r>
        <w:rPr/>
        <w:t>年第八次会议，会</w:t>
      </w:r>
      <w:r>
        <w:rPr/>
        <w:t> </w:t>
      </w:r>
      <w:r>
        <w:rPr>
          <w:spacing w:val="-4"/>
        </w:rPr>
        <w:t>议审议并通过了《关于公司继续使用部分闲置募集资金补充流动资金的议案》。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Heading4"/>
        <w:tabs>
          <w:tab w:pos="929" w:val="left" w:leader="none"/>
        </w:tabs>
        <w:spacing w:line="240" w:lineRule="auto"/>
        <w:ind w:left="120" w:right="222"/>
        <w:jc w:val="left"/>
        <w:rPr>
          <w:b w:val="0"/>
          <w:bCs w:val="0"/>
        </w:rPr>
      </w:pPr>
      <w:r>
        <w:rPr>
          <w:w w:val="95"/>
        </w:rPr>
        <w:t>二、</w:t>
        <w:tab/>
      </w:r>
      <w:r>
        <w:rPr/>
        <w:t>监事会发表的意见</w:t>
      </w:r>
      <w:r>
        <w:rPr>
          <w:b w:val="0"/>
          <w:bCs w:val="0"/>
        </w:rPr>
      </w:r>
    </w:p>
    <w:p>
      <w:pPr>
        <w:spacing w:line="240" w:lineRule="auto" w:before="3"/>
        <w:rPr>
          <w:rFonts w:ascii="宋体" w:hAnsi="宋体" w:cs="宋体" w:eastAsia="宋体" w:hint="default"/>
          <w:b/>
          <w:bCs/>
          <w:sz w:val="26"/>
          <w:szCs w:val="26"/>
        </w:rPr>
      </w:pPr>
    </w:p>
    <w:p>
      <w:pPr>
        <w:spacing w:line="388" w:lineRule="auto" w:before="0"/>
        <w:ind w:left="540" w:right="114" w:firstLine="6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spacing w:val="1"/>
          <w:w w:val="99"/>
          <w:sz w:val="24"/>
          <w:szCs w:val="24"/>
        </w:rPr>
        <w:t> </w:t>
      </w:r>
      <w:r>
        <w:rPr>
          <w:rFonts w:ascii="宋体" w:hAnsi="宋体" w:cs="宋体" w:eastAsia="宋体" w:hint="default"/>
          <w:spacing w:val="-5"/>
          <w:sz w:val="24"/>
          <w:szCs w:val="24"/>
        </w:rPr>
        <w:t>根据《公司法》、《证券法》及《公司章程》等相关法律、法规的有关规定，</w:t>
      </w:r>
    </w:p>
    <w:p>
      <w:pPr>
        <w:pStyle w:val="BodyText"/>
        <w:spacing w:line="357" w:lineRule="auto" w:before="4"/>
        <w:ind w:right="229"/>
        <w:jc w:val="left"/>
      </w:pPr>
      <w:r>
        <w:rPr>
          <w:spacing w:val="-3"/>
        </w:rPr>
        <w:t>监事会认真履行职责，对公司决策程序的合法性、董事会对股东大会决议事项的</w:t>
      </w:r>
      <w:r>
        <w:rPr>
          <w:spacing w:val="-109"/>
        </w:rPr>
        <w:t> </w:t>
      </w:r>
      <w:r>
        <w:rPr>
          <w:spacing w:val="-109"/>
        </w:rPr>
      </w:r>
      <w:r>
        <w:rPr>
          <w:spacing w:val="-3"/>
        </w:rPr>
        <w:t>执行情况、内控制度的建设情况、公司董事、高级管理人员各项职权的履行情况</w:t>
      </w:r>
      <w:r>
        <w:rPr>
          <w:spacing w:val="-111"/>
        </w:rPr>
        <w:t> </w:t>
      </w:r>
      <w:r>
        <w:rPr>
          <w:spacing w:val="-111"/>
        </w:rPr>
      </w:r>
      <w:r>
        <w:rPr>
          <w:spacing w:val="-3"/>
        </w:rPr>
        <w:t>进行了监督。监事会认为：董事会运作规范、决策合理、程序合法，认真执行股</w:t>
      </w:r>
      <w:r>
        <w:rPr>
          <w:spacing w:val="-115"/>
        </w:rPr>
        <w:t> </w:t>
      </w:r>
      <w:r>
        <w:rPr>
          <w:spacing w:val="-115"/>
        </w:rPr>
      </w:r>
      <w:r>
        <w:rPr>
          <w:spacing w:val="-3"/>
        </w:rPr>
        <w:t>东大会的各项决议；公司的内部控制制度较为完善，但公司董事会和高级管理人</w:t>
      </w:r>
      <w:r>
        <w:rPr>
          <w:spacing w:val="-109"/>
        </w:rPr>
        <w:t> </w:t>
      </w:r>
      <w:r>
        <w:rPr>
          <w:spacing w:val="-109"/>
        </w:rPr>
      </w:r>
      <w:r>
        <w:rPr/>
        <w:t>员需要进一步加强对各项规范运作制度的学习和培训并严格执行各项规范运作 和内部控制制度。</w:t>
      </w:r>
    </w:p>
    <w:p>
      <w:pPr>
        <w:spacing w:line="388" w:lineRule="auto" w:before="74"/>
        <w:ind w:left="540" w:right="219" w:firstLine="62"/>
        <w:jc w:val="left"/>
        <w:rPr>
          <w:rFonts w:ascii="宋体" w:hAnsi="宋体" w:cs="宋体" w:eastAsia="宋体" w:hint="default"/>
          <w:sz w:val="24"/>
          <w:szCs w:val="24"/>
        </w:rPr>
      </w:pPr>
      <w:r>
        <w:rPr>
          <w:rFonts w:ascii="宋体" w:hAnsi="宋体" w:cs="宋体" w:eastAsia="宋体" w:hint="default"/>
          <w:b/>
          <w:bCs/>
          <w:sz w:val="24"/>
          <w:szCs w:val="24"/>
        </w:rPr>
        <w:t>（二）检查公司财务的情况</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监事会对2009年度公司的财务状况和财务管理等情况进行了认真的监督、检</w:t>
      </w:r>
    </w:p>
    <w:p>
      <w:pPr>
        <w:pStyle w:val="BodyText"/>
        <w:spacing w:line="357" w:lineRule="auto" w:before="4"/>
        <w:ind w:right="124"/>
        <w:jc w:val="left"/>
      </w:pPr>
      <w:r>
        <w:rPr>
          <w:spacing w:val="-3"/>
        </w:rPr>
        <w:t>查和审核，监事会认为：公司财务制度健全、财务运作规范、财务状况良好，但</w:t>
      </w:r>
      <w:r>
        <w:rPr>
          <w:spacing w:val="-113"/>
        </w:rPr>
        <w:t> </w:t>
      </w:r>
      <w:r>
        <w:rPr>
          <w:spacing w:val="-113"/>
        </w:rPr>
      </w:r>
      <w:r>
        <w:rPr>
          <w:spacing w:val="-3"/>
        </w:rPr>
        <w:t>对财务管理制度的执行力度以及财务人员的培训需要进一步加强；公司2009年度</w:t>
      </w:r>
      <w:r>
        <w:rPr>
          <w:spacing w:val="-103"/>
        </w:rPr>
        <w:t> </w:t>
      </w:r>
      <w:r>
        <w:rPr>
          <w:spacing w:val="-103"/>
        </w:rPr>
      </w:r>
      <w:r>
        <w:rPr/>
        <w:t>财务报告符合《企业会计准则》和《企业会计制度》的有关规定，客观、真实、 </w:t>
      </w:r>
      <w:r>
        <w:rPr>
          <w:spacing w:val="-3"/>
        </w:rPr>
        <w:t>准确地反映了公司的财务状况和经营成果，并经深圳市鹏城会计师事务所有限公</w:t>
      </w:r>
      <w:r>
        <w:rPr>
          <w:spacing w:val="-109"/>
        </w:rPr>
        <w:t> </w:t>
      </w:r>
      <w:r>
        <w:rPr>
          <w:spacing w:val="-109"/>
        </w:rPr>
      </w:r>
      <w:r>
        <w:rPr/>
        <w:t>司出具了标准无保留意见的审计报告。</w:t>
      </w:r>
    </w:p>
    <w:p>
      <w:pPr>
        <w:spacing w:line="388" w:lineRule="auto" w:before="74"/>
        <w:ind w:left="600" w:right="223" w:firstLine="2"/>
        <w:jc w:val="left"/>
        <w:rPr>
          <w:rFonts w:ascii="宋体" w:hAnsi="宋体" w:cs="宋体" w:eastAsia="宋体" w:hint="default"/>
          <w:sz w:val="24"/>
          <w:szCs w:val="24"/>
        </w:rPr>
      </w:pPr>
      <w:r>
        <w:rPr>
          <w:rFonts w:ascii="宋体" w:hAnsi="宋体" w:cs="宋体" w:eastAsia="宋体" w:hint="default"/>
          <w:b/>
          <w:bCs/>
          <w:sz w:val="24"/>
          <w:szCs w:val="24"/>
        </w:rPr>
        <w:t>（三）募集资金使用情况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报告期内，监事会对公司募集资金使用情况进行了检查，认为募集资金投资</w:t>
      </w:r>
    </w:p>
    <w:p>
      <w:pPr>
        <w:pStyle w:val="BodyText"/>
        <w:spacing w:line="357" w:lineRule="auto" w:before="4"/>
        <w:ind w:right="124"/>
        <w:jc w:val="left"/>
      </w:pPr>
      <w:r>
        <w:rPr/>
        <w:t>项目与承诺投资项目一致，公司按照《中小企业板上市公司募集资金管理细则》 对募集资金使用进行管理，符合公司实际生产经营的需要。</w:t>
      </w:r>
    </w:p>
    <w:p>
      <w:pPr>
        <w:pStyle w:val="BodyText"/>
        <w:spacing w:line="240" w:lineRule="auto" w:before="76"/>
        <w:ind w:left="600" w:right="100"/>
        <w:jc w:val="left"/>
      </w:pPr>
      <w:r>
        <w:rPr/>
        <w:t>报告期内，经</w:t>
      </w:r>
      <w:r>
        <w:rPr>
          <w:spacing w:val="-60"/>
        </w:rPr>
        <w:t> </w:t>
      </w:r>
      <w:r>
        <w:rPr>
          <w:spacing w:val="30"/>
        </w:rPr>
        <w:t>2009年1月9</w:t>
      </w:r>
      <w:r>
        <w:rPr>
          <w:spacing w:val="-60"/>
        </w:rPr>
        <w:t> </w:t>
      </w:r>
      <w:r>
        <w:rPr/>
        <w:t>日第二届董事会</w:t>
      </w:r>
      <w:r>
        <w:rPr>
          <w:spacing w:val="-60"/>
        </w:rPr>
        <w:t> </w:t>
      </w:r>
      <w:r>
        <w:rPr/>
        <w:t>2009</w:t>
      </w:r>
      <w:r>
        <w:rPr>
          <w:spacing w:val="-60"/>
        </w:rPr>
        <w:t> </w:t>
      </w:r>
      <w:r>
        <w:rPr/>
        <w:t>年第一次会议审议通过，</w:t>
      </w:r>
    </w:p>
    <w:p>
      <w:pPr>
        <w:pStyle w:val="BodyText"/>
        <w:spacing w:line="240" w:lineRule="auto" w:before="152"/>
        <w:ind w:right="222"/>
        <w:jc w:val="left"/>
      </w:pPr>
      <w:r>
        <w:rPr/>
        <w:t>公司继续使用部分闲置的募集资金暂时补充流动资金，金额为人民币</w:t>
      </w:r>
      <w:r>
        <w:rPr>
          <w:spacing w:val="-60"/>
        </w:rPr>
        <w:t> </w:t>
      </w:r>
      <w:r>
        <w:rPr/>
        <w:t>11000</w:t>
      </w:r>
      <w:r>
        <w:rPr>
          <w:spacing w:val="-60"/>
        </w:rPr>
        <w:t> </w:t>
      </w:r>
      <w:r>
        <w:rPr/>
        <w:t>万</w:t>
      </w:r>
    </w:p>
    <w:p>
      <w:pPr>
        <w:pStyle w:val="BodyText"/>
        <w:spacing w:line="240" w:lineRule="auto" w:before="152"/>
        <w:ind w:right="0"/>
        <w:jc w:val="left"/>
      </w:pPr>
      <w:r>
        <w:rPr/>
        <w:t>元</w:t>
      </w:r>
      <w:r>
        <w:rPr>
          <w:spacing w:val="-107"/>
        </w:rPr>
        <w:t>，</w:t>
      </w:r>
      <w:r>
        <w:rPr/>
        <w:t>使用期限为</w:t>
      </w:r>
      <w:r>
        <w:rPr>
          <w:spacing w:val="-60"/>
        </w:rPr>
        <w:t> </w:t>
      </w:r>
      <w:r>
        <w:rPr/>
        <w:t>200</w:t>
      </w:r>
      <w:r>
        <w:rPr>
          <w:spacing w:val="60"/>
        </w:rPr>
        <w:t>9年1月</w:t>
      </w:r>
      <w:r>
        <w:rPr/>
        <w:t>9</w:t>
      </w:r>
      <w:r>
        <w:rPr>
          <w:spacing w:val="-60"/>
        </w:rPr>
        <w:t> </w:t>
      </w:r>
      <w:r>
        <w:rPr/>
        <w:t>日至</w:t>
      </w:r>
      <w:r>
        <w:rPr>
          <w:spacing w:val="-60"/>
        </w:rPr>
        <w:t> </w:t>
      </w:r>
      <w:r>
        <w:rPr/>
        <w:t>200</w:t>
      </w:r>
      <w:r>
        <w:rPr>
          <w:spacing w:val="60"/>
        </w:rPr>
        <w:t>9年6月</w:t>
      </w:r>
      <w:r>
        <w:rPr/>
        <w:t>1</w:t>
      </w:r>
      <w:r>
        <w:rPr>
          <w:spacing w:val="-60"/>
        </w:rPr>
        <w:t> </w:t>
      </w:r>
      <w:r>
        <w:rPr/>
        <w:t>日</w:t>
      </w:r>
      <w:r>
        <w:rPr>
          <w:spacing w:val="-107"/>
        </w:rPr>
        <w:t>，</w:t>
      </w:r>
      <w:r>
        <w:rPr/>
        <w:t>该项募集资金使用的决策、</w:t>
      </w:r>
    </w:p>
    <w:p>
      <w:pPr>
        <w:spacing w:after="0" w:line="240" w:lineRule="auto"/>
        <w:jc w:val="left"/>
        <w:sectPr>
          <w:pgSz w:w="11910" w:h="16840"/>
          <w:pgMar w:header="0" w:footer="1002" w:top="1400" w:bottom="1220" w:left="1680" w:right="1560"/>
        </w:sectPr>
      </w:pPr>
    </w:p>
    <w:p>
      <w:pPr>
        <w:pStyle w:val="BodyText"/>
        <w:spacing w:line="240" w:lineRule="auto" w:before="1"/>
        <w:ind w:right="84"/>
        <w:jc w:val="left"/>
      </w:pPr>
      <w:r>
        <w:rPr/>
        <w:t>审批程序符合募集资金使用的管理规定。</w:t>
      </w:r>
    </w:p>
    <w:p>
      <w:pPr>
        <w:pStyle w:val="BodyText"/>
        <w:spacing w:line="357" w:lineRule="auto" w:before="192"/>
        <w:ind w:left="119" w:right="197" w:firstLine="480"/>
        <w:jc w:val="both"/>
      </w:pPr>
      <w:r>
        <w:rPr/>
        <w:t>经</w:t>
      </w:r>
      <w:r>
        <w:rPr>
          <w:spacing w:val="-60"/>
        </w:rPr>
        <w:t> </w:t>
      </w:r>
      <w:r>
        <w:rPr>
          <w:spacing w:val="25"/>
        </w:rPr>
        <w:t>2009年6月</w:t>
      </w:r>
      <w:r>
        <w:rPr>
          <w:spacing w:val="-60"/>
        </w:rPr>
        <w:t> </w:t>
      </w:r>
      <w:r>
        <w:rPr/>
        <w:t>10</w:t>
      </w:r>
      <w:r>
        <w:rPr>
          <w:spacing w:val="-60"/>
        </w:rPr>
        <w:t> </w:t>
      </w:r>
      <w:r>
        <w:rPr/>
        <w:t>日第二届董事会</w:t>
      </w:r>
      <w:r>
        <w:rPr>
          <w:spacing w:val="-60"/>
        </w:rPr>
        <w:t> </w:t>
      </w:r>
      <w:r>
        <w:rPr/>
        <w:t>2009</w:t>
      </w:r>
      <w:r>
        <w:rPr>
          <w:spacing w:val="-60"/>
        </w:rPr>
        <w:t> </w:t>
      </w:r>
      <w:r>
        <w:rPr/>
        <w:t>年第六次会议审议通过，公司继续</w:t>
      </w:r>
      <w:r>
        <w:rPr/>
        <w:t> 使用部分闲置的募集资金暂时补充流动资金，金额为人民币</w:t>
      </w:r>
      <w:r>
        <w:rPr>
          <w:spacing w:val="-82"/>
        </w:rPr>
        <w:t> </w:t>
      </w:r>
      <w:r>
        <w:rPr/>
        <w:t>11000</w:t>
      </w:r>
      <w:r>
        <w:rPr>
          <w:spacing w:val="-82"/>
        </w:rPr>
        <w:t> </w:t>
      </w:r>
      <w:r>
        <w:rPr>
          <w:spacing w:val="-8"/>
        </w:rPr>
        <w:t>万元，使用期</w:t>
      </w:r>
      <w:r>
        <w:rPr/>
        <w:t> 限为</w:t>
      </w:r>
      <w:r>
        <w:rPr>
          <w:spacing w:val="-58"/>
        </w:rPr>
        <w:t> </w:t>
      </w:r>
      <w:r>
        <w:rPr>
          <w:spacing w:val="25"/>
        </w:rPr>
        <w:t>2009年6月</w:t>
      </w:r>
      <w:r>
        <w:rPr>
          <w:spacing w:val="-58"/>
        </w:rPr>
        <w:t> </w:t>
      </w:r>
      <w:r>
        <w:rPr/>
        <w:t>11</w:t>
      </w:r>
      <w:r>
        <w:rPr>
          <w:spacing w:val="-58"/>
        </w:rPr>
        <w:t> </w:t>
      </w:r>
      <w:r>
        <w:rPr/>
        <w:t>日至</w:t>
      </w:r>
      <w:r>
        <w:rPr>
          <w:spacing w:val="-58"/>
        </w:rPr>
        <w:t> </w:t>
      </w:r>
      <w:r>
        <w:rPr>
          <w:spacing w:val="12"/>
        </w:rPr>
        <w:t>2009年</w:t>
      </w:r>
      <w:r>
        <w:rPr>
          <w:spacing w:val="-58"/>
        </w:rPr>
        <w:t> </w:t>
      </w:r>
      <w:r>
        <w:rPr>
          <w:spacing w:val="30"/>
        </w:rPr>
        <w:t>12月1</w:t>
      </w:r>
      <w:r>
        <w:rPr>
          <w:spacing w:val="-58"/>
        </w:rPr>
        <w:t> </w:t>
      </w:r>
      <w:r>
        <w:rPr>
          <w:spacing w:val="-6"/>
        </w:rPr>
        <w:t>日，该项募集资金使用的决策、审批程</w:t>
      </w:r>
      <w:r>
        <w:rPr/>
        <w:t> 序符合募集资金使用的管理规定。</w:t>
      </w:r>
    </w:p>
    <w:p>
      <w:pPr>
        <w:pStyle w:val="BodyText"/>
        <w:spacing w:line="240" w:lineRule="auto" w:before="74"/>
        <w:ind w:left="599" w:right="84"/>
        <w:jc w:val="left"/>
      </w:pPr>
      <w:r>
        <w:rPr/>
        <w:t>经</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8</w:t>
      </w:r>
      <w:r>
        <w:rPr>
          <w:spacing w:val="-60"/>
        </w:rPr>
        <w:t> </w:t>
      </w:r>
      <w:r>
        <w:rPr/>
        <w:t>日第二届董事会</w:t>
      </w:r>
      <w:r>
        <w:rPr>
          <w:spacing w:val="-60"/>
        </w:rPr>
        <w:t> </w:t>
      </w:r>
      <w:r>
        <w:rPr/>
        <w:t>2009</w:t>
      </w:r>
      <w:r>
        <w:rPr>
          <w:spacing w:val="-60"/>
        </w:rPr>
        <w:t> </w:t>
      </w:r>
      <w:r>
        <w:rPr/>
        <w:t>年第十次会议审议通过，公司继续</w:t>
      </w:r>
    </w:p>
    <w:p>
      <w:pPr>
        <w:pStyle w:val="BodyText"/>
        <w:spacing w:line="240" w:lineRule="auto" w:before="152"/>
        <w:ind w:left="119" w:right="84"/>
        <w:jc w:val="left"/>
      </w:pPr>
      <w:r>
        <w:rPr/>
        <w:t>使用部分闲置的募集资金暂时补充流动资金，金额为人民币</w:t>
      </w:r>
      <w:r>
        <w:rPr>
          <w:spacing w:val="-83"/>
        </w:rPr>
        <w:t> </w:t>
      </w:r>
      <w:r>
        <w:rPr/>
        <w:t>11000</w:t>
      </w:r>
      <w:r>
        <w:rPr>
          <w:spacing w:val="-83"/>
        </w:rPr>
        <w:t> </w:t>
      </w:r>
      <w:r>
        <w:rPr>
          <w:spacing w:val="-8"/>
        </w:rPr>
        <w:t>万元，使用期</w:t>
      </w:r>
    </w:p>
    <w:p>
      <w:pPr>
        <w:pStyle w:val="BodyText"/>
        <w:spacing w:line="357" w:lineRule="auto" w:before="152"/>
        <w:ind w:left="119" w:right="205"/>
        <w:jc w:val="left"/>
      </w:pPr>
      <w:r>
        <w:rPr/>
        <w:t>限从</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10</w:t>
      </w:r>
      <w:r>
        <w:rPr>
          <w:spacing w:val="-60"/>
        </w:rPr>
        <w:t> </w:t>
      </w:r>
      <w:r>
        <w:rPr/>
        <w:t>日起不超过</w:t>
      </w:r>
      <w:r>
        <w:rPr>
          <w:spacing w:val="-60"/>
        </w:rPr>
        <w:t> </w:t>
      </w:r>
      <w:r>
        <w:rPr/>
        <w:t>6</w:t>
      </w:r>
      <w:r>
        <w:rPr>
          <w:spacing w:val="-60"/>
        </w:rPr>
        <w:t> </w:t>
      </w:r>
      <w:r>
        <w:rPr/>
        <w:t>个月，该项募集资金使用的决策、审批程序</w:t>
      </w:r>
      <w:r>
        <w:rPr/>
        <w:t> 符合募集资金使用的管理规定。</w:t>
      </w:r>
    </w:p>
    <w:p>
      <w:pPr>
        <w:pStyle w:val="Heading4"/>
        <w:spacing w:line="240" w:lineRule="auto" w:before="76"/>
        <w:ind w:left="481" w:right="84"/>
        <w:jc w:val="left"/>
        <w:rPr>
          <w:b w:val="0"/>
          <w:bCs w:val="0"/>
        </w:rPr>
      </w:pPr>
      <w:r>
        <w:rPr/>
        <w:t>（四）收购、出售资产</w:t>
      </w:r>
      <w:r>
        <w:rPr>
          <w:b w:val="0"/>
          <w:bCs w:val="0"/>
        </w:rPr>
      </w:r>
    </w:p>
    <w:p>
      <w:pPr>
        <w:pStyle w:val="BodyText"/>
        <w:spacing w:line="357" w:lineRule="auto" w:before="192"/>
        <w:ind w:left="119" w:right="197" w:firstLine="480"/>
        <w:jc w:val="both"/>
      </w:pPr>
      <w:r>
        <w:rPr/>
        <w:t>报告期内，公司增持公司控股子公司天外绿包</w:t>
      </w:r>
      <w:r>
        <w:rPr>
          <w:spacing w:val="-90"/>
        </w:rPr>
        <w:t> </w:t>
      </w:r>
      <w:r>
        <w:rPr/>
        <w:t>24.05％股权的交易合法，按</w:t>
      </w:r>
      <w:r>
        <w:rPr/>
        <w:t> </w:t>
      </w:r>
      <w:r>
        <w:rPr>
          <w:spacing w:val="-3"/>
        </w:rPr>
        <w:t>照市场原则定价，交易价格合理，无内幕交易，无损害部分股东的权益情况，未</w:t>
      </w:r>
      <w:r>
        <w:rPr>
          <w:spacing w:val="-110"/>
        </w:rPr>
        <w:t> </w:t>
      </w:r>
      <w:r>
        <w:rPr>
          <w:spacing w:val="-110"/>
        </w:rPr>
      </w:r>
      <w:r>
        <w:rPr/>
        <w:t>造成公司资产流失。</w:t>
      </w:r>
    </w:p>
    <w:p>
      <w:pPr>
        <w:spacing w:line="388" w:lineRule="auto" w:before="74"/>
        <w:ind w:left="599" w:right="85" w:hanging="9"/>
        <w:jc w:val="left"/>
        <w:rPr>
          <w:rFonts w:ascii="宋体" w:hAnsi="宋体" w:cs="宋体" w:eastAsia="宋体" w:hint="default"/>
          <w:sz w:val="24"/>
          <w:szCs w:val="24"/>
        </w:rPr>
      </w:pPr>
      <w:r>
        <w:rPr>
          <w:rFonts w:ascii="宋体" w:hAnsi="宋体" w:cs="宋体" w:eastAsia="宋体" w:hint="default"/>
          <w:b/>
          <w:bCs/>
          <w:sz w:val="24"/>
          <w:szCs w:val="24"/>
        </w:rPr>
        <w:t>（五）关联交易情况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报告期内，公司关联交易均遵循了市场原则进行，交易客观、公正、公平，</w:t>
      </w:r>
    </w:p>
    <w:p>
      <w:pPr>
        <w:pStyle w:val="BodyText"/>
        <w:spacing w:line="240" w:lineRule="auto" w:before="4"/>
        <w:ind w:left="119" w:right="84"/>
        <w:jc w:val="left"/>
      </w:pPr>
      <w:r>
        <w:rPr/>
        <w:t>不存在内幕交易，未损害公司及股东的利益。</w:t>
      </w:r>
    </w:p>
    <w:p>
      <w:pPr>
        <w:spacing w:after="0" w:line="240" w:lineRule="auto"/>
        <w:jc w:val="left"/>
        <w:sectPr>
          <w:pgSz w:w="11910" w:h="16840"/>
          <w:pgMar w:header="0" w:footer="1002" w:top="1400" w:bottom="1220" w:left="1680" w:right="1600"/>
        </w:sectPr>
      </w:pPr>
    </w:p>
    <w:p>
      <w:pPr>
        <w:pStyle w:val="Heading1"/>
        <w:spacing w:line="405" w:lineRule="exact" w:before="0"/>
        <w:ind w:left="3051" w:right="3367"/>
        <w:jc w:val="center"/>
        <w:rPr>
          <w:b w:val="0"/>
          <w:bCs w:val="0"/>
        </w:rPr>
      </w:pPr>
      <w:bookmarkStart w:name="_TOC_250002" w:id="9"/>
      <w:r>
        <w:rPr/>
        <w:t>第九节</w:t>
      </w:r>
      <w:r>
        <w:rPr>
          <w:spacing w:val="-5"/>
        </w:rPr>
        <w:t> </w:t>
      </w:r>
      <w:r>
        <w:rPr/>
        <w:t>重要事项</w:t>
      </w:r>
      <w:bookmarkEnd w:id="9"/>
      <w:r>
        <w:rPr>
          <w:b w:val="0"/>
          <w:bCs w:val="0"/>
        </w:rPr>
      </w:r>
    </w:p>
    <w:p>
      <w:pPr>
        <w:spacing w:line="357" w:lineRule="auto" w:before="218"/>
        <w:ind w:left="591" w:right="1323"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240" w:lineRule="auto" w:before="0"/>
        <w:rPr>
          <w:rFonts w:ascii="宋体" w:hAnsi="宋体" w:cs="宋体" w:eastAsia="宋体" w:hint="default"/>
          <w:sz w:val="24"/>
          <w:szCs w:val="24"/>
        </w:rPr>
      </w:pPr>
    </w:p>
    <w:p>
      <w:pPr>
        <w:pStyle w:val="Heading4"/>
        <w:spacing w:line="240" w:lineRule="auto" w:before="188"/>
        <w:ind w:left="591" w:right="1323"/>
        <w:jc w:val="left"/>
        <w:rPr>
          <w:b w:val="0"/>
          <w:bCs w:val="0"/>
        </w:rPr>
      </w:pPr>
      <w:r>
        <w:rPr/>
        <w:t>二、报告期内，公司未发生破产重组相关事项。</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19"/>
          <w:szCs w:val="19"/>
        </w:rPr>
      </w:pPr>
    </w:p>
    <w:p>
      <w:pPr>
        <w:pStyle w:val="Heading4"/>
        <w:spacing w:line="412" w:lineRule="auto"/>
        <w:ind w:left="120" w:right="418" w:firstLine="471"/>
        <w:jc w:val="left"/>
        <w:rPr>
          <w:b w:val="0"/>
          <w:bCs w:val="0"/>
        </w:rPr>
      </w:pPr>
      <w:r>
        <w:rPr>
          <w:spacing w:val="-7"/>
          <w:w w:val="95"/>
        </w:rPr>
        <w:t>三、报告期内，公司未持有其他上市公司股权，未参股商业银行、证券公司、</w:t>
      </w:r>
      <w:r>
        <w:rPr>
          <w:w w:val="99"/>
        </w:rPr>
        <w:t> </w:t>
      </w:r>
      <w:r>
        <w:rPr/>
        <w:t>保险公司、信托公司和期货公司等金融企业。</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5"/>
          <w:szCs w:val="35"/>
        </w:rPr>
      </w:pPr>
    </w:p>
    <w:p>
      <w:pPr>
        <w:pStyle w:val="Heading4"/>
        <w:spacing w:line="240" w:lineRule="auto"/>
        <w:ind w:left="591" w:right="1323"/>
        <w:jc w:val="left"/>
        <w:rPr>
          <w:b w:val="0"/>
          <w:bCs w:val="0"/>
        </w:rPr>
      </w:pPr>
      <w:r>
        <w:rPr/>
        <w:t>四、重大收购及出售资产事项</w:t>
      </w:r>
      <w:r>
        <w:rPr>
          <w:b w:val="0"/>
          <w:bCs w:val="0"/>
        </w:rPr>
      </w:r>
    </w:p>
    <w:p>
      <w:pPr>
        <w:spacing w:line="240" w:lineRule="auto" w:before="0"/>
        <w:rPr>
          <w:rFonts w:ascii="宋体" w:hAnsi="宋体" w:cs="宋体" w:eastAsia="宋体" w:hint="default"/>
          <w:b/>
          <w:bCs/>
          <w:sz w:val="30"/>
          <w:szCs w:val="30"/>
        </w:rPr>
      </w:pPr>
    </w:p>
    <w:p>
      <w:pPr>
        <w:pStyle w:val="Heading4"/>
        <w:spacing w:line="240" w:lineRule="auto"/>
        <w:ind w:left="261" w:right="1323"/>
        <w:jc w:val="left"/>
        <w:rPr>
          <w:b w:val="0"/>
          <w:bCs w:val="0"/>
        </w:rPr>
      </w:pPr>
      <w:r>
        <w:rPr/>
        <w:t>（一）报告期内，公司增持收购了天外绿包</w:t>
      </w:r>
      <w:r>
        <w:rPr>
          <w:spacing w:val="-63"/>
        </w:rPr>
        <w:t> </w:t>
      </w:r>
      <w:r>
        <w:rPr>
          <w:rFonts w:ascii="Times New Roman" w:hAnsi="Times New Roman" w:cs="Times New Roman" w:eastAsia="Times New Roman" w:hint="default"/>
        </w:rPr>
        <w:t>24.05%</w:t>
      </w:r>
      <w:r>
        <w:rPr/>
        <w:t>的股权。</w:t>
      </w:r>
      <w:r>
        <w:rPr>
          <w:b w:val="0"/>
          <w:bCs w:val="0"/>
        </w:rPr>
      </w:r>
    </w:p>
    <w:p>
      <w:pPr>
        <w:spacing w:line="240" w:lineRule="auto" w:before="11"/>
        <w:rPr>
          <w:rFonts w:ascii="宋体" w:hAnsi="宋体" w:cs="宋体" w:eastAsia="宋体" w:hint="default"/>
          <w:b/>
          <w:bCs/>
          <w:sz w:val="19"/>
          <w:szCs w:val="19"/>
        </w:rPr>
      </w:pPr>
    </w:p>
    <w:p>
      <w:pPr>
        <w:spacing w:before="0"/>
        <w:ind w:left="0" w:right="437"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人民币）万元</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976"/>
        <w:gridCol w:w="974"/>
        <w:gridCol w:w="1027"/>
        <w:gridCol w:w="1052"/>
        <w:gridCol w:w="1040"/>
        <w:gridCol w:w="715"/>
        <w:gridCol w:w="767"/>
        <w:gridCol w:w="650"/>
        <w:gridCol w:w="649"/>
        <w:gridCol w:w="768"/>
      </w:tblGrid>
      <w:tr>
        <w:trPr>
          <w:trHeight w:val="1490" w:hRule="exact"/>
        </w:trPr>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 w:right="31"/>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2" w:right="0"/>
              <w:jc w:val="left"/>
              <w:rPr>
                <w:rFonts w:ascii="宋体" w:hAnsi="宋体" w:cs="宋体" w:eastAsia="宋体" w:hint="default"/>
                <w:sz w:val="18"/>
                <w:szCs w:val="18"/>
              </w:rPr>
            </w:pPr>
            <w:r>
              <w:rPr>
                <w:rFonts w:ascii="宋体" w:hAnsi="宋体" w:cs="宋体" w:eastAsia="宋体" w:hint="default"/>
                <w:sz w:val="18"/>
                <w:szCs w:val="18"/>
              </w:rPr>
              <w:t>被收购资产</w:t>
            </w:r>
          </w:p>
        </w:tc>
        <w:tc>
          <w:tcPr>
            <w:tcW w:w="10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收购价格</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66" w:right="62"/>
              <w:jc w:val="center"/>
              <w:rPr>
                <w:rFonts w:ascii="宋体" w:hAnsi="宋体" w:cs="宋体" w:eastAsia="宋体" w:hint="default"/>
                <w:sz w:val="18"/>
                <w:szCs w:val="18"/>
              </w:rPr>
            </w:pPr>
            <w:r>
              <w:rPr>
                <w:rFonts w:ascii="宋体" w:hAnsi="宋体" w:cs="宋体" w:eastAsia="宋体" w:hint="default"/>
                <w:sz w:val="18"/>
                <w:szCs w:val="18"/>
              </w:rPr>
              <w:t>自购买日起 至本年末为 公司贡献的 净利润</w:t>
            </w:r>
          </w:p>
        </w:tc>
        <w:tc>
          <w:tcPr>
            <w:tcW w:w="7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22" w:right="23" w:hanging="2"/>
              <w:jc w:val="center"/>
              <w:rPr>
                <w:rFonts w:ascii="宋体" w:hAnsi="宋体" w:cs="宋体" w:eastAsia="宋体" w:hint="default"/>
                <w:sz w:val="18"/>
                <w:szCs w:val="18"/>
              </w:rPr>
            </w:pPr>
            <w:r>
              <w:rPr>
                <w:rFonts w:ascii="宋体" w:hAnsi="宋体" w:cs="宋体" w:eastAsia="宋体" w:hint="default"/>
                <w:sz w:val="18"/>
                <w:szCs w:val="18"/>
              </w:rPr>
              <w:t>是否为 关联交 易（如 </w:t>
            </w:r>
            <w:r>
              <w:rPr>
                <w:rFonts w:ascii="宋体" w:hAnsi="宋体" w:cs="宋体" w:eastAsia="宋体" w:hint="default"/>
                <w:spacing w:val="-16"/>
                <w:sz w:val="18"/>
                <w:szCs w:val="18"/>
              </w:rPr>
              <w:t>是，说明</w:t>
            </w:r>
            <w:r>
              <w:rPr>
                <w:rFonts w:ascii="宋体" w:hAnsi="宋体" w:cs="宋体" w:eastAsia="宋体" w:hint="default"/>
                <w:sz w:val="18"/>
                <w:szCs w:val="18"/>
              </w:rPr>
              <w:t> 定价原 则）</w:t>
            </w:r>
          </w:p>
        </w:tc>
        <w:tc>
          <w:tcPr>
            <w:tcW w:w="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107"/>
              <w:jc w:val="left"/>
              <w:rPr>
                <w:rFonts w:ascii="宋体" w:hAnsi="宋体" w:cs="宋体" w:eastAsia="宋体" w:hint="default"/>
                <w:sz w:val="18"/>
                <w:szCs w:val="18"/>
              </w:rPr>
            </w:pPr>
            <w:r>
              <w:rPr>
                <w:rFonts w:ascii="宋体" w:hAnsi="宋体" w:cs="宋体" w:eastAsia="宋体" w:hint="default"/>
                <w:sz w:val="18"/>
                <w:szCs w:val="18"/>
              </w:rPr>
              <w:t>定价原 则说明</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49" w:right="4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49" w:right="48"/>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9" w:right="107"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1025" w:hRule="exact"/>
        </w:trPr>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41"/>
              <w:jc w:val="both"/>
              <w:rPr>
                <w:rFonts w:ascii="宋体" w:hAnsi="宋体" w:cs="宋体" w:eastAsia="宋体" w:hint="default"/>
                <w:sz w:val="18"/>
                <w:szCs w:val="18"/>
              </w:rPr>
            </w:pPr>
            <w:r>
              <w:rPr>
                <w:rFonts w:ascii="宋体" w:hAnsi="宋体" w:cs="宋体" w:eastAsia="宋体" w:hint="default"/>
                <w:sz w:val="18"/>
                <w:szCs w:val="18"/>
              </w:rPr>
              <w:t>湖州德诚投 资管理有限 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32" w:right="30"/>
              <w:jc w:val="center"/>
              <w:rPr>
                <w:rFonts w:ascii="宋体" w:hAnsi="宋体" w:cs="宋体" w:eastAsia="宋体" w:hint="default"/>
                <w:sz w:val="18"/>
                <w:szCs w:val="18"/>
              </w:rPr>
            </w:pPr>
            <w:r>
              <w:rPr>
                <w:rFonts w:ascii="宋体" w:hAnsi="宋体" w:cs="宋体" w:eastAsia="宋体" w:hint="default"/>
                <w:sz w:val="18"/>
                <w:szCs w:val="18"/>
              </w:rPr>
              <w:t>湖州天外绿 色包装印刷 有限公司 24.05%股权</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pacing w:val="18"/>
                <w:sz w:val="18"/>
                <w:szCs w:val="18"/>
              </w:rPr>
              <w:t>2009年5月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10,195.62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6" w:right="0"/>
              <w:jc w:val="left"/>
              <w:rPr>
                <w:rFonts w:ascii="宋体" w:hAnsi="宋体" w:cs="宋体" w:eastAsia="宋体" w:hint="default"/>
                <w:sz w:val="18"/>
                <w:szCs w:val="18"/>
              </w:rPr>
            </w:pPr>
            <w:r>
              <w:rPr>
                <w:rFonts w:ascii="宋体"/>
                <w:sz w:val="18"/>
              </w:rPr>
              <w:t>902.69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8"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26"/>
        <w:ind w:left="591" w:right="1323"/>
        <w:jc w:val="left"/>
        <w:rPr>
          <w:b w:val="0"/>
          <w:bCs w:val="0"/>
        </w:rPr>
      </w:pPr>
      <w:r>
        <w:rPr/>
        <w:t>五、关联交易事项</w:t>
      </w:r>
      <w:r>
        <w:rPr>
          <w:b w:val="0"/>
          <w:bCs w:val="0"/>
        </w:rPr>
      </w:r>
    </w:p>
    <w:p>
      <w:pPr>
        <w:spacing w:line="240" w:lineRule="auto" w:before="5"/>
        <w:rPr>
          <w:rFonts w:ascii="宋体" w:hAnsi="宋体" w:cs="宋体" w:eastAsia="宋体" w:hint="default"/>
          <w:b/>
          <w:bCs/>
          <w:sz w:val="26"/>
          <w:szCs w:val="26"/>
        </w:rPr>
      </w:pPr>
    </w:p>
    <w:p>
      <w:pPr>
        <w:pStyle w:val="BodyText"/>
        <w:spacing w:line="386" w:lineRule="auto"/>
        <w:ind w:left="600" w:right="418"/>
        <w:jc w:val="left"/>
      </w:pPr>
      <w:r>
        <w:rPr/>
        <w:t>（一）报告期内公司与关联方之间发生的与日常经营相关的关联交易 报告期内无累计关联交易额总额高于 3000</w:t>
      </w:r>
      <w:r>
        <w:rPr>
          <w:spacing w:val="-94"/>
        </w:rPr>
        <w:t> </w:t>
      </w:r>
      <w:r>
        <w:rPr/>
        <w:t>万元，且占公司最近一期审计净</w:t>
      </w:r>
    </w:p>
    <w:p>
      <w:pPr>
        <w:pStyle w:val="BodyText"/>
        <w:spacing w:line="240" w:lineRule="auto" w:before="6"/>
        <w:ind w:right="1323"/>
        <w:jc w:val="left"/>
      </w:pPr>
      <w:r>
        <w:rPr/>
        <w:t>资产值</w:t>
      </w:r>
      <w:r>
        <w:rPr>
          <w:spacing w:val="-60"/>
        </w:rPr>
        <w:t> </w:t>
      </w:r>
      <w:r>
        <w:rPr/>
        <w:t>5%以上的交易。</w:t>
      </w:r>
    </w:p>
    <w:p>
      <w:pPr>
        <w:pStyle w:val="BodyText"/>
        <w:spacing w:line="240" w:lineRule="auto" w:before="193"/>
        <w:ind w:left="600" w:right="1323"/>
        <w:jc w:val="left"/>
      </w:pPr>
      <w:r>
        <w:rPr/>
        <w:t>（二）报告期内公司与关联方未发生资产收购、出售的关联交易</w:t>
      </w:r>
    </w:p>
    <w:p>
      <w:pPr>
        <w:pStyle w:val="BodyText"/>
        <w:spacing w:line="240" w:lineRule="auto" w:before="192"/>
        <w:ind w:left="600" w:right="1323"/>
        <w:jc w:val="left"/>
      </w:pPr>
      <w:r>
        <w:rPr/>
        <w:t>（三）报告期内公司与关联方未发生共同对外投资的关联交易</w:t>
      </w:r>
    </w:p>
    <w:p>
      <w:pPr>
        <w:pStyle w:val="BodyText"/>
        <w:spacing w:line="240" w:lineRule="auto" w:before="193"/>
        <w:ind w:left="600" w:right="418"/>
        <w:jc w:val="left"/>
      </w:pPr>
      <w:r>
        <w:rPr/>
        <w:t>（四）报告期内公司与关联方未发生债权债务往来、担保等关联交易</w:t>
      </w:r>
    </w:p>
    <w:p>
      <w:pPr>
        <w:pStyle w:val="BodyText"/>
        <w:spacing w:line="240" w:lineRule="auto" w:before="192"/>
        <w:ind w:left="600" w:right="1323"/>
        <w:jc w:val="left"/>
      </w:pPr>
      <w:r>
        <w:rPr/>
        <w:t>（五）公司控股股东及其他关联方占用公司资金的情况</w:t>
      </w:r>
    </w:p>
    <w:p>
      <w:pPr>
        <w:spacing w:after="0" w:line="240" w:lineRule="auto"/>
        <w:jc w:val="left"/>
        <w:sectPr>
          <w:pgSz w:w="11910" w:h="16840"/>
          <w:pgMar w:header="0" w:footer="1002" w:top="1400" w:bottom="1220" w:left="1680" w:right="1360"/>
        </w:sectPr>
      </w:pPr>
    </w:p>
    <w:p>
      <w:pPr>
        <w:pStyle w:val="BodyText"/>
        <w:spacing w:line="357" w:lineRule="auto" w:before="1"/>
        <w:ind w:left="220" w:right="597" w:firstLine="480"/>
        <w:jc w:val="both"/>
      </w:pPr>
      <w:r>
        <w:rPr>
          <w:spacing w:val="-3"/>
        </w:rPr>
        <w:t>报告期内公司控股股东及其他关联方不存在占用公司资金情况，也不存在通</w:t>
      </w:r>
      <w:r>
        <w:rPr/>
        <w:t> </w:t>
      </w:r>
      <w:r>
        <w:rPr>
          <w:spacing w:val="-3"/>
        </w:rPr>
        <w:t>过借款、违规担保、要求公司为其支付或垫付工资、福利、保险、广告等费用或</w:t>
      </w:r>
      <w:r>
        <w:rPr>
          <w:spacing w:val="-115"/>
        </w:rPr>
        <w:t> </w:t>
      </w:r>
      <w:r>
        <w:rPr>
          <w:spacing w:val="-115"/>
        </w:rPr>
      </w:r>
      <w:r>
        <w:rPr>
          <w:spacing w:val="-3"/>
        </w:rPr>
        <w:t>其他支出等方式占用公司资金的情况，也没有发生过高价置入公司资产、关联交</w:t>
      </w:r>
      <w:r>
        <w:rPr>
          <w:spacing w:val="-109"/>
        </w:rPr>
        <w:t> </w:t>
      </w:r>
      <w:r>
        <w:rPr>
          <w:spacing w:val="-109"/>
        </w:rPr>
      </w:r>
      <w:r>
        <w:rPr>
          <w:spacing w:val="-3"/>
        </w:rPr>
        <w:t>易非关联化、假投资真占用、假采购真占用等方式变相或隐性占用公司资金的情</w:t>
      </w:r>
      <w:r>
        <w:rPr>
          <w:spacing w:val="-109"/>
        </w:rPr>
        <w:t> </w:t>
      </w:r>
      <w:r>
        <w:rPr>
          <w:spacing w:val="-109"/>
        </w:rPr>
      </w:r>
      <w:r>
        <w:rPr/>
        <w:t>形。</w:t>
      </w:r>
    </w:p>
    <w:p>
      <w:pPr>
        <w:pStyle w:val="Heading4"/>
        <w:spacing w:line="240" w:lineRule="auto" w:before="156"/>
        <w:ind w:left="220" w:right="0"/>
        <w:jc w:val="left"/>
        <w:rPr>
          <w:b w:val="0"/>
          <w:bCs w:val="0"/>
        </w:rPr>
      </w:pPr>
      <w:r>
        <w:rPr/>
        <w:t>六、重大合同及其履行情况</w:t>
      </w:r>
      <w:r>
        <w:rPr>
          <w:b w:val="0"/>
          <w:bCs w:val="0"/>
        </w:rPr>
      </w:r>
    </w:p>
    <w:p>
      <w:pPr>
        <w:spacing w:line="240" w:lineRule="auto" w:before="3"/>
        <w:rPr>
          <w:rFonts w:ascii="宋体" w:hAnsi="宋体" w:cs="宋体" w:eastAsia="宋体" w:hint="default"/>
          <w:b/>
          <w:bCs/>
          <w:sz w:val="26"/>
          <w:szCs w:val="26"/>
        </w:rPr>
      </w:pPr>
    </w:p>
    <w:p>
      <w:pPr>
        <w:pStyle w:val="BodyText"/>
        <w:spacing w:line="357" w:lineRule="auto"/>
        <w:ind w:left="220" w:right="502" w:firstLine="480"/>
        <w:jc w:val="both"/>
      </w:pPr>
      <w:r>
        <w:rPr/>
        <w:t>（一）报告期内，公司无委托、承包、租赁其他公司资产或其他公司托管、 承包、租赁公司资产的事项。</w:t>
      </w:r>
    </w:p>
    <w:p>
      <w:pPr>
        <w:pStyle w:val="BodyText"/>
        <w:spacing w:line="240" w:lineRule="auto" w:before="74"/>
        <w:ind w:left="700" w:right="0"/>
        <w:jc w:val="left"/>
      </w:pPr>
      <w:r>
        <w:rPr>
          <w:spacing w:val="-7"/>
        </w:rPr>
        <w:t>（二）报告期内，公司对外无重大担保事项，对下属子公司担保的余额为零。</w:t>
      </w:r>
    </w:p>
    <w:p>
      <w:pPr>
        <w:pStyle w:val="BodyText"/>
        <w:spacing w:line="240" w:lineRule="auto" w:before="193"/>
        <w:ind w:left="700" w:right="0"/>
        <w:jc w:val="left"/>
      </w:pPr>
      <w:r>
        <w:rPr/>
        <w:t>（三）报告期内，公司无委托他人进行现金资产管理事项。</w:t>
      </w:r>
    </w:p>
    <w:p>
      <w:pPr>
        <w:pStyle w:val="BodyText"/>
        <w:spacing w:line="240" w:lineRule="auto" w:before="192"/>
        <w:ind w:left="700" w:right="0"/>
        <w:jc w:val="left"/>
      </w:pPr>
      <w:r>
        <w:rPr/>
        <w:t>（四）报告期内，公司其他重大合同事项发生。</w:t>
      </w:r>
    </w:p>
    <w:p>
      <w:pPr>
        <w:spacing w:line="240" w:lineRule="auto" w:before="9"/>
        <w:rPr>
          <w:rFonts w:ascii="宋体" w:hAnsi="宋体" w:cs="宋体" w:eastAsia="宋体" w:hint="default"/>
          <w:sz w:val="17"/>
          <w:szCs w:val="17"/>
        </w:rPr>
      </w:pPr>
    </w:p>
    <w:tbl>
      <w:tblPr>
        <w:tblW w:w="0" w:type="auto"/>
        <w:jc w:val="left"/>
        <w:tblInd w:w="107" w:type="dxa"/>
        <w:tblLayout w:type="fixed"/>
        <w:tblCellMar>
          <w:top w:w="0" w:type="dxa"/>
          <w:left w:w="0" w:type="dxa"/>
          <w:bottom w:w="0" w:type="dxa"/>
          <w:right w:w="0" w:type="dxa"/>
        </w:tblCellMar>
        <w:tblLook w:val="01E0"/>
      </w:tblPr>
      <w:tblGrid>
        <w:gridCol w:w="1102"/>
        <w:gridCol w:w="2693"/>
        <w:gridCol w:w="2012"/>
        <w:gridCol w:w="1390"/>
        <w:gridCol w:w="1700"/>
      </w:tblGrid>
      <w:tr>
        <w:trPr>
          <w:trHeight w:val="44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b/>
                <w:bCs/>
                <w:w w:val="95"/>
                <w:sz w:val="18"/>
                <w:szCs w:val="18"/>
              </w:rPr>
              <w:t>合同名称</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合同主要内容</w:t>
            </w:r>
            <w:r>
              <w:rPr>
                <w:rFonts w:ascii="宋体" w:hAnsi="宋体" w:cs="宋体" w:eastAsia="宋体" w:hint="default"/>
                <w:sz w:val="18"/>
                <w:szCs w:val="18"/>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缔约方</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b/>
                <w:bCs/>
                <w:sz w:val="18"/>
                <w:szCs w:val="18"/>
              </w:rPr>
              <w:t>合同金额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签署时间</w:t>
            </w:r>
            <w:r>
              <w:rPr>
                <w:rFonts w:ascii="宋体" w:hAnsi="宋体" w:cs="宋体" w:eastAsia="宋体" w:hint="default"/>
                <w:sz w:val="18"/>
                <w:szCs w:val="18"/>
              </w:rPr>
            </w:r>
          </w:p>
        </w:tc>
      </w:tr>
      <w:tr>
        <w:trPr>
          <w:trHeight w:val="14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0"/>
              <w:ind w:left="185" w:right="185"/>
              <w:jc w:val="both"/>
              <w:rPr>
                <w:rFonts w:ascii="宋体" w:hAnsi="宋体" w:cs="宋体" w:eastAsia="宋体" w:hint="default"/>
                <w:sz w:val="18"/>
                <w:szCs w:val="18"/>
              </w:rPr>
            </w:pPr>
            <w:r>
              <w:rPr>
                <w:rFonts w:ascii="宋体" w:hAnsi="宋体" w:cs="宋体" w:eastAsia="宋体" w:hint="default"/>
                <w:sz w:val="18"/>
                <w:szCs w:val="18"/>
              </w:rPr>
              <w:t>深圳劲嘉 集团科技 大厦幕墙 工程合同</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劲嘉集团科技大厦幕墙工程</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03" w:right="101"/>
              <w:jc w:val="left"/>
              <w:rPr>
                <w:rFonts w:ascii="宋体" w:hAnsi="宋体" w:cs="宋体" w:eastAsia="宋体" w:hint="default"/>
                <w:sz w:val="18"/>
                <w:szCs w:val="18"/>
              </w:rPr>
            </w:pPr>
            <w:r>
              <w:rPr>
                <w:rFonts w:ascii="宋体" w:hAnsi="宋体" w:cs="宋体" w:eastAsia="宋体" w:hint="default"/>
                <w:sz w:val="18"/>
                <w:szCs w:val="18"/>
              </w:rPr>
              <w:t>深圳劲嘉彩印集团股 份有限公司、沈阳远大 铝业工程有限公司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sz w:val="18"/>
              </w:rPr>
              <w:t>23,314,124.62</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36" w:hRule="exact"/>
        </w:trPr>
        <w:tc>
          <w:tcPr>
            <w:tcW w:w="1102"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
        </w:tc>
        <w:tc>
          <w:tcPr>
            <w:tcW w:w="2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深圳劲嘉彩印集团股</w:t>
            </w:r>
          </w:p>
        </w:tc>
        <w:tc>
          <w:tcPr>
            <w:tcW w:w="1390"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r>
      <w:tr>
        <w:trPr>
          <w:trHeight w:val="701"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销售合同</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购买赛鲁迪</w:t>
            </w:r>
            <w:r>
              <w:rPr>
                <w:rFonts w:ascii="宋体" w:hAnsi="宋体" w:cs="宋体" w:eastAsia="宋体" w:hint="default"/>
                <w:spacing w:val="-46"/>
                <w:sz w:val="18"/>
                <w:szCs w:val="18"/>
              </w:rPr>
              <w:t> </w:t>
            </w:r>
            <w:r>
              <w:rPr>
                <w:rFonts w:ascii="宋体" w:hAnsi="宋体" w:cs="宋体" w:eastAsia="宋体" w:hint="default"/>
                <w:sz w:val="18"/>
                <w:szCs w:val="18"/>
              </w:rPr>
              <w:t>R960</w:t>
            </w:r>
            <w:r>
              <w:rPr>
                <w:rFonts w:ascii="宋体" w:hAnsi="宋体" w:cs="宋体" w:eastAsia="宋体" w:hint="default"/>
                <w:spacing w:val="-46"/>
                <w:sz w:val="18"/>
                <w:szCs w:val="18"/>
              </w:rPr>
              <w:t> </w:t>
            </w:r>
            <w:r>
              <w:rPr>
                <w:rFonts w:ascii="宋体" w:hAnsi="宋体" w:cs="宋体" w:eastAsia="宋体" w:hint="default"/>
                <w:sz w:val="18"/>
                <w:szCs w:val="18"/>
              </w:rPr>
              <w:t>凹印机设备</w:t>
            </w:r>
          </w:p>
        </w:tc>
        <w:tc>
          <w:tcPr>
            <w:tcW w:w="2012" w:type="dxa"/>
            <w:tcBorders>
              <w:top w:val="nil" w:sz="6" w:space="0" w:color="auto"/>
              <w:left w:val="single" w:sz="4" w:space="0" w:color="000000"/>
              <w:bottom w:val="nil" w:sz="6" w:space="0" w:color="auto"/>
              <w:right w:val="single" w:sz="4" w:space="0" w:color="000000"/>
            </w:tcBorders>
          </w:tcPr>
          <w:p>
            <w:pPr>
              <w:pStyle w:val="TableParagraph"/>
              <w:spacing w:line="355" w:lineRule="auto" w:before="29"/>
              <w:ind w:left="103" w:right="101"/>
              <w:jc w:val="left"/>
              <w:rPr>
                <w:rFonts w:ascii="宋体" w:hAnsi="宋体" w:cs="宋体" w:eastAsia="宋体" w:hint="default"/>
                <w:sz w:val="18"/>
                <w:szCs w:val="18"/>
              </w:rPr>
            </w:pPr>
            <w:r>
              <w:rPr>
                <w:rFonts w:ascii="宋体" w:hAnsi="宋体" w:cs="宋体" w:eastAsia="宋体" w:hint="default"/>
                <w:sz w:val="18"/>
                <w:szCs w:val="18"/>
              </w:rPr>
              <w:t>份有限公司、贵州劲嘉 新型包装材料有限公</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sz w:val="18"/>
              </w:rPr>
              <w:t>16,672,000.00</w:t>
            </w: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4"/>
                <w:sz w:val="18"/>
                <w:szCs w:val="18"/>
              </w:rPr>
              <w:t>2009年3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1102"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
        </w:tc>
        <w:tc>
          <w:tcPr>
            <w:tcW w:w="2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90"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r>
      <w:tr>
        <w:trPr>
          <w:trHeight w:val="336" w:hRule="exact"/>
        </w:trPr>
        <w:tc>
          <w:tcPr>
            <w:tcW w:w="1102"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
        </w:tc>
        <w:tc>
          <w:tcPr>
            <w:tcW w:w="2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昆明彩印有限责任公</w:t>
            </w:r>
          </w:p>
        </w:tc>
        <w:tc>
          <w:tcPr>
            <w:tcW w:w="1390"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r>
      <w:tr>
        <w:trPr>
          <w:trHeight w:val="701" w:hRule="exact"/>
        </w:trPr>
        <w:tc>
          <w:tcPr>
            <w:tcW w:w="11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销售协议</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购买海德堡</w:t>
            </w:r>
            <w:r>
              <w:rPr>
                <w:rFonts w:ascii="宋体" w:hAnsi="宋体" w:cs="宋体" w:eastAsia="宋体" w:hint="default"/>
                <w:spacing w:val="-66"/>
                <w:sz w:val="18"/>
                <w:szCs w:val="18"/>
              </w:rPr>
              <w:t> </w:t>
            </w:r>
            <w:r>
              <w:rPr>
                <w:rFonts w:ascii="宋体" w:hAnsi="宋体" w:cs="宋体" w:eastAsia="宋体" w:hint="default"/>
                <w:sz w:val="18"/>
                <w:szCs w:val="18"/>
              </w:rPr>
              <w:t>CD102-6+L</w:t>
            </w:r>
            <w:r>
              <w:rPr>
                <w:rFonts w:ascii="宋体" w:hAnsi="宋体" w:cs="宋体" w:eastAsia="宋体" w:hint="default"/>
                <w:spacing w:val="-66"/>
                <w:sz w:val="18"/>
                <w:szCs w:val="18"/>
              </w:rPr>
              <w:t> </w:t>
            </w:r>
            <w:r>
              <w:rPr>
                <w:rFonts w:ascii="宋体" w:hAnsi="宋体" w:cs="宋体" w:eastAsia="宋体" w:hint="default"/>
                <w:sz w:val="18"/>
                <w:szCs w:val="18"/>
              </w:rPr>
              <w:t>印刷设备</w:t>
            </w:r>
          </w:p>
        </w:tc>
        <w:tc>
          <w:tcPr>
            <w:tcW w:w="2012" w:type="dxa"/>
            <w:tcBorders>
              <w:top w:val="nil" w:sz="6" w:space="0" w:color="auto"/>
              <w:left w:val="single" w:sz="4" w:space="0" w:color="000000"/>
              <w:bottom w:val="nil" w:sz="6" w:space="0" w:color="auto"/>
              <w:right w:val="single" w:sz="4" w:space="0" w:color="000000"/>
            </w:tcBorders>
          </w:tcPr>
          <w:p>
            <w:pPr>
              <w:pStyle w:val="TableParagraph"/>
              <w:spacing w:line="357" w:lineRule="auto" w:before="29"/>
              <w:ind w:left="103" w:right="101"/>
              <w:jc w:val="left"/>
              <w:rPr>
                <w:rFonts w:ascii="宋体" w:hAnsi="宋体" w:cs="宋体" w:eastAsia="宋体" w:hint="default"/>
                <w:sz w:val="18"/>
                <w:szCs w:val="18"/>
              </w:rPr>
            </w:pPr>
            <w:r>
              <w:rPr>
                <w:rFonts w:ascii="宋体" w:hAnsi="宋体" w:cs="宋体" w:eastAsia="宋体" w:hint="default"/>
                <w:sz w:val="18"/>
                <w:szCs w:val="18"/>
              </w:rPr>
              <w:t>司、云南佳迅实业有限 公司、海德堡中国有限</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sz w:val="18"/>
              </w:rPr>
              <w:t>1,910,000.00</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4"/>
                <w:sz w:val="18"/>
                <w:szCs w:val="18"/>
              </w:rPr>
              <w:t>2009年6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1102"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
        </w:tc>
        <w:tc>
          <w:tcPr>
            <w:tcW w:w="2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90"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501" w:lineRule="auto" w:before="26"/>
        <w:ind w:left="700" w:right="4324" w:hanging="480"/>
        <w:jc w:val="left"/>
        <w:rPr>
          <w:rFonts w:ascii="宋体" w:hAnsi="宋体" w:cs="宋体" w:eastAsia="宋体" w:hint="default"/>
          <w:sz w:val="24"/>
          <w:szCs w:val="24"/>
        </w:rPr>
      </w:pPr>
      <w:r>
        <w:rPr>
          <w:rFonts w:ascii="宋体" w:hAnsi="宋体" w:cs="宋体" w:eastAsia="宋体" w:hint="default"/>
          <w:b/>
          <w:bCs/>
          <w:sz w:val="24"/>
          <w:szCs w:val="24"/>
        </w:rPr>
        <w:t>七、股权激励计划实施情况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报告期内，公司未实施股权激励计划。</w:t>
      </w:r>
    </w:p>
    <w:p>
      <w:pPr>
        <w:pStyle w:val="Heading4"/>
        <w:spacing w:line="240" w:lineRule="auto" w:before="11"/>
        <w:ind w:left="220" w:right="0"/>
        <w:jc w:val="left"/>
        <w:rPr>
          <w:b w:val="0"/>
          <w:bCs w:val="0"/>
        </w:rPr>
      </w:pPr>
      <w:r>
        <w:rPr/>
        <w:t>八、公司或持有公司</w:t>
      </w:r>
      <w:r>
        <w:rPr>
          <w:spacing w:val="-64"/>
        </w:rPr>
        <w:t> </w:t>
      </w:r>
      <w:r>
        <w:rPr>
          <w:rFonts w:ascii="Cambria" w:hAnsi="Cambria" w:cs="Cambria" w:eastAsia="Cambria" w:hint="default"/>
        </w:rPr>
        <w:t>5%</w:t>
      </w:r>
      <w:r>
        <w:rPr/>
        <w:t>以上（含</w:t>
      </w:r>
      <w:r>
        <w:rPr>
          <w:spacing w:val="-64"/>
        </w:rPr>
        <w:t> </w:t>
      </w:r>
      <w:r>
        <w:rPr>
          <w:rFonts w:ascii="Cambria" w:hAnsi="Cambria" w:cs="Cambria" w:eastAsia="Cambria" w:hint="default"/>
        </w:rPr>
        <w:t>5%</w:t>
      </w:r>
      <w:r>
        <w:rPr/>
        <w:t>）的股东承诺事项</w:t>
      </w:r>
      <w:r>
        <w:rPr>
          <w:b w:val="0"/>
          <w:bCs w:val="0"/>
        </w:rPr>
      </w:r>
    </w:p>
    <w:p>
      <w:pPr>
        <w:spacing w:line="240" w:lineRule="auto" w:before="11"/>
        <w:rPr>
          <w:rFonts w:ascii="宋体" w:hAnsi="宋体" w:cs="宋体" w:eastAsia="宋体" w:hint="default"/>
          <w:b/>
          <w:bCs/>
          <w:sz w:val="27"/>
          <w:szCs w:val="27"/>
        </w:rPr>
      </w:pPr>
    </w:p>
    <w:tbl>
      <w:tblPr>
        <w:tblW w:w="0" w:type="auto"/>
        <w:jc w:val="left"/>
        <w:tblInd w:w="673" w:type="dxa"/>
        <w:tblLayout w:type="fixed"/>
        <w:tblCellMar>
          <w:top w:w="0" w:type="dxa"/>
          <w:left w:w="0" w:type="dxa"/>
          <w:bottom w:w="0" w:type="dxa"/>
          <w:right w:w="0" w:type="dxa"/>
        </w:tblCellMar>
        <w:tblLook w:val="01E0"/>
      </w:tblPr>
      <w:tblGrid>
        <w:gridCol w:w="3545"/>
        <w:gridCol w:w="2638"/>
        <w:gridCol w:w="1774"/>
      </w:tblGrid>
      <w:tr>
        <w:trPr>
          <w:trHeight w:val="49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b/>
                <w:bCs/>
                <w:sz w:val="21"/>
                <w:szCs w:val="21"/>
              </w:rPr>
              <w:t>承诺股东名称</w:t>
            </w:r>
            <w:r>
              <w:rPr>
                <w:rFonts w:ascii="宋体" w:hAnsi="宋体" w:cs="宋体" w:eastAsia="宋体" w:hint="default"/>
                <w:sz w:val="21"/>
                <w:szCs w:val="21"/>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b/>
                <w:bCs/>
                <w:sz w:val="21"/>
                <w:szCs w:val="21"/>
              </w:rPr>
              <w:t>是否履行承诺</w:t>
            </w:r>
            <w:r>
              <w:rPr>
                <w:rFonts w:ascii="宋体" w:hAnsi="宋体" w:cs="宋体" w:eastAsia="宋体" w:hint="default"/>
                <w:sz w:val="21"/>
                <w:szCs w:val="21"/>
              </w:rPr>
            </w:r>
          </w:p>
        </w:tc>
      </w:tr>
      <w:tr>
        <w:trPr>
          <w:trHeight w:val="32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b/>
                <w:bCs/>
                <w:sz w:val="18"/>
                <w:szCs w:val="18"/>
              </w:rPr>
              <w:t>限售承诺</w:t>
            </w:r>
            <w:r>
              <w:rPr>
                <w:rFonts w:ascii="宋体" w:hAnsi="宋体" w:cs="宋体" w:eastAsia="宋体" w:hint="default"/>
                <w:sz w:val="18"/>
                <w:szCs w:val="18"/>
              </w:rPr>
              <w:t>：自公司股票上市之日起</w:t>
            </w:r>
            <w:r>
              <w:rPr>
                <w:rFonts w:ascii="宋体" w:hAnsi="宋体" w:cs="宋体" w:eastAsia="宋体" w:hint="default"/>
                <w:spacing w:val="-49"/>
                <w:sz w:val="18"/>
                <w:szCs w:val="18"/>
              </w:rPr>
              <w:t> </w:t>
            </w:r>
            <w:r>
              <w:rPr>
                <w:rFonts w:ascii="宋体" w:hAnsi="宋体" w:cs="宋体" w:eastAsia="宋体" w:hint="default"/>
                <w:sz w:val="18"/>
                <w:szCs w:val="18"/>
              </w:rPr>
              <w:t>36</w:t>
            </w:r>
            <w:r>
              <w:rPr>
                <w:rFonts w:ascii="宋体" w:hAnsi="宋体" w:cs="宋体" w:eastAsia="宋体" w:hint="default"/>
                <w:spacing w:val="-49"/>
                <w:sz w:val="18"/>
                <w:szCs w:val="18"/>
              </w:rPr>
              <w:t> </w:t>
            </w:r>
            <w:r>
              <w:rPr>
                <w:rFonts w:ascii="宋体" w:hAnsi="宋体" w:cs="宋体" w:eastAsia="宋体" w:hint="default"/>
                <w:sz w:val="18"/>
                <w:szCs w:val="18"/>
              </w:rPr>
              <w:t>个月</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1002" w:top="1400" w:bottom="1220" w:left="1580" w:right="1200"/>
        </w:sectPr>
      </w:pPr>
    </w:p>
    <w:p>
      <w:pPr>
        <w:spacing w:line="240" w:lineRule="auto" w:before="1"/>
        <w:rPr>
          <w:rFonts w:ascii="宋体" w:hAnsi="宋体" w:cs="宋体" w:eastAsia="宋体" w:hint="default"/>
          <w:b/>
          <w:bCs/>
          <w:sz w:val="6"/>
          <w:szCs w:val="6"/>
        </w:rPr>
      </w:pPr>
    </w:p>
    <w:tbl>
      <w:tblPr>
        <w:tblW w:w="0" w:type="auto"/>
        <w:jc w:val="left"/>
        <w:tblInd w:w="573" w:type="dxa"/>
        <w:tblLayout w:type="fixed"/>
        <w:tblCellMar>
          <w:top w:w="0" w:type="dxa"/>
          <w:left w:w="0" w:type="dxa"/>
          <w:bottom w:w="0" w:type="dxa"/>
          <w:right w:w="0" w:type="dxa"/>
        </w:tblCellMar>
        <w:tblLook w:val="01E0"/>
      </w:tblPr>
      <w:tblGrid>
        <w:gridCol w:w="3545"/>
        <w:gridCol w:w="2638"/>
        <w:gridCol w:w="1774"/>
      </w:tblGrid>
      <w:tr>
        <w:trPr>
          <w:trHeight w:val="75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内，不转让或者委托他人管理其直接和间</w:t>
            </w:r>
          </w:p>
          <w:p>
            <w:pPr>
              <w:pStyle w:val="TableParagraph"/>
              <w:spacing w:line="232" w:lineRule="exact" w:before="24"/>
              <w:ind w:left="103" w:right="190"/>
              <w:jc w:val="left"/>
              <w:rPr>
                <w:rFonts w:ascii="宋体" w:hAnsi="宋体" w:cs="宋体" w:eastAsia="宋体" w:hint="default"/>
                <w:sz w:val="18"/>
                <w:szCs w:val="18"/>
              </w:rPr>
            </w:pPr>
            <w:r>
              <w:rPr>
                <w:rFonts w:ascii="宋体" w:hAnsi="宋体" w:cs="宋体" w:eastAsia="宋体" w:hint="default"/>
                <w:sz w:val="18"/>
                <w:szCs w:val="18"/>
              </w:rPr>
              <w:t>接持有的本公司股份，也不由本公司回购 其持有的股份。</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太和印刷实业有限公司</w:t>
            </w:r>
          </w:p>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深圳市世纪运通投资有限公司</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生产基地搬迁风险承担承诺</w:t>
            </w:r>
            <w:r>
              <w:rPr>
                <w:rFonts w:ascii="宋体" w:hAnsi="宋体" w:cs="宋体" w:eastAsia="宋体" w:hint="default"/>
                <w:sz w:val="18"/>
                <w:szCs w:val="18"/>
              </w:rPr>
              <w:t>：在生产基地</w:t>
            </w:r>
          </w:p>
        </w:tc>
        <w:tc>
          <w:tcPr>
            <w:tcW w:w="2638" w:type="dxa"/>
            <w:tcBorders>
              <w:top w:val="single" w:sz="4" w:space="0" w:color="000000"/>
              <w:left w:val="single" w:sz="4" w:space="0" w:color="000000"/>
              <w:bottom w:val="nil" w:sz="6" w:space="0" w:color="auto"/>
              <w:right w:val="single" w:sz="4" w:space="0" w:color="000000"/>
            </w:tcBorders>
          </w:tcPr>
          <w:p>
            <w:pPr/>
          </w:p>
        </w:tc>
        <w:tc>
          <w:tcPr>
            <w:tcW w:w="1774"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搬迁前，本公司用于与生产经营有关的租</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赁房产发生不能使用的风险时，劲嘉创投</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和太和实业将承担由此而产生的全部损失</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（包括但不限于厂房、宿舍等与生产有关</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700"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设施经审计的账面净值以及发行人租赁新</w:t>
            </w:r>
          </w:p>
          <w:p>
            <w:pPr>
              <w:pStyle w:val="TableParagraph"/>
              <w:spacing w:line="232" w:lineRule="exact" w:before="24"/>
              <w:ind w:left="103" w:right="191"/>
              <w:jc w:val="left"/>
              <w:rPr>
                <w:rFonts w:ascii="宋体" w:hAnsi="宋体" w:cs="宋体" w:eastAsia="宋体" w:hint="default"/>
                <w:sz w:val="18"/>
                <w:szCs w:val="18"/>
              </w:rPr>
            </w:pPr>
            <w:r>
              <w:rPr>
                <w:rFonts w:ascii="宋体" w:hAnsi="宋体" w:cs="宋体" w:eastAsia="宋体" w:hint="default"/>
                <w:sz w:val="18"/>
                <w:szCs w:val="18"/>
              </w:rPr>
              <w:t>厂房后搬迁的费用）；待本公司新建的劲 嘉集团包装印刷及材料加工项目投入使用</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78" w:lineRule="auto" w:before="68"/>
              <w:ind w:left="103" w:right="182"/>
              <w:jc w:val="left"/>
              <w:rPr>
                <w:rFonts w:ascii="宋体" w:hAnsi="宋体" w:cs="宋体" w:eastAsia="宋体" w:hint="default"/>
                <w:sz w:val="18"/>
                <w:szCs w:val="18"/>
              </w:rPr>
            </w:pPr>
            <w:r>
              <w:rPr>
                <w:rFonts w:ascii="宋体" w:hAnsi="宋体" w:cs="宋体" w:eastAsia="宋体" w:hint="default"/>
                <w:sz w:val="18"/>
                <w:szCs w:val="18"/>
              </w:rPr>
              <w:t>深圳市劲嘉创业投资有限公司 太和印刷实业有限公司</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后，劲嘉创投和太和实业将向公司以经评</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估机构评估后的评估值购买上述存在法律</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风险的房产；劲嘉创投和太和实业共同以</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拥有的全部财产以及其持有本公司股份的</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3545"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分红权为其履行上述承诺进行担保。</w:t>
            </w:r>
          </w:p>
        </w:tc>
        <w:tc>
          <w:tcPr>
            <w:tcW w:w="2638" w:type="dxa"/>
            <w:tcBorders>
              <w:top w:val="nil" w:sz="6" w:space="0" w:color="auto"/>
              <w:left w:val="single" w:sz="4" w:space="0" w:color="000000"/>
              <w:bottom w:val="single" w:sz="4" w:space="0" w:color="000000"/>
              <w:right w:val="single" w:sz="4" w:space="0" w:color="000000"/>
            </w:tcBorders>
          </w:tcPr>
          <w:p>
            <w:pPr/>
          </w:p>
        </w:tc>
        <w:tc>
          <w:tcPr>
            <w:tcW w:w="1774"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35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b/>
                <w:bCs/>
                <w:sz w:val="18"/>
                <w:szCs w:val="18"/>
              </w:rPr>
              <w:t>避免同业竞争承诺</w:t>
            </w:r>
            <w:r>
              <w:rPr>
                <w:rFonts w:ascii="宋体" w:hAnsi="宋体" w:cs="宋体" w:eastAsia="宋体" w:hint="default"/>
                <w:sz w:val="18"/>
                <w:szCs w:val="18"/>
              </w:rPr>
              <w:t>：一、公司目前不存在</w:t>
            </w:r>
          </w:p>
        </w:tc>
        <w:tc>
          <w:tcPr>
            <w:tcW w:w="2638" w:type="dxa"/>
            <w:tcBorders>
              <w:top w:val="single" w:sz="4" w:space="0" w:color="000000"/>
              <w:left w:val="single" w:sz="4" w:space="0" w:color="000000"/>
              <w:bottom w:val="nil" w:sz="6" w:space="0" w:color="auto"/>
              <w:right w:val="single" w:sz="4" w:space="0" w:color="000000"/>
            </w:tcBorders>
          </w:tcPr>
          <w:p>
            <w:pPr/>
          </w:p>
        </w:tc>
        <w:tc>
          <w:tcPr>
            <w:tcW w:w="1774"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自营或者为他人经营与发行人相同的业</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934"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务，也不会以任何方式直接或间接从事与</w:t>
            </w:r>
          </w:p>
          <w:p>
            <w:pPr>
              <w:pStyle w:val="TableParagraph"/>
              <w:spacing w:line="237" w:lineRule="auto"/>
              <w:ind w:left="103" w:right="191"/>
              <w:jc w:val="both"/>
              <w:rPr>
                <w:rFonts w:ascii="宋体" w:hAnsi="宋体" w:cs="宋体" w:eastAsia="宋体" w:hint="default"/>
                <w:sz w:val="18"/>
                <w:szCs w:val="18"/>
              </w:rPr>
            </w:pPr>
            <w:r>
              <w:rPr>
                <w:rFonts w:ascii="宋体" w:hAnsi="宋体" w:cs="宋体" w:eastAsia="宋体" w:hint="default"/>
                <w:sz w:val="18"/>
                <w:szCs w:val="18"/>
              </w:rPr>
              <w:t>发行人现在和将来主营业务相同、相似或 构成实质竞争的业务。二、公司将忠实履 行承诺和保证确认的真实性，如果违反上</w:t>
            </w:r>
          </w:p>
        </w:tc>
        <w:tc>
          <w:tcPr>
            <w:tcW w:w="2638" w:type="dxa"/>
            <w:tcBorders>
              <w:top w:val="nil" w:sz="6" w:space="0" w:color="auto"/>
              <w:left w:val="single" w:sz="4" w:space="0" w:color="000000"/>
              <w:bottom w:val="nil" w:sz="6" w:space="0" w:color="auto"/>
              <w:right w:val="single" w:sz="4" w:space="0" w:color="000000"/>
            </w:tcBorders>
          </w:tcPr>
          <w:p>
            <w:pPr>
              <w:pStyle w:val="TableParagraph"/>
              <w:spacing w:line="278" w:lineRule="auto" w:before="48"/>
              <w:ind w:left="103" w:right="182"/>
              <w:jc w:val="left"/>
              <w:rPr>
                <w:rFonts w:ascii="宋体" w:hAnsi="宋体" w:cs="宋体" w:eastAsia="宋体" w:hint="default"/>
                <w:sz w:val="18"/>
                <w:szCs w:val="18"/>
              </w:rPr>
            </w:pPr>
            <w:r>
              <w:rPr>
                <w:rFonts w:ascii="宋体" w:hAnsi="宋体" w:cs="宋体" w:eastAsia="宋体" w:hint="default"/>
                <w:sz w:val="18"/>
                <w:szCs w:val="18"/>
              </w:rPr>
              <w:t>深圳市劲嘉创业投资有限公司 太和印刷实业有限公司 深圳市世纪运通投资有限公司</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7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33" w:hRule="exact"/>
        </w:trPr>
        <w:tc>
          <w:tcPr>
            <w:tcW w:w="3545"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述承诺或确认事项不真实，本公司将承担</w:t>
            </w:r>
          </w:p>
        </w:tc>
        <w:tc>
          <w:tcPr>
            <w:tcW w:w="2638" w:type="dxa"/>
            <w:tcBorders>
              <w:top w:val="nil" w:sz="6" w:space="0" w:color="auto"/>
              <w:left w:val="single" w:sz="4" w:space="0" w:color="000000"/>
              <w:bottom w:val="nil" w:sz="6" w:space="0" w:color="auto"/>
              <w:right w:val="single" w:sz="4" w:space="0" w:color="000000"/>
            </w:tcBorders>
          </w:tcPr>
          <w:p>
            <w:pPr/>
          </w:p>
        </w:tc>
        <w:tc>
          <w:tcPr>
            <w:tcW w:w="1774" w:type="dxa"/>
            <w:tcBorders>
              <w:top w:val="nil" w:sz="6" w:space="0" w:color="auto"/>
              <w:left w:val="single" w:sz="4" w:space="0" w:color="000000"/>
              <w:bottom w:val="nil" w:sz="6" w:space="0" w:color="auto"/>
              <w:right w:val="single" w:sz="4" w:space="0" w:color="000000"/>
            </w:tcBorders>
          </w:tcPr>
          <w:p>
            <w:pPr/>
          </w:p>
        </w:tc>
      </w:tr>
      <w:tr>
        <w:trPr>
          <w:trHeight w:val="281" w:hRule="exact"/>
        </w:trPr>
        <w:tc>
          <w:tcPr>
            <w:tcW w:w="354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由此引发的一切法律责任。</w:t>
            </w:r>
          </w:p>
        </w:tc>
        <w:tc>
          <w:tcPr>
            <w:tcW w:w="2638" w:type="dxa"/>
            <w:tcBorders>
              <w:top w:val="nil" w:sz="6" w:space="0" w:color="auto"/>
              <w:left w:val="single" w:sz="4" w:space="0" w:color="000000"/>
              <w:bottom w:val="single" w:sz="4" w:space="0" w:color="000000"/>
              <w:right w:val="single" w:sz="4" w:space="0" w:color="000000"/>
            </w:tcBorders>
          </w:tcPr>
          <w:p>
            <w:pPr/>
          </w:p>
        </w:tc>
        <w:tc>
          <w:tcPr>
            <w:tcW w:w="1774"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Heading4"/>
        <w:spacing w:line="240" w:lineRule="auto" w:before="26"/>
        <w:ind w:left="120" w:right="0"/>
        <w:jc w:val="both"/>
        <w:rPr>
          <w:b w:val="0"/>
          <w:bCs w:val="0"/>
        </w:rPr>
      </w:pPr>
      <w:r>
        <w:rPr/>
        <w:t>九、聘任、解聘会计师事务所情况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122" w:firstLine="480"/>
        <w:jc w:val="both"/>
      </w:pPr>
      <w:r>
        <w:rPr>
          <w:spacing w:val="4"/>
        </w:rPr>
        <w:t>报告期内，公司继续聘请深圳市鹏城会计师事务所有限公司为公司审计机 </w:t>
      </w:r>
      <w:r>
        <w:rPr/>
        <w:t>构，该审计机构已连续七年为本公 司提供审计服务，2009</w:t>
      </w:r>
      <w:r>
        <w:rPr>
          <w:spacing w:val="-82"/>
        </w:rPr>
        <w:t> </w:t>
      </w:r>
      <w:r>
        <w:rPr/>
        <w:t>年度审计报告签字会</w:t>
      </w:r>
      <w:r>
        <w:rPr/>
        <w:t> </w:t>
      </w:r>
      <w:r>
        <w:rPr>
          <w:spacing w:val="-4"/>
        </w:rPr>
        <w:t>计师为王甫荣先生、巩启春先生（新增），注册会计师周宁女士不再担任本公司</w:t>
      </w:r>
      <w:r>
        <w:rPr>
          <w:spacing w:val="-100"/>
        </w:rPr>
        <w:t> </w:t>
      </w:r>
      <w:r>
        <w:rPr>
          <w:spacing w:val="-100"/>
        </w:rPr>
      </w:r>
      <w:r>
        <w:rPr/>
        <w:t>签字会计师。2009 年度公司支付该审计机构的审计费用总计为人民币</w:t>
      </w:r>
      <w:r>
        <w:rPr>
          <w:spacing w:val="-60"/>
        </w:rPr>
        <w:t> </w:t>
      </w:r>
      <w:r>
        <w:rPr/>
        <w:t>45</w:t>
      </w:r>
      <w:r>
        <w:rPr>
          <w:spacing w:val="-60"/>
        </w:rPr>
        <w:t> </w:t>
      </w:r>
      <w:r>
        <w:rPr/>
        <w:t>万元。</w:t>
      </w:r>
    </w:p>
    <w:p>
      <w:pPr>
        <w:spacing w:line="240" w:lineRule="auto" w:before="6"/>
        <w:rPr>
          <w:rFonts w:ascii="宋体" w:hAnsi="宋体" w:cs="宋体" w:eastAsia="宋体" w:hint="default"/>
          <w:sz w:val="22"/>
          <w:szCs w:val="22"/>
        </w:rPr>
      </w:pPr>
    </w:p>
    <w:p>
      <w:pPr>
        <w:pStyle w:val="Heading4"/>
        <w:spacing w:line="412" w:lineRule="auto"/>
        <w:ind w:left="120" w:right="213"/>
        <w:jc w:val="both"/>
        <w:rPr>
          <w:b w:val="0"/>
          <w:bCs w:val="0"/>
        </w:rPr>
      </w:pPr>
      <w:r>
        <w:rPr>
          <w:spacing w:val="4"/>
          <w:w w:val="95"/>
        </w:rPr>
        <w:t>十、报告期内，公司、公司董事会及董事受到中国证监会稽查、中国证监会行</w:t>
      </w:r>
      <w:r>
        <w:rPr>
          <w:spacing w:val="24"/>
          <w:w w:val="95"/>
        </w:rPr>
        <w:t> </w:t>
      </w:r>
      <w:r>
        <w:rPr>
          <w:spacing w:val="4"/>
          <w:w w:val="95"/>
        </w:rPr>
        <w:t>政处罚、通报批评；公司董事、管理层有关人员没有被采取司法强制措施的情  </w:t>
      </w:r>
      <w:r>
        <w:rPr>
          <w:spacing w:val="24"/>
          <w:w w:val="95"/>
        </w:rPr>
        <w:t> </w:t>
      </w:r>
      <w:r>
        <w:rPr/>
        <w:t>况。</w:t>
      </w:r>
      <w:r>
        <w:rPr>
          <w:b w:val="0"/>
          <w:bCs w:val="0"/>
        </w:rPr>
      </w:r>
    </w:p>
    <w:p>
      <w:pPr>
        <w:spacing w:line="240" w:lineRule="auto" w:before="11"/>
        <w:rPr>
          <w:rFonts w:ascii="宋体" w:hAnsi="宋体" w:cs="宋体" w:eastAsia="宋体" w:hint="default"/>
          <w:b/>
          <w:bCs/>
          <w:sz w:val="23"/>
          <w:szCs w:val="23"/>
        </w:rPr>
      </w:pPr>
    </w:p>
    <w:p>
      <w:pPr>
        <w:pStyle w:val="BodyText"/>
        <w:spacing w:line="357" w:lineRule="auto"/>
        <w:ind w:right="199" w:firstLine="540"/>
        <w:jc w:val="both"/>
      </w:pPr>
      <w:r>
        <w:rPr/>
        <w:t>201</w:t>
      </w:r>
      <w:r>
        <w:rPr>
          <w:spacing w:val="60"/>
        </w:rPr>
        <w:t>0年2</w:t>
      </w:r>
      <w:r>
        <w:rPr/>
        <w:t>月</w:t>
      </w:r>
      <w:r>
        <w:rPr>
          <w:spacing w:val="-60"/>
        </w:rPr>
        <w:t> </w:t>
      </w:r>
      <w:r>
        <w:rPr/>
        <w:t>11</w:t>
      </w:r>
      <w:r>
        <w:rPr>
          <w:spacing w:val="-60"/>
        </w:rPr>
        <w:t> </w:t>
      </w:r>
      <w:r>
        <w:rPr/>
        <w:t>日</w:t>
      </w:r>
      <w:r>
        <w:rPr>
          <w:spacing w:val="-24"/>
        </w:rPr>
        <w:t>，</w:t>
      </w:r>
      <w:r>
        <w:rPr/>
        <w:t>公司收到深圳证券交易</w:t>
      </w:r>
      <w:r>
        <w:rPr>
          <w:spacing w:val="-24"/>
        </w:rPr>
        <w:t>所</w:t>
      </w:r>
      <w:r>
        <w:rPr/>
        <w:t>（以下简</w:t>
      </w:r>
      <w:r>
        <w:rPr>
          <w:spacing w:val="-24"/>
        </w:rPr>
        <w:t>称</w:t>
      </w:r>
      <w:r>
        <w:rPr/>
        <w:t>“深交所</w:t>
      </w:r>
      <w:r>
        <w:rPr>
          <w:spacing w:val="-120"/>
        </w:rPr>
        <w:t>”</w:t>
      </w:r>
      <w:r>
        <w:rPr>
          <w:spacing w:val="-144"/>
        </w:rPr>
        <w:t>）</w:t>
      </w:r>
      <w:r>
        <w:rPr/>
        <w:t>《关于</w:t>
      </w:r>
      <w:r>
        <w:rPr/>
        <w:t> </w:t>
      </w:r>
      <w:r>
        <w:rPr>
          <w:spacing w:val="15"/>
        </w:rPr>
        <w:t>对深圳劲嘉彩印集团股份有限公司</w:t>
      </w:r>
      <w:r>
        <w:rPr>
          <w:spacing w:val="17"/>
        </w:rPr>
        <w:t>及</w:t>
      </w:r>
      <w:r>
        <w:rPr>
          <w:spacing w:val="15"/>
        </w:rPr>
        <w:t>相关当事人给予处分的决定</w:t>
      </w:r>
      <w:r>
        <w:rPr>
          <w:spacing w:val="-104"/>
        </w:rPr>
        <w:t>》</w:t>
      </w:r>
      <w:r>
        <w:rPr>
          <w:spacing w:val="15"/>
        </w:rPr>
        <w:t>【深证上</w:t>
      </w:r>
      <w:r>
        <w:rPr/>
      </w:r>
    </w:p>
    <w:p>
      <w:pPr>
        <w:pStyle w:val="BodyText"/>
        <w:spacing w:line="357" w:lineRule="auto" w:before="35"/>
        <w:ind w:right="214"/>
        <w:jc w:val="both"/>
      </w:pPr>
      <w:r>
        <w:rPr>
          <w:spacing w:val="-1"/>
        </w:rPr>
        <w:t>〔2010〕57</w:t>
      </w:r>
      <w:r>
        <w:rPr>
          <w:spacing w:val="18"/>
        </w:rPr>
        <w:t> </w:t>
      </w:r>
      <w:r>
        <w:rPr>
          <w:spacing w:val="-16"/>
        </w:rPr>
        <w:t>号】（以下简称《处分决定》）。《处分决定》指出，经深交所核查，</w:t>
      </w:r>
      <w:r>
        <w:rPr>
          <w:spacing w:val="-115"/>
        </w:rPr>
        <w:t> </w:t>
      </w:r>
      <w:r>
        <w:rPr>
          <w:spacing w:val="-115"/>
        </w:rPr>
      </w:r>
      <w:r>
        <w:rPr/>
        <w:t>公司在</w:t>
      </w:r>
      <w:r>
        <w:rPr>
          <w:spacing w:val="-57"/>
        </w:rPr>
        <w:t> </w:t>
      </w:r>
      <w:r>
        <w:rPr>
          <w:spacing w:val="25"/>
        </w:rPr>
        <w:t>2009年9月</w:t>
      </w:r>
      <w:r>
        <w:rPr>
          <w:spacing w:val="-57"/>
        </w:rPr>
        <w:t> </w:t>
      </w:r>
      <w:r>
        <w:rPr/>
        <w:t>19</w:t>
      </w:r>
      <w:r>
        <w:rPr>
          <w:spacing w:val="-57"/>
        </w:rPr>
        <w:t> </w:t>
      </w:r>
      <w:r>
        <w:rPr>
          <w:spacing w:val="-4"/>
        </w:rPr>
        <w:t>日披露的《公司与美国英美烟草公司洽谈合作的提示性公</w:t>
      </w:r>
      <w:r>
        <w:rPr/>
        <w:t> </w:t>
      </w:r>
      <w:r>
        <w:rPr>
          <w:spacing w:val="-3"/>
        </w:rPr>
        <w:t>告》中表示“公司与美国英美烟草公司正在接触洽谈为美国英美烟草公司提供烟</w:t>
      </w:r>
      <w:r>
        <w:rPr>
          <w:spacing w:val="-109"/>
        </w:rPr>
        <w:t> </w:t>
      </w:r>
      <w:r>
        <w:rPr>
          <w:spacing w:val="-109"/>
        </w:rPr>
      </w:r>
      <w:r>
        <w:rPr>
          <w:spacing w:val="-4"/>
        </w:rPr>
        <w:t>标印刷的合作事宜”，该项内容与事实严重不符，公司没有及时进行更正，直到</w:t>
      </w:r>
    </w:p>
    <w:p>
      <w:pPr>
        <w:spacing w:after="0" w:line="357" w:lineRule="auto"/>
        <w:jc w:val="both"/>
        <w:sectPr>
          <w:pgSz w:w="11910" w:h="16840"/>
          <w:pgMar w:header="0" w:footer="1002" w:top="1360" w:bottom="1220" w:left="1680" w:right="1580"/>
        </w:sectPr>
      </w:pPr>
    </w:p>
    <w:p>
      <w:pPr>
        <w:pStyle w:val="BodyText"/>
        <w:spacing w:line="240" w:lineRule="auto" w:before="1"/>
        <w:ind w:left="140" w:right="84"/>
        <w:jc w:val="left"/>
      </w:pPr>
      <w:r>
        <w:rPr/>
        <w:t>2009</w:t>
      </w:r>
      <w:r>
        <w:rPr>
          <w:spacing w:val="-67"/>
        </w:rPr>
        <w:t> </w:t>
      </w:r>
      <w:r>
        <w:rPr/>
        <w:t>年</w:t>
      </w:r>
      <w:r>
        <w:rPr>
          <w:spacing w:val="-67"/>
        </w:rPr>
        <w:t> </w:t>
      </w:r>
      <w:r>
        <w:rPr/>
        <w:t>11</w:t>
      </w:r>
      <w:r>
        <w:rPr>
          <w:spacing w:val="-67"/>
        </w:rPr>
        <w:t> </w:t>
      </w:r>
      <w:r>
        <w:rPr/>
        <w:t>月</w:t>
      </w:r>
      <w:r>
        <w:rPr>
          <w:spacing w:val="-67"/>
        </w:rPr>
        <w:t> </w:t>
      </w:r>
      <w:r>
        <w:rPr/>
        <w:t>6</w:t>
      </w:r>
      <w:r>
        <w:rPr>
          <w:spacing w:val="-67"/>
        </w:rPr>
        <w:t> </w:t>
      </w:r>
      <w:r>
        <w:rPr/>
        <w:t>日才披露更正公告。深交所认为，公司的上述行为违反了深交所</w:t>
      </w:r>
    </w:p>
    <w:p>
      <w:pPr>
        <w:pStyle w:val="BodyText"/>
        <w:spacing w:line="357" w:lineRule="auto" w:before="152"/>
        <w:ind w:left="140" w:right="169"/>
        <w:jc w:val="left"/>
      </w:pPr>
      <w:r>
        <w:rPr>
          <w:spacing w:val="-3"/>
        </w:rPr>
        <w:t>《股票上市规则》的相关规定，给予公司及董事长乔鲁予人通报批评的处分，副</w:t>
      </w:r>
      <w:r>
        <w:rPr>
          <w:spacing w:val="-111"/>
        </w:rPr>
        <w:t> </w:t>
      </w:r>
      <w:r>
        <w:rPr>
          <w:spacing w:val="-111"/>
        </w:rPr>
      </w:r>
      <w:r>
        <w:rPr/>
        <w:t>董事长庄徳智、常务副总经理沈海祥公开谴责的处分。</w:t>
      </w:r>
    </w:p>
    <w:p>
      <w:pPr>
        <w:pStyle w:val="Heading4"/>
        <w:spacing w:line="240" w:lineRule="auto" w:before="156"/>
        <w:ind w:left="140" w:right="84"/>
        <w:jc w:val="left"/>
        <w:rPr>
          <w:b w:val="0"/>
          <w:bCs w:val="0"/>
        </w:rPr>
      </w:pPr>
      <w:r>
        <w:rPr/>
        <w:t>十一、报告期内重大信息索引</w:t>
      </w:r>
      <w:r>
        <w:rPr>
          <w:b w:val="0"/>
          <w:bCs w:val="0"/>
        </w:rPr>
      </w:r>
    </w:p>
    <w:p>
      <w:pPr>
        <w:spacing w:line="240" w:lineRule="auto" w:before="3"/>
        <w:rPr>
          <w:rFonts w:ascii="宋体" w:hAnsi="宋体" w:cs="宋体" w:eastAsia="宋体" w:hint="default"/>
          <w:b/>
          <w:bCs/>
          <w:sz w:val="29"/>
          <w:szCs w:val="29"/>
        </w:rPr>
      </w:pPr>
    </w:p>
    <w:tbl>
      <w:tblPr>
        <w:tblW w:w="0" w:type="auto"/>
        <w:jc w:val="left"/>
        <w:tblInd w:w="119" w:type="dxa"/>
        <w:tblLayout w:type="fixed"/>
        <w:tblCellMar>
          <w:top w:w="0" w:type="dxa"/>
          <w:left w:w="0" w:type="dxa"/>
          <w:bottom w:w="0" w:type="dxa"/>
          <w:right w:w="0" w:type="dxa"/>
        </w:tblCellMar>
        <w:tblLook w:val="01E0"/>
      </w:tblPr>
      <w:tblGrid>
        <w:gridCol w:w="532"/>
        <w:gridCol w:w="1159"/>
        <w:gridCol w:w="1392"/>
        <w:gridCol w:w="2887"/>
        <w:gridCol w:w="2410"/>
      </w:tblGrid>
      <w:tr>
        <w:trPr>
          <w:trHeight w:val="528" w:hRule="exact"/>
        </w:trPr>
        <w:tc>
          <w:tcPr>
            <w:tcW w:w="532"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28" w:lineRule="exact"/>
              <w:ind w:left="160" w:right="0" w:firstLine="1"/>
              <w:jc w:val="left"/>
              <w:rPr>
                <w:rFonts w:ascii="宋体" w:hAnsi="宋体" w:cs="宋体" w:eastAsia="宋体" w:hint="default"/>
                <w:sz w:val="20"/>
                <w:szCs w:val="20"/>
              </w:rPr>
            </w:pPr>
            <w:r>
              <w:rPr>
                <w:rFonts w:ascii="宋体" w:hAnsi="宋体" w:cs="宋体" w:eastAsia="宋体" w:hint="default"/>
                <w:b/>
                <w:bCs/>
                <w:w w:val="99"/>
                <w:sz w:val="20"/>
                <w:szCs w:val="20"/>
              </w:rPr>
              <w:t>序</w:t>
            </w:r>
            <w:r>
              <w:rPr>
                <w:rFonts w:ascii="宋体" w:hAnsi="宋体" w:cs="宋体" w:eastAsia="宋体" w:hint="default"/>
                <w:sz w:val="20"/>
                <w:szCs w:val="20"/>
              </w:rPr>
            </w:r>
          </w:p>
          <w:p>
            <w:pPr>
              <w:pStyle w:val="TableParagraph"/>
              <w:spacing w:line="260" w:lineRule="exact"/>
              <w:ind w:left="160" w:right="0"/>
              <w:jc w:val="left"/>
              <w:rPr>
                <w:rFonts w:ascii="宋体" w:hAnsi="宋体" w:cs="宋体" w:eastAsia="宋体" w:hint="default"/>
                <w:sz w:val="20"/>
                <w:szCs w:val="20"/>
              </w:rPr>
            </w:pPr>
            <w:r>
              <w:rPr>
                <w:rFonts w:ascii="宋体" w:hAnsi="宋体" w:cs="宋体" w:eastAsia="宋体" w:hint="default"/>
                <w:b/>
                <w:bCs/>
                <w:w w:val="99"/>
                <w:sz w:val="20"/>
                <w:szCs w:val="20"/>
              </w:rPr>
              <w:t>号</w:t>
            </w:r>
            <w:r>
              <w:rPr>
                <w:rFonts w:ascii="宋体" w:hAnsi="宋体" w:cs="宋体" w:eastAsia="宋体" w:hint="default"/>
                <w:sz w:val="20"/>
                <w:szCs w:val="20"/>
              </w:rPr>
            </w:r>
          </w:p>
        </w:tc>
        <w:tc>
          <w:tcPr>
            <w:tcW w:w="1159"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公告编号</w:t>
            </w:r>
            <w:r>
              <w:rPr>
                <w:rFonts w:ascii="宋体" w:hAnsi="宋体" w:cs="宋体" w:eastAsia="宋体" w:hint="default"/>
                <w:sz w:val="20"/>
                <w:szCs w:val="20"/>
              </w:rPr>
            </w:r>
          </w:p>
        </w:tc>
        <w:tc>
          <w:tcPr>
            <w:tcW w:w="1392"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97"/>
              <w:ind w:left="289" w:right="0"/>
              <w:jc w:val="left"/>
              <w:rPr>
                <w:rFonts w:ascii="宋体" w:hAnsi="宋体" w:cs="宋体" w:eastAsia="宋体" w:hint="default"/>
                <w:sz w:val="20"/>
                <w:szCs w:val="20"/>
              </w:rPr>
            </w:pPr>
            <w:r>
              <w:rPr>
                <w:rFonts w:ascii="宋体" w:hAnsi="宋体" w:cs="宋体" w:eastAsia="宋体" w:hint="default"/>
                <w:b/>
                <w:bCs/>
                <w:sz w:val="20"/>
                <w:szCs w:val="20"/>
              </w:rPr>
              <w:t>公告日期</w:t>
            </w:r>
            <w:r>
              <w:rPr>
                <w:rFonts w:ascii="宋体" w:hAnsi="宋体" w:cs="宋体" w:eastAsia="宋体" w:hint="default"/>
                <w:sz w:val="20"/>
                <w:szCs w:val="20"/>
              </w:rPr>
            </w:r>
          </w:p>
        </w:tc>
        <w:tc>
          <w:tcPr>
            <w:tcW w:w="2887"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b/>
                <w:bCs/>
                <w:sz w:val="20"/>
                <w:szCs w:val="20"/>
              </w:rPr>
              <w:t>公告内容</w:t>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shd w:val="clear" w:color="auto" w:fill="CCFFCC"/>
          </w:tcPr>
          <w:p>
            <w:pPr>
              <w:pStyle w:val="TableParagraph"/>
              <w:spacing w:line="240" w:lineRule="auto" w:before="97"/>
              <w:ind w:left="597" w:right="0"/>
              <w:jc w:val="left"/>
              <w:rPr>
                <w:rFonts w:ascii="宋体" w:hAnsi="宋体" w:cs="宋体" w:eastAsia="宋体" w:hint="default"/>
                <w:sz w:val="20"/>
                <w:szCs w:val="20"/>
              </w:rPr>
            </w:pPr>
            <w:r>
              <w:rPr>
                <w:rFonts w:ascii="宋体" w:hAnsi="宋体" w:cs="宋体" w:eastAsia="宋体" w:hint="default"/>
                <w:b/>
                <w:bCs/>
                <w:sz w:val="20"/>
                <w:szCs w:val="20"/>
              </w:rPr>
              <w:t>信息披露媒体</w:t>
            </w:r>
            <w:r>
              <w:rPr>
                <w:rFonts w:ascii="宋体" w:hAnsi="宋体" w:cs="宋体" w:eastAsia="宋体" w:hint="default"/>
                <w:sz w:val="20"/>
                <w:szCs w:val="20"/>
              </w:rPr>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001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2009-1-10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年第一次会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002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2009-1-10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第二届监事会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年第一次监</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事会决议</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003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2009-1-10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关于公司继续使用部分闲置募</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集资金补充流动资金的公告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868"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208"/>
              <w:jc w:val="right"/>
              <w:rPr>
                <w:rFonts w:ascii="宋体" w:hAnsi="宋体" w:cs="宋体" w:eastAsia="宋体" w:hint="default"/>
                <w:sz w:val="20"/>
                <w:szCs w:val="20"/>
              </w:rPr>
            </w:pPr>
            <w:r>
              <w:rPr>
                <w:rFonts w:ascii="宋体"/>
                <w:w w:val="100"/>
                <w:sz w:val="20"/>
              </w:rPr>
              <w:t>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2009-1-10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广发证券对公司继续使用部分</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闲置募集资金补充流动资金发</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表的意见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2009-1-10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年第一次会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议独立董事意见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004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2009-1-23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年第二次会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005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2009-1-23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第二届监事会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年第二次监</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事会决议</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2009-1-23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关于深圳证监局现场检查的整</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改方案</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8"/>
              <w:jc w:val="right"/>
              <w:rPr>
                <w:rFonts w:ascii="宋体" w:hAnsi="宋体" w:cs="宋体" w:eastAsia="宋体" w:hint="default"/>
                <w:sz w:val="20"/>
                <w:szCs w:val="20"/>
              </w:rPr>
            </w:pPr>
            <w:r>
              <w:rPr>
                <w:rFonts w:ascii="宋体"/>
                <w:w w:val="100"/>
                <w:sz w:val="20"/>
              </w:rPr>
              <w:t>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006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4" w:right="0"/>
              <w:jc w:val="left"/>
              <w:rPr>
                <w:rFonts w:ascii="Times New Roman" w:hAnsi="Times New Roman" w:cs="Times New Roman" w:eastAsia="Times New Roman" w:hint="default"/>
                <w:sz w:val="20"/>
                <w:szCs w:val="20"/>
              </w:rPr>
            </w:pPr>
            <w:r>
              <w:rPr>
                <w:rFonts w:ascii="Times New Roman"/>
                <w:sz w:val="20"/>
              </w:rPr>
              <w:t>2009-02-27</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2"/>
                <w:sz w:val="20"/>
                <w:szCs w:val="20"/>
                <w:u w:val="single" w:color="0000FF"/>
              </w:rPr>
              <w:t> </w:t>
            </w:r>
            <w:r>
              <w:rPr>
                <w:rFonts w:ascii="宋体" w:hAnsi="宋体" w:cs="宋体" w:eastAsia="宋体" w:hint="default"/>
                <w:color w:val="0000FF"/>
                <w:sz w:val="20"/>
                <w:szCs w:val="20"/>
                <w:u w:val="single" w:color="0000FF"/>
              </w:rPr>
              <w:t>年度业绩快报</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w:t>
            </w:r>
            <w:r>
              <w:rPr>
                <w:rFonts w:ascii="Times New Roman" w:hAnsi="Times New Roman" w:cs="Times New Roman" w:eastAsia="Times New Roman" w:hint="default"/>
                <w:sz w:val="20"/>
                <w:szCs w:val="20"/>
              </w:rPr>
              <w:t>007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7" w:right="0"/>
              <w:jc w:val="left"/>
              <w:rPr>
                <w:rFonts w:ascii="Times New Roman" w:hAnsi="Times New Roman" w:cs="Times New Roman" w:eastAsia="Times New Roman" w:hint="default"/>
                <w:sz w:val="20"/>
                <w:szCs w:val="20"/>
              </w:rPr>
            </w:pPr>
            <w:r>
              <w:rPr>
                <w:rFonts w:ascii="Times New Roman"/>
                <w:sz w:val="20"/>
              </w:rPr>
              <w:t>2009-3-11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关于下属公司获得高新技术企</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业资格认证的公告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2009-008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2"/>
                <w:sz w:val="20"/>
                <w:szCs w:val="20"/>
                <w:u w:val="single" w:color="0000FF"/>
              </w:rPr>
              <w:t> </w:t>
            </w:r>
            <w:r>
              <w:rPr>
                <w:rFonts w:ascii="宋体" w:hAnsi="宋体" w:cs="宋体" w:eastAsia="宋体" w:hint="default"/>
                <w:color w:val="0000FF"/>
                <w:sz w:val="20"/>
                <w:szCs w:val="20"/>
                <w:u w:val="single" w:color="0000FF"/>
              </w:rPr>
              <w:t>年年度报告摘要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2009-009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年第三次会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关于召开</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年度股东大会的</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通知</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第二届监事会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年第三次会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募集资金</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年度使用情况的</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专项报告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5"/>
                <w:sz w:val="20"/>
                <w:szCs w:val="20"/>
                <w:u w:val="single" w:color="0000FF"/>
              </w:rPr>
              <w:t> </w:t>
            </w:r>
            <w:r>
              <w:rPr>
                <w:rFonts w:ascii="宋体" w:hAnsi="宋体" w:cs="宋体" w:eastAsia="宋体" w:hint="default"/>
                <w:color w:val="0000FF"/>
                <w:sz w:val="20"/>
                <w:szCs w:val="20"/>
                <w:u w:val="single" w:color="0000FF"/>
              </w:rPr>
              <w:t>年度财务报表审计报告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7"/>
              <w:jc w:val="right"/>
              <w:rPr>
                <w:rFonts w:ascii="宋体" w:hAnsi="宋体" w:cs="宋体" w:eastAsia="宋体" w:hint="default"/>
                <w:sz w:val="20"/>
                <w:szCs w:val="20"/>
              </w:rPr>
            </w:pPr>
            <w:r>
              <w:rPr>
                <w:rFonts w:ascii="宋体"/>
                <w:sz w:val="20"/>
              </w:rPr>
              <w:t>17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24"/>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 </w:t>
            </w:r>
            <w:r>
              <w:rPr>
                <w:rFonts w:ascii="Times New Roman" w:hAnsi="Times New Roman" w:cs="Times New Roman" w:eastAsia="Times New Roman" w:hint="default"/>
                <w:color w:val="0000FF"/>
                <w:spacing w:val="39"/>
                <w:sz w:val="20"/>
                <w:szCs w:val="20"/>
                <w:u w:val="single" w:color="0000FF"/>
              </w:rPr>
              <w:t> </w:t>
            </w:r>
            <w:r>
              <w:rPr>
                <w:rFonts w:ascii="宋体" w:hAnsi="宋体" w:cs="宋体" w:eastAsia="宋体" w:hint="default"/>
                <w:color w:val="0000FF"/>
                <w:spacing w:val="14"/>
                <w:sz w:val="20"/>
                <w:szCs w:val="20"/>
                <w:u w:val="single" w:color="0000FF"/>
              </w:rPr>
              <w:t>年度独立董事述职报告</w:t>
            </w:r>
            <w:r>
              <w:rPr>
                <w:rFonts w:ascii="宋体" w:hAnsi="宋体" w:cs="宋体" w:eastAsia="宋体" w:hint="default"/>
                <w:color w:val="0000FF"/>
                <w:spacing w:val="14"/>
                <w:sz w:val="20"/>
                <w:szCs w:val="20"/>
              </w:rPr>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（李新中）</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40" w:lineRule="auto"/>
        <w:jc w:val="left"/>
        <w:rPr>
          <w:rFonts w:ascii="宋体" w:hAnsi="宋体" w:cs="宋体" w:eastAsia="宋体" w:hint="default"/>
          <w:sz w:val="20"/>
          <w:szCs w:val="20"/>
        </w:rPr>
        <w:sectPr>
          <w:pgSz w:w="11910" w:h="16840"/>
          <w:pgMar w:header="0" w:footer="1002" w:top="1400" w:bottom="1220" w:left="1660" w:right="1620"/>
        </w:sectPr>
      </w:pPr>
    </w:p>
    <w:p>
      <w:pPr>
        <w:spacing w:line="240" w:lineRule="auto" w:before="6"/>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532"/>
        <w:gridCol w:w="1159"/>
        <w:gridCol w:w="1392"/>
        <w:gridCol w:w="2887"/>
        <w:gridCol w:w="2410"/>
      </w:tblGrid>
      <w:tr>
        <w:trPr>
          <w:trHeight w:val="620" w:hRule="exact"/>
        </w:trPr>
        <w:tc>
          <w:tcPr>
            <w:tcW w:w="5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18</w:t>
            </w:r>
          </w:p>
        </w:tc>
        <w:tc>
          <w:tcPr>
            <w:tcW w:w="1159"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nil" w:sz="6" w:space="0" w:color="auto"/>
              <w:left w:val="single" w:sz="4" w:space="0" w:color="000000"/>
              <w:bottom w:val="single" w:sz="4" w:space="0" w:color="000000"/>
              <w:right w:val="single" w:sz="4" w:space="0" w:color="000000"/>
            </w:tcBorders>
          </w:tcPr>
          <w:p>
            <w:pPr>
              <w:pStyle w:val="TableParagraph"/>
              <w:spacing w:line="268" w:lineRule="exact" w:before="24"/>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 </w:t>
            </w:r>
            <w:r>
              <w:rPr>
                <w:rFonts w:ascii="Times New Roman" w:hAnsi="Times New Roman" w:cs="Times New Roman" w:eastAsia="Times New Roman" w:hint="default"/>
                <w:color w:val="0000FF"/>
                <w:spacing w:val="39"/>
                <w:sz w:val="20"/>
                <w:szCs w:val="20"/>
                <w:u w:val="single" w:color="0000FF"/>
              </w:rPr>
              <w:t> </w:t>
            </w:r>
            <w:r>
              <w:rPr>
                <w:rFonts w:ascii="宋体" w:hAnsi="宋体" w:cs="宋体" w:eastAsia="宋体" w:hint="default"/>
                <w:color w:val="0000FF"/>
                <w:spacing w:val="14"/>
                <w:sz w:val="20"/>
                <w:szCs w:val="20"/>
                <w:u w:val="single" w:color="0000FF"/>
              </w:rPr>
              <w:t>年度独立董事述职报告</w:t>
            </w:r>
            <w:r>
              <w:rPr>
                <w:rFonts w:ascii="宋体" w:hAnsi="宋体" w:cs="宋体" w:eastAsia="宋体" w:hint="default"/>
                <w:color w:val="0000FF"/>
                <w:spacing w:val="14"/>
                <w:sz w:val="20"/>
                <w:szCs w:val="20"/>
              </w:rPr>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（龙隆）</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19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before="24"/>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 </w:t>
            </w:r>
            <w:r>
              <w:rPr>
                <w:rFonts w:ascii="Times New Roman" w:hAnsi="Times New Roman" w:cs="Times New Roman" w:eastAsia="Times New Roman" w:hint="default"/>
                <w:color w:val="0000FF"/>
                <w:spacing w:val="39"/>
                <w:sz w:val="20"/>
                <w:szCs w:val="20"/>
                <w:u w:val="single" w:color="0000FF"/>
              </w:rPr>
              <w:t> </w:t>
            </w:r>
            <w:r>
              <w:rPr>
                <w:rFonts w:ascii="宋体" w:hAnsi="宋体" w:cs="宋体" w:eastAsia="宋体" w:hint="default"/>
                <w:color w:val="0000FF"/>
                <w:spacing w:val="14"/>
                <w:sz w:val="20"/>
                <w:szCs w:val="20"/>
                <w:u w:val="single" w:color="0000FF"/>
              </w:rPr>
              <w:t>年度独立董事述职报告</w:t>
            </w:r>
            <w:r>
              <w:rPr>
                <w:rFonts w:ascii="宋体" w:hAnsi="宋体" w:cs="宋体" w:eastAsia="宋体" w:hint="default"/>
                <w:color w:val="0000FF"/>
                <w:spacing w:val="14"/>
                <w:sz w:val="20"/>
                <w:szCs w:val="20"/>
              </w:rPr>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（张汉斌）</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20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24"/>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 </w:t>
            </w:r>
            <w:r>
              <w:rPr>
                <w:rFonts w:ascii="Times New Roman" w:hAnsi="Times New Roman" w:cs="Times New Roman" w:eastAsia="Times New Roman" w:hint="default"/>
                <w:color w:val="0000FF"/>
                <w:spacing w:val="39"/>
                <w:sz w:val="20"/>
                <w:szCs w:val="20"/>
                <w:u w:val="single" w:color="0000FF"/>
              </w:rPr>
              <w:t> </w:t>
            </w:r>
            <w:r>
              <w:rPr>
                <w:rFonts w:ascii="宋体" w:hAnsi="宋体" w:cs="宋体" w:eastAsia="宋体" w:hint="default"/>
                <w:color w:val="0000FF"/>
                <w:spacing w:val="14"/>
                <w:sz w:val="20"/>
                <w:szCs w:val="20"/>
                <w:u w:val="single" w:color="0000FF"/>
              </w:rPr>
              <w:t>年度独立董事述职报告</w:t>
            </w:r>
            <w:r>
              <w:rPr>
                <w:rFonts w:ascii="宋体" w:hAnsi="宋体" w:cs="宋体" w:eastAsia="宋体" w:hint="default"/>
                <w:color w:val="0000FF"/>
                <w:spacing w:val="14"/>
                <w:sz w:val="20"/>
                <w:szCs w:val="20"/>
              </w:rPr>
            </w:r>
            <w:r>
              <w:rPr>
                <w:rFonts w:ascii="宋体" w:hAnsi="宋体" w:cs="宋体" w:eastAsia="宋体" w:hint="default"/>
                <w:sz w:val="20"/>
                <w:szCs w:val="20"/>
              </w:rPr>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（周世生）</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21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3"/>
                <w:sz w:val="20"/>
                <w:szCs w:val="20"/>
                <w:u w:val="single" w:color="0000FF"/>
              </w:rPr>
              <w:t> </w:t>
            </w:r>
            <w:r>
              <w:rPr>
                <w:rFonts w:ascii="宋体" w:hAnsi="宋体" w:cs="宋体" w:eastAsia="宋体" w:hint="default"/>
                <w:color w:val="0000FF"/>
                <w:sz w:val="20"/>
                <w:szCs w:val="20"/>
                <w:u w:val="single" w:color="0000FF"/>
              </w:rPr>
              <w:t>年年度报告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22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董事会审计委员会关于</w:t>
            </w:r>
            <w:r>
              <w:rPr>
                <w:rFonts w:ascii="宋体" w:hAnsi="宋体" w:cs="宋体" w:eastAsia="宋体" w:hint="default"/>
                <w:color w:val="0000FF"/>
                <w:spacing w:val="-66"/>
                <w:sz w:val="20"/>
                <w:szCs w:val="20"/>
                <w:u w:val="single" w:color="0000FF"/>
              </w:rPr>
              <w:t> </w:t>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16"/>
                <w:sz w:val="20"/>
                <w:szCs w:val="20"/>
                <w:u w:val="single" w:color="0000FF"/>
              </w:rPr>
              <w:t> </w:t>
            </w:r>
            <w:r>
              <w:rPr>
                <w:rFonts w:ascii="宋体" w:hAnsi="宋体" w:cs="宋体" w:eastAsia="宋体" w:hint="default"/>
                <w:color w:val="0000FF"/>
                <w:sz w:val="20"/>
                <w:szCs w:val="20"/>
                <w:u w:val="single" w:color="0000FF"/>
              </w:rPr>
              <w:t>年</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度内部控制的自我评价报告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23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董事会议事规则</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24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独立董事意见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25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公司章程</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869"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26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关于“劲嘉集团包装印刷及材</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料加工”募集资金项目实施进</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展计划延期的公告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27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关于公司控股股东及其他关联</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方占用资金情况的专项说明</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868"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28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广发证券股份有限公司关于公</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司募集资金年度使用情况的专</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项核查意见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868"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29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广发证券股份有限公司关于公</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司内部控制制度等相关事项的</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核查意见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监事会议事规则</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2009-4-13</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募集资金</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年度使用情况的</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鉴证报告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1128"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 w:right="0"/>
              <w:jc w:val="center"/>
              <w:rPr>
                <w:rFonts w:ascii="宋体" w:hAnsi="宋体" w:cs="宋体" w:eastAsia="宋体" w:hint="default"/>
                <w:sz w:val="20"/>
                <w:szCs w:val="20"/>
              </w:rPr>
            </w:pPr>
            <w:r>
              <w:rPr>
                <w:rFonts w:ascii="宋体"/>
                <w:sz w:val="20"/>
              </w:rPr>
              <w:t>32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2009-4-14</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广发证券关于“劲嘉集团包装</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印刷及材料加工”募集资金项</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目实施进展计划延期的保荐意</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6"/>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2009-4-17</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4"/>
                <w:sz w:val="20"/>
                <w:szCs w:val="20"/>
                <w:u w:val="single" w:color="0000FF"/>
              </w:rPr>
              <w:t> </w:t>
            </w:r>
            <w:r>
              <w:rPr>
                <w:rFonts w:ascii="宋体" w:hAnsi="宋体" w:cs="宋体" w:eastAsia="宋体" w:hint="default"/>
                <w:color w:val="0000FF"/>
                <w:sz w:val="20"/>
                <w:szCs w:val="20"/>
                <w:u w:val="single" w:color="0000FF"/>
              </w:rPr>
              <w:t>年第一季度业绩预告公告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2009-4-21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第二届董事会关于举行</w:t>
            </w:r>
            <w:r>
              <w:rPr>
                <w:rFonts w:ascii="宋体" w:hAnsi="宋体" w:cs="宋体" w:eastAsia="宋体" w:hint="default"/>
                <w:color w:val="0000FF"/>
                <w:spacing w:val="-66"/>
                <w:sz w:val="20"/>
                <w:szCs w:val="20"/>
                <w:u w:val="single" w:color="0000FF"/>
              </w:rPr>
              <w:t> </w:t>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16"/>
                <w:sz w:val="20"/>
                <w:szCs w:val="20"/>
                <w:u w:val="single" w:color="0000FF"/>
              </w:rPr>
              <w:t> </w:t>
            </w:r>
            <w:r>
              <w:rPr>
                <w:rFonts w:ascii="宋体" w:hAnsi="宋体" w:cs="宋体" w:eastAsia="宋体" w:hint="default"/>
                <w:color w:val="0000FF"/>
                <w:sz w:val="20"/>
                <w:szCs w:val="20"/>
                <w:u w:val="single" w:color="0000FF"/>
              </w:rPr>
              <w:t>年</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度业绩网上说明会的公告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2009-4-28</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2"/>
                <w:sz w:val="20"/>
                <w:szCs w:val="20"/>
                <w:u w:val="single" w:color="0000FF"/>
              </w:rPr>
              <w:t> </w:t>
            </w:r>
            <w:r>
              <w:rPr>
                <w:rFonts w:ascii="宋体" w:hAnsi="宋体" w:cs="宋体" w:eastAsia="宋体" w:hint="default"/>
                <w:color w:val="0000FF"/>
                <w:sz w:val="20"/>
                <w:szCs w:val="20"/>
                <w:u w:val="single" w:color="0000FF"/>
              </w:rPr>
              <w:t>年第一季度报告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2009-5-6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4"/>
                <w:sz w:val="20"/>
                <w:szCs w:val="20"/>
                <w:u w:val="single" w:color="0000FF"/>
              </w:rPr>
              <w:t> </w:t>
            </w:r>
            <w:r>
              <w:rPr>
                <w:rFonts w:ascii="宋体" w:hAnsi="宋体" w:cs="宋体" w:eastAsia="宋体" w:hint="default"/>
                <w:color w:val="0000FF"/>
                <w:sz w:val="20"/>
                <w:szCs w:val="20"/>
                <w:u w:val="single" w:color="0000FF"/>
              </w:rPr>
              <w:t>年年度股东大会决议公告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2009-5-6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年度股东大会之法律意见</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书</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40" w:lineRule="auto"/>
        <w:jc w:val="left"/>
        <w:rPr>
          <w:rFonts w:ascii="宋体" w:hAnsi="宋体" w:cs="宋体" w:eastAsia="宋体" w:hint="default"/>
          <w:sz w:val="20"/>
          <w:szCs w:val="20"/>
        </w:rPr>
        <w:sectPr>
          <w:pgSz w:w="11910" w:h="16840"/>
          <w:pgMar w:header="0" w:footer="1002" w:top="1360" w:bottom="1200" w:left="1660" w:right="1620"/>
        </w:sectPr>
      </w:pPr>
    </w:p>
    <w:p>
      <w:pPr>
        <w:spacing w:line="240" w:lineRule="auto" w:before="6"/>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532"/>
        <w:gridCol w:w="1159"/>
        <w:gridCol w:w="1392"/>
        <w:gridCol w:w="2887"/>
        <w:gridCol w:w="2410"/>
      </w:tblGrid>
      <w:tr>
        <w:trPr>
          <w:trHeight w:val="620" w:hRule="exact"/>
        </w:trPr>
        <w:tc>
          <w:tcPr>
            <w:tcW w:w="5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38</w:t>
            </w: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2009-017</w:t>
            </w: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2009-5-14</w:t>
            </w:r>
          </w:p>
        </w:tc>
        <w:tc>
          <w:tcPr>
            <w:tcW w:w="2887" w:type="dxa"/>
            <w:tcBorders>
              <w:top w:val="nil" w:sz="6" w:space="0" w:color="auto"/>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2008</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年度利润分配及资本公积</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金转增股本实施公告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60" w:lineRule="exact" w:before="41"/>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9"/>
              <w:ind w:left="103" w:right="101"/>
              <w:jc w:val="left"/>
              <w:rPr>
                <w:rFonts w:ascii="宋体" w:hAnsi="宋体" w:cs="宋体" w:eastAsia="宋体" w:hint="default"/>
                <w:sz w:val="18"/>
                <w:szCs w:val="18"/>
              </w:rPr>
            </w:pPr>
            <w:r>
              <w:rPr>
                <w:rFonts w:ascii="宋体" w:hAnsi="宋体" w:cs="宋体" w:eastAsia="宋体" w:hint="default"/>
                <w:color w:val="0000FF"/>
                <w:sz w:val="18"/>
                <w:szCs w:val="18"/>
              </w:rPr>
            </w:r>
            <w:r>
              <w:rPr>
                <w:rFonts w:ascii="宋体" w:hAnsi="宋体" w:cs="宋体" w:eastAsia="宋体" w:hint="default"/>
                <w:color w:val="0000FF"/>
                <w:sz w:val="18"/>
                <w:szCs w:val="18"/>
                <w:u w:val="single" w:color="0000FF"/>
              </w:rPr>
              <w:t>第二届董事会 </w:t>
            </w:r>
            <w:r>
              <w:rPr>
                <w:rFonts w:ascii="Times New Roman" w:hAnsi="Times New Roman" w:cs="Times New Roman" w:eastAsia="Times New Roman" w:hint="default"/>
                <w:color w:val="0000FF"/>
                <w:sz w:val="18"/>
                <w:szCs w:val="18"/>
                <w:u w:val="single" w:color="0000FF"/>
              </w:rPr>
              <w:t>2009</w:t>
            </w:r>
            <w:r>
              <w:rPr>
                <w:rFonts w:ascii="Times New Roman" w:hAnsi="Times New Roman" w:cs="Times New Roman" w:eastAsia="Times New Roman" w:hint="default"/>
                <w:color w:val="0000FF"/>
                <w:spacing w:val="15"/>
                <w:sz w:val="18"/>
                <w:szCs w:val="18"/>
                <w:u w:val="single" w:color="0000FF"/>
              </w:rPr>
              <w:t> </w:t>
            </w:r>
            <w:r>
              <w:rPr>
                <w:rFonts w:ascii="宋体" w:hAnsi="宋体" w:cs="宋体" w:eastAsia="宋体" w:hint="default"/>
                <w:color w:val="0000FF"/>
                <w:sz w:val="18"/>
                <w:szCs w:val="18"/>
                <w:u w:val="single" w:color="0000FF"/>
              </w:rPr>
              <w:t>年第五次会议</w:t>
            </w:r>
            <w:r>
              <w:rPr>
                <w:rFonts w:ascii="宋体" w:hAnsi="宋体" w:cs="宋体" w:eastAsia="宋体" w:hint="default"/>
                <w:color w:val="0000FF"/>
                <w:sz w:val="18"/>
                <w:szCs w:val="18"/>
              </w:rPr>
            </w:r>
            <w:r>
              <w:rPr>
                <w:rFonts w:ascii="宋体" w:hAnsi="宋体" w:cs="宋体" w:eastAsia="宋体" w:hint="default"/>
                <w:color w:val="0000FF"/>
                <w:sz w:val="18"/>
                <w:szCs w:val="18"/>
              </w:rPr>
              <w:t> </w:t>
            </w:r>
            <w:r>
              <w:rPr>
                <w:rFonts w:ascii="宋体" w:hAnsi="宋体" w:cs="宋体" w:eastAsia="宋体" w:hint="default"/>
                <w:color w:val="0000FF"/>
                <w:sz w:val="18"/>
                <w:szCs w:val="18"/>
                <w:u w:val="single" w:color="0000FF"/>
              </w:rPr>
              <w:t>决议公告</w:t>
            </w:r>
            <w:r>
              <w:rPr>
                <w:rFonts w:ascii="宋体" w:hAnsi="宋体" w:cs="宋体" w:eastAsia="宋体" w:hint="default"/>
                <w:color w:val="0000FF"/>
                <w:sz w:val="18"/>
                <w:szCs w:val="18"/>
              </w:rPr>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2009-019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关于召开</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年第一次临时股</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东大会的通知</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关于增持湖州天外绿色包装印</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刷有限公司股权的公告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关于到期归还暂时用于补充流</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动资金的募集资金的报告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公司章程</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2009-6-11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hanging="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年第六次会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2009-6-11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hanging="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第二届监事会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年第五次会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2009-6-11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hanging="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关于公司继续使用部分闲置募</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集资金补充流动资金的公告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869"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47</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1"/>
              <w:jc w:val="center"/>
              <w:rPr>
                <w:rFonts w:ascii="Times New Roman" w:hAnsi="Times New Roman" w:cs="Times New Roman" w:eastAsia="Times New Roman" w:hint="default"/>
                <w:sz w:val="20"/>
                <w:szCs w:val="20"/>
              </w:rPr>
            </w:pPr>
            <w:r>
              <w:rPr>
                <w:rFonts w:ascii="Times New Roman"/>
                <w:sz w:val="20"/>
              </w:rPr>
              <w:t>2009-6-11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广发证券对公司继续使用部分</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闲置募集资金补充流动资金发</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表的意见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2009-6-11</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年第六次会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议独立董事意见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2009-6-19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年第一次临时股东大会决</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869"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50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0"/>
              <w:jc w:val="center"/>
              <w:rPr>
                <w:rFonts w:ascii="Times New Roman" w:hAnsi="Times New Roman" w:cs="Times New Roman" w:eastAsia="Times New Roman" w:hint="default"/>
                <w:sz w:val="20"/>
                <w:szCs w:val="20"/>
              </w:rPr>
            </w:pPr>
            <w:r>
              <w:rPr>
                <w:rFonts w:ascii="Times New Roman"/>
                <w:sz w:val="20"/>
              </w:rPr>
              <w:t>2009-6-19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北京德恒律师事务所深圳分所</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关于</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年第一次临时股东大</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会的法律意见书</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2009-7-22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关于增持湖州天外绿色包装印</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刷有限公司股权完成的公告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2009-7-30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3"/>
                <w:sz w:val="20"/>
                <w:szCs w:val="20"/>
                <w:u w:val="single" w:color="0000FF"/>
              </w:rPr>
              <w:t> </w:t>
            </w:r>
            <w:r>
              <w:rPr>
                <w:rFonts w:ascii="宋体" w:hAnsi="宋体" w:cs="宋体" w:eastAsia="宋体" w:hint="default"/>
                <w:color w:val="0000FF"/>
                <w:sz w:val="20"/>
                <w:szCs w:val="20"/>
                <w:u w:val="single" w:color="0000FF"/>
              </w:rPr>
              <w:t>年半年度业绩快报</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sz w:val="20"/>
              </w:rPr>
              <w:t>2009-8-5</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关于股东部分股份质押的公告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2009-8-26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3"/>
                <w:sz w:val="20"/>
                <w:szCs w:val="20"/>
                <w:u w:val="single" w:color="0000FF"/>
              </w:rPr>
              <w:t> </w:t>
            </w:r>
            <w:r>
              <w:rPr>
                <w:rFonts w:ascii="宋体" w:hAnsi="宋体" w:cs="宋体" w:eastAsia="宋体" w:hint="default"/>
                <w:color w:val="0000FF"/>
                <w:sz w:val="20"/>
                <w:szCs w:val="20"/>
                <w:u w:val="single" w:color="0000FF"/>
              </w:rPr>
              <w:t>年半年度报告摘要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2009-8-26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3"/>
                <w:sz w:val="20"/>
                <w:szCs w:val="20"/>
                <w:u w:val="single" w:color="0000FF"/>
              </w:rPr>
              <w:t> </w:t>
            </w:r>
            <w:r>
              <w:rPr>
                <w:rFonts w:ascii="宋体" w:hAnsi="宋体" w:cs="宋体" w:eastAsia="宋体" w:hint="default"/>
                <w:color w:val="0000FF"/>
                <w:sz w:val="20"/>
                <w:szCs w:val="20"/>
                <w:u w:val="single" w:color="0000FF"/>
              </w:rPr>
              <w:t>年半年度财务报告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2009-030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2009-8-26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年第七次会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2009-031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2009-8-26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第二届监事会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年第六次会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58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2009-8-26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2"/>
                <w:sz w:val="20"/>
                <w:szCs w:val="20"/>
                <w:u w:val="single" w:color="0000FF"/>
              </w:rPr>
              <w:t> </w:t>
            </w:r>
            <w:r>
              <w:rPr>
                <w:rFonts w:ascii="宋体" w:hAnsi="宋体" w:cs="宋体" w:eastAsia="宋体" w:hint="default"/>
                <w:color w:val="0000FF"/>
                <w:sz w:val="20"/>
                <w:szCs w:val="20"/>
                <w:u w:val="single" w:color="0000FF"/>
              </w:rPr>
              <w:t>年半年度报告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40" w:lineRule="auto"/>
        <w:jc w:val="left"/>
        <w:rPr>
          <w:rFonts w:ascii="宋体" w:hAnsi="宋体" w:cs="宋体" w:eastAsia="宋体" w:hint="default"/>
          <w:sz w:val="20"/>
          <w:szCs w:val="20"/>
        </w:rPr>
        <w:sectPr>
          <w:pgSz w:w="11910" w:h="16840"/>
          <w:pgMar w:header="0" w:footer="1002" w:top="1360" w:bottom="1200" w:left="1660" w:right="1620"/>
        </w:sectPr>
      </w:pPr>
    </w:p>
    <w:p>
      <w:pPr>
        <w:spacing w:line="240" w:lineRule="auto" w:before="6"/>
        <w:rPr>
          <w:rFonts w:ascii="Times New Roman" w:hAnsi="Times New Roman" w:cs="Times New Roman" w:eastAsia="Times New Roman"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532"/>
        <w:gridCol w:w="1159"/>
        <w:gridCol w:w="1392"/>
        <w:gridCol w:w="2887"/>
        <w:gridCol w:w="2410"/>
      </w:tblGrid>
      <w:tr>
        <w:trPr>
          <w:trHeight w:val="863" w:hRule="exact"/>
        </w:trPr>
        <w:tc>
          <w:tcPr>
            <w:tcW w:w="5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59</w:t>
            </w:r>
          </w:p>
        </w:tc>
        <w:tc>
          <w:tcPr>
            <w:tcW w:w="1159"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73" w:right="0"/>
              <w:jc w:val="left"/>
              <w:rPr>
                <w:rFonts w:ascii="Times New Roman" w:hAnsi="Times New Roman" w:cs="Times New Roman" w:eastAsia="Times New Roman" w:hint="default"/>
                <w:sz w:val="20"/>
                <w:szCs w:val="20"/>
              </w:rPr>
            </w:pPr>
            <w:r>
              <w:rPr>
                <w:rFonts w:ascii="Times New Roman"/>
                <w:sz w:val="20"/>
              </w:rPr>
              <w:t>2009-8-26</w:t>
            </w:r>
          </w:p>
        </w:tc>
        <w:tc>
          <w:tcPr>
            <w:tcW w:w="2887"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10"/>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独立董事对公司控股股东及其</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他关联方资金占用和对外担保</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情况的专项说明及独立意见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2009-032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2009-9-19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关于与美国英美烟草公司洽谈</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合作的提示性公告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2009-034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2009-10-29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年第八次会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2009-035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2009-10-29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第二届监事会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年第七次监</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事会决议</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2009-10-29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24"/>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15"/>
                <w:sz w:val="20"/>
                <w:szCs w:val="20"/>
                <w:u w:val="single" w:color="0000FF"/>
              </w:rPr>
              <w:t>内幕信息及知情人管理制度</w:t>
            </w:r>
            <w:r>
              <w:rPr>
                <w:rFonts w:ascii="宋体" w:hAnsi="宋体" w:cs="宋体" w:eastAsia="宋体" w:hint="default"/>
                <w:color w:val="0000FF"/>
                <w:spacing w:val="15"/>
                <w:sz w:val="20"/>
                <w:szCs w:val="20"/>
              </w:rPr>
            </w:r>
            <w:r>
              <w:rPr>
                <w:rFonts w:ascii="宋体" w:hAnsi="宋体" w:cs="宋体" w:eastAsia="宋体" w:hint="default"/>
                <w:spacing w:val="15"/>
                <w:sz w:val="20"/>
                <w:szCs w:val="20"/>
              </w:rPr>
            </w:r>
          </w:p>
          <w:p>
            <w:pPr>
              <w:pStyle w:val="TableParagraph"/>
              <w:tabs>
                <w:tab w:pos="1754" w:val="left" w:leader="none"/>
              </w:tabs>
              <w:spacing w:line="276" w:lineRule="exact"/>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2"/>
                <w:sz w:val="20"/>
                <w:szCs w:val="20"/>
                <w:u w:val="single" w:color="0000FF"/>
              </w:rPr>
              <w:t> </w:t>
            </w:r>
            <w:r>
              <w:rPr>
                <w:rFonts w:ascii="宋体" w:hAnsi="宋体" w:cs="宋体" w:eastAsia="宋体" w:hint="default"/>
                <w:color w:val="0000FF"/>
                <w:sz w:val="20"/>
                <w:szCs w:val="20"/>
                <w:u w:val="single" w:color="0000FF"/>
              </w:rPr>
              <w:t>年</w:t>
            </w:r>
            <w:r>
              <w:rPr>
                <w:rFonts w:ascii="宋体" w:hAnsi="宋体" w:cs="宋体" w:eastAsia="宋体" w:hint="default"/>
                <w:color w:val="0000FF"/>
                <w:spacing w:val="-52"/>
                <w:sz w:val="20"/>
                <w:szCs w:val="20"/>
                <w:u w:val="single" w:color="0000FF"/>
              </w:rPr>
              <w:t> </w:t>
            </w:r>
            <w:r>
              <w:rPr>
                <w:rFonts w:ascii="Times New Roman" w:hAnsi="Times New Roman" w:cs="Times New Roman" w:eastAsia="Times New Roman" w:hint="default"/>
                <w:color w:val="0000FF"/>
                <w:sz w:val="20"/>
                <w:szCs w:val="20"/>
                <w:u w:val="single" w:color="0000FF"/>
              </w:rPr>
              <w:t>10</w:t>
            </w:r>
            <w:r>
              <w:rPr>
                <w:rFonts w:ascii="Times New Roman" w:hAnsi="Times New Roman" w:cs="Times New Roman" w:eastAsia="Times New Roman" w:hint="default"/>
                <w:color w:val="0000FF"/>
                <w:spacing w:val="-2"/>
                <w:sz w:val="20"/>
                <w:szCs w:val="20"/>
                <w:u w:val="single" w:color="0000FF"/>
              </w:rPr>
              <w:t> </w:t>
            </w:r>
            <w:r>
              <w:rPr>
                <w:rFonts w:ascii="宋体" w:hAnsi="宋体" w:cs="宋体" w:eastAsia="宋体" w:hint="default"/>
                <w:color w:val="0000FF"/>
                <w:sz w:val="20"/>
                <w:szCs w:val="20"/>
                <w:u w:val="single" w:color="0000FF"/>
              </w:rPr>
              <w:t>月）</w:t>
              <w:tab/>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4" w:right="0"/>
              <w:jc w:val="left"/>
              <w:rPr>
                <w:rFonts w:ascii="Times New Roman" w:hAnsi="Times New Roman" w:cs="Times New Roman" w:eastAsia="Times New Roman" w:hint="default"/>
                <w:sz w:val="20"/>
                <w:szCs w:val="20"/>
              </w:rPr>
            </w:pPr>
            <w:r>
              <w:rPr>
                <w:rFonts w:ascii="Times New Roman"/>
                <w:sz w:val="20"/>
              </w:rPr>
              <w:t>2009-10-29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2"/>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4"/>
                <w:sz w:val="20"/>
                <w:szCs w:val="20"/>
                <w:u w:val="single" w:color="0000FF"/>
              </w:rPr>
              <w:t>会计师事务所选聘制度（</w:t>
            </w:r>
            <w:r>
              <w:rPr>
                <w:rFonts w:ascii="Times New Roman" w:hAnsi="Times New Roman" w:cs="Times New Roman" w:eastAsia="Times New Roman" w:hint="default"/>
                <w:color w:val="0000FF"/>
                <w:spacing w:val="4"/>
                <w:sz w:val="20"/>
                <w:szCs w:val="20"/>
                <w:u w:val="single" w:color="0000FF"/>
              </w:rPr>
              <w:t>2009</w:t>
            </w:r>
            <w:r>
              <w:rPr>
                <w:rFonts w:ascii="Times New Roman" w:hAnsi="Times New Roman" w:cs="Times New Roman" w:eastAsia="Times New Roman" w:hint="default"/>
                <w:color w:val="0000FF"/>
                <w:spacing w:val="-42"/>
                <w:sz w:val="20"/>
                <w:szCs w:val="20"/>
                <w:u w:val="single" w:color="0000FF"/>
              </w:rPr>
              <w:t> </w:t>
            </w:r>
            <w:r>
              <w:rPr>
                <w:rFonts w:ascii="Times New Roman" w:hAnsi="Times New Roman" w:cs="Times New Roman" w:eastAsia="Times New Roman" w:hint="default"/>
                <w:color w:val="0000FF"/>
                <w:spacing w:val="-42"/>
                <w:sz w:val="20"/>
                <w:szCs w:val="20"/>
              </w:rPr>
            </w:r>
            <w:r>
              <w:rPr>
                <w:rFonts w:ascii="Times New Roman" w:hAnsi="Times New Roman" w:cs="Times New Roman" w:eastAsia="Times New Roman" w:hint="default"/>
                <w:color w:val="0000FF"/>
                <w:spacing w:val="-42"/>
                <w:sz w:val="20"/>
                <w:szCs w:val="20"/>
              </w:rPr>
            </w:r>
            <w:r>
              <w:rPr>
                <w:rFonts w:ascii="宋体" w:hAnsi="宋体" w:cs="宋体" w:eastAsia="宋体" w:hint="default"/>
                <w:color w:val="0000FF"/>
                <w:spacing w:val="-42"/>
                <w:sz w:val="20"/>
                <w:szCs w:val="20"/>
              </w:rPr>
            </w:r>
            <w:r>
              <w:rPr>
                <w:rFonts w:ascii="宋体" w:hAnsi="宋体" w:cs="宋体" w:eastAsia="宋体" w:hint="default"/>
                <w:color w:val="0000FF"/>
                <w:sz w:val="20"/>
                <w:szCs w:val="20"/>
                <w:u w:val="single" w:color="0000FF"/>
              </w:rPr>
              <w:t>年</w:t>
            </w:r>
            <w:r>
              <w:rPr>
                <w:rFonts w:ascii="宋体" w:hAnsi="宋体" w:cs="宋体" w:eastAsia="宋体" w:hint="default"/>
                <w:color w:val="0000FF"/>
                <w:spacing w:val="-50"/>
                <w:sz w:val="20"/>
                <w:szCs w:val="20"/>
                <w:u w:val="single" w:color="0000FF"/>
              </w:rPr>
              <w:t> </w:t>
            </w:r>
            <w:r>
              <w:rPr>
                <w:rFonts w:ascii="Times New Roman" w:hAnsi="Times New Roman" w:cs="Times New Roman" w:eastAsia="Times New Roman" w:hint="default"/>
                <w:color w:val="0000FF"/>
                <w:sz w:val="20"/>
                <w:szCs w:val="20"/>
                <w:u w:val="single" w:color="0000FF"/>
              </w:rPr>
              <w:t>10</w:t>
            </w:r>
            <w:r>
              <w:rPr>
                <w:rFonts w:ascii="Times New Roman" w:hAnsi="Times New Roman" w:cs="Times New Roman" w:eastAsia="Times New Roman" w:hint="default"/>
                <w:color w:val="0000FF"/>
                <w:spacing w:val="-1"/>
                <w:sz w:val="20"/>
                <w:szCs w:val="20"/>
                <w:u w:val="single" w:color="0000FF"/>
              </w:rPr>
              <w:t> </w:t>
            </w:r>
            <w:r>
              <w:rPr>
                <w:rFonts w:ascii="宋体" w:hAnsi="宋体" w:cs="宋体" w:eastAsia="宋体" w:hint="default"/>
                <w:color w:val="0000FF"/>
                <w:sz w:val="20"/>
                <w:szCs w:val="20"/>
                <w:u w:val="single" w:color="0000FF"/>
              </w:rPr>
              <w:t>月）</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65</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2009-10-29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3"/>
                <w:sz w:val="20"/>
                <w:szCs w:val="20"/>
                <w:u w:val="single" w:color="0000FF"/>
              </w:rPr>
              <w:t>独立董事工作条例（</w:t>
            </w:r>
            <w:r>
              <w:rPr>
                <w:rFonts w:ascii="Times New Roman" w:hAnsi="Times New Roman" w:cs="Times New Roman" w:eastAsia="Times New Roman" w:hint="default"/>
                <w:color w:val="0000FF"/>
                <w:spacing w:val="-3"/>
                <w:sz w:val="20"/>
                <w:szCs w:val="20"/>
                <w:u w:val="single" w:color="0000FF"/>
              </w:rPr>
              <w:t>2009 </w:t>
            </w:r>
            <w:r>
              <w:rPr>
                <w:rFonts w:ascii="宋体" w:hAnsi="宋体" w:cs="宋体" w:eastAsia="宋体" w:hint="default"/>
                <w:color w:val="0000FF"/>
                <w:sz w:val="20"/>
                <w:szCs w:val="20"/>
                <w:u w:val="single" w:color="0000FF"/>
              </w:rPr>
              <w:t>年</w:t>
            </w:r>
            <w:r>
              <w:rPr>
                <w:rFonts w:ascii="宋体" w:hAnsi="宋体" w:cs="宋体" w:eastAsia="宋体" w:hint="default"/>
                <w:color w:val="0000FF"/>
                <w:spacing w:val="-44"/>
                <w:sz w:val="20"/>
                <w:szCs w:val="20"/>
                <w:u w:val="single" w:color="0000FF"/>
              </w:rPr>
              <w:t> </w:t>
            </w:r>
            <w:r>
              <w:rPr>
                <w:rFonts w:ascii="Times New Roman" w:hAnsi="Times New Roman" w:cs="Times New Roman" w:eastAsia="Times New Roman" w:hint="default"/>
                <w:color w:val="0000FF"/>
                <w:sz w:val="20"/>
                <w:szCs w:val="20"/>
                <w:u w:val="single" w:color="0000FF"/>
              </w:rPr>
              <w:t>10</w:t>
            </w:r>
            <w:r>
              <w:rPr>
                <w:rFonts w:ascii="Times New Roman" w:hAnsi="Times New Roman" w:cs="Times New Roman" w:eastAsia="Times New Roman" w:hint="default"/>
                <w:color w:val="0000FF"/>
                <w:spacing w:val="-1"/>
                <w:w w:val="100"/>
                <w:sz w:val="20"/>
                <w:szCs w:val="20"/>
              </w:rPr>
            </w:r>
            <w:r>
              <w:rPr>
                <w:rFonts w:ascii="Times New Roman" w:hAnsi="Times New Roman" w:cs="Times New Roman" w:eastAsia="Times New Roman" w:hint="default"/>
                <w:color w:val="0000FF"/>
                <w:spacing w:val="-1"/>
                <w:w w:val="100"/>
                <w:sz w:val="20"/>
                <w:szCs w:val="20"/>
              </w:rPr>
              <w:t> </w:t>
            </w:r>
            <w:r>
              <w:rPr>
                <w:rFonts w:ascii="宋体" w:hAnsi="宋体" w:cs="宋体" w:eastAsia="宋体" w:hint="default"/>
                <w:color w:val="0000FF"/>
                <w:spacing w:val="-1"/>
                <w:w w:val="100"/>
                <w:sz w:val="20"/>
                <w:szCs w:val="20"/>
              </w:rPr>
            </w:r>
            <w:r>
              <w:rPr>
                <w:rFonts w:ascii="宋体" w:hAnsi="宋体" w:cs="宋体" w:eastAsia="宋体" w:hint="default"/>
                <w:color w:val="0000FF"/>
                <w:sz w:val="20"/>
                <w:szCs w:val="20"/>
                <w:u w:val="single" w:color="0000FF"/>
              </w:rPr>
              <w:t>月）</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4" w:right="0"/>
              <w:jc w:val="left"/>
              <w:rPr>
                <w:rFonts w:ascii="Times New Roman" w:hAnsi="Times New Roman" w:cs="Times New Roman" w:eastAsia="Times New Roman" w:hint="default"/>
                <w:sz w:val="20"/>
                <w:szCs w:val="20"/>
              </w:rPr>
            </w:pPr>
            <w:r>
              <w:rPr>
                <w:rFonts w:ascii="Times New Roman"/>
                <w:sz w:val="20"/>
              </w:rPr>
              <w:t>2009-10-29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Times New Roman" w:hAnsi="Times New Roman" w:cs="Times New Roman" w:eastAsia="Times New Roman" w:hint="default"/>
                <w:color w:val="0000FF"/>
                <w:w w:val="100"/>
                <w:sz w:val="20"/>
                <w:szCs w:val="20"/>
              </w:rPr>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2"/>
                <w:sz w:val="20"/>
                <w:szCs w:val="20"/>
                <w:u w:val="single" w:color="0000FF"/>
              </w:rPr>
              <w:t> </w:t>
            </w:r>
            <w:r>
              <w:rPr>
                <w:rFonts w:ascii="宋体" w:hAnsi="宋体" w:cs="宋体" w:eastAsia="宋体" w:hint="default"/>
                <w:color w:val="0000FF"/>
                <w:sz w:val="20"/>
                <w:szCs w:val="20"/>
                <w:u w:val="single" w:color="0000FF"/>
              </w:rPr>
              <w:t>年第三季度报告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2009-036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2009-10-30</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更换保荐代表人的公告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2009-037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8" w:right="0"/>
              <w:jc w:val="left"/>
              <w:rPr>
                <w:rFonts w:ascii="Times New Roman" w:hAnsi="Times New Roman" w:cs="Times New Roman" w:eastAsia="Times New Roman" w:hint="default"/>
                <w:sz w:val="20"/>
                <w:szCs w:val="20"/>
              </w:rPr>
            </w:pPr>
            <w:r>
              <w:rPr>
                <w:rFonts w:ascii="Times New Roman"/>
                <w:sz w:val="20"/>
              </w:rPr>
              <w:t>2009-11-06</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关于对外合作的更正公告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4"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69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2009-038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2009-12-2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关于到期归还暂时用于补充流</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动资金的募集资金公告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0"/>
              <w:ind w:left="103" w:right="95"/>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70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2009-039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tabs>
                <w:tab w:pos="1203" w:val="left" w:leader="none"/>
              </w:tabs>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第二届董事会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年第十次会</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议决议公告</w:t>
              <w:tab/>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71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tabs>
                <w:tab w:pos="1004" w:val="left" w:leader="none"/>
              </w:tabs>
              <w:spacing w:line="260" w:lineRule="exact" w:before="50"/>
              <w:ind w:left="103" w:right="101"/>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第二届监事会</w:t>
            </w:r>
            <w:r>
              <w:rPr>
                <w:rFonts w:ascii="宋体" w:hAnsi="宋体" w:cs="宋体" w:eastAsia="宋体" w:hint="default"/>
                <w:color w:val="0000FF"/>
                <w:spacing w:val="-67"/>
                <w:sz w:val="20"/>
                <w:szCs w:val="20"/>
                <w:u w:val="single" w:color="0000FF"/>
              </w:rPr>
              <w:t> </w:t>
            </w:r>
            <w:r>
              <w:rPr>
                <w:rFonts w:ascii="Times New Roman" w:hAnsi="Times New Roman" w:cs="Times New Roman" w:eastAsia="Times New Roman" w:hint="default"/>
                <w:color w:val="0000FF"/>
                <w:sz w:val="20"/>
                <w:szCs w:val="20"/>
                <w:u w:val="single" w:color="0000FF"/>
              </w:rPr>
              <w:t>2009</w:t>
            </w:r>
            <w:r>
              <w:rPr>
                <w:rFonts w:ascii="Times New Roman" w:hAnsi="Times New Roman" w:cs="Times New Roman" w:eastAsia="Times New Roman" w:hint="default"/>
                <w:color w:val="0000FF"/>
                <w:spacing w:val="-17"/>
                <w:sz w:val="20"/>
                <w:szCs w:val="20"/>
                <w:u w:val="single" w:color="0000FF"/>
              </w:rPr>
              <w:t> </w:t>
            </w:r>
            <w:r>
              <w:rPr>
                <w:rFonts w:ascii="宋体" w:hAnsi="宋体" w:cs="宋体" w:eastAsia="宋体" w:hint="default"/>
                <w:color w:val="0000FF"/>
                <w:sz w:val="20"/>
                <w:szCs w:val="20"/>
                <w:u w:val="single" w:color="0000FF"/>
              </w:rPr>
              <w:t>年第八次监</w:t>
            </w:r>
            <w:r>
              <w:rPr>
                <w:rFonts w:ascii="宋体" w:hAnsi="宋体" w:cs="宋体" w:eastAsia="宋体" w:hint="default"/>
                <w:color w:val="0000FF"/>
                <w:w w:val="100"/>
                <w:sz w:val="20"/>
                <w:szCs w:val="20"/>
              </w:rPr>
            </w:r>
            <w:r>
              <w:rPr>
                <w:rFonts w:ascii="宋体" w:hAnsi="宋体" w:cs="宋体" w:eastAsia="宋体" w:hint="default"/>
                <w:color w:val="0000FF"/>
                <w:w w:val="100"/>
                <w:sz w:val="20"/>
                <w:szCs w:val="20"/>
              </w:rPr>
              <w:t> </w:t>
            </w:r>
            <w:r>
              <w:rPr>
                <w:rFonts w:ascii="宋体" w:hAnsi="宋体" w:cs="宋体" w:eastAsia="宋体" w:hint="default"/>
                <w:color w:val="0000FF"/>
                <w:sz w:val="20"/>
                <w:szCs w:val="20"/>
                <w:u w:val="single" w:color="0000FF"/>
              </w:rPr>
              <w:t>事会决议</w:t>
              <w:tab/>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72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2009-041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73" w:right="0"/>
              <w:jc w:val="left"/>
              <w:rPr>
                <w:rFonts w:ascii="Times New Roman" w:hAnsi="Times New Roman" w:cs="Times New Roman" w:eastAsia="Times New Roman" w:hint="default"/>
                <w:sz w:val="20"/>
                <w:szCs w:val="20"/>
              </w:rPr>
            </w:pPr>
            <w:r>
              <w:rPr>
                <w:rFonts w:ascii="Times New Roman"/>
                <w:sz w:val="20"/>
              </w:rPr>
              <w:t>2009-12-9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关于公司继续使用部分闲置募</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集资金补充流动资金的公告</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73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324" w:right="0"/>
              <w:jc w:val="left"/>
              <w:rPr>
                <w:rFonts w:ascii="Times New Roman" w:hAnsi="Times New Roman" w:cs="Times New Roman" w:eastAsia="Times New Roman" w:hint="default"/>
                <w:sz w:val="20"/>
                <w:szCs w:val="20"/>
              </w:rPr>
            </w:pPr>
            <w:r>
              <w:rPr>
                <w:rFonts w:ascii="Times New Roman"/>
                <w:sz w:val="20"/>
              </w:rPr>
              <w:t>2009-12-9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z w:val="20"/>
                <w:szCs w:val="20"/>
                <w:u w:val="single" w:color="0000FF"/>
              </w:rPr>
              <w:t>独立董事意见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868"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20"/>
                <w:szCs w:val="20"/>
              </w:rPr>
            </w:pPr>
            <w:r>
              <w:rPr>
                <w:rFonts w:ascii="宋体"/>
                <w:sz w:val="20"/>
              </w:rPr>
              <w:t>74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324" w:right="0"/>
              <w:jc w:val="left"/>
              <w:rPr>
                <w:rFonts w:ascii="Times New Roman" w:hAnsi="Times New Roman" w:cs="Times New Roman" w:eastAsia="Times New Roman" w:hint="default"/>
                <w:sz w:val="20"/>
                <w:szCs w:val="20"/>
              </w:rPr>
            </w:pPr>
            <w:r>
              <w:rPr>
                <w:rFonts w:ascii="Times New Roman"/>
                <w:sz w:val="20"/>
              </w:rPr>
              <w:t>2009-12-9</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3" w:right="94"/>
              <w:jc w:val="both"/>
              <w:rPr>
                <w:rFonts w:ascii="宋体" w:hAnsi="宋体" w:cs="宋体" w:eastAsia="宋体" w:hint="default"/>
                <w:sz w:val="20"/>
                <w:szCs w:val="20"/>
              </w:rPr>
            </w:pPr>
            <w:r>
              <w:rPr>
                <w:rFonts w:ascii="宋体" w:hAnsi="宋体" w:cs="宋体" w:eastAsia="宋体" w:hint="default"/>
                <w:color w:val="0000FF"/>
                <w:w w:val="100"/>
                <w:sz w:val="20"/>
                <w:szCs w:val="20"/>
              </w:rPr>
            </w:r>
            <w:r>
              <w:rPr>
                <w:rFonts w:ascii="宋体" w:hAnsi="宋体" w:cs="宋体" w:eastAsia="宋体" w:hint="default"/>
                <w:color w:val="0000FF"/>
                <w:spacing w:val="5"/>
                <w:sz w:val="20"/>
                <w:szCs w:val="20"/>
                <w:u w:val="single" w:color="0000FF"/>
              </w:rPr>
              <w:t>广发证券对公司继续使用部分</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pacing w:val="5"/>
                <w:sz w:val="20"/>
                <w:szCs w:val="20"/>
                <w:u w:val="single" w:color="0000FF"/>
              </w:rPr>
              <w:t>闲置募集资金补充流动资金发</w:t>
            </w:r>
            <w:r>
              <w:rPr>
                <w:rFonts w:ascii="宋体" w:hAnsi="宋体" w:cs="宋体" w:eastAsia="宋体" w:hint="default"/>
                <w:color w:val="0000FF"/>
                <w:spacing w:val="-90"/>
                <w:sz w:val="20"/>
                <w:szCs w:val="20"/>
                <w:u w:val="single" w:color="0000FF"/>
              </w:rPr>
              <w:t> </w:t>
            </w:r>
            <w:r>
              <w:rPr>
                <w:rFonts w:ascii="宋体" w:hAnsi="宋体" w:cs="宋体" w:eastAsia="宋体" w:hint="default"/>
                <w:color w:val="0000FF"/>
                <w:spacing w:val="-90"/>
                <w:sz w:val="20"/>
                <w:szCs w:val="20"/>
              </w:rPr>
            </w:r>
            <w:r>
              <w:rPr>
                <w:rFonts w:ascii="宋体" w:hAnsi="宋体" w:cs="宋体" w:eastAsia="宋体" w:hint="default"/>
                <w:color w:val="0000FF"/>
                <w:spacing w:val="-90"/>
                <w:sz w:val="20"/>
                <w:szCs w:val="20"/>
              </w:rPr>
            </w:r>
            <w:r>
              <w:rPr>
                <w:rFonts w:ascii="宋体" w:hAnsi="宋体" w:cs="宋体" w:eastAsia="宋体" w:hint="default"/>
                <w:color w:val="0000FF"/>
                <w:sz w:val="20"/>
                <w:szCs w:val="20"/>
                <w:u w:val="single" w:color="0000FF"/>
              </w:rPr>
              <w:t>表的意见</w:t>
            </w:r>
            <w:r>
              <w:rPr>
                <w:rFonts w:ascii="宋体" w:hAnsi="宋体" w:cs="宋体" w:eastAsia="宋体" w:hint="default"/>
                <w:color w:val="0000FF"/>
                <w:sz w:val="20"/>
                <w:szCs w:val="20"/>
              </w:rPr>
            </w:r>
            <w:r>
              <w:rPr>
                <w:rFonts w:ascii="宋体" w:hAnsi="宋体" w:cs="宋体" w:eastAsia="宋体" w:hint="default"/>
                <w:sz w:val="20"/>
                <w:szCs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2009-042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2009-12-22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pacing w:val="5"/>
                <w:sz w:val="20"/>
                <w:szCs w:val="20"/>
              </w:rPr>
              <w:t>关于董事会换届选举的提示性</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r>
        <w:trPr>
          <w:trHeight w:val="625" w:hRule="exact"/>
        </w:trPr>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20"/>
                <w:szCs w:val="20"/>
              </w:rPr>
            </w:pPr>
            <w:r>
              <w:rPr>
                <w:rFonts w:ascii="宋体"/>
                <w:sz w:val="20"/>
              </w:rPr>
              <w:t>76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89"/>
              <w:jc w:val="right"/>
              <w:rPr>
                <w:rFonts w:ascii="Times New Roman" w:hAnsi="Times New Roman" w:cs="Times New Roman" w:eastAsia="Times New Roman" w:hint="default"/>
                <w:sz w:val="20"/>
                <w:szCs w:val="20"/>
              </w:rPr>
            </w:pPr>
            <w:r>
              <w:rPr>
                <w:rFonts w:ascii="Times New Roman"/>
                <w:spacing w:val="-1"/>
                <w:sz w:val="20"/>
              </w:rPr>
              <w:t>2009-043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3" w:right="0"/>
              <w:jc w:val="left"/>
              <w:rPr>
                <w:rFonts w:ascii="Times New Roman" w:hAnsi="Times New Roman" w:cs="Times New Roman" w:eastAsia="Times New Roman" w:hint="default"/>
                <w:sz w:val="20"/>
                <w:szCs w:val="20"/>
              </w:rPr>
            </w:pPr>
            <w:r>
              <w:rPr>
                <w:rFonts w:ascii="Times New Roman"/>
                <w:sz w:val="20"/>
              </w:rPr>
              <w:t>2009-12-22</w:t>
            </w:r>
          </w:p>
        </w:tc>
        <w:tc>
          <w:tcPr>
            <w:tcW w:w="2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pacing w:val="5"/>
                <w:sz w:val="20"/>
                <w:szCs w:val="20"/>
              </w:rPr>
              <w:t>关于监事会换届选举的提示性</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公告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94"/>
              <w:jc w:val="left"/>
              <w:rPr>
                <w:rFonts w:ascii="宋体" w:hAnsi="宋体" w:cs="宋体" w:eastAsia="宋体" w:hint="default"/>
                <w:sz w:val="20"/>
                <w:szCs w:val="20"/>
              </w:rPr>
            </w:pPr>
            <w:r>
              <w:rPr>
                <w:rFonts w:ascii="宋体" w:hAnsi="宋体" w:cs="宋体" w:eastAsia="宋体" w:hint="default"/>
                <w:sz w:val="20"/>
                <w:szCs w:val="20"/>
              </w:rPr>
              <w:t>证券时报、中国证券报、</w:t>
            </w:r>
            <w:r>
              <w:rPr>
                <w:rFonts w:ascii="宋体" w:hAnsi="宋体" w:cs="宋体" w:eastAsia="宋体" w:hint="default"/>
                <w:w w:val="100"/>
                <w:sz w:val="20"/>
                <w:szCs w:val="20"/>
              </w:rPr>
              <w:t> </w:t>
            </w:r>
            <w:r>
              <w:rPr>
                <w:rFonts w:ascii="宋体" w:hAnsi="宋体" w:cs="宋体" w:eastAsia="宋体" w:hint="default"/>
                <w:sz w:val="20"/>
                <w:szCs w:val="20"/>
              </w:rPr>
              <w:t>巨潮资讯网</w:t>
            </w:r>
          </w:p>
        </w:tc>
      </w:tr>
    </w:tbl>
    <w:p>
      <w:pPr>
        <w:spacing w:after="0" w:line="240" w:lineRule="auto"/>
        <w:jc w:val="left"/>
        <w:rPr>
          <w:rFonts w:ascii="宋体" w:hAnsi="宋体" w:cs="宋体" w:eastAsia="宋体" w:hint="default"/>
          <w:sz w:val="20"/>
          <w:szCs w:val="20"/>
        </w:rPr>
        <w:sectPr>
          <w:pgSz w:w="11910" w:h="16840"/>
          <w:pgMar w:header="0" w:footer="1002" w:top="1360" w:bottom="1200" w:left="1660" w:right="1620"/>
        </w:sectPr>
      </w:pPr>
    </w:p>
    <w:p>
      <w:pPr>
        <w:pStyle w:val="Heading1"/>
        <w:tabs>
          <w:tab w:pos="1286" w:val="left" w:leader="none"/>
        </w:tabs>
        <w:spacing w:line="240" w:lineRule="auto"/>
        <w:ind w:right="0"/>
        <w:jc w:val="center"/>
        <w:rPr>
          <w:b w:val="0"/>
          <w:bCs w:val="0"/>
        </w:rPr>
      </w:pPr>
      <w:bookmarkStart w:name="_TOC_250001" w:id="10"/>
      <w:r>
        <w:rPr>
          <w:w w:val="95"/>
        </w:rPr>
        <w:t>第十节</w:t>
        <w:tab/>
      </w:r>
      <w:r>
        <w:rPr/>
        <w:t>财务报告</w:t>
      </w:r>
      <w:bookmarkEnd w:id="10"/>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6"/>
          <w:szCs w:val="36"/>
        </w:rPr>
      </w:pPr>
    </w:p>
    <w:p>
      <w:pPr>
        <w:tabs>
          <w:tab w:pos="963" w:val="left" w:leader="none"/>
        </w:tabs>
        <w:spacing w:before="0"/>
        <w:ind w:left="0" w:right="0" w:firstLine="0"/>
        <w:jc w:val="center"/>
        <w:rPr>
          <w:rFonts w:ascii="黑体" w:hAnsi="黑体" w:cs="黑体" w:eastAsia="黑体" w:hint="default"/>
          <w:sz w:val="32"/>
          <w:szCs w:val="32"/>
        </w:rPr>
      </w:pPr>
      <w:r>
        <w:rPr>
          <w:rFonts w:ascii="黑体" w:hAnsi="黑体" w:cs="黑体" w:eastAsia="黑体" w:hint="default"/>
          <w:b/>
          <w:bCs/>
          <w:w w:val="95"/>
          <w:sz w:val="32"/>
          <w:szCs w:val="32"/>
        </w:rPr>
        <w:t>目</w:t>
        <w:tab/>
      </w:r>
      <w:r>
        <w:rPr>
          <w:rFonts w:ascii="黑体" w:hAnsi="黑体" w:cs="黑体" w:eastAsia="黑体" w:hint="default"/>
          <w:b/>
          <w:bCs/>
          <w:sz w:val="32"/>
          <w:szCs w:val="32"/>
        </w:rPr>
        <w:t>录</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tbl>
      <w:tblPr>
        <w:tblW w:w="0" w:type="auto"/>
        <w:jc w:val="left"/>
        <w:tblInd w:w="268" w:type="dxa"/>
        <w:tblLayout w:type="fixed"/>
        <w:tblCellMar>
          <w:top w:w="0" w:type="dxa"/>
          <w:left w:w="0" w:type="dxa"/>
          <w:bottom w:w="0" w:type="dxa"/>
          <w:right w:w="0" w:type="dxa"/>
        </w:tblCellMar>
        <w:tblLook w:val="01E0"/>
      </w:tblPr>
      <w:tblGrid>
        <w:gridCol w:w="2359"/>
        <w:gridCol w:w="2176"/>
        <w:gridCol w:w="2520"/>
        <w:gridCol w:w="946"/>
      </w:tblGrid>
      <w:tr>
        <w:trPr>
          <w:trHeight w:val="353" w:hRule="exact"/>
        </w:trPr>
        <w:tc>
          <w:tcPr>
            <w:tcW w:w="23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6"/>
              <w:jc w:val="right"/>
              <w:rPr>
                <w:rFonts w:ascii="宋体" w:hAnsi="宋体" w:cs="宋体" w:eastAsia="宋体" w:hint="default"/>
                <w:sz w:val="18"/>
                <w:szCs w:val="18"/>
              </w:rPr>
            </w:pPr>
            <w:r>
              <w:rPr>
                <w:rFonts w:ascii="宋体" w:hAnsi="宋体" w:cs="宋体" w:eastAsia="宋体" w:hint="default"/>
                <w:sz w:val="18"/>
                <w:szCs w:val="18"/>
              </w:rPr>
              <w:t>目</w:t>
            </w:r>
          </w:p>
        </w:tc>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宋体" w:hAnsi="宋体" w:cs="宋体" w:eastAsia="宋体" w:hint="default"/>
                <w:sz w:val="18"/>
                <w:szCs w:val="18"/>
              </w:rPr>
              <w:t>录</w:t>
            </w: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页 次</w:t>
            </w:r>
          </w:p>
        </w:tc>
      </w:tr>
      <w:tr>
        <w:trPr>
          <w:trHeight w:val="877" w:hRule="exact"/>
        </w:trPr>
        <w:tc>
          <w:tcPr>
            <w:tcW w:w="23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41"/>
              <w:ind w:left="107" w:right="0"/>
              <w:jc w:val="left"/>
              <w:rPr>
                <w:rFonts w:ascii="宋体" w:hAnsi="宋体" w:cs="宋体" w:eastAsia="宋体" w:hint="default"/>
                <w:sz w:val="18"/>
                <w:szCs w:val="18"/>
              </w:rPr>
            </w:pPr>
            <w:r>
              <w:rPr>
                <w:rFonts w:ascii="宋体" w:hAnsi="宋体" w:cs="宋体" w:eastAsia="宋体" w:hint="default"/>
                <w:sz w:val="18"/>
                <w:szCs w:val="18"/>
              </w:rPr>
              <w:t>一、审计报告</w:t>
            </w:r>
          </w:p>
        </w:tc>
        <w:tc>
          <w:tcPr>
            <w:tcW w:w="2176" w:type="dxa"/>
            <w:tcBorders>
              <w:top w:val="single" w:sz="4" w:space="0" w:color="000000"/>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1-2</w:t>
            </w:r>
          </w:p>
        </w:tc>
      </w:tr>
      <w:tr>
        <w:trPr>
          <w:trHeight w:val="671"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二、已审财务报表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r>
      <w:tr>
        <w:trPr>
          <w:trHeight w:val="670"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4"/>
                <w:szCs w:val="1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合并资产负债表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3-4</w:t>
            </w:r>
          </w:p>
        </w:tc>
      </w:tr>
      <w:tr>
        <w:trPr>
          <w:trHeight w:val="660"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2"/>
                <w:szCs w:val="12"/>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6"/>
                <w:szCs w:val="16"/>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5-6</w:t>
            </w:r>
          </w:p>
        </w:tc>
      </w:tr>
      <w:tr>
        <w:trPr>
          <w:trHeight w:val="680"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合并利润表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7</w:t>
            </w:r>
          </w:p>
        </w:tc>
      </w:tr>
      <w:tr>
        <w:trPr>
          <w:trHeight w:val="680"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left="527" w:right="0"/>
              <w:jc w:val="left"/>
              <w:rPr>
                <w:rFonts w:ascii="宋体" w:hAnsi="宋体" w:cs="宋体" w:eastAsia="宋体" w:hint="default"/>
                <w:sz w:val="18"/>
                <w:szCs w:val="18"/>
              </w:rPr>
            </w:pPr>
            <w:r>
              <w:rPr>
                <w:rFonts w:ascii="宋体" w:hAnsi="宋体" w:cs="宋体" w:eastAsia="宋体" w:hint="default"/>
                <w:sz w:val="18"/>
                <w:szCs w:val="18"/>
              </w:rPr>
              <w:t>母公司利润表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w:t>
            </w:r>
          </w:p>
        </w:tc>
      </w:tr>
      <w:tr>
        <w:trPr>
          <w:trHeight w:val="661"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合并现金流量表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w:t>
            </w:r>
          </w:p>
        </w:tc>
      </w:tr>
      <w:tr>
        <w:trPr>
          <w:trHeight w:val="660"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2"/>
                <w:szCs w:val="1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母公司现金流量表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6"/>
                <w:szCs w:val="16"/>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w:t>
            </w:r>
          </w:p>
        </w:tc>
      </w:tr>
      <w:tr>
        <w:trPr>
          <w:trHeight w:val="680"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合并股东权益变动表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11-12</w:t>
            </w:r>
          </w:p>
        </w:tc>
      </w:tr>
      <w:tr>
        <w:trPr>
          <w:trHeight w:val="680"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母公司股东权益变动表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13-14</w:t>
            </w:r>
          </w:p>
        </w:tc>
      </w:tr>
      <w:tr>
        <w:trPr>
          <w:trHeight w:val="539"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三、财务报表附注</w:t>
            </w:r>
          </w:p>
        </w:tc>
        <w:tc>
          <w:tcPr>
            <w:tcW w:w="2176"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15-91</w:t>
            </w:r>
          </w:p>
        </w:tc>
      </w:tr>
    </w:tbl>
    <w:p>
      <w:pPr>
        <w:spacing w:after="0" w:line="240" w:lineRule="auto"/>
        <w:jc w:val="center"/>
        <w:rPr>
          <w:rFonts w:ascii="Times New Roman" w:hAnsi="Times New Roman" w:cs="Times New Roman" w:eastAsia="Times New Roman" w:hint="default"/>
          <w:sz w:val="18"/>
          <w:szCs w:val="18"/>
        </w:rPr>
        <w:sectPr>
          <w:footerReference w:type="default" r:id="rId21"/>
          <w:pgSz w:w="11910" w:h="16840"/>
          <w:pgMar w:footer="1022" w:header="0" w:top="1600" w:bottom="1220" w:left="1680" w:right="1680"/>
        </w:sectPr>
      </w:pPr>
    </w:p>
    <w:p>
      <w:pPr>
        <w:spacing w:line="240" w:lineRule="auto" w:before="0"/>
        <w:rPr>
          <w:rFonts w:ascii="黑体" w:hAnsi="黑体" w:cs="黑体" w:eastAsia="黑体" w:hint="default"/>
          <w:b/>
          <w:bCs/>
          <w:sz w:val="20"/>
          <w:szCs w:val="20"/>
        </w:rPr>
      </w:pPr>
    </w:p>
    <w:p>
      <w:pPr>
        <w:pStyle w:val="Heading2"/>
        <w:spacing w:line="240" w:lineRule="auto" w:before="140"/>
        <w:ind w:left="4034" w:right="4131"/>
        <w:jc w:val="center"/>
      </w:pPr>
      <w:r>
        <w:rPr/>
        <w:t>审 计 报</w:t>
      </w:r>
      <w:r>
        <w:rPr>
          <w:spacing w:val="-1"/>
        </w:rPr>
        <w:t> </w:t>
      </w:r>
      <w:r>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25"/>
          <w:szCs w:val="25"/>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深鹏所股审字</w:t>
      </w:r>
      <w:r>
        <w:rPr>
          <w:rFonts w:ascii="Times New Roman" w:hAnsi="Times New Roman" w:cs="Times New Roman" w:eastAsia="Times New Roman" w:hint="default"/>
          <w:sz w:val="18"/>
          <w:szCs w:val="18"/>
        </w:rPr>
        <w:t>[2010]0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line="240" w:lineRule="auto" w:before="3"/>
        <w:rPr>
          <w:rFonts w:ascii="宋体" w:hAnsi="宋体" w:cs="宋体" w:eastAsia="宋体" w:hint="default"/>
          <w:sz w:val="16"/>
          <w:szCs w:val="16"/>
        </w:rPr>
      </w:pPr>
    </w:p>
    <w:p>
      <w:pPr>
        <w:spacing w:line="456" w:lineRule="auto" w:before="35"/>
        <w:ind w:left="533" w:right="209"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深圳劲嘉彩印集团股份有限公司全体股东： 我们审计了后附的深圳劲嘉彩印集团股份有限公司（以下简称“劲嘉股份”）财务报表，包括</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2009</w:t>
      </w:r>
    </w:p>
    <w:p>
      <w:pPr>
        <w:spacing w:line="429" w:lineRule="auto" w:before="19"/>
        <w:ind w:left="113" w:right="20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日的合并资产负债表及母公司资产负债表，</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年度的合并利润表及母公司利润表、合并现金 流量表及母公司现金流量表、合并股东权益变动表及母公司股东权益变动表以及财务报表附注。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526" w:right="209" w:firstLine="0"/>
        <w:jc w:val="left"/>
        <w:rPr>
          <w:rFonts w:ascii="黑体" w:hAnsi="黑体" w:cs="黑体" w:eastAsia="黑体" w:hint="default"/>
          <w:sz w:val="21"/>
          <w:szCs w:val="21"/>
        </w:rPr>
      </w:pPr>
      <w:r>
        <w:rPr>
          <w:rFonts w:ascii="黑体" w:hAnsi="黑体" w:cs="黑体" w:eastAsia="黑体" w:hint="default"/>
          <w:b/>
          <w:bCs/>
          <w:sz w:val="21"/>
          <w:szCs w:val="21"/>
        </w:rPr>
        <w:t>一、管理层对财务报表的责任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p>
      <w:pPr>
        <w:spacing w:line="429" w:lineRule="auto" w:before="0"/>
        <w:ind w:left="113" w:right="206" w:firstLine="420"/>
        <w:jc w:val="both"/>
        <w:rPr>
          <w:rFonts w:ascii="宋体" w:hAnsi="宋体" w:cs="宋体" w:eastAsia="宋体" w:hint="default"/>
          <w:sz w:val="21"/>
          <w:szCs w:val="21"/>
        </w:rPr>
      </w:pPr>
      <w:r>
        <w:rPr>
          <w:rFonts w:ascii="宋体" w:hAnsi="宋体" w:cs="宋体" w:eastAsia="宋体" w:hint="default"/>
          <w:sz w:val="21"/>
          <w:szCs w:val="21"/>
        </w:rPr>
        <w:t>按照企业会计准则规定编制财务报表是劲嘉股份管理层的责任。这种责任包括：（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）设计、实施和</w:t>
      </w:r>
      <w:r>
        <w:rPr>
          <w:rFonts w:ascii="宋体" w:hAnsi="宋体" w:cs="宋体" w:eastAsia="宋体" w:hint="default"/>
          <w:spacing w:val="2"/>
          <w:sz w:val="21"/>
          <w:szCs w:val="21"/>
        </w:rPr>
        <w:t> </w:t>
      </w:r>
      <w:r>
        <w:rPr>
          <w:rFonts w:ascii="宋体" w:hAnsi="宋体" w:cs="宋体" w:eastAsia="宋体" w:hint="default"/>
          <w:sz w:val="21"/>
          <w:szCs w:val="21"/>
        </w:rPr>
        <w:t>维护与财务报表编制相关的内部控制，以使财务报表不存在由于舞弊或错误而导致的重大错报；（</w:t>
      </w:r>
      <w:r>
        <w:rPr>
          <w:rFonts w:ascii="Times New Roman" w:hAnsi="Times New Roman" w:cs="Times New Roman" w:eastAsia="Times New Roman" w:hint="default"/>
          <w:sz w:val="21"/>
          <w:szCs w:val="21"/>
        </w:rPr>
        <w:t>2</w:t>
      </w:r>
      <w:r>
        <w:rPr>
          <w:rFonts w:ascii="宋体" w:hAnsi="宋体" w:cs="宋体" w:eastAsia="宋体" w:hint="default"/>
          <w:sz w:val="21"/>
          <w:szCs w:val="21"/>
        </w:rPr>
        <w:t>）选</w:t>
      </w:r>
      <w:r>
        <w:rPr>
          <w:rFonts w:ascii="宋体" w:hAnsi="宋体" w:cs="宋体" w:eastAsia="宋体" w:hint="default"/>
          <w:spacing w:val="-34"/>
          <w:sz w:val="21"/>
          <w:szCs w:val="21"/>
        </w:rPr>
        <w:t> </w:t>
      </w:r>
      <w:r>
        <w:rPr>
          <w:rFonts w:ascii="宋体" w:hAnsi="宋体" w:cs="宋体" w:eastAsia="宋体" w:hint="default"/>
          <w:sz w:val="21"/>
          <w:szCs w:val="21"/>
        </w:rPr>
        <w:t>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spacing w:before="0"/>
        <w:ind w:left="526" w:right="209" w:firstLine="0"/>
        <w:jc w:val="left"/>
        <w:rPr>
          <w:rFonts w:ascii="黑体" w:hAnsi="黑体" w:cs="黑体" w:eastAsia="黑体" w:hint="default"/>
          <w:sz w:val="21"/>
          <w:szCs w:val="21"/>
        </w:rPr>
      </w:pPr>
      <w:r>
        <w:rPr>
          <w:rFonts w:ascii="黑体" w:hAnsi="黑体" w:cs="黑体" w:eastAsia="黑体" w:hint="default"/>
          <w:b/>
          <w:bCs/>
          <w:sz w:val="21"/>
          <w:szCs w:val="21"/>
        </w:rPr>
        <w:t>二、注册会计师的责任</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p>
      <w:pPr>
        <w:spacing w:line="453" w:lineRule="auto" w:before="0"/>
        <w:ind w:left="113" w:right="211" w:firstLine="420"/>
        <w:jc w:val="both"/>
        <w:rPr>
          <w:rFonts w:ascii="宋体" w:hAnsi="宋体" w:cs="宋体" w:eastAsia="宋体" w:hint="default"/>
          <w:sz w:val="21"/>
          <w:szCs w:val="21"/>
        </w:rPr>
      </w:pPr>
      <w:r>
        <w:rPr>
          <w:rFonts w:ascii="宋体" w:hAnsi="宋体" w:cs="宋体" w:eastAsia="宋体" w:hint="default"/>
          <w:spacing w:val="-1"/>
          <w:sz w:val="21"/>
          <w:szCs w:val="21"/>
        </w:rPr>
        <w:t>我们的责任是在实施审计工作的基础上对财务报表发表审计意见。我们按照中国注册会计师审计准则</w:t>
      </w:r>
      <w:r>
        <w:rPr>
          <w:rFonts w:ascii="宋体" w:hAnsi="宋体" w:cs="宋体" w:eastAsia="宋体" w:hint="default"/>
          <w:sz w:val="21"/>
          <w:szCs w:val="21"/>
        </w:rPr>
        <w:t> </w:t>
      </w:r>
      <w:r>
        <w:rPr>
          <w:rFonts w:ascii="宋体" w:hAnsi="宋体" w:cs="宋体" w:eastAsia="宋体" w:hint="default"/>
          <w:spacing w:val="-1"/>
          <w:sz w:val="21"/>
          <w:szCs w:val="21"/>
        </w:rPr>
        <w:t>的规定执行了审计工作。中国注册会计师审计准则要求我们遵守职业道德规范，计划和实施审计工作以对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财务报表是否不存在重大错报获取合理保证。</w:t>
      </w:r>
    </w:p>
    <w:p>
      <w:pPr>
        <w:spacing w:line="453" w:lineRule="auto" w:before="59"/>
        <w:ind w:left="113" w:right="102" w:firstLine="420"/>
        <w:jc w:val="left"/>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rFonts w:ascii="宋体" w:hAnsi="宋体" w:cs="宋体" w:eastAsia="宋体" w:hint="default"/>
          <w:spacing w:val="-3"/>
          <w:sz w:val="21"/>
          <w:szCs w:val="21"/>
        </w:rPr>
        <w:t>考虑与财务报表编制相关的内部控制，以设计恰当的审计程序，但目的并非对内部控制的有效性发表意见。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审计工作还包括评价管理层选用会计政策的恰当性和作出会计估计的合理性，以及评价财务报表的总体列</w:t>
      </w:r>
      <w:r>
        <w:rPr>
          <w:rFonts w:ascii="宋体" w:hAnsi="宋体" w:cs="宋体" w:eastAsia="宋体" w:hint="default"/>
          <w:sz w:val="21"/>
          <w:szCs w:val="21"/>
        </w:rPr>
        <w:t> 报。</w:t>
      </w:r>
    </w:p>
    <w:p>
      <w:pPr>
        <w:spacing w:before="58"/>
        <w:ind w:left="533" w:right="209"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after="0"/>
        <w:jc w:val="left"/>
        <w:rPr>
          <w:rFonts w:ascii="宋体" w:hAnsi="宋体" w:cs="宋体" w:eastAsia="宋体" w:hint="default"/>
          <w:sz w:val="21"/>
          <w:szCs w:val="21"/>
        </w:rPr>
        <w:sectPr>
          <w:footerReference w:type="default" r:id="rId22"/>
          <w:pgSz w:w="11910" w:h="16840"/>
          <w:pgMar w:footer="1022" w:header="0" w:top="1600" w:bottom="1220" w:left="1020" w:right="920"/>
        </w:sectPr>
      </w:pPr>
    </w:p>
    <w:p>
      <w:pPr>
        <w:spacing w:before="7"/>
        <w:ind w:left="526" w:right="102" w:firstLine="0"/>
        <w:jc w:val="left"/>
        <w:rPr>
          <w:rFonts w:ascii="黑体" w:hAnsi="黑体" w:cs="黑体" w:eastAsia="黑体" w:hint="default"/>
          <w:sz w:val="21"/>
          <w:szCs w:val="21"/>
        </w:rPr>
      </w:pPr>
      <w:r>
        <w:rPr>
          <w:rFonts w:ascii="黑体" w:hAnsi="黑体" w:cs="黑体" w:eastAsia="黑体" w:hint="default"/>
          <w:b/>
          <w:bCs/>
          <w:sz w:val="21"/>
          <w:szCs w:val="21"/>
        </w:rPr>
        <w:t>三、审计意见</w:t>
      </w:r>
      <w:r>
        <w:rPr>
          <w:rFonts w:ascii="黑体" w:hAnsi="黑体" w:cs="黑体" w:eastAsia="黑体" w:hint="default"/>
          <w:sz w:val="21"/>
          <w:szCs w:val="21"/>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p>
      <w:pPr>
        <w:spacing w:line="453" w:lineRule="auto" w:before="0"/>
        <w:ind w:left="114" w:right="102" w:firstLine="420"/>
        <w:jc w:val="left"/>
        <w:rPr>
          <w:rFonts w:ascii="宋体" w:hAnsi="宋体" w:cs="宋体" w:eastAsia="宋体" w:hint="default"/>
          <w:sz w:val="21"/>
          <w:szCs w:val="21"/>
        </w:rPr>
      </w:pPr>
      <w:r>
        <w:rPr>
          <w:rFonts w:ascii="宋体" w:hAnsi="宋体" w:cs="宋体" w:eastAsia="宋体" w:hint="default"/>
          <w:spacing w:val="-1"/>
          <w:sz w:val="21"/>
          <w:szCs w:val="21"/>
        </w:rPr>
        <w:t>我们认为，劲嘉股份财务报表已经按照企业会计准则规定编制，在所有重大方面公允反映了劲嘉股份</w:t>
      </w:r>
      <w:r>
        <w:rPr>
          <w:rFonts w:ascii="宋体" w:hAnsi="宋体" w:cs="宋体" w:eastAsia="宋体" w:hint="default"/>
          <w:sz w:val="21"/>
          <w:szCs w:val="21"/>
        </w:rPr>
        <w:t> 合并及母公司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tabs>
          <w:tab w:pos="7934" w:val="left" w:leader="none"/>
        </w:tabs>
        <w:spacing w:before="180"/>
        <w:ind w:left="369" w:right="102" w:firstLine="0"/>
        <w:jc w:val="left"/>
        <w:rPr>
          <w:rFonts w:ascii="宋体" w:hAnsi="宋体" w:cs="宋体" w:eastAsia="宋体" w:hint="default"/>
          <w:sz w:val="18"/>
          <w:szCs w:val="18"/>
        </w:rPr>
      </w:pPr>
      <w:r>
        <w:rPr>
          <w:rFonts w:ascii="宋体" w:hAnsi="宋体" w:cs="宋体" w:eastAsia="宋体" w:hint="default"/>
          <w:sz w:val="18"/>
          <w:szCs w:val="18"/>
        </w:rPr>
        <w:t>深圳市鹏城会计师事务所有限公司</w:t>
        <w:tab/>
        <w:t>中国注册会计师</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744" w:right="7778" w:firstLine="0"/>
        <w:jc w:val="center"/>
        <w:rPr>
          <w:rFonts w:ascii="宋体" w:hAnsi="宋体" w:cs="宋体" w:eastAsia="宋体" w:hint="default"/>
          <w:sz w:val="18"/>
          <w:szCs w:val="18"/>
        </w:rPr>
      </w:pPr>
      <w:r>
        <w:rPr>
          <w:rFonts w:ascii="宋体" w:hAnsi="宋体" w:cs="宋体" w:eastAsia="宋体" w:hint="default"/>
          <w:sz w:val="18"/>
          <w:szCs w:val="18"/>
        </w:rPr>
        <w:t>中国 </w:t>
      </w:r>
      <w:r>
        <w:rPr>
          <w:rFonts w:ascii="Wingdings" w:hAnsi="Wingdings" w:cs="Wingdings" w:eastAsia="Wingdings" w:hint="default"/>
          <w:sz w:val="18"/>
          <w:szCs w:val="18"/>
        </w:rPr>
        <w:t></w:t>
      </w:r>
      <w:r>
        <w:rPr>
          <w:rFonts w:ascii="Wingdings" w:hAnsi="Wingdings" w:cs="Wingdings" w:eastAsia="Wingdings" w:hint="default"/>
          <w:spacing w:val="-143"/>
          <w:sz w:val="18"/>
          <w:szCs w:val="18"/>
        </w:rPr>
        <w:t></w:t>
      </w:r>
      <w:r>
        <w:rPr>
          <w:rFonts w:ascii="Times New Roman" w:hAnsi="Times New Roman" w:cs="Times New Roman" w:eastAsia="Times New Roman" w:hint="default"/>
          <w:spacing w:val="-143"/>
          <w:sz w:val="18"/>
          <w:szCs w:val="18"/>
        </w:rPr>
      </w:r>
      <w:r>
        <w:rPr>
          <w:rFonts w:ascii="宋体" w:hAnsi="宋体" w:cs="宋体" w:eastAsia="宋体" w:hint="default"/>
          <w:sz w:val="18"/>
          <w:szCs w:val="18"/>
        </w:rPr>
        <w:t>深圳</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744" w:right="7778"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p>
      <w:pPr>
        <w:spacing w:line="240" w:lineRule="auto" w:before="2"/>
        <w:rPr>
          <w:rFonts w:ascii="宋体" w:hAnsi="宋体" w:cs="宋体" w:eastAsia="宋体" w:hint="default"/>
          <w:sz w:val="4"/>
          <w:szCs w:val="4"/>
        </w:rPr>
      </w:pPr>
    </w:p>
    <w:p>
      <w:pPr>
        <w:spacing w:line="20" w:lineRule="exact"/>
        <w:ind w:left="7473"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001pt" strokecolor="#000000">
                <v:path arrowok="t"/>
              </v:shape>
            </v:group>
          </v:group>
        </w:pict>
      </w:r>
      <w:r>
        <w:rPr>
          <w:rFonts w:ascii="宋体" w:hAnsi="宋体" w:cs="宋体" w:eastAsia="宋体" w:hint="default"/>
          <w:sz w:val="2"/>
          <w:szCs w:val="2"/>
        </w:rPr>
      </w:r>
    </w:p>
    <w:p>
      <w:pPr>
        <w:spacing w:before="66"/>
        <w:ind w:left="0" w:right="1028" w:firstLine="0"/>
        <w:jc w:val="right"/>
        <w:rPr>
          <w:rFonts w:ascii="宋体" w:hAnsi="宋体" w:cs="宋体" w:eastAsia="宋体" w:hint="default"/>
          <w:sz w:val="18"/>
          <w:szCs w:val="18"/>
        </w:rPr>
      </w:pPr>
      <w:r>
        <w:rPr>
          <w:rFonts w:ascii="宋体" w:hAnsi="宋体" w:cs="宋体" w:eastAsia="宋体" w:hint="default"/>
          <w:sz w:val="18"/>
          <w:szCs w:val="18"/>
        </w:rPr>
        <w:t>王甫荣</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44"/>
        <w:ind w:left="7914" w:right="650" w:firstLine="0"/>
        <w:jc w:val="center"/>
        <w:rPr>
          <w:rFonts w:ascii="宋体" w:hAnsi="宋体" w:cs="宋体" w:eastAsia="宋体" w:hint="default"/>
          <w:sz w:val="18"/>
          <w:szCs w:val="18"/>
        </w:rPr>
      </w:pPr>
      <w:r>
        <w:rPr>
          <w:rFonts w:ascii="宋体" w:hAnsi="宋体" w:cs="宋体" w:eastAsia="宋体" w:hint="default"/>
          <w:sz w:val="18"/>
          <w:szCs w:val="18"/>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20" w:lineRule="exact"/>
        <w:ind w:left="7473"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spacing w:before="66"/>
        <w:ind w:left="0" w:right="1029" w:firstLine="0"/>
        <w:jc w:val="right"/>
        <w:rPr>
          <w:rFonts w:ascii="宋体" w:hAnsi="宋体" w:cs="宋体" w:eastAsia="宋体" w:hint="default"/>
          <w:sz w:val="18"/>
          <w:szCs w:val="18"/>
        </w:rPr>
      </w:pPr>
      <w:r>
        <w:rPr>
          <w:rFonts w:ascii="宋体" w:hAnsi="宋体" w:cs="宋体" w:eastAsia="宋体" w:hint="default"/>
          <w:sz w:val="18"/>
          <w:szCs w:val="18"/>
        </w:rPr>
        <w:t>巩启春</w:t>
      </w:r>
    </w:p>
    <w:p>
      <w:pPr>
        <w:spacing w:after="0"/>
        <w:jc w:val="right"/>
        <w:rPr>
          <w:rFonts w:ascii="宋体" w:hAnsi="宋体" w:cs="宋体" w:eastAsia="宋体" w:hint="default"/>
          <w:sz w:val="18"/>
          <w:szCs w:val="18"/>
        </w:rPr>
        <w:sectPr>
          <w:footerReference w:type="default" r:id="rId23"/>
          <w:pgSz w:w="11910" w:h="16840"/>
          <w:pgMar w:footer="880" w:header="0" w:top="1340" w:bottom="1080" w:left="1020" w:right="1020"/>
          <w:pgNumType w:start="2"/>
        </w:sectPr>
      </w:pPr>
    </w:p>
    <w:p>
      <w:pPr>
        <w:pStyle w:val="Heading2"/>
        <w:spacing w:line="416" w:lineRule="exact" w:before="21"/>
        <w:ind w:left="2732" w:right="2688"/>
        <w:jc w:val="center"/>
      </w:pPr>
      <w:r>
        <w:rPr>
          <w:spacing w:val="-1"/>
        </w:rPr>
        <w:t>深圳劲嘉彩印集团股份有限公司</w:t>
      </w:r>
      <w:r>
        <w:rPr>
          <w:spacing w:val="-1"/>
          <w:w w:val="100"/>
        </w:rPr>
        <w:t> </w:t>
      </w:r>
      <w:r>
        <w:rPr/>
        <w:t>财 务 报</w:t>
      </w:r>
      <w:r>
        <w:rPr>
          <w:spacing w:val="-1"/>
        </w:rPr>
        <w:t> </w:t>
      </w:r>
      <w:r>
        <w:rPr/>
        <w:t>表</w:t>
      </w:r>
    </w:p>
    <w:p>
      <w:pPr>
        <w:spacing w:line="240" w:lineRule="auto" w:before="11"/>
        <w:rPr>
          <w:rFonts w:ascii="黑体" w:hAnsi="黑体" w:cs="黑体" w:eastAsia="黑体" w:hint="default"/>
          <w:sz w:val="24"/>
          <w:szCs w:val="24"/>
        </w:rPr>
      </w:pPr>
    </w:p>
    <w:p>
      <w:pPr>
        <w:pStyle w:val="Heading2"/>
        <w:spacing w:line="240" w:lineRule="auto"/>
        <w:ind w:right="2688"/>
        <w:jc w:val="center"/>
      </w:pPr>
      <w:r>
        <w:rPr/>
        <w:t>合并资产负债表</w:t>
      </w:r>
    </w:p>
    <w:p>
      <w:pPr>
        <w:spacing w:line="240" w:lineRule="auto" w:before="8"/>
        <w:rPr>
          <w:rFonts w:ascii="黑体" w:hAnsi="黑体" w:cs="黑体" w:eastAsia="黑体" w:hint="default"/>
          <w:sz w:val="22"/>
          <w:szCs w:val="22"/>
        </w:rPr>
      </w:pPr>
    </w:p>
    <w:p>
      <w:pPr>
        <w:spacing w:before="0"/>
        <w:ind w:left="2730" w:right="2688"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6453" w:val="left" w:leader="none"/>
        </w:tabs>
        <w:spacing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306"/>
        <w:gridCol w:w="991"/>
        <w:gridCol w:w="2693"/>
        <w:gridCol w:w="2694"/>
      </w:tblGrid>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2"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828,395,736.16</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956,041,765.28</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241,482,019.00</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222,539,279.95</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316,768,940.17</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249,699,948.68</w:t>
            </w:r>
          </w:p>
        </w:tc>
      </w:tr>
      <w:tr>
        <w:trPr>
          <w:trHeight w:val="242"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14,195,347.08</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40,262,432.18</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12,907,707.63</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12,071,447.27</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438,305,389.58</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462,139,963.09</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1,852,055,139.62</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1,942,754,836.45</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940,678.31</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1,241,808.00</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1,267,667,788.28</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1,205,670,116.90</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188,838,978.34</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166,967,442.28</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278,686,375.28</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308,153,463.81</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2,347,763.20</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113,787,714.02</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113,787,714.02</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3,270,094.64</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3,541,994.87</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16,196,349.46</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11,233,408.94</w:t>
            </w:r>
          </w:p>
        </w:tc>
      </w:tr>
      <w:tr>
        <w:trPr>
          <w:trHeight w:val="242"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1,869,387,978.33</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1,812,943,712.02</w:t>
            </w:r>
          </w:p>
        </w:tc>
      </w:tr>
      <w:tr>
        <w:trPr>
          <w:trHeight w:val="244" w:hRule="exact"/>
        </w:trPr>
        <w:tc>
          <w:tcPr>
            <w:tcW w:w="33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3,721,443,117.95</w:t>
            </w:r>
          </w:p>
        </w:tc>
        <w:tc>
          <w:tcPr>
            <w:tcW w:w="26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3,755,698,548.47</w:t>
            </w:r>
          </w:p>
        </w:tc>
      </w:tr>
    </w:tbl>
    <w:p>
      <w:pPr>
        <w:spacing w:line="240" w:lineRule="auto" w:before="12"/>
        <w:rPr>
          <w:rFonts w:ascii="宋体" w:hAnsi="宋体" w:cs="宋体" w:eastAsia="宋体" w:hint="default"/>
          <w:sz w:val="25"/>
          <w:szCs w:val="25"/>
        </w:rPr>
      </w:pPr>
    </w:p>
    <w:p>
      <w:pPr>
        <w:tabs>
          <w:tab w:pos="2493" w:val="left" w:leader="none"/>
          <w:tab w:pos="5823" w:val="left" w:leader="none"/>
        </w:tabs>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100" w:bottom="1080" w:left="980" w:right="1020"/>
        </w:sectPr>
      </w:pPr>
    </w:p>
    <w:p>
      <w:pPr>
        <w:pStyle w:val="Heading2"/>
        <w:spacing w:line="399" w:lineRule="exact"/>
        <w:ind w:right="2688"/>
        <w:jc w:val="center"/>
      </w:pPr>
      <w:r>
        <w:rPr/>
        <w:t>合并资产负债表（续）</w:t>
      </w:r>
    </w:p>
    <w:p>
      <w:pPr>
        <w:spacing w:before="226"/>
        <w:ind w:left="2730" w:right="2688"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8"/>
        <w:rPr>
          <w:rFonts w:ascii="宋体" w:hAnsi="宋体" w:cs="宋体" w:eastAsia="宋体" w:hint="default"/>
          <w:sz w:val="14"/>
          <w:szCs w:val="14"/>
        </w:rPr>
      </w:pPr>
    </w:p>
    <w:p>
      <w:pPr>
        <w:tabs>
          <w:tab w:pos="6453" w:val="left" w:leader="none"/>
        </w:tabs>
        <w:spacing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88"/>
        <w:gridCol w:w="1130"/>
        <w:gridCol w:w="2482"/>
        <w:gridCol w:w="2484"/>
      </w:tblGrid>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439,970,000.00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369,800,000.00</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167,819,695.15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194,128,599.68</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276,902,614.87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360,840,001.25</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644,087.01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9,947,370.42</w:t>
            </w:r>
          </w:p>
        </w:tc>
      </w:tr>
      <w:tr>
        <w:trPr>
          <w:trHeight w:val="24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66,910,676.60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57,734,319.81</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41,954,865.71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36,898,379.30</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24,983,680.49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41,069,254.47</w:t>
            </w:r>
          </w:p>
        </w:tc>
      </w:tr>
      <w:tr>
        <w:trPr>
          <w:trHeight w:val="24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83,889,359.41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116,423,316.39</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1,104,574,979.24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1,188,341,241.32</w:t>
            </w:r>
          </w:p>
        </w:tc>
      </w:tr>
      <w:tr>
        <w:trPr>
          <w:trHeight w:val="24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27,963,119.79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125,686,436.18</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8,396,638.01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21,589,209.61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22,648,065.03</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63,948,967.41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148,334,501.21</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1,168,523,946.65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1,336,675,742.53</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642,000,000.00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428,000,000.00</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461,763,092.78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709,050,475.76</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106,174,254.50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87,585,648.41</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699,407,314.99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519,321,257.25</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-2,339,271.96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-1,669,987.86</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1,907,005,390.31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1,742,287,393.56</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645,913,780.99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676,735,412.38</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2,552,919,171.30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2,419,022,805.94</w:t>
            </w:r>
          </w:p>
        </w:tc>
      </w:tr>
      <w:tr>
        <w:trPr>
          <w:trHeight w:val="24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3,721,443,117.95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3,755,698,548.47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tabs>
          <w:tab w:pos="2493" w:val="left" w:leader="none"/>
          <w:tab w:pos="5823" w:val="left" w:leader="none"/>
        </w:tabs>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100" w:bottom="1080" w:left="980" w:right="1020"/>
        </w:sectPr>
      </w:pPr>
    </w:p>
    <w:p>
      <w:pPr>
        <w:pStyle w:val="Heading2"/>
        <w:spacing w:line="399" w:lineRule="exact"/>
        <w:ind w:left="2730" w:right="2688"/>
        <w:jc w:val="center"/>
      </w:pPr>
      <w:r>
        <w:rPr/>
        <w:t>母公司资产负债表</w:t>
      </w:r>
    </w:p>
    <w:p>
      <w:pPr>
        <w:spacing w:line="240" w:lineRule="auto" w:before="5"/>
        <w:rPr>
          <w:rFonts w:ascii="黑体" w:hAnsi="黑体" w:cs="黑体" w:eastAsia="黑体" w:hint="default"/>
          <w:sz w:val="23"/>
          <w:szCs w:val="23"/>
        </w:rPr>
      </w:pPr>
    </w:p>
    <w:p>
      <w:pPr>
        <w:spacing w:before="0"/>
        <w:ind w:left="2730" w:right="2688"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10"/>
        <w:rPr>
          <w:rFonts w:ascii="宋体" w:hAnsi="宋体" w:cs="宋体" w:eastAsia="宋体" w:hint="default"/>
          <w:sz w:val="20"/>
          <w:szCs w:val="20"/>
        </w:rPr>
      </w:pPr>
    </w:p>
    <w:p>
      <w:pPr>
        <w:tabs>
          <w:tab w:pos="6453" w:val="left" w:leader="none"/>
        </w:tabs>
        <w:spacing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588"/>
        <w:gridCol w:w="1130"/>
        <w:gridCol w:w="2482"/>
        <w:gridCol w:w="2484"/>
      </w:tblGrid>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486,362,514.02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648,808,487.47</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219,570,000.00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219,200,000.00</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173,292,967.58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145,943,000.44</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2,261,815.48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12,329,330.55</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27,088,422.81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6,356,939.62</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137,912,444.99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215,952,434.23</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1,046,488,164.88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1,248,590,192.31</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1,290,582,283.11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1,095,723,566.24</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247,099,209.63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266,140,381.40</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161,961,177.55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76,594,404.51</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137,362,669.21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140,292,820.60</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7,253,393.43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4,703,128.69</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1,844,258,732.93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1,583,454,301.44</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2,890,746,897.81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2,832,044,493.75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2493" w:val="left" w:leader="none"/>
          <w:tab w:pos="5823" w:val="left" w:leader="none"/>
        </w:tabs>
        <w:spacing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100" w:bottom="1080" w:left="980" w:right="1020"/>
        </w:sectPr>
      </w:pPr>
    </w:p>
    <w:p>
      <w:pPr>
        <w:pStyle w:val="Heading2"/>
        <w:spacing w:line="401" w:lineRule="exact"/>
        <w:ind w:left="2730" w:right="2688"/>
        <w:jc w:val="center"/>
      </w:pPr>
      <w:r>
        <w:rPr/>
        <w:t>母公司资产负债表（续）</w:t>
      </w:r>
    </w:p>
    <w:p>
      <w:pPr>
        <w:spacing w:before="58"/>
        <w:ind w:left="2730" w:right="2688" w:firstLine="0"/>
        <w:jc w:val="center"/>
        <w:rPr>
          <w:rFonts w:ascii="宋体" w:hAnsi="宋体" w:cs="宋体" w:eastAsia="宋体" w:hint="default"/>
          <w:sz w:val="18"/>
          <w:szCs w:val="18"/>
        </w:rPr>
      </w:pPr>
      <w:r>
        <w:rPr>
          <w:rFonts w:ascii="宋体" w:hAnsi="宋体" w:cs="宋体" w:eastAsia="宋体" w:hint="default"/>
          <w:sz w:val="18"/>
          <w:szCs w:val="18"/>
        </w:rPr>
        <w:t>财务报表截止日：</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10"/>
        <w:rPr>
          <w:rFonts w:ascii="宋体" w:hAnsi="宋体" w:cs="宋体" w:eastAsia="宋体" w:hint="default"/>
          <w:sz w:val="20"/>
          <w:szCs w:val="20"/>
        </w:rPr>
      </w:pPr>
    </w:p>
    <w:p>
      <w:pPr>
        <w:tabs>
          <w:tab w:pos="6453" w:val="left" w:leader="none"/>
        </w:tabs>
        <w:spacing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588"/>
        <w:gridCol w:w="1130"/>
        <w:gridCol w:w="2482"/>
        <w:gridCol w:w="2484"/>
      </w:tblGrid>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401,970,000.00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307,800,000.00</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181,475,610.11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214,539,922.95</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275,585,688.22</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234,374,461.57</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10,675,124.71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5,080,566.63</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19,820,189.93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17,794,056.63</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29,011,947.30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32,175,935.92</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83,889,359.41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97,723,316.39</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1,003,927,919.68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910,988,260.09</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27,963,119.79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125,686,436.18</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33,963,119.79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125,686,436.18</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1,037,891,039.47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1,036,674,696.27</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642,000,000.00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428,000,000.00</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710,563,786.65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924,563,786.65</w:t>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106,174,254.50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87,585,648.41</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3"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394,117,817.19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355,220,362.42</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1,852,855,858.34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1,795,369,797.48</w:t>
            </w:r>
          </w:p>
        </w:tc>
      </w:tr>
      <w:tr>
        <w:trPr>
          <w:trHeight w:val="324" w:hRule="exact"/>
        </w:trPr>
        <w:tc>
          <w:tcPr>
            <w:tcW w:w="3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pacing w:val="-1"/>
                <w:sz w:val="18"/>
              </w:rPr>
              <w:t>2,890,746,897.81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2,832,044,493.75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2493" w:val="left" w:leader="none"/>
          <w:tab w:pos="5823" w:val="left" w:leader="none"/>
        </w:tabs>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100" w:bottom="1080" w:left="980" w:right="1020"/>
        </w:sectPr>
      </w:pPr>
    </w:p>
    <w:p>
      <w:pPr>
        <w:pStyle w:val="Heading2"/>
        <w:spacing w:line="401" w:lineRule="exact"/>
        <w:ind w:left="4020" w:right="3978"/>
        <w:jc w:val="center"/>
      </w:pPr>
      <w:r>
        <w:rPr/>
        <w:t>合并利润表</w:t>
      </w:r>
    </w:p>
    <w:p>
      <w:pPr>
        <w:spacing w:line="240" w:lineRule="auto" w:before="4"/>
        <w:rPr>
          <w:rFonts w:ascii="黑体" w:hAnsi="黑体" w:cs="黑体" w:eastAsia="黑体" w:hint="default"/>
          <w:sz w:val="23"/>
          <w:szCs w:val="23"/>
        </w:rPr>
      </w:pPr>
    </w:p>
    <w:p>
      <w:pPr>
        <w:spacing w:before="0"/>
        <w:ind w:left="4020" w:right="3980"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10"/>
        <w:rPr>
          <w:rFonts w:ascii="宋体" w:hAnsi="宋体" w:cs="宋体" w:eastAsia="宋体" w:hint="default"/>
          <w:sz w:val="20"/>
          <w:szCs w:val="20"/>
        </w:rPr>
      </w:pPr>
    </w:p>
    <w:p>
      <w:pPr>
        <w:tabs>
          <w:tab w:pos="6533" w:val="left" w:leader="none"/>
        </w:tabs>
        <w:spacing w:before="0"/>
        <w:ind w:left="234" w:right="1242"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376"/>
        <w:gridCol w:w="1415"/>
        <w:gridCol w:w="1985"/>
        <w:gridCol w:w="2066"/>
      </w:tblGrid>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66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2,154,444,225.79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1,907,833,892.18</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2,154,444,225.79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1,907,833,892.18</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1,661,617,228.63</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1,535,135,202.17</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1,366,014,791.40</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1,302,366,609.50</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3,424,924.32</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2,771,077.08</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71,530,430.04</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61,461,783.77</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196,802,519.51</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155,600,418.21</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294,483.93</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3,193,698.03</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23,550,079.43</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9,741,615.58</w:t>
            </w:r>
          </w:p>
        </w:tc>
      </w:tr>
      <w:tr>
        <w:trPr>
          <w:trHeight w:val="28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529,611.87</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z w:val="18"/>
              </w:rPr>
              <w:t>226,273.56</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-301,129.69</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5"/>
                <w:sz w:val="18"/>
              </w:rPr>
              <w:t>-130,757.94</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493,356,609.03</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78"/>
              <w:jc w:val="right"/>
              <w:rPr>
                <w:rFonts w:ascii="Times New Roman" w:hAnsi="Times New Roman" w:cs="Times New Roman" w:eastAsia="Times New Roman" w:hint="default"/>
                <w:sz w:val="18"/>
                <w:szCs w:val="18"/>
              </w:rPr>
            </w:pPr>
            <w:r>
              <w:rPr>
                <w:rFonts w:ascii="Times New Roman"/>
                <w:spacing w:val="-1"/>
                <w:sz w:val="18"/>
              </w:rPr>
              <w:t>372,924,963.57</w:t>
            </w:r>
          </w:p>
        </w:tc>
      </w:tr>
      <w:tr>
        <w:trPr>
          <w:trHeight w:val="28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23,659,140.03</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27,459,225.32</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4,503,042.52</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3,265,894.50</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3,867,675.69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1,794,388.98</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512,512,706.54</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397,118,294.39</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82,650,826.46</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62,293,725.79</w:t>
            </w:r>
          </w:p>
        </w:tc>
      </w:tr>
      <w:tr>
        <w:trPr>
          <w:trHeight w:val="28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429,861,880.08</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334,824,568.60</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327,074,663.83</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224,166,782.43</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102,787,216.25</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110,657,786.17</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0.51</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z w:val="18"/>
              </w:rPr>
              <w:t>0.35</w:t>
            </w:r>
          </w:p>
        </w:tc>
      </w:tr>
      <w:tr>
        <w:trPr>
          <w:trHeight w:val="286"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0.51</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z w:val="18"/>
              </w:rPr>
              <w:t>0.35</w:t>
            </w:r>
          </w:p>
        </w:tc>
      </w:tr>
      <w:tr>
        <w:trPr>
          <w:trHeight w:val="295"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-33,956,667.08</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spacing w:val="-1"/>
                <w:sz w:val="18"/>
              </w:rPr>
              <w:t>-228,065,082.27</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395,905,213.00</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106,759,486.33</w:t>
            </w:r>
          </w:p>
        </w:tc>
      </w:tr>
      <w:tr>
        <w:trPr>
          <w:trHeight w:val="283"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pacing w:val="-1"/>
                <w:sz w:val="18"/>
              </w:rPr>
              <w:t>293,117,996.75</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-3,898,299.84</w:t>
            </w:r>
          </w:p>
        </w:tc>
      </w:tr>
      <w:tr>
        <w:trPr>
          <w:trHeight w:val="28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102,787,216.25</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110,657,786.17</w:t>
            </w:r>
          </w:p>
        </w:tc>
      </w:tr>
    </w:tbl>
    <w:p>
      <w:pPr>
        <w:spacing w:line="205" w:lineRule="exact" w:before="0"/>
        <w:ind w:left="234" w:right="1242" w:firstLine="0"/>
        <w:jc w:val="left"/>
        <w:rPr>
          <w:rFonts w:ascii="宋体" w:hAnsi="宋体" w:cs="宋体" w:eastAsia="宋体" w:hint="default"/>
          <w:sz w:val="18"/>
          <w:szCs w:val="18"/>
        </w:rPr>
      </w:pPr>
      <w:r>
        <w:rPr>
          <w:rFonts w:ascii="宋体" w:hAnsi="宋体" w:cs="宋体" w:eastAsia="宋体" w:hint="default"/>
          <w:sz w:val="18"/>
          <w:szCs w:val="18"/>
        </w:rPr>
        <w:t>本期未发生同一控制下的企业合并。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tabs>
          <w:tab w:pos="2573" w:val="left" w:leader="none"/>
          <w:tab w:pos="5903" w:val="left" w:leader="none"/>
        </w:tabs>
        <w:spacing w:before="0"/>
        <w:ind w:left="233" w:right="1242"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100" w:bottom="1080" w:left="900" w:right="940"/>
        </w:sectPr>
      </w:pPr>
    </w:p>
    <w:p>
      <w:pPr>
        <w:pStyle w:val="Heading2"/>
        <w:spacing w:line="401" w:lineRule="exact"/>
        <w:ind w:left="4020" w:right="3979"/>
        <w:jc w:val="center"/>
      </w:pPr>
      <w:r>
        <w:rPr/>
        <w:t>母公司利润表</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9"/>
          <w:szCs w:val="39"/>
        </w:rPr>
      </w:pPr>
    </w:p>
    <w:p>
      <w:pPr>
        <w:spacing w:before="0"/>
        <w:ind w:left="4020" w:right="3980"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tabs>
          <w:tab w:pos="6533" w:val="left" w:leader="none"/>
        </w:tabs>
        <w:spacing w:before="0"/>
        <w:ind w:left="234" w:right="1242"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376"/>
        <w:gridCol w:w="1415"/>
        <w:gridCol w:w="1985"/>
        <w:gridCol w:w="2066"/>
      </w:tblGrid>
      <w:tr>
        <w:trPr>
          <w:trHeight w:val="43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66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1,039,694,138.69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942,488,286.02</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8"/>
                <w:szCs w:val="18"/>
              </w:rPr>
            </w:pPr>
            <w:r>
              <w:rPr>
                <w:rFonts w:ascii="Times New Roman"/>
                <w:spacing w:val="-1"/>
                <w:sz w:val="18"/>
              </w:rPr>
              <w:t>754,453,191.44</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672,528,870.54</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544,919.19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596,012.14</w:t>
            </w:r>
          </w:p>
        </w:tc>
      </w:tr>
      <w:tr>
        <w:trPr>
          <w:trHeight w:val="43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43,751,978.35</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45,176,089.10</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82,873,585.08</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68,503,258.39</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552,298.68</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-1,477,580.77</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9,532,681.69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12,005,652.94</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3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十三</w:t>
            </w:r>
            <w:r>
              <w:rPr>
                <w:rFonts w:ascii="Times New Roman" w:hAnsi="Times New Roman" w:cs="Times New Roman" w:eastAsia="Times New Roman" w:hint="default"/>
                <w:sz w:val="18"/>
                <w:szCs w:val="18"/>
              </w:rPr>
              <w:t>.5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60,318,345.35</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33,116,593.31</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8"/>
                <w:szCs w:val="18"/>
              </w:rPr>
            </w:pPr>
            <w:r>
              <w:rPr>
                <w:rFonts w:ascii="Times New Roman"/>
                <w:spacing w:val="-1"/>
                <w:sz w:val="18"/>
              </w:rPr>
              <w:t>208,303,829.61</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178,272,576.99</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9,772,763.18</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24,308,456.57</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z w:val="18"/>
              </w:rPr>
              <w:t>136,231.27</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7"/>
              <w:jc w:val="right"/>
              <w:rPr>
                <w:rFonts w:ascii="Times New Roman" w:hAnsi="Times New Roman" w:cs="Times New Roman" w:eastAsia="Times New Roman" w:hint="default"/>
                <w:sz w:val="18"/>
                <w:szCs w:val="18"/>
              </w:rPr>
            </w:pPr>
            <w:r>
              <w:rPr>
                <w:rFonts w:ascii="Times New Roman"/>
                <w:spacing w:val="-1"/>
                <w:sz w:val="18"/>
              </w:rPr>
              <w:t>1,921,691.14</w:t>
            </w:r>
          </w:p>
        </w:tc>
      </w:tr>
      <w:tr>
        <w:trPr>
          <w:trHeight w:val="43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49,594.90</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1,023,641.80</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8"/>
                <w:szCs w:val="18"/>
              </w:rPr>
            </w:pPr>
            <w:r>
              <w:rPr>
                <w:rFonts w:ascii="Times New Roman"/>
                <w:spacing w:val="-1"/>
                <w:sz w:val="18"/>
              </w:rPr>
              <w:t>217,940,361.52</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200,659,342.42</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32,054,300.66</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29,741,037.58</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8"/>
                <w:szCs w:val="18"/>
              </w:rPr>
            </w:pPr>
            <w:r>
              <w:rPr>
                <w:rFonts w:ascii="Times New Roman"/>
                <w:spacing w:val="-1"/>
                <w:sz w:val="18"/>
              </w:rPr>
              <w:t>185,886,060.86</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170,918,304.84</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0.29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0.27</w:t>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0.29</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z w:val="18"/>
              </w:rPr>
              <w:t>0.27</w:t>
            </w:r>
          </w:p>
        </w:tc>
      </w:tr>
      <w:tr>
        <w:trPr>
          <w:trHeight w:val="50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18"/>
                <w:szCs w:val="18"/>
              </w:rPr>
            </w:pPr>
            <w:r>
              <w:rPr>
                <w:rFonts w:ascii="Times New Roman"/>
                <w:sz w:val="18"/>
              </w:rPr>
              <w:t>--</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24"/>
                <w:szCs w:val="24"/>
              </w:rPr>
            </w:pPr>
            <w:r>
              <w:rPr>
                <w:rFonts w:ascii="Times New Roman"/>
                <w:w w:val="95"/>
                <w:sz w:val="24"/>
              </w:rPr>
              <w:t>--</w:t>
            </w:r>
            <w:r>
              <w:rPr>
                <w:rFonts w:ascii="Times New Roman"/>
                <w:sz w:val="24"/>
              </w:rPr>
            </w:r>
          </w:p>
        </w:tc>
      </w:tr>
      <w:tr>
        <w:trPr>
          <w:trHeight w:val="440"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41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8"/>
                <w:szCs w:val="18"/>
              </w:rPr>
            </w:pPr>
            <w:r>
              <w:rPr>
                <w:rFonts w:ascii="Times New Roman"/>
                <w:spacing w:val="-1"/>
                <w:sz w:val="18"/>
              </w:rPr>
              <w:t>185,886,060.86</w:t>
            </w:r>
          </w:p>
        </w:tc>
        <w:tc>
          <w:tcPr>
            <w:tcW w:w="20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Times New Roman" w:hAnsi="Times New Roman" w:cs="Times New Roman" w:eastAsia="Times New Roman" w:hint="default"/>
                <w:sz w:val="18"/>
                <w:szCs w:val="18"/>
              </w:rPr>
            </w:pPr>
            <w:r>
              <w:rPr>
                <w:rFonts w:ascii="Times New Roman"/>
                <w:spacing w:val="-1"/>
                <w:sz w:val="18"/>
              </w:rPr>
              <w:t>170,918,304.84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tabs>
          <w:tab w:pos="2573" w:val="left" w:leader="none"/>
          <w:tab w:pos="5903" w:val="left" w:leader="none"/>
        </w:tabs>
        <w:spacing w:before="0"/>
        <w:ind w:left="234" w:right="1242"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100" w:bottom="1080" w:left="900" w:right="940"/>
        </w:sectPr>
      </w:pPr>
    </w:p>
    <w:p>
      <w:pPr>
        <w:pStyle w:val="Heading2"/>
        <w:spacing w:line="399" w:lineRule="exact"/>
        <w:ind w:left="3912" w:right="3732"/>
        <w:jc w:val="center"/>
      </w:pPr>
      <w:r>
        <w:rPr/>
        <w:t>合并现金流量表</w:t>
      </w:r>
    </w:p>
    <w:p>
      <w:pPr>
        <w:spacing w:line="241" w:lineRule="exact" w:before="19"/>
        <w:ind w:left="3912" w:right="3732"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6623" w:val="left" w:leader="none"/>
        </w:tabs>
        <w:spacing w:line="227" w:lineRule="exact"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800"/>
        <w:gridCol w:w="1135"/>
        <w:gridCol w:w="1843"/>
        <w:gridCol w:w="1915"/>
      </w:tblGrid>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59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2,416,819,056.51</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2,099,736,071.53</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1,661,291.67</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24,979,890.21</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33,999,053.44</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2,441,798,946.72</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2,135,396,416.64</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1,467,724,447.94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1,184,358,007.02</w:t>
            </w: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174,290,641.95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148,024,950.36</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268,283,820.89</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212,519,815.26</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160,372,403.92</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120,054,192.03</w:t>
            </w: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2,070,671,314.70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1,664,956,964.67</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371,127,632.02</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470,439,451.97</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830,741.56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z w:val="18"/>
              </w:rPr>
              <w:t>90,756.66</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46,565,245.25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47,828,223.72</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19,739,554.33</w:t>
            </w: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47,395,986.81</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67,658,534.71</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191,811,060.64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305,023,406.09</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218,415,990.24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443,291,851.21</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1,514,841.60</w:t>
            </w: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410,227,050.88</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749,830,098.90</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-362,831,064.07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-682,171,564.19</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nil" w:sz="6" w:space="0" w:color="auto"/>
            </w:tcBorders>
          </w:tcPr>
          <w:p>
            <w:pP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792,000,000.00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634,800,000.00</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40,927,129.84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18,009,474.74</w:t>
            </w: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832,927,129.84</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652,809,474.74</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734,530,000.00</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678,300,000.00</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200,123,693.45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105,845,028.13</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40,157,513.75</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52,802,457.15</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pacing w:val="-1"/>
                <w:sz w:val="18"/>
              </w:rPr>
              <w:t>11,025,321.92</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46,821,852.50</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945,679,015.37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830,966,880.63</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-112,751,885.53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-178,157,405.89</w:t>
            </w:r>
          </w:p>
        </w:tc>
      </w:tr>
      <w:tr>
        <w:trPr>
          <w:trHeight w:val="242"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w w:val="95"/>
                <w:sz w:val="18"/>
              </w:rPr>
              <w:t>-4,871.69</w:t>
            </w:r>
            <w:r>
              <w:rPr>
                <w:rFonts w:ascii="Times New Roman"/>
                <w:sz w:val="18"/>
              </w:rPr>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z w:val="18"/>
              </w:rPr>
              <w:t>774,747.81</w:t>
            </w:r>
          </w:p>
        </w:tc>
      </w:tr>
      <w:tr>
        <w:trPr>
          <w:trHeight w:val="245"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-104,460,189.27</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-389,114,770.30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100" w:bottom="1080" w:left="900" w:right="1080"/>
        </w:sectPr>
      </w:pPr>
    </w:p>
    <w:p>
      <w:pPr>
        <w:spacing w:line="240" w:lineRule="auto" w:before="9"/>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800"/>
        <w:gridCol w:w="1135"/>
        <w:gridCol w:w="1843"/>
        <w:gridCol w:w="1915"/>
      </w:tblGrid>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857,511,233.63</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1,246,626,003.93</w:t>
            </w:r>
          </w:p>
        </w:tc>
      </w:tr>
      <w:tr>
        <w:trPr>
          <w:trHeight w:val="24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5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753,051,044.36</w:t>
            </w:r>
          </w:p>
        </w:tc>
        <w:tc>
          <w:tcPr>
            <w:tcW w:w="1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857,511,233.63</w:t>
            </w:r>
          </w:p>
        </w:tc>
      </w:tr>
    </w:tbl>
    <w:p>
      <w:pPr>
        <w:spacing w:line="240" w:lineRule="auto" w:before="12"/>
        <w:rPr>
          <w:rFonts w:ascii="宋体" w:hAnsi="宋体" w:cs="宋体" w:eastAsia="宋体" w:hint="default"/>
          <w:sz w:val="25"/>
          <w:szCs w:val="25"/>
        </w:rPr>
      </w:pPr>
    </w:p>
    <w:p>
      <w:pPr>
        <w:tabs>
          <w:tab w:pos="2573" w:val="left" w:leader="none"/>
          <w:tab w:pos="5903" w:val="left" w:leader="none"/>
        </w:tabs>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060" w:bottom="1080" w:left="900" w:right="1080"/>
        </w:sectPr>
      </w:pPr>
    </w:p>
    <w:p>
      <w:pPr>
        <w:pStyle w:val="Heading2"/>
        <w:spacing w:line="400" w:lineRule="exact"/>
        <w:ind w:left="3753" w:right="3751"/>
        <w:jc w:val="center"/>
      </w:pPr>
      <w:r>
        <w:rPr/>
        <w:t>母公司现金流量表</w:t>
      </w:r>
    </w:p>
    <w:p>
      <w:pPr>
        <w:spacing w:line="240" w:lineRule="auto" w:before="4"/>
        <w:rPr>
          <w:rFonts w:ascii="黑体" w:hAnsi="黑体" w:cs="黑体" w:eastAsia="黑体" w:hint="default"/>
          <w:sz w:val="25"/>
          <w:szCs w:val="25"/>
        </w:rPr>
      </w:pPr>
    </w:p>
    <w:p>
      <w:pPr>
        <w:spacing w:before="0"/>
        <w:ind w:left="3751" w:right="3751"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4"/>
        <w:rPr>
          <w:rFonts w:ascii="宋体" w:hAnsi="宋体" w:cs="宋体" w:eastAsia="宋体" w:hint="default"/>
          <w:sz w:val="22"/>
          <w:szCs w:val="22"/>
        </w:rPr>
      </w:pPr>
    </w:p>
    <w:p>
      <w:pPr>
        <w:tabs>
          <w:tab w:pos="6533" w:val="left" w:leader="none"/>
        </w:tabs>
        <w:spacing w:before="0"/>
        <w:ind w:left="234" w:right="223"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949"/>
        <w:gridCol w:w="1579"/>
        <w:gridCol w:w="1759"/>
        <w:gridCol w:w="1582"/>
      </w:tblGrid>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2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1,144,581,591.59</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893,494,384.20</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25,716,352.01</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28,731,260.87</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1,170,297,943.60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254" w:right="0"/>
              <w:jc w:val="left"/>
              <w:rPr>
                <w:rFonts w:ascii="Times New Roman" w:hAnsi="Times New Roman" w:cs="Times New Roman" w:eastAsia="Times New Roman" w:hint="default"/>
                <w:sz w:val="18"/>
                <w:szCs w:val="18"/>
              </w:rPr>
            </w:pPr>
            <w:r>
              <w:rPr>
                <w:rFonts w:ascii="Times New Roman"/>
                <w:sz w:val="18"/>
              </w:rPr>
              <w:t>922,225,645.07</w:t>
            </w: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571,487,616.11</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496,151,847.73</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57,144,419.96</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61,710,544.18</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108,816,539.20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90,377,850.80</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207,918,857.15</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72,165,608.60</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945,367,432.42</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720,405,851.31</w:t>
            </w: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224,930,511.18</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201,819,793.76</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60,318,345.35</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20,892,152.17</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47,387,626.00</w:t>
            </w: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20,391,207.39</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5,800,000.00</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63,318,345.35</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94,470,985.56</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112,849,835.11</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144,681,657.72</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306,415,990.24</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629,425,173.37</w:t>
            </w: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1,920,841.60</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419,265,825.35</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776,027,672.69</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-355,947,480.00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-681,556,687.13</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727,000,000.00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567,800,000.00</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8,302,700.00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18,009,474.74</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735,302,700.00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585,809,474.74</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626,830,000.00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540,000,000.00</w:t>
            </w: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138,576,374.50</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44,678,097.83</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10,763,261.77</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46,821,852.50</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776,169,636.27</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631,499,950.33</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pacing w:val="-1"/>
                <w:sz w:val="18"/>
              </w:rPr>
              <w:t>-40,866,936.27</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-45,690,475.59</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w w:val="95"/>
                <w:sz w:val="18"/>
              </w:rPr>
              <w:t>-658.35</w:t>
            </w:r>
            <w:r>
              <w:rPr>
                <w:rFonts w:ascii="Times New Roman"/>
                <w:sz w:val="18"/>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1,026,528.00</w:t>
            </w:r>
          </w:p>
        </w:tc>
      </w:tr>
      <w:tr>
        <w:trPr>
          <w:trHeight w:val="284"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-171,884,563.44</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-524,400,840.96</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591,818,988.59</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1,116,219,829.55</w:t>
            </w:r>
          </w:p>
        </w:tc>
      </w:tr>
      <w:tr>
        <w:trPr>
          <w:trHeight w:val="283" w:hRule="exact"/>
        </w:trPr>
        <w:tc>
          <w:tcPr>
            <w:tcW w:w="494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579"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pacing w:val="-1"/>
                <w:sz w:val="18"/>
              </w:rPr>
              <w:t>419,934,425.15</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591,818,988.59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tabs>
          <w:tab w:pos="2573" w:val="left" w:leader="none"/>
          <w:tab w:pos="5903" w:val="left" w:leader="none"/>
        </w:tabs>
        <w:spacing w:before="0"/>
        <w:ind w:left="234" w:right="22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0" w:footer="880" w:top="1140" w:bottom="1080" w:left="900" w:right="900"/>
        </w:sectPr>
      </w:pPr>
    </w:p>
    <w:p>
      <w:pPr>
        <w:pStyle w:val="Heading2"/>
        <w:spacing w:line="395" w:lineRule="exact"/>
        <w:ind w:left="6038" w:right="6021"/>
        <w:jc w:val="center"/>
      </w:pPr>
      <w:r>
        <w:rPr/>
        <w:t>合并股东权益变动表</w:t>
      </w:r>
    </w:p>
    <w:p>
      <w:pPr>
        <w:spacing w:before="59"/>
        <w:ind w:left="6037" w:right="6021"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0232" w:val="left" w:leader="none"/>
        </w:tabs>
        <w:spacing w:before="24"/>
        <w:ind w:left="242"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48"/>
        <w:gridCol w:w="1340"/>
        <w:gridCol w:w="1402"/>
        <w:gridCol w:w="626"/>
        <w:gridCol w:w="628"/>
        <w:gridCol w:w="1340"/>
        <w:gridCol w:w="556"/>
        <w:gridCol w:w="1400"/>
        <w:gridCol w:w="1222"/>
        <w:gridCol w:w="1404"/>
        <w:gridCol w:w="1476"/>
      </w:tblGrid>
      <w:tr>
        <w:trPr>
          <w:trHeight w:val="244" w:hRule="exact"/>
        </w:trPr>
        <w:tc>
          <w:tcPr>
            <w:tcW w:w="334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9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4"/>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45" w:hRule="exact"/>
        </w:trPr>
        <w:tc>
          <w:tcPr>
            <w:tcW w:w="3348" w:type="dxa"/>
            <w:vMerge/>
            <w:tcBorders>
              <w:left w:val="nil" w:sz="6" w:space="0" w:color="auto"/>
              <w:right w:val="single" w:sz="4" w:space="0" w:color="000000"/>
            </w:tcBorders>
          </w:tcPr>
          <w:p>
            <w:pPr/>
          </w:p>
        </w:tc>
        <w:tc>
          <w:tcPr>
            <w:tcW w:w="85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6"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39" w:hRule="exact"/>
        </w:trPr>
        <w:tc>
          <w:tcPr>
            <w:tcW w:w="3348" w:type="dxa"/>
            <w:vMerge/>
            <w:tcBorders>
              <w:left w:val="nil" w:sz="6" w:space="0" w:color="auto"/>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9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2" w:right="127" w:hanging="76"/>
              <w:jc w:val="left"/>
              <w:rPr>
                <w:rFonts w:ascii="宋体" w:hAnsi="宋体" w:cs="宋体" w:eastAsia="宋体" w:hint="default"/>
                <w:sz w:val="15"/>
                <w:szCs w:val="15"/>
              </w:rPr>
            </w:pPr>
            <w:r>
              <w:rPr>
                <w:rFonts w:ascii="宋体" w:hAnsi="宋体" w:cs="宋体" w:eastAsia="宋体" w:hint="default"/>
                <w:sz w:val="15"/>
                <w:szCs w:val="15"/>
              </w:rPr>
              <w:t>减：库 存股</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8" w:right="157"/>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6" w:right="47"/>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55" w:right="155" w:hanging="300"/>
              <w:jc w:val="left"/>
              <w:rPr>
                <w:rFonts w:ascii="宋体" w:hAnsi="宋体" w:cs="宋体" w:eastAsia="宋体" w:hint="default"/>
                <w:sz w:val="15"/>
                <w:szCs w:val="15"/>
              </w:rPr>
            </w:pPr>
            <w:r>
              <w:rPr>
                <w:rFonts w:ascii="宋体" w:hAnsi="宋体" w:cs="宋体" w:eastAsia="宋体" w:hint="default"/>
                <w:sz w:val="15"/>
                <w:szCs w:val="15"/>
              </w:rPr>
              <w:t>外币报表折算 差额</w:t>
            </w:r>
          </w:p>
        </w:tc>
        <w:tc>
          <w:tcPr>
            <w:tcW w:w="1404"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nil" w:sz="6" w:space="0" w:color="auto"/>
            </w:tcBorders>
          </w:tcPr>
          <w:p>
            <w:pP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428,000,000.00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709,050,475.76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87,585,648.41</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519,321,257.25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-1,669,987.86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676,735,412.38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5"/>
                <w:szCs w:val="15"/>
              </w:rPr>
            </w:pPr>
            <w:r>
              <w:rPr>
                <w:rFonts w:ascii="Times New Roman"/>
                <w:spacing w:val="-1"/>
                <w:sz w:val="15"/>
              </w:rPr>
              <w:t>2,419,022,805.94</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42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428,000,000.00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709,050,475.76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87,585,648.41</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519,321,257.25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-1,669,987.86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676,735,412.38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5"/>
                <w:szCs w:val="15"/>
              </w:rPr>
            </w:pPr>
            <w:r>
              <w:rPr>
                <w:rFonts w:ascii="Times New Roman"/>
                <w:spacing w:val="-1"/>
                <w:sz w:val="15"/>
              </w:rPr>
              <w:t>2,419,022,805.94</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-247,287,382.98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5"/>
                <w:szCs w:val="15"/>
              </w:rPr>
            </w:pPr>
            <w:r>
              <w:rPr>
                <w:rFonts w:ascii="Times New Roman"/>
                <w:spacing w:val="-1"/>
                <w:sz w:val="15"/>
              </w:rPr>
              <w:t>18,588,606.09</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180,086,057.74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-669,284.10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-30,821,631.39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133,896,365.36</w:t>
            </w:r>
          </w:p>
        </w:tc>
      </w:tr>
      <w:tr>
        <w:trPr>
          <w:trHeight w:val="24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327,074,663.83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102,787,216.25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429,861,880.08</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-33,287,382.98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-669,284.10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-33,956,667.08</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-33,287,382.98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327,074,663.83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-669,284.10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102,787,216.25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395,905,213.00</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-73,571,333.89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-73,571,333.89</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-73,571,333.89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-73,571,333.89</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18,588,606.09</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-146,988,606.09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-60,037,513.75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5"/>
                <w:szCs w:val="15"/>
              </w:rPr>
            </w:pPr>
            <w:r>
              <w:rPr>
                <w:rFonts w:ascii="Times New Roman"/>
                <w:spacing w:val="-1"/>
                <w:sz w:val="15"/>
              </w:rPr>
              <w:t>-188,437,513.75</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18,588,606.09</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-18,588,606.09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-128,400,000.00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-60,037,513.75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-188,437,513.75</w:t>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461,763,092.78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106,174,254.50</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699,407,314.99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-2,339,271.96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645,913,780.99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5"/>
                <w:szCs w:val="15"/>
              </w:rPr>
            </w:pPr>
            <w:r>
              <w:rPr>
                <w:rFonts w:ascii="Times New Roman"/>
                <w:spacing w:val="-1"/>
                <w:sz w:val="15"/>
              </w:rPr>
              <w:t>2,552,919,171.30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tabs>
          <w:tab w:pos="4443" w:val="left" w:leader="none"/>
          <w:tab w:pos="9393" w:val="left" w:leader="none"/>
        </w:tabs>
        <w:spacing w:before="44"/>
        <w:ind w:left="213"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footerReference w:type="default" r:id="rId24"/>
          <w:pgSz w:w="16840" w:h="11910" w:orient="landscape"/>
          <w:pgMar w:footer="764" w:header="0" w:top="1100" w:bottom="960" w:left="920" w:right="940"/>
          <w:pgNumType w:start="12"/>
        </w:sectPr>
      </w:pPr>
    </w:p>
    <w:p>
      <w:pPr>
        <w:pStyle w:val="Heading2"/>
        <w:spacing w:line="396" w:lineRule="exact"/>
        <w:ind w:left="6018" w:right="6001"/>
        <w:jc w:val="center"/>
      </w:pPr>
      <w:r>
        <w:rPr/>
        <w:t>合并股东权益变动表</w:t>
      </w:r>
    </w:p>
    <w:p>
      <w:pPr>
        <w:spacing w:before="58"/>
        <w:ind w:left="6017" w:right="6001"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0236" w:val="left" w:leader="none"/>
        </w:tabs>
        <w:spacing w:before="24"/>
        <w:ind w:left="246"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3391"/>
        <w:gridCol w:w="1340"/>
        <w:gridCol w:w="1476"/>
        <w:gridCol w:w="581"/>
        <w:gridCol w:w="581"/>
        <w:gridCol w:w="1273"/>
        <w:gridCol w:w="522"/>
        <w:gridCol w:w="1406"/>
        <w:gridCol w:w="1220"/>
        <w:gridCol w:w="1428"/>
        <w:gridCol w:w="1476"/>
      </w:tblGrid>
      <w:tr>
        <w:trPr>
          <w:trHeight w:val="245" w:hRule="exact"/>
        </w:trPr>
        <w:tc>
          <w:tcPr>
            <w:tcW w:w="33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04" w:type="dxa"/>
            <w:gridSpan w:val="10"/>
            <w:tcBorders>
              <w:top w:val="single" w:sz="4" w:space="0" w:color="000000"/>
              <w:left w:val="single" w:sz="4" w:space="0" w:color="000000"/>
              <w:bottom w:val="single" w:sz="4" w:space="0" w:color="000000"/>
              <w:right w:val="nil" w:sz="6" w:space="0" w:color="auto"/>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44" w:hRule="exact"/>
        </w:trPr>
        <w:tc>
          <w:tcPr>
            <w:tcW w:w="3391" w:type="dxa"/>
            <w:vMerge/>
            <w:tcBorders>
              <w:left w:val="nil" w:sz="6" w:space="0" w:color="auto"/>
              <w:right w:val="single" w:sz="4" w:space="0" w:color="000000"/>
            </w:tcBorders>
          </w:tcPr>
          <w:p>
            <w:pPr/>
          </w:p>
        </w:tc>
        <w:tc>
          <w:tcPr>
            <w:tcW w:w="8400" w:type="dxa"/>
            <w:gridSpan w:val="8"/>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39" w:hRule="exact"/>
        </w:trPr>
        <w:tc>
          <w:tcPr>
            <w:tcW w:w="3391" w:type="dxa"/>
            <w:vMerge/>
            <w:tcBorders>
              <w:left w:val="nil" w:sz="6" w:space="0" w:color="auto"/>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88" w:right="0" w:hanging="75"/>
              <w:jc w:val="left"/>
              <w:rPr>
                <w:rFonts w:ascii="宋体" w:hAnsi="宋体" w:cs="宋体" w:eastAsia="宋体" w:hint="default"/>
                <w:sz w:val="15"/>
                <w:szCs w:val="15"/>
              </w:rPr>
            </w:pPr>
            <w:r>
              <w:rPr>
                <w:rFonts w:ascii="宋体" w:hAnsi="宋体" w:cs="宋体" w:eastAsia="宋体" w:hint="default"/>
                <w:sz w:val="15"/>
                <w:szCs w:val="15"/>
              </w:rPr>
              <w:t>减：库</w:t>
            </w:r>
          </w:p>
          <w:p>
            <w:pPr>
              <w:pStyle w:val="TableParagraph"/>
              <w:spacing w:line="196" w:lineRule="exact"/>
              <w:ind w:left="88"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5" w:right="0"/>
              <w:jc w:val="left"/>
              <w:rPr>
                <w:rFonts w:ascii="宋体" w:hAnsi="宋体" w:cs="宋体" w:eastAsia="宋体" w:hint="default"/>
                <w:sz w:val="15"/>
                <w:szCs w:val="15"/>
              </w:rPr>
            </w:pPr>
            <w:r>
              <w:rPr>
                <w:rFonts w:ascii="宋体" w:hAnsi="宋体" w:cs="宋体" w:eastAsia="宋体" w:hint="default"/>
                <w:sz w:val="15"/>
                <w:szCs w:val="15"/>
              </w:rPr>
              <w:t>专项</w:t>
            </w:r>
          </w:p>
          <w:p>
            <w:pPr>
              <w:pStyle w:val="TableParagraph"/>
              <w:spacing w:line="196" w:lineRule="exact"/>
              <w:ind w:left="135" w:right="0"/>
              <w:jc w:val="left"/>
              <w:rPr>
                <w:rFonts w:ascii="宋体" w:hAnsi="宋体" w:cs="宋体" w:eastAsia="宋体" w:hint="default"/>
                <w:sz w:val="15"/>
                <w:szCs w:val="15"/>
              </w:rPr>
            </w:pPr>
            <w:r>
              <w:rPr>
                <w:rFonts w:ascii="宋体" w:hAnsi="宋体" w:cs="宋体" w:eastAsia="宋体" w:hint="default"/>
                <w:sz w:val="15"/>
                <w:szCs w:val="15"/>
              </w:rPr>
              <w:t>储备</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 w:right="0"/>
              <w:jc w:val="left"/>
              <w:rPr>
                <w:rFonts w:ascii="宋体" w:hAnsi="宋体" w:cs="宋体" w:eastAsia="宋体" w:hint="default"/>
                <w:sz w:val="15"/>
                <w:szCs w:val="15"/>
              </w:rPr>
            </w:pPr>
            <w:r>
              <w:rPr>
                <w:rFonts w:ascii="宋体" w:hAnsi="宋体" w:cs="宋体" w:eastAsia="宋体" w:hint="default"/>
                <w:sz w:val="15"/>
                <w:szCs w:val="15"/>
              </w:rPr>
              <w:t>一般风</w:t>
            </w:r>
          </w:p>
          <w:p>
            <w:pPr>
              <w:pStyle w:val="TableParagraph"/>
              <w:spacing w:line="196" w:lineRule="exact"/>
              <w:ind w:left="31"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2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外币报表折算</w:t>
            </w:r>
          </w:p>
          <w:p>
            <w:pPr>
              <w:pStyle w:val="TableParagraph"/>
              <w:spacing w:line="196" w:lineRule="exact"/>
              <w:ind w:left="1" w:right="0"/>
              <w:jc w:val="center"/>
              <w:rPr>
                <w:rFonts w:ascii="宋体" w:hAnsi="宋体" w:cs="宋体" w:eastAsia="宋体" w:hint="default"/>
                <w:sz w:val="15"/>
                <w:szCs w:val="15"/>
              </w:rPr>
            </w:pPr>
            <w:r>
              <w:rPr>
                <w:rFonts w:ascii="宋体" w:hAnsi="宋体" w:cs="宋体" w:eastAsia="宋体" w:hint="default"/>
                <w:sz w:val="15"/>
                <w:szCs w:val="15"/>
              </w:rPr>
              <w:t>差额</w:t>
            </w:r>
          </w:p>
        </w:tc>
        <w:tc>
          <w:tcPr>
            <w:tcW w:w="142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nil" w:sz="6" w:space="0" w:color="auto"/>
            </w:tcBorders>
          </w:tcPr>
          <w:p>
            <w:pP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267,500,000.00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1,094,573,627.48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70,493,817.93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338,996,305.30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1,371,942.69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5"/>
                <w:szCs w:val="15"/>
              </w:rPr>
            </w:pPr>
            <w:r>
              <w:rPr>
                <w:rFonts w:ascii="Times New Roman"/>
                <w:spacing w:val="-1"/>
                <w:sz w:val="15"/>
              </w:rPr>
              <w:t>178,266,168.01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1,951,201,861.41</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42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267,500,000.00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1,094,573,627.48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70,493,817.93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338,996,305.30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1,371,942.69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5"/>
                <w:szCs w:val="15"/>
              </w:rPr>
            </w:pPr>
            <w:r>
              <w:rPr>
                <w:rFonts w:ascii="Times New Roman"/>
                <w:spacing w:val="-1"/>
                <w:sz w:val="15"/>
              </w:rPr>
              <w:t>178,266,168.01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1,951,201,861.41</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160,500,000.00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-385,523,151.72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17,091,830.48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180,324,951.95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Times New Roman" w:hAnsi="Times New Roman" w:cs="Times New Roman" w:eastAsia="Times New Roman" w:hint="default"/>
                <w:sz w:val="15"/>
                <w:szCs w:val="15"/>
              </w:rPr>
            </w:pPr>
            <w:r>
              <w:rPr>
                <w:rFonts w:ascii="Times New Roman"/>
                <w:spacing w:val="-1"/>
                <w:sz w:val="15"/>
              </w:rPr>
              <w:t>-3,041,930.55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498,469,244.37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467,820,944.53</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224,166,782.43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110,657,786.17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334,824,568.60</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-225,023,151.72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Times New Roman" w:hAnsi="Times New Roman" w:cs="Times New Roman" w:eastAsia="Times New Roman" w:hint="default"/>
                <w:sz w:val="15"/>
                <w:szCs w:val="15"/>
              </w:rPr>
            </w:pPr>
            <w:r>
              <w:rPr>
                <w:rFonts w:ascii="Times New Roman"/>
                <w:spacing w:val="-1"/>
                <w:sz w:val="15"/>
              </w:rPr>
              <w:t>-3,041,930.55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-228,065,082.27</w:t>
            </w:r>
          </w:p>
        </w:tc>
      </w:tr>
      <w:tr>
        <w:trPr>
          <w:trHeight w:val="244"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-225,023,151.72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224,166,782.43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Times New Roman" w:hAnsi="Times New Roman" w:cs="Times New Roman" w:eastAsia="Times New Roman" w:hint="default"/>
                <w:sz w:val="15"/>
                <w:szCs w:val="15"/>
              </w:rPr>
            </w:pPr>
            <w:r>
              <w:rPr>
                <w:rFonts w:ascii="Times New Roman"/>
                <w:spacing w:val="-1"/>
                <w:sz w:val="15"/>
              </w:rPr>
              <w:t>-3,041,930.55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110,657,786.17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106,759,486.33</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440,613,915.35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440,613,915.35</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440,613,915.35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440,613,915.35</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17,091,830.48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-43,841,830.48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5"/>
                <w:szCs w:val="15"/>
              </w:rPr>
            </w:pPr>
            <w:r>
              <w:rPr>
                <w:rFonts w:ascii="Times New Roman"/>
                <w:spacing w:val="-1"/>
                <w:sz w:val="15"/>
              </w:rPr>
              <w:t>-52,802,457.15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-79,552,457.15</w:t>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17,091,830.48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5"/>
                <w:szCs w:val="15"/>
              </w:rPr>
            </w:pPr>
            <w:r>
              <w:rPr>
                <w:rFonts w:ascii="Times New Roman"/>
                <w:spacing w:val="-1"/>
                <w:sz w:val="15"/>
              </w:rPr>
              <w:t>-17,091,830.48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-26,750,000.00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5"/>
                <w:szCs w:val="15"/>
              </w:rPr>
            </w:pPr>
            <w:r>
              <w:rPr>
                <w:rFonts w:ascii="Times New Roman"/>
                <w:spacing w:val="-1"/>
                <w:sz w:val="15"/>
              </w:rPr>
              <w:t>-52,802,457.15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spacing w:val="-1"/>
                <w:sz w:val="15"/>
              </w:rPr>
              <w:t>-79,552,457.15</w:t>
            </w:r>
          </w:p>
        </w:tc>
      </w:tr>
      <w:tr>
        <w:trPr>
          <w:trHeight w:val="244"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160,500,000.00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160,500,000.00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391"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5"/>
                <w:szCs w:val="15"/>
              </w:rPr>
            </w:pPr>
            <w:r>
              <w:rPr>
                <w:rFonts w:ascii="Times New Roman"/>
                <w:spacing w:val="-1"/>
                <w:sz w:val="15"/>
              </w:rPr>
              <w:t>428,000,000.00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709,050,475.76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87,585,648.41</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5"/>
                <w:szCs w:val="15"/>
              </w:rPr>
            </w:pPr>
            <w:r>
              <w:rPr>
                <w:rFonts w:ascii="Times New Roman"/>
                <w:spacing w:val="-1"/>
                <w:sz w:val="15"/>
              </w:rPr>
              <w:t>519,321,257.25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Times New Roman" w:hAnsi="Times New Roman" w:cs="Times New Roman" w:eastAsia="Times New Roman" w:hint="default"/>
                <w:sz w:val="15"/>
                <w:szCs w:val="15"/>
              </w:rPr>
            </w:pPr>
            <w:r>
              <w:rPr>
                <w:rFonts w:ascii="Times New Roman"/>
                <w:spacing w:val="-1"/>
                <w:sz w:val="15"/>
              </w:rPr>
              <w:t>-1,669,987.86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15"/>
                <w:szCs w:val="15"/>
              </w:rPr>
            </w:pPr>
            <w:r>
              <w:rPr>
                <w:rFonts w:ascii="Times New Roman"/>
                <w:spacing w:val="-1"/>
                <w:sz w:val="15"/>
              </w:rPr>
              <w:t>676,735,412.38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5"/>
                <w:szCs w:val="15"/>
              </w:rPr>
            </w:pPr>
            <w:r>
              <w:rPr>
                <w:rFonts w:ascii="Times New Roman"/>
                <w:spacing w:val="-1"/>
                <w:sz w:val="15"/>
              </w:rPr>
              <w:t>2,419,022,805.94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4423" w:val="left" w:leader="none"/>
          <w:tab w:pos="9373" w:val="left" w:leader="none"/>
        </w:tabs>
        <w:spacing w:before="44"/>
        <w:ind w:left="193" w:right="0"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after="0"/>
        <w:jc w:val="left"/>
        <w:rPr>
          <w:rFonts w:ascii="宋体" w:hAnsi="宋体" w:cs="宋体" w:eastAsia="宋体" w:hint="default"/>
          <w:sz w:val="18"/>
          <w:szCs w:val="18"/>
        </w:rPr>
        <w:sectPr>
          <w:pgSz w:w="16840" w:h="11910" w:orient="landscape"/>
          <w:pgMar w:header="0" w:footer="764" w:top="1100" w:bottom="960" w:left="940" w:right="960"/>
        </w:sectPr>
      </w:pPr>
    </w:p>
    <w:p>
      <w:pPr>
        <w:pStyle w:val="Heading2"/>
        <w:spacing w:line="240" w:lineRule="auto" w:before="1"/>
        <w:ind w:left="5778" w:right="5621"/>
        <w:jc w:val="center"/>
      </w:pPr>
      <w:r>
        <w:rPr/>
        <w:t>母公司股东权益变动表</w:t>
      </w:r>
    </w:p>
    <w:p>
      <w:pPr>
        <w:spacing w:before="58"/>
        <w:ind w:left="5777" w:right="5621"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0204" w:val="left" w:leader="none"/>
        </w:tabs>
        <w:spacing w:before="49"/>
        <w:ind w:left="394"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5"/>
          <w:szCs w:val="5"/>
        </w:rPr>
      </w:pPr>
    </w:p>
    <w:tbl>
      <w:tblPr>
        <w:tblW w:w="0" w:type="auto"/>
        <w:jc w:val="left"/>
        <w:tblInd w:w="267" w:type="dxa"/>
        <w:tblLayout w:type="fixed"/>
        <w:tblCellMar>
          <w:top w:w="0" w:type="dxa"/>
          <w:left w:w="0" w:type="dxa"/>
          <w:bottom w:w="0" w:type="dxa"/>
          <w:right w:w="0" w:type="dxa"/>
        </w:tblCellMar>
        <w:tblLook w:val="01E0"/>
      </w:tblPr>
      <w:tblGrid>
        <w:gridCol w:w="3785"/>
        <w:gridCol w:w="1370"/>
        <w:gridCol w:w="1402"/>
        <w:gridCol w:w="1086"/>
        <w:gridCol w:w="848"/>
        <w:gridCol w:w="1340"/>
        <w:gridCol w:w="1328"/>
        <w:gridCol w:w="1400"/>
        <w:gridCol w:w="1679"/>
      </w:tblGrid>
      <w:tr>
        <w:trPr>
          <w:trHeight w:val="245" w:hRule="exact"/>
        </w:trPr>
        <w:tc>
          <w:tcPr>
            <w:tcW w:w="378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454" w:type="dxa"/>
            <w:gridSpan w:val="8"/>
            <w:tcBorders>
              <w:top w:val="single" w:sz="4" w:space="0" w:color="000000"/>
              <w:left w:val="single" w:sz="4" w:space="0" w:color="000000"/>
              <w:bottom w:val="single" w:sz="4" w:space="0" w:color="000000"/>
              <w:right w:val="nil" w:sz="6" w:space="0" w:color="auto"/>
            </w:tcBorders>
          </w:tcPr>
          <w:p>
            <w:pPr>
              <w:pStyle w:val="TableParagraph"/>
              <w:spacing w:line="171" w:lineRule="exact"/>
              <w:ind w:right="2"/>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54" w:hRule="exact"/>
        </w:trPr>
        <w:tc>
          <w:tcPr>
            <w:tcW w:w="3785" w:type="dxa"/>
            <w:vMerge/>
            <w:tcBorders>
              <w:left w:val="nil" w:sz="6" w:space="0" w:color="auto"/>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9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61"/>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2"/>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7"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383"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428,000,000.00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924,563,786.65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87,585,648.41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355,220,362.42</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1,795,369,797.48</w:t>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428,000,000.00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924,563,786.65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87,585,648.41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355,220,362.42</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1,795,369,797.48</w:t>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5"/>
                <w:szCs w:val="15"/>
              </w:rPr>
            </w:pPr>
            <w:r>
              <w:rPr>
                <w:rFonts w:ascii="Times New Roman"/>
                <w:spacing w:val="-1"/>
                <w:sz w:val="15"/>
              </w:rPr>
              <w:t>18,588,606.09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5"/>
                <w:szCs w:val="15"/>
              </w:rPr>
            </w:pPr>
            <w:r>
              <w:rPr>
                <w:rFonts w:ascii="Times New Roman"/>
                <w:spacing w:val="-1"/>
                <w:sz w:val="15"/>
              </w:rPr>
              <w:t>38,897,454.77</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57,486,060.86</w:t>
            </w:r>
          </w:p>
        </w:tc>
      </w:tr>
      <w:tr>
        <w:trPr>
          <w:trHeight w:val="244"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185,886,060.86</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185,886,060.86</w:t>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185,886,060.86</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185,886,060.86</w:t>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18,588,606.09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-146,988,606.09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-128,400,000.00</w:t>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18,588,606.09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-18,588,606.09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5"/>
                <w:szCs w:val="15"/>
              </w:rPr>
            </w:pPr>
            <w:r>
              <w:rPr>
                <w:rFonts w:ascii="Times New Roman"/>
                <w:spacing w:val="-1"/>
                <w:sz w:val="15"/>
              </w:rPr>
              <w:t>-128,400,000.00</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-128,400,000.00</w:t>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214,000,000.00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-214,000,000.00</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82"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785"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642,000,000.00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spacing w:val="-1"/>
                <w:sz w:val="15"/>
              </w:rPr>
              <w:t>710,563,786.65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106,174,254.50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394,117,817.19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5"/>
                <w:szCs w:val="15"/>
              </w:rPr>
            </w:pPr>
            <w:r>
              <w:rPr>
                <w:rFonts w:ascii="Times New Roman"/>
                <w:spacing w:val="-1"/>
                <w:sz w:val="15"/>
              </w:rPr>
              <w:t>1,852,855,858.34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4343" w:val="left" w:leader="none"/>
          <w:tab w:pos="9293" w:val="left" w:leader="none"/>
        </w:tabs>
        <w:spacing w:before="0"/>
        <w:ind w:left="11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tab/>
        <w:t>主管会计工作负责人：</w:t>
        <w:tab/>
        <w:t>会计机构负责人：</w:t>
      </w:r>
      <w:r>
        <w:rPr>
          <w:rFonts w:ascii="Times New Roman" w:hAnsi="Times New Roman" w:cs="Times New Roman" w:eastAsia="Times New Roman" w:hint="default"/>
          <w:sz w:val="18"/>
          <w:szCs w:val="18"/>
        </w:rPr>
        <w:t>_</w:t>
      </w:r>
    </w:p>
    <w:p>
      <w:pPr>
        <w:spacing w:line="20" w:lineRule="exact"/>
        <w:ind w:left="1072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5pt;height:.45pt;mso-position-horizontal-relative:char;mso-position-vertical-relative:line" coordorigin="0,0" coordsize="99,9">
            <v:group style="position:absolute;left:4;top:4;width:90;height:2" coordorigin="4,4" coordsize="90,2">
              <v:shape style="position:absolute;left:4;top:4;width:90;height:2" coordorigin="4,4" coordsize="90,0" path="m4,4l94,4e" filled="false" stroked="true" strokeweight=".42001pt" strokecolor="#ffffff">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0" w:footer="764" w:top="1100" w:bottom="960" w:left="1020" w:right="1180"/>
        </w:sectPr>
      </w:pPr>
    </w:p>
    <w:p>
      <w:pPr>
        <w:pStyle w:val="Heading2"/>
        <w:spacing w:line="240" w:lineRule="auto" w:before="20"/>
        <w:ind w:left="5678" w:right="5621"/>
        <w:jc w:val="center"/>
      </w:pPr>
      <w:r>
        <w:rPr/>
        <w:t>母公司股东权益变动表</w:t>
      </w:r>
    </w:p>
    <w:p>
      <w:pPr>
        <w:spacing w:before="59"/>
        <w:ind w:left="5677" w:right="5621" w:firstLine="0"/>
        <w:jc w:val="center"/>
        <w:rPr>
          <w:rFonts w:ascii="宋体" w:hAnsi="宋体" w:cs="宋体" w:eastAsia="宋体" w:hint="default"/>
          <w:sz w:val="18"/>
          <w:szCs w:val="18"/>
        </w:rPr>
      </w:pPr>
      <w:r>
        <w:rPr>
          <w:rFonts w:ascii="宋体" w:hAnsi="宋体" w:cs="宋体" w:eastAsia="宋体" w:hint="default"/>
          <w:sz w:val="18"/>
          <w:szCs w:val="18"/>
        </w:rPr>
        <w:t>财务报表期间：</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9920" w:val="left" w:leader="none"/>
        </w:tabs>
        <w:spacing w:before="69"/>
        <w:ind w:left="291" w:right="0" w:firstLine="0"/>
        <w:jc w:val="left"/>
        <w:rPr>
          <w:rFonts w:ascii="宋体" w:hAnsi="宋体" w:cs="宋体" w:eastAsia="宋体" w:hint="default"/>
          <w:sz w:val="18"/>
          <w:szCs w:val="18"/>
        </w:rPr>
      </w:pPr>
      <w:r>
        <w:rPr>
          <w:rFonts w:ascii="宋体" w:hAnsi="宋体" w:cs="宋体" w:eastAsia="宋体" w:hint="default"/>
          <w:sz w:val="18"/>
          <w:szCs w:val="18"/>
        </w:rPr>
        <w:t>编制单位：深圳劲嘉彩印集团股份有限公司</w:t>
        <w:tab/>
        <w:t>单位：元  币种：人民币</w:t>
      </w:r>
    </w:p>
    <w:p>
      <w:pPr>
        <w:spacing w:line="240" w:lineRule="auto" w:before="3"/>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3810"/>
        <w:gridCol w:w="1342"/>
        <w:gridCol w:w="1476"/>
        <w:gridCol w:w="1135"/>
        <w:gridCol w:w="846"/>
        <w:gridCol w:w="1321"/>
        <w:gridCol w:w="1277"/>
        <w:gridCol w:w="1416"/>
        <w:gridCol w:w="1622"/>
      </w:tblGrid>
      <w:tr>
        <w:trPr>
          <w:trHeight w:val="245" w:hRule="exact"/>
        </w:trPr>
        <w:tc>
          <w:tcPr>
            <w:tcW w:w="381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435"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354" w:hRule="exact"/>
        </w:trPr>
        <w:tc>
          <w:tcPr>
            <w:tcW w:w="3810" w:type="dxa"/>
            <w:vMerge/>
            <w:tcBorders>
              <w:left w:val="nil" w:sz="6" w:space="0" w:color="auto"/>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8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71"/>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5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8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2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left="356"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267,500,000.00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1,085,063,786.65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70,493,817.93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228,143,888.06</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1,651,201,492.64</w:t>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4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4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267,500,000.00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1,085,063,786.65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70,493,817.93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228,143,888.06</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1,651,201,492.64</w:t>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17,091,830.48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127,076,474.36</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144,168,304.84</w:t>
            </w:r>
          </w:p>
        </w:tc>
      </w:tr>
      <w:tr>
        <w:trPr>
          <w:trHeight w:val="244"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170,918,304.84</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170,918,304.84</w:t>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170,918,304.84</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170,918,304.84</w:t>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-160,500,000.00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17,091,830.48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-43,841,830.48</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-26,750,000.00</w:t>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17,091,830.48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-17,091,830.48</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．对股东的分配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-26,750,000.00</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-26,750,000.00</w:t>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5"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428,000,000.00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924,563,786.65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Times New Roman" w:hAnsi="Times New Roman" w:cs="Times New Roman" w:eastAsia="Times New Roman" w:hint="default"/>
                <w:sz w:val="15"/>
                <w:szCs w:val="15"/>
              </w:rPr>
            </w:pPr>
            <w:r>
              <w:rPr>
                <w:rFonts w:ascii="Times New Roman"/>
                <w:spacing w:val="-1"/>
                <w:sz w:val="15"/>
              </w:rPr>
              <w:t>87,585,648.41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5"/>
                <w:szCs w:val="15"/>
              </w:rPr>
            </w:pPr>
            <w:r>
              <w:rPr>
                <w:rFonts w:ascii="Times New Roman"/>
                <w:spacing w:val="-1"/>
                <w:sz w:val="15"/>
              </w:rPr>
              <w:t>355,220,362.42</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5"/>
                <w:szCs w:val="15"/>
              </w:rPr>
            </w:pPr>
            <w:r>
              <w:rPr>
                <w:rFonts w:ascii="Times New Roman"/>
                <w:spacing w:val="-1"/>
                <w:sz w:val="15"/>
              </w:rPr>
              <w:t>1,795,369,797.48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tabs>
          <w:tab w:pos="4333" w:val="left" w:leader="none"/>
          <w:tab w:pos="9283" w:val="left" w:leader="none"/>
        </w:tabs>
        <w:spacing w:before="44"/>
        <w:ind w:left="10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tab/>
        <w:t>主管会计工作负责人：</w:t>
        <w:tab/>
        <w:t>会计机构负责人：</w:t>
      </w:r>
      <w:r>
        <w:rPr>
          <w:rFonts w:ascii="Times New Roman" w:hAnsi="Times New Roman" w:cs="Times New Roman" w:eastAsia="Times New Roman" w:hint="default"/>
          <w:sz w:val="18"/>
          <w:szCs w:val="18"/>
        </w:rPr>
        <w:t>_</w:t>
      </w:r>
    </w:p>
    <w:p>
      <w:pPr>
        <w:spacing w:line="20" w:lineRule="exact"/>
        <w:ind w:left="107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5pt;height:.45pt;mso-position-horizontal-relative:char;mso-position-vertical-relative:line" coordorigin="0,0" coordsize="99,9">
            <v:group style="position:absolute;left:4;top:4;width:90;height:2" coordorigin="4,4" coordsize="90,2">
              <v:shape style="position:absolute;left:4;top:4;width:90;height:2" coordorigin="4,4" coordsize="90,0" path="m4,4l94,4e" filled="false" stroked="true" strokeweight=".42004pt" strokecolor="#ffffff">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0" w:footer="764" w:top="1100" w:bottom="960" w:left="1120" w:right="1180"/>
        </w:sectPr>
      </w:pPr>
    </w:p>
    <w:p>
      <w:pPr>
        <w:pStyle w:val="Heading2"/>
        <w:spacing w:line="405" w:lineRule="exact"/>
        <w:ind w:left="652" w:right="650"/>
        <w:jc w:val="center"/>
      </w:pPr>
      <w:r>
        <w:rPr/>
        <w:t>深圳劲嘉彩印集团股份有限公司</w:t>
      </w:r>
    </w:p>
    <w:p>
      <w:pPr>
        <w:pStyle w:val="Heading2"/>
        <w:spacing w:line="240" w:lineRule="auto" w:before="143"/>
        <w:ind w:left="651" w:right="650"/>
        <w:jc w:val="center"/>
      </w:pPr>
      <w:r>
        <w:rPr/>
        <w:t>财务报表附注</w:t>
      </w:r>
    </w:p>
    <w:p>
      <w:pPr>
        <w:spacing w:line="240" w:lineRule="auto" w:before="12"/>
        <w:rPr>
          <w:rFonts w:ascii="黑体" w:hAnsi="黑体" w:cs="黑体" w:eastAsia="黑体" w:hint="default"/>
          <w:sz w:val="24"/>
          <w:szCs w:val="24"/>
        </w:rPr>
      </w:pPr>
    </w:p>
    <w:p>
      <w:pPr>
        <w:spacing w:before="0"/>
        <w:ind w:left="653" w:right="65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14"/>
          <w:szCs w:val="14"/>
        </w:rPr>
      </w:pPr>
    </w:p>
    <w:p>
      <w:pPr>
        <w:spacing w:before="35"/>
        <w:ind w:left="114" w:right="102" w:firstLine="0"/>
        <w:jc w:val="left"/>
        <w:rPr>
          <w:rFonts w:ascii="宋体" w:hAnsi="宋体" w:cs="宋体" w:eastAsia="宋体" w:hint="default"/>
          <w:sz w:val="21"/>
          <w:szCs w:val="21"/>
        </w:rPr>
      </w:pPr>
      <w:r>
        <w:rPr>
          <w:rFonts w:ascii="宋体" w:hAnsi="宋体" w:cs="宋体" w:eastAsia="宋体" w:hint="default"/>
          <w:b/>
          <w:bCs/>
          <w:sz w:val="21"/>
          <w:szCs w:val="21"/>
        </w:rPr>
        <w:t>一、公司基本情况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0"/>
        <w:ind w:left="114" w:right="10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、公司概况</w:t>
      </w:r>
      <w:r>
        <w:rPr>
          <w:rFonts w:ascii="宋体" w:hAnsi="宋体" w:cs="宋体" w:eastAsia="宋体" w:hint="default"/>
          <w:sz w:val="18"/>
          <w:szCs w:val="18"/>
        </w:rPr>
      </w:r>
    </w:p>
    <w:p>
      <w:pPr>
        <w:spacing w:line="240" w:lineRule="auto" w:before="8"/>
        <w:rPr>
          <w:rFonts w:ascii="宋体" w:hAnsi="宋体" w:cs="宋体" w:eastAsia="宋体" w:hint="default"/>
          <w:b/>
          <w:bCs/>
          <w:sz w:val="17"/>
          <w:szCs w:val="17"/>
        </w:rPr>
      </w:pPr>
    </w:p>
    <w:p>
      <w:pPr>
        <w:spacing w:line="475" w:lineRule="auto" w:before="0"/>
        <w:ind w:left="564" w:right="4979" w:firstLine="0"/>
        <w:jc w:val="left"/>
        <w:rPr>
          <w:rFonts w:ascii="宋体" w:hAnsi="宋体" w:cs="宋体" w:eastAsia="宋体" w:hint="default"/>
          <w:sz w:val="18"/>
          <w:szCs w:val="18"/>
        </w:rPr>
      </w:pPr>
      <w:r>
        <w:rPr>
          <w:rFonts w:ascii="宋体" w:hAnsi="宋体" w:cs="宋体" w:eastAsia="宋体" w:hint="default"/>
          <w:sz w:val="18"/>
          <w:szCs w:val="18"/>
        </w:rPr>
        <w:t>公司名称：深圳劲嘉彩印集团股份有限公司 注册地址：深圳市宝安区福永怀德南路怀德工业区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总部地址：深圳市南山区文心二路万商大厦 注册资本：人民币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法人营业执照注册号：</w:t>
      </w:r>
      <w:r>
        <w:rPr>
          <w:rFonts w:ascii="Times New Roman" w:hAnsi="Times New Roman" w:cs="Times New Roman" w:eastAsia="Times New Roman" w:hint="default"/>
          <w:sz w:val="18"/>
          <w:szCs w:val="18"/>
        </w:rPr>
        <w:t>440301501120233 </w:t>
      </w:r>
      <w:r>
        <w:rPr>
          <w:rFonts w:ascii="宋体" w:hAnsi="宋体" w:cs="宋体" w:eastAsia="宋体" w:hint="default"/>
          <w:sz w:val="18"/>
          <w:szCs w:val="18"/>
        </w:rPr>
        <w:t>法定代表人：乔鲁予 公司类型：股份有限公司（上市）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before="0"/>
        <w:ind w:left="114" w:right="10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、历史沿革</w:t>
      </w:r>
      <w:r>
        <w:rPr>
          <w:rFonts w:ascii="宋体" w:hAnsi="宋体" w:cs="宋体" w:eastAsia="宋体" w:hint="default"/>
          <w:sz w:val="18"/>
          <w:szCs w:val="18"/>
        </w:rPr>
      </w:r>
    </w:p>
    <w:p>
      <w:pPr>
        <w:spacing w:line="240" w:lineRule="auto" w:before="8"/>
        <w:rPr>
          <w:rFonts w:ascii="宋体" w:hAnsi="宋体" w:cs="宋体" w:eastAsia="宋体" w:hint="default"/>
          <w:b/>
          <w:bCs/>
          <w:sz w:val="17"/>
          <w:szCs w:val="17"/>
        </w:rPr>
      </w:pPr>
    </w:p>
    <w:p>
      <w:pPr>
        <w:spacing w:line="463" w:lineRule="auto" w:before="0"/>
        <w:ind w:left="114" w:right="102" w:firstLine="360"/>
        <w:jc w:val="left"/>
        <w:rPr>
          <w:rFonts w:ascii="宋体" w:hAnsi="宋体" w:cs="宋体" w:eastAsia="宋体" w:hint="default"/>
          <w:sz w:val="18"/>
          <w:szCs w:val="18"/>
        </w:rPr>
      </w:pPr>
      <w:r>
        <w:rPr>
          <w:rFonts w:ascii="宋体" w:hAnsi="宋体" w:cs="宋体" w:eastAsia="宋体" w:hint="default"/>
          <w:spacing w:val="-4"/>
          <w:sz w:val="18"/>
          <w:szCs w:val="18"/>
        </w:rPr>
        <w:t>深圳劲嘉彩印集团股份有限公司（以下简称“本公司”）系经中华人民共和国商务部以商资二批</w:t>
      </w:r>
      <w:r>
        <w:rPr>
          <w:rFonts w:ascii="Times New Roman" w:hAnsi="Times New Roman" w:cs="Times New Roman" w:eastAsia="Times New Roman" w:hint="default"/>
          <w:spacing w:val="-4"/>
          <w:sz w:val="18"/>
          <w:szCs w:val="18"/>
        </w:rPr>
        <w:t>[2003]933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号文及深圳市 对外贸易经济合作局以深外经贸资复</w:t>
      </w:r>
      <w:r>
        <w:rPr>
          <w:rFonts w:ascii="Times New Roman" w:hAnsi="Times New Roman" w:cs="Times New Roman" w:eastAsia="Times New Roman" w:hint="default"/>
          <w:sz w:val="18"/>
          <w:szCs w:val="18"/>
        </w:rPr>
        <w:t>[2003]3853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号文批准，以深圳劲嘉彩印集团有限公司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日业经审计的净资</w:t>
      </w:r>
    </w:p>
    <w:p>
      <w:pPr>
        <w:spacing w:before="45"/>
        <w:ind w:left="114" w:right="0" w:firstLine="0"/>
        <w:jc w:val="left"/>
        <w:rPr>
          <w:rFonts w:ascii="宋体" w:hAnsi="宋体" w:cs="宋体" w:eastAsia="宋体" w:hint="default"/>
          <w:sz w:val="18"/>
          <w:szCs w:val="18"/>
        </w:rPr>
      </w:pPr>
      <w:r>
        <w:rPr>
          <w:rFonts w:ascii="宋体" w:hAnsi="宋体" w:cs="宋体" w:eastAsia="宋体" w:hint="default"/>
          <w:sz w:val="18"/>
          <w:szCs w:val="18"/>
        </w:rPr>
        <w:t>产人民币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的比例折成</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万股，整体改制设立的股份有限公司。本公司于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日领取了</w:t>
      </w:r>
    </w:p>
    <w:p>
      <w:pPr>
        <w:spacing w:line="240" w:lineRule="auto" w:before="8"/>
        <w:rPr>
          <w:rFonts w:ascii="宋体" w:hAnsi="宋体" w:cs="宋体" w:eastAsia="宋体" w:hint="default"/>
          <w:sz w:val="17"/>
          <w:szCs w:val="17"/>
        </w:rPr>
      </w:pPr>
    </w:p>
    <w:p>
      <w:pPr>
        <w:spacing w:line="463" w:lineRule="auto" w:before="0"/>
        <w:ind w:left="549" w:right="95" w:hanging="436"/>
        <w:jc w:val="left"/>
        <w:rPr>
          <w:rFonts w:ascii="宋体" w:hAnsi="宋体" w:cs="宋体" w:eastAsia="宋体" w:hint="default"/>
          <w:sz w:val="18"/>
          <w:szCs w:val="18"/>
        </w:rPr>
      </w:pPr>
      <w:r>
        <w:rPr>
          <w:rFonts w:ascii="宋体" w:hAnsi="宋体" w:cs="宋体" w:eastAsia="宋体" w:hint="default"/>
          <w:sz w:val="18"/>
          <w:szCs w:val="18"/>
        </w:rPr>
        <w:t>深圳市工商行政管理局颁发的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440301501120233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号企业法人营业执照，初始登记的注册资本为人民币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根据本公司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年第四次股东大会决议并经中国证券监督管理委员会以证监发行字</w:t>
      </w:r>
      <w:r>
        <w:rPr>
          <w:rFonts w:ascii="Times New Roman" w:hAnsi="Times New Roman" w:cs="Times New Roman" w:eastAsia="Times New Roman" w:hint="default"/>
          <w:sz w:val="18"/>
          <w:szCs w:val="18"/>
        </w:rPr>
        <w:t>[2007]402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号文《关于核准深圳劲</w:t>
      </w:r>
    </w:p>
    <w:p>
      <w:pPr>
        <w:spacing w:before="45"/>
        <w:ind w:left="114" w:right="0" w:firstLine="0"/>
        <w:jc w:val="left"/>
        <w:rPr>
          <w:rFonts w:ascii="宋体" w:hAnsi="宋体" w:cs="宋体" w:eastAsia="宋体" w:hint="default"/>
          <w:sz w:val="18"/>
          <w:szCs w:val="18"/>
        </w:rPr>
      </w:pPr>
      <w:r>
        <w:rPr>
          <w:rFonts w:ascii="宋体" w:hAnsi="宋体" w:cs="宋体" w:eastAsia="宋体" w:hint="default"/>
          <w:sz w:val="18"/>
          <w:szCs w:val="18"/>
        </w:rPr>
        <w:t>嘉彩印集团股份有限公司首次公开发行股票的通知》核准，本公司于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日向社会首次公开发行人民币普通股</w:t>
      </w:r>
    </w:p>
    <w:p>
      <w:pPr>
        <w:spacing w:line="240" w:lineRule="auto" w:before="8"/>
        <w:rPr>
          <w:rFonts w:ascii="宋体" w:hAnsi="宋体" w:cs="宋体" w:eastAsia="宋体" w:hint="default"/>
          <w:sz w:val="17"/>
          <w:szCs w:val="17"/>
        </w:rPr>
      </w:pPr>
    </w:p>
    <w:p>
      <w:pPr>
        <w:spacing w:before="0"/>
        <w:ind w:left="11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日在深圳证券交易所挂牌交易，本次发行上市后注册资本增加至人民币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8"/>
        <w:rPr>
          <w:rFonts w:ascii="宋体" w:hAnsi="宋体" w:cs="宋体" w:eastAsia="宋体" w:hint="default"/>
          <w:sz w:val="17"/>
          <w:szCs w:val="17"/>
        </w:rPr>
      </w:pPr>
    </w:p>
    <w:p>
      <w:pPr>
        <w:spacing w:before="0"/>
        <w:ind w:left="549" w:right="0" w:firstLine="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年年度股东大会决议，本公司以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万股为基数，以资本公积转增股本</w:t>
      </w:r>
    </w:p>
    <w:p>
      <w:pPr>
        <w:spacing w:line="240" w:lineRule="auto" w:before="8"/>
        <w:rPr>
          <w:rFonts w:ascii="宋体" w:hAnsi="宋体" w:cs="宋体" w:eastAsia="宋体" w:hint="default"/>
          <w:sz w:val="17"/>
          <w:szCs w:val="17"/>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方式，向全体股东每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股。资本公积转增股本完成后，本公司注册资本增加至人民币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8"/>
        <w:rPr>
          <w:rFonts w:ascii="宋体" w:hAnsi="宋体" w:cs="宋体" w:eastAsia="宋体" w:hint="default"/>
          <w:sz w:val="17"/>
          <w:szCs w:val="17"/>
        </w:rPr>
      </w:pPr>
    </w:p>
    <w:p>
      <w:pPr>
        <w:spacing w:before="0"/>
        <w:ind w:left="549" w:right="0" w:firstLine="0"/>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年年度股东大会决议，本公司以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万股为基数，以资本公积转增股本</w:t>
      </w:r>
    </w:p>
    <w:p>
      <w:pPr>
        <w:spacing w:line="240" w:lineRule="auto" w:before="8"/>
        <w:rPr>
          <w:rFonts w:ascii="宋体" w:hAnsi="宋体" w:cs="宋体" w:eastAsia="宋体" w:hint="default"/>
          <w:sz w:val="17"/>
          <w:szCs w:val="17"/>
        </w:rPr>
      </w:pPr>
    </w:p>
    <w:p>
      <w:pPr>
        <w:spacing w:before="0"/>
        <w:ind w:left="114" w:right="0" w:firstLine="0"/>
        <w:jc w:val="left"/>
        <w:rPr>
          <w:rFonts w:ascii="宋体" w:hAnsi="宋体" w:cs="宋体" w:eastAsia="宋体" w:hint="default"/>
          <w:sz w:val="18"/>
          <w:szCs w:val="18"/>
        </w:rPr>
      </w:pPr>
      <w:r>
        <w:rPr>
          <w:rFonts w:ascii="宋体" w:hAnsi="宋体" w:cs="宋体" w:eastAsia="宋体" w:hint="default"/>
          <w:sz w:val="18"/>
          <w:szCs w:val="18"/>
        </w:rPr>
        <w:t>方式，向全体股东每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股转增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股。资本公积转增股本完成后，本公司注册资本增加至人民币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64,200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万元，有关工商变更</w:t>
      </w:r>
    </w:p>
    <w:p>
      <w:pPr>
        <w:spacing w:line="240" w:lineRule="auto" w:before="8"/>
        <w:rPr>
          <w:rFonts w:ascii="宋体" w:hAnsi="宋体" w:cs="宋体" w:eastAsia="宋体" w:hint="default"/>
          <w:sz w:val="17"/>
          <w:szCs w:val="17"/>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登记手续已于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日办理完毕。</w:t>
      </w:r>
    </w:p>
    <w:p>
      <w:pPr>
        <w:spacing w:line="240" w:lineRule="auto" w:before="8"/>
        <w:rPr>
          <w:rFonts w:ascii="宋体" w:hAnsi="宋体" w:cs="宋体" w:eastAsia="宋体" w:hint="default"/>
          <w:sz w:val="17"/>
          <w:szCs w:val="17"/>
        </w:rPr>
      </w:pPr>
    </w:p>
    <w:p>
      <w:pPr>
        <w:spacing w:line="463" w:lineRule="auto" w:before="0"/>
        <w:ind w:left="550" w:right="7134" w:hanging="43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、业务性质和主要经营活动</w:t>
      </w:r>
      <w:r>
        <w:rPr>
          <w:rFonts w:ascii="宋体" w:hAnsi="宋体" w:cs="宋体" w:eastAsia="宋体" w:hint="default"/>
          <w:b/>
          <w:bCs/>
          <w:w w:val="99"/>
          <w:sz w:val="18"/>
          <w:szCs w:val="18"/>
        </w:rPr>
        <w:t> </w:t>
      </w:r>
      <w:r>
        <w:rPr>
          <w:rFonts w:ascii="宋体" w:hAnsi="宋体" w:cs="宋体" w:eastAsia="宋体" w:hint="default"/>
          <w:sz w:val="18"/>
          <w:szCs w:val="18"/>
        </w:rPr>
        <w:t>行业性质：包装印刷行业。</w:t>
      </w:r>
    </w:p>
    <w:p>
      <w:pPr>
        <w:spacing w:after="0" w:line="463" w:lineRule="auto"/>
        <w:jc w:val="left"/>
        <w:rPr>
          <w:rFonts w:ascii="宋体" w:hAnsi="宋体" w:cs="宋体" w:eastAsia="宋体" w:hint="default"/>
          <w:sz w:val="18"/>
          <w:szCs w:val="18"/>
        </w:rPr>
        <w:sectPr>
          <w:footerReference w:type="default" r:id="rId25"/>
          <w:pgSz w:w="11910" w:h="16840"/>
          <w:pgMar w:footer="880" w:header="0" w:top="1240" w:bottom="1080" w:left="1020" w:right="1020"/>
          <w:pgNumType w:start="16"/>
        </w:sectPr>
      </w:pPr>
    </w:p>
    <w:p>
      <w:pPr>
        <w:spacing w:line="489" w:lineRule="auto" w:before="31"/>
        <w:ind w:left="113" w:right="102" w:firstLine="436"/>
        <w:jc w:val="left"/>
        <w:rPr>
          <w:rFonts w:ascii="宋体" w:hAnsi="宋体" w:cs="宋体" w:eastAsia="宋体" w:hint="default"/>
          <w:sz w:val="18"/>
          <w:szCs w:val="18"/>
        </w:rPr>
      </w:pPr>
      <w:r>
        <w:rPr>
          <w:rFonts w:ascii="宋体" w:hAnsi="宋体" w:cs="宋体" w:eastAsia="宋体" w:hint="default"/>
          <w:sz w:val="18"/>
          <w:szCs w:val="18"/>
        </w:rPr>
        <w:t>经营范围：生产经营包装材料、承接包装材料的设计、制版、印刷业务；从事企业形象策划、经济信息咨询、计算机 软件开发。</w:t>
      </w:r>
    </w:p>
    <w:p>
      <w:pPr>
        <w:spacing w:before="57"/>
        <w:ind w:left="473" w:right="102" w:firstLine="0"/>
        <w:jc w:val="left"/>
        <w:rPr>
          <w:rFonts w:ascii="宋体" w:hAnsi="宋体" w:cs="宋体" w:eastAsia="宋体" w:hint="default"/>
          <w:sz w:val="18"/>
          <w:szCs w:val="18"/>
        </w:rPr>
      </w:pPr>
      <w:r>
        <w:rPr>
          <w:rFonts w:ascii="宋体" w:hAnsi="宋体" w:cs="宋体" w:eastAsia="宋体" w:hint="default"/>
          <w:sz w:val="18"/>
          <w:szCs w:val="18"/>
        </w:rPr>
        <w:t>主要产品及提供的劳务：烟标制品。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spacing w:line="475" w:lineRule="auto" w:before="0"/>
        <w:ind w:left="534" w:right="5350"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、控股股东及实际控制人</w:t>
      </w:r>
      <w:r>
        <w:rPr>
          <w:rFonts w:ascii="宋体" w:hAnsi="宋体" w:cs="宋体" w:eastAsia="宋体" w:hint="default"/>
          <w:b/>
          <w:bCs/>
          <w:spacing w:val="1"/>
          <w:w w:val="99"/>
          <w:sz w:val="18"/>
          <w:szCs w:val="18"/>
        </w:rPr>
        <w:t> </w:t>
      </w:r>
      <w:r>
        <w:rPr>
          <w:rFonts w:ascii="宋体" w:hAnsi="宋体" w:cs="宋体" w:eastAsia="宋体" w:hint="default"/>
          <w:sz w:val="18"/>
          <w:szCs w:val="18"/>
        </w:rPr>
        <w:t>本公司控股股东为深圳市劲嘉创业投资有限公司。 本公司实际控制人为乔鲁予。</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、财务报告的批准报出者和财务报告批准报出日</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02" w:firstLine="0"/>
        <w:jc w:val="left"/>
        <w:rPr>
          <w:rFonts w:ascii="宋体" w:hAnsi="宋体" w:cs="宋体" w:eastAsia="宋体" w:hint="default"/>
          <w:sz w:val="18"/>
          <w:szCs w:val="18"/>
        </w:rPr>
      </w:pPr>
      <w:r>
        <w:rPr>
          <w:rFonts w:ascii="宋体" w:hAnsi="宋体" w:cs="宋体" w:eastAsia="宋体" w:hint="default"/>
          <w:sz w:val="18"/>
          <w:szCs w:val="18"/>
        </w:rPr>
        <w:t>本财务报告经本公司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年第二次会议批准对外报出。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spacing w:before="0"/>
        <w:ind w:left="114" w:right="102" w:firstLine="0"/>
        <w:jc w:val="left"/>
        <w:rPr>
          <w:rFonts w:ascii="宋体" w:hAnsi="宋体" w:cs="宋体" w:eastAsia="宋体" w:hint="default"/>
          <w:sz w:val="21"/>
          <w:szCs w:val="21"/>
        </w:rPr>
      </w:pPr>
      <w:r>
        <w:rPr>
          <w:rFonts w:ascii="宋体" w:hAnsi="宋体" w:cs="宋体" w:eastAsia="宋体" w:hint="default"/>
          <w:b/>
          <w:bCs/>
          <w:sz w:val="21"/>
          <w:szCs w:val="21"/>
        </w:rPr>
        <w:t>二、公司主要会计政策、会计估计和前期差错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1"/>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89" w:lineRule="auto" w:before="0"/>
        <w:ind w:left="114" w:right="102" w:firstLine="360"/>
        <w:jc w:val="left"/>
        <w:rPr>
          <w:rFonts w:ascii="宋体" w:hAnsi="宋体" w:cs="宋体" w:eastAsia="宋体" w:hint="default"/>
          <w:sz w:val="18"/>
          <w:szCs w:val="18"/>
        </w:rPr>
      </w:pPr>
      <w:r>
        <w:rPr>
          <w:rFonts w:ascii="宋体" w:hAnsi="宋体" w:cs="宋体" w:eastAsia="宋体" w:hint="default"/>
          <w:spacing w:val="-2"/>
          <w:sz w:val="18"/>
          <w:szCs w:val="18"/>
        </w:rPr>
        <w:t>本公司以持续经营为基础，根据实际发生的交易和事项，按照《企业会计准则―基本准则》和其他各项会计准则的规定</w:t>
      </w:r>
      <w:r>
        <w:rPr>
          <w:rFonts w:ascii="宋体" w:hAnsi="宋体" w:cs="宋体" w:eastAsia="宋体" w:hint="default"/>
          <w:sz w:val="18"/>
          <w:szCs w:val="18"/>
        </w:rPr>
        <w:t> 进行确认和计量，在此基础上编制财务报表。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0" w:firstLine="0"/>
        <w:jc w:val="left"/>
        <w:rPr>
          <w:rFonts w:ascii="宋体" w:hAnsi="宋体" w:cs="宋体" w:eastAsia="宋体" w:hint="default"/>
          <w:sz w:val="18"/>
          <w:szCs w:val="18"/>
        </w:rPr>
      </w:pPr>
      <w:r>
        <w:rPr>
          <w:rFonts w:ascii="宋体" w:hAnsi="宋体" w:cs="宋体" w:eastAsia="宋体" w:hint="default"/>
          <w:sz w:val="18"/>
          <w:szCs w:val="18"/>
        </w:rPr>
        <w:t>本公司基于上述编制基础编制的财务报表符合企业会计准则的要求，真实、完整地反映了本公司及合并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spacing w:line="240" w:lineRule="auto" w:before="8"/>
        <w:rPr>
          <w:rFonts w:ascii="宋体" w:hAnsi="宋体" w:cs="宋体" w:eastAsia="宋体" w:hint="default"/>
          <w:sz w:val="17"/>
          <w:szCs w:val="17"/>
        </w:rPr>
      </w:pPr>
    </w:p>
    <w:p>
      <w:pPr>
        <w:spacing w:before="0"/>
        <w:ind w:left="11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年度经营成果和现金流量等有关信息。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02" w:firstLine="0"/>
        <w:jc w:val="left"/>
        <w:rPr>
          <w:rFonts w:ascii="宋体" w:hAnsi="宋体" w:cs="宋体" w:eastAsia="宋体" w:hint="default"/>
          <w:sz w:val="18"/>
          <w:szCs w:val="18"/>
        </w:rPr>
      </w:pPr>
      <w:r>
        <w:rPr>
          <w:rFonts w:ascii="宋体" w:hAnsi="宋体" w:cs="宋体" w:eastAsia="宋体" w:hint="default"/>
          <w:sz w:val="18"/>
          <w:szCs w:val="18"/>
        </w:rPr>
        <w:t>采用公历年度，即从每年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02" w:firstLine="0"/>
        <w:jc w:val="left"/>
        <w:rPr>
          <w:rFonts w:ascii="宋体" w:hAnsi="宋体" w:cs="宋体" w:eastAsia="宋体" w:hint="default"/>
          <w:sz w:val="18"/>
          <w:szCs w:val="18"/>
        </w:rPr>
      </w:pPr>
      <w:r>
        <w:rPr>
          <w:rFonts w:ascii="宋体" w:hAnsi="宋体" w:cs="宋体" w:eastAsia="宋体" w:hint="default"/>
          <w:sz w:val="18"/>
          <w:szCs w:val="18"/>
        </w:rPr>
        <w:t>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460" w:lineRule="atLeast" w:before="22"/>
        <w:ind w:left="113" w:right="102" w:firstLine="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、同一控制下的企业合并</w:t>
      </w:r>
      <w:r>
        <w:rPr>
          <w:rFonts w:ascii="宋体" w:hAnsi="宋体" w:cs="宋体" w:eastAsia="宋体" w:hint="default"/>
          <w:sz w:val="18"/>
          <w:szCs w:val="18"/>
        </w:rPr>
        <w:t>：在企业合并中取得的资产和负债，按照合并日在被合并方的账面价值计量。取得的净资 产账面价值与支付的合并对价账面价值（或发行股份面值总额）的差额，调整资本公积；资本公积不足冲减的，调整留存</w:t>
      </w:r>
    </w:p>
    <w:p>
      <w:pPr>
        <w:spacing w:after="0" w:line="460" w:lineRule="atLeast"/>
        <w:jc w:val="left"/>
        <w:rPr>
          <w:rFonts w:ascii="宋体" w:hAnsi="宋体" w:cs="宋体" w:eastAsia="宋体" w:hint="default"/>
          <w:sz w:val="18"/>
          <w:szCs w:val="18"/>
        </w:rPr>
        <w:sectPr>
          <w:pgSz w:w="11910" w:h="16840"/>
          <w:pgMar w:header="0" w:footer="880" w:top="1320" w:bottom="1080" w:left="1020" w:right="1020"/>
        </w:sectPr>
      </w:pPr>
    </w:p>
    <w:p>
      <w:pPr>
        <w:spacing w:line="489" w:lineRule="auto" w:before="31"/>
        <w:ind w:left="114" w:right="144" w:firstLine="0"/>
        <w:jc w:val="left"/>
        <w:rPr>
          <w:rFonts w:ascii="宋体" w:hAnsi="宋体" w:cs="宋体" w:eastAsia="宋体" w:hint="default"/>
          <w:sz w:val="18"/>
          <w:szCs w:val="18"/>
        </w:rPr>
      </w:pPr>
      <w:r>
        <w:rPr>
          <w:rFonts w:ascii="宋体" w:hAnsi="宋体" w:cs="宋体" w:eastAsia="宋体" w:hint="default"/>
          <w:sz w:val="18"/>
          <w:szCs w:val="18"/>
        </w:rPr>
        <w:t>收益。为进行企业合并发生的各项直接相关费用，包括为进行企业合并而支付的审计费用、评估费用、法律服务费用等，</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于发生时计入当期损益。企业合并形成母子公司关系的，由母公司编制合并日的合并资产负债表、合并利润表和合并现金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
          <w:sz w:val="18"/>
          <w:szCs w:val="18"/>
        </w:rPr>
        <w:t>流量表。合并资产负债表中被合并方的各项资产、负债，按其账面价值计量。因被合并方采用的会计政策与合并方不一致，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按照准则规定进行调整的，以调整后的账面价值计量。合并利润表包括参与合并各方自合并当期期初至合并日所发生的收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入、费用和利润。被合并方在合并前实现的净利润，在合并利润表中单列项目反映。合并现金流量表包括参与合并各方自</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合并当期期初至合并日的现金流量。</w:t>
      </w:r>
    </w:p>
    <w:p>
      <w:pPr>
        <w:spacing w:line="484" w:lineRule="auto" w:before="57"/>
        <w:ind w:left="114" w:right="191" w:firstLine="361"/>
        <w:jc w:val="both"/>
        <w:rPr>
          <w:rFonts w:ascii="宋体" w:hAnsi="宋体" w:cs="宋体" w:eastAsia="宋体" w:hint="default"/>
          <w:sz w:val="18"/>
          <w:szCs w:val="18"/>
        </w:rPr>
      </w:pPr>
      <w:r>
        <w:rPr>
          <w:rFonts w:ascii="Times New Roman" w:hAnsi="Times New Roman" w:cs="Times New Roman" w:eastAsia="Times New Roman" w:hint="default"/>
          <w:b/>
          <w:bCs/>
          <w:spacing w:val="-1"/>
          <w:sz w:val="18"/>
          <w:szCs w:val="18"/>
        </w:rPr>
        <w:t>B</w:t>
      </w:r>
      <w:r>
        <w:rPr>
          <w:rFonts w:ascii="宋体" w:hAnsi="宋体" w:cs="宋体" w:eastAsia="宋体" w:hint="default"/>
          <w:b/>
          <w:bCs/>
          <w:spacing w:val="-1"/>
          <w:sz w:val="18"/>
          <w:szCs w:val="18"/>
        </w:rPr>
        <w:t>、非同一控制下的企业合并</w:t>
      </w:r>
      <w:r>
        <w:rPr>
          <w:rFonts w:ascii="宋体" w:hAnsi="宋体" w:cs="宋体" w:eastAsia="宋体" w:hint="default"/>
          <w:spacing w:val="-1"/>
          <w:sz w:val="18"/>
          <w:szCs w:val="18"/>
        </w:rPr>
        <w:t>：在购买日为取得对被购买方的控制权而付出的资产、发生或承担的负债以及发行的权益</w:t>
      </w:r>
      <w:r>
        <w:rPr>
          <w:rFonts w:ascii="宋体" w:hAnsi="宋体" w:cs="宋体" w:eastAsia="宋体" w:hint="default"/>
          <w:sz w:val="18"/>
          <w:szCs w:val="18"/>
        </w:rPr>
        <w:t> </w:t>
      </w:r>
      <w:r>
        <w:rPr>
          <w:rFonts w:ascii="宋体" w:hAnsi="宋体" w:cs="宋体" w:eastAsia="宋体" w:hint="default"/>
          <w:spacing w:val="-2"/>
          <w:sz w:val="18"/>
          <w:szCs w:val="18"/>
        </w:rPr>
        <w:t>性证券的公允价值加上各项直接相关费用为合并成本。在购买日对作为企业合并对价付出的资产、发生或承担的负债按照公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允价值计量，公允价值与其账面价值的差额，计入当期损益。对合并成本大于合并中取得的被购买方可辨认净资产公允价值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份额的差额，确认为商誉。对合并成本小于合并中取得的被购买方可辨认净资产公允价值份额的差额，须对取得的被购买方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各项可辨认资产、负债及或有负债的公允价值以及合并成本的计量进行复核；经复核后合并成本仍小于合并中取得的被购买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方可辨认净资产公允价值份额的，其差额计入当期损益。企业合并形成母子公司关系的，由母公司编制购买日的合并财务报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表，因企业合并取得的被购买方各项可辨认资产、负债及或有负债以公允价值列示。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1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240" w:lineRule="auto" w:before="8"/>
        <w:rPr>
          <w:rFonts w:ascii="宋体" w:hAnsi="宋体" w:cs="宋体" w:eastAsia="宋体" w:hint="default"/>
          <w:sz w:val="17"/>
          <w:szCs w:val="17"/>
        </w:rPr>
      </w:pPr>
    </w:p>
    <w:p>
      <w:pPr>
        <w:spacing w:line="475" w:lineRule="auto" w:before="0"/>
        <w:ind w:left="114" w:right="190"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、合并财务报表的合并范围以控制为基础加以确定。合并财务报表以本公司和纳入合并财务报表范围的各子公司的财</w:t>
      </w:r>
      <w:r>
        <w:rPr>
          <w:rFonts w:ascii="宋体" w:hAnsi="宋体" w:cs="宋体" w:eastAsia="宋体" w:hint="default"/>
          <w:sz w:val="18"/>
          <w:szCs w:val="18"/>
        </w:rPr>
        <w:t> </w:t>
      </w:r>
      <w:r>
        <w:rPr>
          <w:rFonts w:ascii="宋体" w:hAnsi="宋体" w:cs="宋体" w:eastAsia="宋体" w:hint="default"/>
          <w:spacing w:val="-2"/>
          <w:sz w:val="18"/>
          <w:szCs w:val="18"/>
        </w:rPr>
        <w:t>务报表及其他有关资料为合并依据，按照权益法调整对子公司的长期股权投资，将本公司和纳入合并财务报表范围的各子公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司之间的投资、交易及往来等全部抵销，并计算少数股东损益及少数股东权益后合并编制而成。</w:t>
      </w:r>
    </w:p>
    <w:p>
      <w:pPr>
        <w:spacing w:line="463" w:lineRule="auto" w:before="68"/>
        <w:ind w:left="47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、合并时，如纳入合并范围的子公司与本公司会计政策不一致，按本公司执行的会计政策对其进行调整后合并。 </w:t>
      </w:r>
      <w:r>
        <w:rPr>
          <w:rFonts w:ascii="Times New Roman" w:hAnsi="Times New Roman" w:cs="Times New Roman" w:eastAsia="Times New Roman" w:hint="default"/>
          <w:sz w:val="18"/>
          <w:szCs w:val="18"/>
        </w:rPr>
        <w:t>C</w:t>
      </w:r>
      <w:r>
        <w:rPr>
          <w:rFonts w:ascii="宋体" w:hAnsi="宋体" w:cs="宋体" w:eastAsia="宋体" w:hint="default"/>
          <w:sz w:val="18"/>
          <w:szCs w:val="18"/>
        </w:rPr>
        <w:t>、对于同一控制下企业合并取得的子公司，视同该企业合并于对比期初已经发生，从对比期初起将其资产、负债、经</w:t>
      </w:r>
    </w:p>
    <w:p>
      <w:pPr>
        <w:spacing w:before="45"/>
        <w:ind w:left="113" w:right="144" w:firstLine="0"/>
        <w:jc w:val="left"/>
        <w:rPr>
          <w:rFonts w:ascii="宋体" w:hAnsi="宋体" w:cs="宋体" w:eastAsia="宋体" w:hint="default"/>
          <w:sz w:val="18"/>
          <w:szCs w:val="18"/>
        </w:rPr>
      </w:pPr>
      <w:r>
        <w:rPr>
          <w:rFonts w:ascii="宋体" w:hAnsi="宋体" w:cs="宋体" w:eastAsia="宋体" w:hint="default"/>
          <w:sz w:val="18"/>
          <w:szCs w:val="18"/>
        </w:rPr>
        <w:t>营成果和现金流量纳入合并财务报表。</w:t>
      </w:r>
    </w:p>
    <w:p>
      <w:pPr>
        <w:spacing w:line="240" w:lineRule="auto" w:before="9"/>
        <w:rPr>
          <w:rFonts w:ascii="宋体" w:hAnsi="宋体" w:cs="宋体" w:eastAsia="宋体" w:hint="default"/>
          <w:sz w:val="18"/>
          <w:szCs w:val="18"/>
        </w:rPr>
      </w:pPr>
    </w:p>
    <w:p>
      <w:pPr>
        <w:spacing w:line="463" w:lineRule="auto" w:before="0"/>
        <w:ind w:left="113"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D</w:t>
      </w:r>
      <w:r>
        <w:rPr>
          <w:rFonts w:ascii="宋体" w:hAnsi="宋体" w:cs="宋体" w:eastAsia="宋体" w:hint="default"/>
          <w:spacing w:val="-1"/>
          <w:sz w:val="18"/>
          <w:szCs w:val="18"/>
        </w:rPr>
        <w:t>、对于因非同一控制下企业合并取得的子公司，在编制合并报表时，以购买日可辨认净资产公允价值为基础对个别财</w:t>
      </w:r>
      <w:r>
        <w:rPr>
          <w:rFonts w:ascii="宋体" w:hAnsi="宋体" w:cs="宋体" w:eastAsia="宋体" w:hint="default"/>
          <w:sz w:val="18"/>
          <w:szCs w:val="18"/>
        </w:rPr>
        <w:t> 务报表进行调整。</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113"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）本公司未发生对同一子公司的股权在连续两个会计年度买入再卖出或卖出再买入的业务。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89" w:lineRule="auto" w:before="0"/>
        <w:ind w:left="473" w:right="144" w:firstLine="0"/>
        <w:jc w:val="left"/>
        <w:rPr>
          <w:rFonts w:ascii="宋体" w:hAnsi="宋体" w:cs="宋体" w:eastAsia="宋体" w:hint="default"/>
          <w:sz w:val="18"/>
          <w:szCs w:val="18"/>
        </w:rPr>
      </w:pPr>
      <w:r>
        <w:rPr>
          <w:rFonts w:ascii="宋体" w:hAnsi="宋体" w:cs="宋体" w:eastAsia="宋体" w:hint="default"/>
          <w:sz w:val="18"/>
          <w:szCs w:val="18"/>
        </w:rPr>
        <w:t>现金是指本公司的库存现金以及随时用于支付的存款。 </w:t>
      </w:r>
      <w:r>
        <w:rPr>
          <w:rFonts w:ascii="宋体" w:hAnsi="宋体" w:cs="宋体" w:eastAsia="宋体" w:hint="default"/>
          <w:spacing w:val="-2"/>
          <w:sz w:val="18"/>
          <w:szCs w:val="18"/>
        </w:rPr>
        <w:t>现金等价物为本公司持有的期限短（一般是指从购买日起三个月内到期）、流动性强、易于转换为已知金额现金且价值</w:t>
      </w:r>
    </w:p>
    <w:p>
      <w:pPr>
        <w:spacing w:after="0" w:line="489" w:lineRule="auto"/>
        <w:jc w:val="left"/>
        <w:rPr>
          <w:rFonts w:ascii="宋体" w:hAnsi="宋体" w:cs="宋体" w:eastAsia="宋体" w:hint="default"/>
          <w:sz w:val="18"/>
          <w:szCs w:val="18"/>
        </w:rPr>
        <w:sectPr>
          <w:footerReference w:type="default" r:id="rId26"/>
          <w:pgSz w:w="11910" w:h="16840"/>
          <w:pgMar w:footer="880" w:header="0" w:top="1320" w:bottom="1080" w:left="1020" w:right="940"/>
          <w:pgNumType w:start="18"/>
        </w:sectPr>
      </w:pPr>
    </w:p>
    <w:p>
      <w:pPr>
        <w:spacing w:before="31"/>
        <w:ind w:left="114" w:right="102" w:firstLine="0"/>
        <w:jc w:val="left"/>
        <w:rPr>
          <w:rFonts w:ascii="宋体" w:hAnsi="宋体" w:cs="宋体" w:eastAsia="宋体" w:hint="default"/>
          <w:sz w:val="18"/>
          <w:szCs w:val="18"/>
        </w:rPr>
      </w:pPr>
      <w:r>
        <w:rPr>
          <w:rFonts w:ascii="宋体" w:hAnsi="宋体" w:cs="宋体" w:eastAsia="宋体" w:hint="default"/>
          <w:sz w:val="18"/>
          <w:szCs w:val="18"/>
        </w:rPr>
        <w:t>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396" w:lineRule="auto" w:before="189"/>
        <w:ind w:left="534"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、外币业务核算方法 </w:t>
      </w:r>
      <w:r>
        <w:rPr>
          <w:rFonts w:ascii="宋体" w:hAnsi="宋体" w:cs="宋体" w:eastAsia="宋体" w:hint="default"/>
          <w:spacing w:val="-1"/>
          <w:sz w:val="21"/>
          <w:szCs w:val="21"/>
        </w:rPr>
        <w:t>本公司外币交易均按交易发生日的即期近似汇率折算为记账本位币。该即期近似汇率指交易发生日当</w:t>
      </w:r>
    </w:p>
    <w:p>
      <w:pPr>
        <w:spacing w:line="420" w:lineRule="auto" w:before="68"/>
        <w:ind w:left="534" w:right="1750" w:hanging="420"/>
        <w:jc w:val="left"/>
        <w:rPr>
          <w:rFonts w:ascii="宋体" w:hAnsi="宋体" w:cs="宋体" w:eastAsia="宋体" w:hint="default"/>
          <w:sz w:val="21"/>
          <w:szCs w:val="21"/>
        </w:rPr>
      </w:pPr>
      <w:r>
        <w:rPr>
          <w:rFonts w:ascii="宋体" w:hAnsi="宋体" w:cs="宋体" w:eastAsia="宋体" w:hint="default"/>
          <w:sz w:val="21"/>
          <w:szCs w:val="21"/>
        </w:rPr>
        <w:t>月月初的汇率。 在资产负债表日，按照下列规定对外币货币性项目和外币非货币性项目进行处理：</w:t>
      </w:r>
    </w:p>
    <w:p>
      <w:pPr>
        <w:spacing w:line="396" w:lineRule="auto" w:before="47"/>
        <w:ind w:left="114" w:right="10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、外币货币性项目，采用资产负债表日即期汇率折算。因资产负债表日即期汇率与初始确认时或前</w:t>
      </w:r>
      <w:r>
        <w:rPr>
          <w:rFonts w:ascii="宋体" w:hAnsi="宋体" w:cs="宋体" w:eastAsia="宋体" w:hint="default"/>
          <w:spacing w:val="2"/>
          <w:sz w:val="21"/>
          <w:szCs w:val="21"/>
        </w:rPr>
        <w:t> </w:t>
      </w:r>
      <w:r>
        <w:rPr>
          <w:rFonts w:ascii="宋体" w:hAnsi="宋体" w:cs="宋体" w:eastAsia="宋体" w:hint="default"/>
          <w:sz w:val="21"/>
          <w:szCs w:val="21"/>
        </w:rPr>
        <w:t>一资产负债表日即期汇率不同而产生的汇兑差额，计入当期损益。</w:t>
      </w:r>
    </w:p>
    <w:p>
      <w:pPr>
        <w:spacing w:line="396" w:lineRule="auto" w:before="68"/>
        <w:ind w:left="114" w:right="10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spacing w:val="2"/>
          <w:sz w:val="21"/>
          <w:szCs w:val="21"/>
        </w:rPr>
        <w:t> </w:t>
      </w:r>
      <w:r>
        <w:rPr>
          <w:rFonts w:ascii="宋体" w:hAnsi="宋体" w:cs="宋体" w:eastAsia="宋体" w:hint="default"/>
          <w:sz w:val="21"/>
          <w:szCs w:val="21"/>
        </w:rPr>
        <w:t>金额。</w:t>
      </w:r>
    </w:p>
    <w:p>
      <w:pPr>
        <w:spacing w:line="396" w:lineRule="auto" w:before="68"/>
        <w:ind w:left="114" w:right="10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、以公允价值计量的外币非货币性项目，采用公允价值确定日的即期汇率折算，折算后的记账本位</w:t>
      </w:r>
      <w:r>
        <w:rPr>
          <w:rFonts w:ascii="宋体" w:hAnsi="宋体" w:cs="宋体" w:eastAsia="宋体" w:hint="default"/>
          <w:spacing w:val="2"/>
          <w:sz w:val="21"/>
          <w:szCs w:val="21"/>
        </w:rPr>
        <w:t> </w:t>
      </w:r>
      <w:r>
        <w:rPr>
          <w:rFonts w:ascii="宋体" w:hAnsi="宋体" w:cs="宋体" w:eastAsia="宋体" w:hint="default"/>
          <w:sz w:val="21"/>
          <w:szCs w:val="21"/>
        </w:rPr>
        <w:t>币金额与原记账本位币金额的差额，作为公允价值变动处理，计入当期损益。</w:t>
      </w:r>
    </w:p>
    <w:p>
      <w:pPr>
        <w:spacing w:line="463" w:lineRule="auto" w:before="112"/>
        <w:ind w:left="473" w:right="46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、外币财务报表的折算方法 本公司对境外经营的财务报表进行折算时，遵循下列规定：</w:t>
      </w:r>
    </w:p>
    <w:p>
      <w:pPr>
        <w:spacing w:line="463" w:lineRule="auto" w:before="77"/>
        <w:ind w:left="113" w:right="10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、资产负债表中的资产和负债项目，采用资产负债表日的即期汇率折算，所有者权益项目除“未分配利润”项目外， 其他项目采用发生时的即期近似汇率折算。</w:t>
      </w:r>
    </w:p>
    <w:p>
      <w:pPr>
        <w:spacing w:line="463" w:lineRule="auto" w:before="77"/>
        <w:ind w:left="473" w:right="21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、利润表中的收入和费用项目，采用财务报表合并期间的平均汇率折算。 按照上述方法折算产生的外币报表折算差额，在资产负债表中所有者权益项目下单独列示。</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63" w:lineRule="auto" w:before="0"/>
        <w:ind w:left="474" w:right="2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、金融工具的分类： 金融工具是指形成一个企业的金融资产，并形成其他单位的金融负债或权益工具的合同。</w:t>
      </w:r>
    </w:p>
    <w:p>
      <w:pPr>
        <w:spacing w:line="489" w:lineRule="auto" w:before="77"/>
        <w:ind w:left="113" w:right="93" w:firstLine="360"/>
        <w:jc w:val="left"/>
        <w:rPr>
          <w:rFonts w:ascii="宋体" w:hAnsi="宋体" w:cs="宋体" w:eastAsia="宋体" w:hint="default"/>
          <w:sz w:val="18"/>
          <w:szCs w:val="18"/>
        </w:rPr>
      </w:pPr>
      <w:r>
        <w:rPr>
          <w:rFonts w:ascii="宋体" w:hAnsi="宋体" w:cs="宋体" w:eastAsia="宋体" w:hint="default"/>
          <w:sz w:val="18"/>
          <w:szCs w:val="18"/>
        </w:rPr>
        <w:t>金融资产在初始确认时分为以公允价值计量且其变动计入当期损益的金融资</w:t>
      </w:r>
      <w:r>
        <w:rPr>
          <w:rFonts w:ascii="宋体" w:hAnsi="宋体" w:cs="宋体" w:eastAsia="宋体" w:hint="default"/>
          <w:spacing w:val="-82"/>
          <w:sz w:val="18"/>
          <w:szCs w:val="18"/>
        </w:rPr>
        <w:t>产</w:t>
      </w:r>
      <w:r>
        <w:rPr>
          <w:rFonts w:ascii="宋体" w:hAnsi="宋体" w:cs="宋体" w:eastAsia="宋体" w:hint="default"/>
          <w:sz w:val="18"/>
          <w:szCs w:val="18"/>
        </w:rPr>
        <w:t>（包括交易性金融资产和指定为以公允价</w:t>
      </w:r>
      <w:r>
        <w:rPr>
          <w:rFonts w:ascii="宋体" w:hAnsi="宋体" w:cs="宋体" w:eastAsia="宋体" w:hint="default"/>
          <w:sz w:val="18"/>
          <w:szCs w:val="18"/>
        </w:rPr>
        <w:t> 值计量且其变动计入当期损益的金融资产</w:t>
      </w:r>
      <w:r>
        <w:rPr>
          <w:rFonts w:ascii="宋体" w:hAnsi="宋体" w:cs="宋体" w:eastAsia="宋体" w:hint="default"/>
          <w:spacing w:val="-90"/>
          <w:sz w:val="18"/>
          <w:szCs w:val="18"/>
        </w:rPr>
        <w:t>）</w:t>
      </w:r>
      <w:r>
        <w:rPr>
          <w:rFonts w:ascii="宋体" w:hAnsi="宋体" w:cs="宋体" w:eastAsia="宋体" w:hint="default"/>
          <w:sz w:val="18"/>
          <w:szCs w:val="18"/>
        </w:rPr>
        <w:t>、持有至到期投资、贷款及应收款项、可供出售金融资产四类。</w:t>
      </w:r>
    </w:p>
    <w:p>
      <w:pPr>
        <w:spacing w:line="489" w:lineRule="auto" w:before="57"/>
        <w:ind w:left="113" w:right="102" w:firstLine="360"/>
        <w:jc w:val="left"/>
        <w:rPr>
          <w:rFonts w:ascii="宋体" w:hAnsi="宋体" w:cs="宋体" w:eastAsia="宋体" w:hint="default"/>
          <w:sz w:val="18"/>
          <w:szCs w:val="18"/>
        </w:rPr>
      </w:pPr>
      <w:r>
        <w:rPr>
          <w:rFonts w:ascii="宋体" w:hAnsi="宋体" w:cs="宋体" w:eastAsia="宋体" w:hint="default"/>
          <w:spacing w:val="-2"/>
          <w:sz w:val="18"/>
          <w:szCs w:val="18"/>
        </w:rPr>
        <w:t>金融负债在初始确认时分为以公允价值计量且其变动计入当期损益的金融负债（包括交易性金融负债和指定为以公允价</w:t>
      </w:r>
      <w:r>
        <w:rPr>
          <w:rFonts w:ascii="宋体" w:hAnsi="宋体" w:cs="宋体" w:eastAsia="宋体" w:hint="default"/>
          <w:sz w:val="18"/>
          <w:szCs w:val="18"/>
        </w:rPr>
        <w:t> 值计量且其变动计入当期损益的金融负债）和其他金融负债两类。</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line="463" w:lineRule="auto" w:before="0"/>
        <w:ind w:left="473" w:right="39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、金融工具的确认依据和计量方法： 本公司成为金融工具合同的一方时，确认一项金融资产或金融负债。</w:t>
      </w:r>
    </w:p>
    <w:p>
      <w:pPr>
        <w:spacing w:after="0" w:line="463" w:lineRule="auto"/>
        <w:jc w:val="left"/>
        <w:rPr>
          <w:rFonts w:ascii="宋体" w:hAnsi="宋体" w:cs="宋体" w:eastAsia="宋体" w:hint="default"/>
          <w:sz w:val="18"/>
          <w:szCs w:val="18"/>
        </w:rPr>
        <w:sectPr>
          <w:footerReference w:type="default" r:id="rId27"/>
          <w:pgSz w:w="11910" w:h="16840"/>
          <w:pgMar w:footer="880" w:header="0" w:top="1320" w:bottom="1080" w:left="1020" w:right="1020"/>
          <w:pgNumType w:start="19"/>
        </w:sectPr>
      </w:pPr>
    </w:p>
    <w:p>
      <w:pPr>
        <w:spacing w:line="489" w:lineRule="auto" w:before="31"/>
        <w:ind w:left="114" w:right="90" w:firstLine="360"/>
        <w:jc w:val="left"/>
        <w:rPr>
          <w:rFonts w:ascii="宋体" w:hAnsi="宋体" w:cs="宋体" w:eastAsia="宋体" w:hint="default"/>
          <w:sz w:val="18"/>
          <w:szCs w:val="18"/>
        </w:rPr>
      </w:pPr>
      <w:r>
        <w:rPr>
          <w:rFonts w:ascii="宋体" w:hAnsi="宋体" w:cs="宋体" w:eastAsia="宋体" w:hint="default"/>
          <w:sz w:val="18"/>
          <w:szCs w:val="18"/>
        </w:rPr>
        <w:t>金融资产及金融负债初始确认时以公允价值计量。对于以公允价值计量且其变动计入当期损益的金融资产或金融负债， 相关交易费用直接计入当期损益；对于其他类别的金融资产或金融负债，相关交易费用计入初始确认金额。</w:t>
      </w:r>
    </w:p>
    <w:p>
      <w:pPr>
        <w:spacing w:line="475" w:lineRule="auto" w:before="57"/>
        <w:ind w:left="474" w:right="90" w:firstLine="0"/>
        <w:jc w:val="left"/>
        <w:rPr>
          <w:rFonts w:ascii="宋体" w:hAnsi="宋体" w:cs="宋体" w:eastAsia="宋体" w:hint="default"/>
          <w:sz w:val="18"/>
          <w:szCs w:val="18"/>
        </w:rPr>
      </w:pPr>
      <w:r>
        <w:rPr>
          <w:rFonts w:ascii="宋体" w:hAnsi="宋体" w:cs="宋体" w:eastAsia="宋体" w:hint="default"/>
          <w:spacing w:val="-4"/>
          <w:sz w:val="18"/>
          <w:szCs w:val="18"/>
        </w:rPr>
        <w:t>本公司按照公允价值对金融资产进行后续计量，且不扣除将来处置该金融资产时可能发生的交易费用。但下列情况除外：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z w:val="18"/>
          <w:szCs w:val="18"/>
        </w:rPr>
        <w:t>a.</w:t>
      </w:r>
      <w:r>
        <w:rPr>
          <w:rFonts w:ascii="宋体" w:hAnsi="宋体" w:cs="宋体" w:eastAsia="宋体" w:hint="default"/>
          <w:sz w:val="18"/>
          <w:szCs w:val="18"/>
        </w:rPr>
        <w:t>持有至到期投资以及贷款和应收款项，采用实际利率法按摊余成本进行计量； </w:t>
      </w:r>
      <w:r>
        <w:rPr>
          <w:rFonts w:ascii="Times New Roman" w:hAnsi="Times New Roman" w:cs="Times New Roman" w:eastAsia="Times New Roman" w:hint="default"/>
          <w:sz w:val="18"/>
          <w:szCs w:val="18"/>
        </w:rPr>
        <w:t>b.</w:t>
      </w:r>
      <w:r>
        <w:rPr>
          <w:rFonts w:ascii="宋体" w:hAnsi="宋体" w:cs="宋体" w:eastAsia="宋体" w:hint="default"/>
          <w:sz w:val="18"/>
          <w:szCs w:val="18"/>
        </w:rPr>
        <w:t>在活跃市场中没有报价且其公允价值不能可靠计量的权益工具投资，以及与该权益工具挂钩并须通过交付该权益工具</w:t>
      </w:r>
    </w:p>
    <w:p>
      <w:pPr>
        <w:spacing w:line="489" w:lineRule="auto" w:before="35"/>
        <w:ind w:left="474" w:right="3150" w:hanging="360"/>
        <w:jc w:val="left"/>
        <w:rPr>
          <w:rFonts w:ascii="宋体" w:hAnsi="宋体" w:cs="宋体" w:eastAsia="宋体" w:hint="default"/>
          <w:sz w:val="18"/>
          <w:szCs w:val="18"/>
        </w:rPr>
      </w:pPr>
      <w:r>
        <w:rPr>
          <w:rFonts w:ascii="宋体" w:hAnsi="宋体" w:cs="宋体" w:eastAsia="宋体" w:hint="default"/>
          <w:sz w:val="18"/>
          <w:szCs w:val="18"/>
        </w:rPr>
        <w:t>结算的衍生金融资产，按照成本计量。 本公司采用实际利率法按摊余成本对金融负债进行后续计量。但下列情况除外： </w:t>
      </w: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以公允价值计量且其变动计入当期损益的金融负债按照公允价值计量；</w:t>
      </w:r>
    </w:p>
    <w:p>
      <w:pPr>
        <w:spacing w:line="463" w:lineRule="auto" w:before="23"/>
        <w:ind w:left="114" w:right="188"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与在活跃市场中没有报价、公允价值不能可靠计量的权益工具挂钩并须通过交付该权益工具结算的衍生金融负债，按</w:t>
      </w:r>
      <w:r>
        <w:rPr>
          <w:rFonts w:ascii="宋体" w:hAnsi="宋体" w:cs="宋体" w:eastAsia="宋体" w:hint="default"/>
          <w:sz w:val="18"/>
          <w:szCs w:val="18"/>
        </w:rPr>
        <w:t> 照成本计量。</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line="475" w:lineRule="auto" w:before="0"/>
        <w:ind w:left="533"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、金融资产转移的确认依据和计量方法： </w:t>
      </w:r>
      <w:r>
        <w:rPr>
          <w:rFonts w:ascii="宋体" w:hAnsi="宋体" w:cs="宋体" w:eastAsia="宋体" w:hint="default"/>
          <w:spacing w:val="-3"/>
          <w:sz w:val="18"/>
          <w:szCs w:val="18"/>
        </w:rPr>
        <w:t>金融资产的转移，指本公司将金融资产让与或交付给该金融资产发行方以外的另一方（转入方）。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本公司已将金融资产所有权上几乎所有的风险和报酬转移给转入方的，则终止确认该金融资产；本公司保留了金融资</w:t>
      </w:r>
    </w:p>
    <w:p>
      <w:pPr>
        <w:spacing w:line="489" w:lineRule="auto" w:before="68"/>
        <w:ind w:left="533" w:right="144" w:hanging="420"/>
        <w:jc w:val="left"/>
        <w:rPr>
          <w:rFonts w:ascii="宋体" w:hAnsi="宋体" w:cs="宋体" w:eastAsia="宋体" w:hint="default"/>
          <w:sz w:val="18"/>
          <w:szCs w:val="18"/>
        </w:rPr>
      </w:pPr>
      <w:r>
        <w:rPr>
          <w:rFonts w:ascii="宋体" w:hAnsi="宋体" w:cs="宋体" w:eastAsia="宋体" w:hint="default"/>
          <w:sz w:val="18"/>
          <w:szCs w:val="18"/>
        </w:rPr>
        <w:t>产所有权上几乎所有的风险和报酬的，则不终止确认该金融资产。 本公司对于金融资产转移满足终止确认条件的，按照因转移而收到的对价，及原直接计入所有者权益的公允价值变动</w:t>
      </w:r>
    </w:p>
    <w:p>
      <w:pPr>
        <w:spacing w:line="489" w:lineRule="auto" w:before="57"/>
        <w:ind w:left="114" w:right="90" w:firstLine="0"/>
        <w:jc w:val="left"/>
        <w:rPr>
          <w:rFonts w:ascii="宋体" w:hAnsi="宋体" w:cs="宋体" w:eastAsia="宋体" w:hint="default"/>
          <w:sz w:val="18"/>
          <w:szCs w:val="18"/>
        </w:rPr>
      </w:pPr>
      <w:r>
        <w:rPr>
          <w:rFonts w:ascii="宋体" w:hAnsi="宋体" w:cs="宋体" w:eastAsia="宋体" w:hint="default"/>
          <w:sz w:val="18"/>
          <w:szCs w:val="18"/>
        </w:rPr>
        <w:t>累计额（涉及转移的金融资产为可供出售金融资产的情形）之和，与所转移金融资产的账面价值之间的差额计入当期损益。 本公司对于金融资产转移不满足终止确认条件的，继续确认所转移金融资产，并将收到的对价确认为一项金融负债。</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line="463" w:lineRule="auto" w:before="0"/>
        <w:ind w:left="533" w:right="25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、金融负债终止确认条件： 本公司在金融负债的现时义务全部或部分已经解除时终止确认该金融负债或其一部分。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line="463" w:lineRule="auto" w:before="0"/>
        <w:ind w:left="533"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、金融资产和金融负债的公允价值确定方法： </w:t>
      </w:r>
      <w:r>
        <w:rPr>
          <w:rFonts w:ascii="Times New Roman" w:hAnsi="Times New Roman" w:cs="Times New Roman" w:eastAsia="Times New Roman" w:hint="default"/>
          <w:sz w:val="18"/>
          <w:szCs w:val="18"/>
        </w:rPr>
        <w:t>a</w:t>
      </w:r>
      <w:r>
        <w:rPr>
          <w:rFonts w:ascii="宋体" w:hAnsi="宋体" w:cs="宋体" w:eastAsia="宋体" w:hint="default"/>
          <w:sz w:val="18"/>
          <w:szCs w:val="18"/>
        </w:rPr>
        <w:t>、存在活跃市场的金融资产或金融负债，将活跃市场中的报价用于确定其公允价值； </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、金融资产或金融负债不存在活跃市场的，采用估值技术确定其公允价值。采用估值技术得出的结果，反映估值日在</w:t>
      </w:r>
    </w:p>
    <w:p>
      <w:pPr>
        <w:spacing w:before="45"/>
        <w:ind w:left="114" w:right="144" w:firstLine="0"/>
        <w:jc w:val="left"/>
        <w:rPr>
          <w:rFonts w:ascii="宋体" w:hAnsi="宋体" w:cs="宋体" w:eastAsia="宋体" w:hint="default"/>
          <w:sz w:val="18"/>
          <w:szCs w:val="18"/>
        </w:rPr>
      </w:pPr>
      <w:r>
        <w:rPr>
          <w:rFonts w:ascii="宋体" w:hAnsi="宋体" w:cs="宋体" w:eastAsia="宋体" w:hint="default"/>
          <w:sz w:val="18"/>
          <w:szCs w:val="18"/>
        </w:rPr>
        <w:t>公平交易中可能采用的交易价格。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spacing w:line="463" w:lineRule="auto" w:before="0"/>
        <w:ind w:left="533"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、金融资产减值： 在资产负债表日对以公允价值计量且其变动计入当期损益的金融资产以外的金融资产的账面价值进行检查，有客观证</w:t>
      </w:r>
    </w:p>
    <w:p>
      <w:pPr>
        <w:spacing w:before="77"/>
        <w:ind w:left="114" w:right="144" w:firstLine="0"/>
        <w:jc w:val="left"/>
        <w:rPr>
          <w:rFonts w:ascii="宋体" w:hAnsi="宋体" w:cs="宋体" w:eastAsia="宋体" w:hint="default"/>
          <w:sz w:val="18"/>
          <w:szCs w:val="18"/>
        </w:rPr>
      </w:pPr>
      <w:r>
        <w:rPr>
          <w:rFonts w:ascii="宋体" w:hAnsi="宋体" w:cs="宋体" w:eastAsia="宋体" w:hint="default"/>
          <w:sz w:val="18"/>
          <w:szCs w:val="18"/>
        </w:rPr>
        <w:t>据表明该金融资产发生减值的，计提减值准备。金融资产发生减值的客观证据，包括下列各项：</w:t>
      </w:r>
    </w:p>
    <w:p>
      <w:pPr>
        <w:spacing w:after="0"/>
        <w:jc w:val="left"/>
        <w:rPr>
          <w:rFonts w:ascii="宋体" w:hAnsi="宋体" w:cs="宋体" w:eastAsia="宋体" w:hint="default"/>
          <w:sz w:val="18"/>
          <w:szCs w:val="18"/>
        </w:rPr>
        <w:sectPr>
          <w:pgSz w:w="11910" w:h="16840"/>
          <w:pgMar w:header="0" w:footer="880" w:top="1320" w:bottom="1080" w:left="1020" w:right="940"/>
        </w:sectPr>
      </w:pPr>
    </w:p>
    <w:p>
      <w:pPr>
        <w:spacing w:line="463" w:lineRule="auto" w:before="31"/>
        <w:ind w:left="534" w:right="3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、发行方或债务人发生严重财务困难； </w:t>
      </w:r>
      <w:r>
        <w:rPr>
          <w:rFonts w:ascii="Times New Roman" w:hAnsi="Times New Roman" w:cs="Times New Roman" w:eastAsia="Times New Roman" w:hint="default"/>
          <w:sz w:val="18"/>
          <w:szCs w:val="18"/>
        </w:rPr>
        <w:t>b</w:t>
      </w:r>
      <w:r>
        <w:rPr>
          <w:rFonts w:ascii="宋体" w:hAnsi="宋体" w:cs="宋体" w:eastAsia="宋体" w:hint="default"/>
          <w:sz w:val="18"/>
          <w:szCs w:val="18"/>
        </w:rPr>
        <w:t>、债务人违反了合同条款，如偿付利息或本金发生违约或逾期等； </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、本公司出于经济或法律等方面因素的考虑，对发生困难的债务人作出让步； </w:t>
      </w:r>
      <w:r>
        <w:rPr>
          <w:rFonts w:ascii="Times New Roman" w:hAnsi="Times New Roman" w:cs="Times New Roman" w:eastAsia="Times New Roman" w:hint="default"/>
          <w:sz w:val="18"/>
          <w:szCs w:val="18"/>
        </w:rPr>
        <w:t>d</w:t>
      </w:r>
      <w:r>
        <w:rPr>
          <w:rFonts w:ascii="宋体" w:hAnsi="宋体" w:cs="宋体" w:eastAsia="宋体" w:hint="default"/>
          <w:sz w:val="18"/>
          <w:szCs w:val="18"/>
        </w:rPr>
        <w:t>、债务人很可能倒闭或进行其他财务重组； </w:t>
      </w:r>
      <w:r>
        <w:rPr>
          <w:rFonts w:ascii="Times New Roman" w:hAnsi="Times New Roman" w:cs="Times New Roman" w:eastAsia="Times New Roman" w:hint="default"/>
          <w:sz w:val="18"/>
          <w:szCs w:val="18"/>
        </w:rPr>
        <w:t>e</w:t>
      </w:r>
      <w:r>
        <w:rPr>
          <w:rFonts w:ascii="宋体" w:hAnsi="宋体" w:cs="宋体" w:eastAsia="宋体" w:hint="default"/>
          <w:sz w:val="18"/>
          <w:szCs w:val="18"/>
        </w:rPr>
        <w:t>、因发行方发生重大财务困难，该金融资产无法在活跃市场继续交易；</w:t>
      </w:r>
    </w:p>
    <w:p>
      <w:pPr>
        <w:spacing w:line="463" w:lineRule="auto" w:before="45"/>
        <w:ind w:left="534" w:right="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、债务人经营所处的技术、市场、经济和法律环境等发生重大不利变化，使本公司可能无法收回投资成本；</w:t>
      </w:r>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g</w:t>
      </w:r>
      <w:r>
        <w:rPr>
          <w:rFonts w:ascii="宋体" w:hAnsi="宋体" w:cs="宋体" w:eastAsia="宋体" w:hint="default"/>
          <w:spacing w:val="-1"/>
          <w:sz w:val="18"/>
          <w:szCs w:val="18"/>
        </w:rPr>
        <w:t>、无法辨认一组金融资产中的某项资产的现金流量是否已经减少，但根据公开的数据对其进行总体评价后发现，该组</w:t>
      </w:r>
    </w:p>
    <w:p>
      <w:pPr>
        <w:spacing w:line="475" w:lineRule="auto" w:before="45"/>
        <w:ind w:left="534" w:right="4550" w:hanging="420"/>
        <w:jc w:val="left"/>
        <w:rPr>
          <w:rFonts w:ascii="宋体" w:hAnsi="宋体" w:cs="宋体" w:eastAsia="宋体" w:hint="default"/>
          <w:sz w:val="18"/>
          <w:szCs w:val="18"/>
        </w:rPr>
      </w:pPr>
      <w:r>
        <w:rPr>
          <w:rFonts w:ascii="宋体" w:hAnsi="宋体" w:cs="宋体" w:eastAsia="宋体" w:hint="default"/>
          <w:sz w:val="18"/>
          <w:szCs w:val="18"/>
        </w:rPr>
        <w:t>金融资产自初始确认以来的预计未来现金流量确已减少且可计量； </w:t>
      </w:r>
      <w:r>
        <w:rPr>
          <w:rFonts w:ascii="Times New Roman" w:hAnsi="Times New Roman" w:cs="Times New Roman" w:eastAsia="Times New Roman" w:hint="default"/>
          <w:sz w:val="18"/>
          <w:szCs w:val="18"/>
        </w:rPr>
        <w:t>h</w:t>
      </w:r>
      <w:r>
        <w:rPr>
          <w:rFonts w:ascii="宋体" w:hAnsi="宋体" w:cs="宋体" w:eastAsia="宋体" w:hint="default"/>
          <w:sz w:val="18"/>
          <w:szCs w:val="18"/>
        </w:rPr>
        <w:t>、权益工具投资的公允价值发生严重或非暂时性下跌； </w:t>
      </w:r>
      <w:r>
        <w:rPr>
          <w:rFonts w:ascii="Times New Roman" w:hAnsi="Times New Roman" w:cs="Times New Roman" w:eastAsia="Times New Roman" w:hint="default"/>
          <w:sz w:val="18"/>
          <w:szCs w:val="18"/>
        </w:rPr>
        <w:t>i</w:t>
      </w:r>
      <w:r>
        <w:rPr>
          <w:rFonts w:ascii="宋体" w:hAnsi="宋体" w:cs="宋体" w:eastAsia="宋体" w:hint="default"/>
          <w:sz w:val="18"/>
          <w:szCs w:val="18"/>
        </w:rPr>
        <w:t>、其他表明金融资产发生减值的客观证据。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line="463" w:lineRule="auto" w:before="0"/>
        <w:ind w:left="474" w:right="1220" w:firstLine="60"/>
        <w:jc w:val="left"/>
        <w:rPr>
          <w:rFonts w:ascii="宋体" w:hAnsi="宋体" w:cs="宋体" w:eastAsia="宋体" w:hint="default"/>
          <w:sz w:val="18"/>
          <w:szCs w:val="18"/>
        </w:rPr>
      </w:pPr>
      <w:r>
        <w:rPr>
          <w:rFonts w:ascii="Times New Roman" w:hAnsi="Times New Roman" w:cs="Times New Roman" w:eastAsia="Times New Roman" w:hint="default"/>
          <w:sz w:val="18"/>
          <w:szCs w:val="18"/>
        </w:rPr>
        <w:t>G</w:t>
      </w:r>
      <w:r>
        <w:rPr>
          <w:rFonts w:ascii="宋体" w:hAnsi="宋体" w:cs="宋体" w:eastAsia="宋体" w:hint="default"/>
          <w:sz w:val="18"/>
          <w:szCs w:val="18"/>
        </w:rPr>
        <w:t>、金融资产减值损失的计量： </w:t>
      </w:r>
      <w:r>
        <w:rPr>
          <w:rFonts w:ascii="Times New Roman" w:hAnsi="Times New Roman" w:cs="Times New Roman" w:eastAsia="Times New Roman" w:hint="default"/>
          <w:sz w:val="18"/>
          <w:szCs w:val="18"/>
        </w:rPr>
        <w:t>a</w:t>
      </w:r>
      <w:r>
        <w:rPr>
          <w:rFonts w:ascii="宋体" w:hAnsi="宋体" w:cs="宋体" w:eastAsia="宋体" w:hint="default"/>
          <w:sz w:val="18"/>
          <w:szCs w:val="18"/>
        </w:rPr>
        <w:t>、以公允价值计量且其变动计入当期损益的金融资产不需要进行减值测试； </w:t>
      </w:r>
      <w:r>
        <w:rPr>
          <w:rFonts w:ascii="Times New Roman" w:hAnsi="Times New Roman" w:cs="Times New Roman" w:eastAsia="Times New Roman" w:hint="default"/>
          <w:sz w:val="18"/>
          <w:szCs w:val="18"/>
        </w:rPr>
        <w:t>b</w:t>
      </w:r>
      <w:r>
        <w:rPr>
          <w:rFonts w:ascii="宋体" w:hAnsi="宋体" w:cs="宋体" w:eastAsia="宋体" w:hint="default"/>
          <w:sz w:val="18"/>
          <w:szCs w:val="18"/>
        </w:rPr>
        <w:t>、持有至到期投资的减值损失的计量：按预计未来现金流现值低于期末账面价值的差额计提减值准备； </w:t>
      </w:r>
      <w:r>
        <w:rPr>
          <w:rFonts w:ascii="Times New Roman" w:hAnsi="Times New Roman" w:cs="Times New Roman" w:eastAsia="Times New Roman" w:hint="default"/>
          <w:sz w:val="18"/>
          <w:szCs w:val="18"/>
        </w:rPr>
        <w:t>c</w:t>
      </w:r>
      <w:r>
        <w:rPr>
          <w:rFonts w:ascii="宋体" w:hAnsi="宋体" w:cs="宋体" w:eastAsia="宋体" w:hint="default"/>
          <w:sz w:val="18"/>
          <w:szCs w:val="18"/>
        </w:rPr>
        <w:t>、应收款项减值损失的计量在附注二、</w:t>
      </w:r>
      <w:r>
        <w:rPr>
          <w:rFonts w:ascii="Times New Roman" w:hAnsi="Times New Roman" w:cs="Times New Roman" w:eastAsia="Times New Roman" w:hint="default"/>
          <w:sz w:val="18"/>
          <w:szCs w:val="18"/>
        </w:rPr>
        <w:t>10</w:t>
      </w:r>
      <w:r>
        <w:rPr>
          <w:rFonts w:ascii="宋体" w:hAnsi="宋体" w:cs="宋体" w:eastAsia="宋体" w:hint="default"/>
          <w:sz w:val="18"/>
          <w:szCs w:val="18"/>
        </w:rPr>
        <w:t>、应收款项中说明；</w:t>
      </w:r>
    </w:p>
    <w:p>
      <w:pPr>
        <w:spacing w:line="463" w:lineRule="auto" w:before="45"/>
        <w:ind w:left="114"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、可供出售的金融资产减值的判断：若该项金融资产公允价值出现持续下降，且其下降属于非暂时性的，则可认定该 项金融资产发生了减值。</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line="475" w:lineRule="auto" w:before="0"/>
        <w:ind w:left="114" w:right="147"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H</w:t>
      </w:r>
      <w:r>
        <w:rPr>
          <w:rFonts w:ascii="宋体" w:hAnsi="宋体" w:cs="宋体" w:eastAsia="宋体" w:hint="default"/>
          <w:spacing w:val="2"/>
          <w:sz w:val="18"/>
          <w:szCs w:val="18"/>
        </w:rPr>
        <w:t>、如果处置或重分类为其他类持有至到期投资的金额相对于本公司全部持有至到期投资在出售或重分类前的总额较 </w:t>
      </w:r>
      <w:r>
        <w:rPr>
          <w:rFonts w:ascii="宋体" w:hAnsi="宋体" w:cs="宋体" w:eastAsia="宋体" w:hint="default"/>
          <w:spacing w:val="-2"/>
          <w:sz w:val="18"/>
          <w:szCs w:val="18"/>
        </w:rPr>
        <w:t>大，则本公司在处置或重分类后应立即将剩余的持有至到期投资（即全部持有至到期投资扣除已处置或重分类的部分）重分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类为可供出售金融资产。但是，遇到下列情况除外：</w:t>
      </w:r>
    </w:p>
    <w:p>
      <w:pPr>
        <w:spacing w:line="463" w:lineRule="auto" w:before="68"/>
        <w:ind w:left="114" w:right="151"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、出售日或重分类日距离该项投资到期日或赎回日较近（如到期前三个月内），且市场利率变化对该项投资的公允价值</w:t>
      </w:r>
      <w:r>
        <w:rPr>
          <w:rFonts w:ascii="宋体" w:hAnsi="宋体" w:cs="宋体" w:eastAsia="宋体" w:hint="default"/>
          <w:sz w:val="18"/>
          <w:szCs w:val="18"/>
        </w:rPr>
        <w:t> 没有显著影响；</w:t>
      </w:r>
    </w:p>
    <w:p>
      <w:pPr>
        <w:spacing w:line="463" w:lineRule="auto" w:before="77"/>
        <w:ind w:left="474" w:right="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、根据合同约定的偿付方式，本公司已收回几乎所有初始本金； </w:t>
      </w:r>
      <w:r>
        <w:rPr>
          <w:rFonts w:ascii="Times New Roman" w:hAnsi="Times New Roman" w:cs="Times New Roman" w:eastAsia="Times New Roman" w:hint="default"/>
          <w:sz w:val="18"/>
          <w:szCs w:val="18"/>
        </w:rPr>
        <w:t>c</w:t>
      </w:r>
      <w:r>
        <w:rPr>
          <w:rFonts w:ascii="宋体" w:hAnsi="宋体" w:cs="宋体" w:eastAsia="宋体" w:hint="default"/>
          <w:sz w:val="18"/>
          <w:szCs w:val="18"/>
        </w:rPr>
        <w:t>、出售或重分类是由于本公司无法控制、预期不会重复发生且难以合理预计的独立事件所引起。此种情况主要包括：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因被投资单位信用状况严重恶化，将持有至到期投资予以出售；</w:t>
      </w:r>
    </w:p>
    <w:p>
      <w:pPr>
        <w:spacing w:line="463" w:lineRule="auto" w:before="45"/>
        <w:ind w:left="114" w:right="15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因相关税收法规取消了持有至到期投资的利息税前可抵扣政策或显著减少了税前可抵扣金额，将持有至到期投资予以</w:t>
      </w:r>
      <w:r>
        <w:rPr>
          <w:rFonts w:ascii="宋体" w:hAnsi="宋体" w:cs="宋体" w:eastAsia="宋体" w:hint="default"/>
          <w:sz w:val="18"/>
          <w:szCs w:val="18"/>
        </w:rPr>
        <w:t> 出售；</w:t>
      </w:r>
    </w:p>
    <w:p>
      <w:pPr>
        <w:spacing w:before="77"/>
        <w:ind w:left="4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因发生重大企业合并或重大处置，为保持现行利率风险头寸或维持现行信用风险政策，将持有至到期投资予以出售；</w:t>
      </w:r>
    </w:p>
    <w:p>
      <w:pPr>
        <w:spacing w:after="0"/>
        <w:jc w:val="left"/>
        <w:rPr>
          <w:rFonts w:ascii="宋体" w:hAnsi="宋体" w:cs="宋体" w:eastAsia="宋体" w:hint="default"/>
          <w:sz w:val="18"/>
          <w:szCs w:val="18"/>
        </w:rPr>
        <w:sectPr>
          <w:pgSz w:w="11910" w:h="16840"/>
          <w:pgMar w:header="0" w:footer="880" w:top="1320" w:bottom="1080" w:left="1020" w:right="980"/>
        </w:sectPr>
      </w:pPr>
    </w:p>
    <w:p>
      <w:pPr>
        <w:spacing w:line="463" w:lineRule="auto" w:before="31"/>
        <w:ind w:left="234" w:right="16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因法律、行政法规对允许投资的范围或特定投资品种的投资限额作出重大调整，将持有至到期投资 予以出售；</w:t>
      </w:r>
    </w:p>
    <w:p>
      <w:pPr>
        <w:spacing w:line="463" w:lineRule="auto" w:before="77"/>
        <w:ind w:left="234" w:right="223"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因监管部门要求大幅度提高资产流动性或大幅度提高持有至到期投资在计算资本充足率时的风险权重，将持有至到期</w:t>
      </w:r>
      <w:r>
        <w:rPr>
          <w:rFonts w:ascii="宋体" w:hAnsi="宋体" w:cs="宋体" w:eastAsia="宋体" w:hint="default"/>
          <w:sz w:val="18"/>
          <w:szCs w:val="18"/>
        </w:rPr>
        <w:t> 投资予以出售。</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234" w:right="2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234" w:right="2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）单项金额重大的应收款项的确认标准及坏账准备计提方法：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742"/>
        <w:gridCol w:w="8126"/>
      </w:tblGrid>
      <w:tr>
        <w:trPr>
          <w:trHeight w:val="97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43"/>
              <w:ind w:left="122" w:right="101"/>
              <w:jc w:val="left"/>
              <w:rPr>
                <w:rFonts w:ascii="宋体" w:hAnsi="宋体" w:cs="宋体" w:eastAsia="宋体" w:hint="default"/>
                <w:sz w:val="18"/>
                <w:szCs w:val="18"/>
              </w:rPr>
            </w:pPr>
            <w:r>
              <w:rPr>
                <w:rFonts w:ascii="宋体" w:hAnsi="宋体" w:cs="宋体" w:eastAsia="宋体" w:hint="default"/>
                <w:spacing w:val="8"/>
                <w:sz w:val="18"/>
                <w:szCs w:val="18"/>
              </w:rPr>
              <w:t>单项金额重大的应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收款项的确认标准</w:t>
            </w:r>
          </w:p>
        </w:tc>
        <w:tc>
          <w:tcPr>
            <w:tcW w:w="8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单项金额重大的应收账款确认标准为单笔金额达到人民币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万元及以上的款项、单项金额重大的</w:t>
            </w: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其他应收款确认标准为单笔金额达到人民币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tc>
      </w:tr>
      <w:tr>
        <w:trPr>
          <w:trHeight w:val="1451"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43"/>
              <w:ind w:left="122" w:right="101"/>
              <w:jc w:val="both"/>
              <w:rPr>
                <w:rFonts w:ascii="宋体" w:hAnsi="宋体" w:cs="宋体" w:eastAsia="宋体" w:hint="default"/>
                <w:sz w:val="18"/>
                <w:szCs w:val="18"/>
              </w:rPr>
            </w:pPr>
            <w:r>
              <w:rPr>
                <w:rFonts w:ascii="宋体" w:hAnsi="宋体" w:cs="宋体" w:eastAsia="宋体" w:hint="default"/>
                <w:spacing w:val="8"/>
                <w:sz w:val="18"/>
                <w:szCs w:val="18"/>
              </w:rPr>
              <w:t>单项金额重大的应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收款项坏账准备的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计提方法</w:t>
            </w:r>
          </w:p>
        </w:tc>
        <w:tc>
          <w:tcPr>
            <w:tcW w:w="8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489" w:lineRule="auto"/>
              <w:ind w:left="103" w:right="107"/>
              <w:jc w:val="left"/>
              <w:rPr>
                <w:rFonts w:ascii="宋体" w:hAnsi="宋体" w:cs="宋体" w:eastAsia="宋体" w:hint="default"/>
                <w:sz w:val="18"/>
                <w:szCs w:val="18"/>
              </w:rPr>
            </w:pPr>
            <w:r>
              <w:rPr>
                <w:rFonts w:ascii="宋体" w:hAnsi="宋体" w:cs="宋体" w:eastAsia="宋体" w:hint="default"/>
                <w:spacing w:val="-1"/>
                <w:sz w:val="18"/>
                <w:szCs w:val="18"/>
              </w:rPr>
              <w:t>经减值测试后如存在减值迹象，按其未来现金流量现值低于账面价值的差额，确认减值损失，计提坏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账准备；如不存在减值迹象，按余额百分比法计提坏账准备，计提比例为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34" w:right="2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）单项金额不重大但按信用风险特征组合后该组合的风险较大的应收款项的确定依据及坏账准备计提方法：</w:t>
      </w:r>
    </w:p>
    <w:tbl>
      <w:tblPr>
        <w:tblW w:w="0" w:type="auto"/>
        <w:jc w:val="left"/>
        <w:tblInd w:w="121" w:type="dxa"/>
        <w:tblLayout w:type="fixed"/>
        <w:tblCellMar>
          <w:top w:w="0" w:type="dxa"/>
          <w:left w:w="0" w:type="dxa"/>
          <w:bottom w:w="0" w:type="dxa"/>
          <w:right w:w="0" w:type="dxa"/>
        </w:tblCellMar>
        <w:tblLook w:val="01E0"/>
      </w:tblPr>
      <w:tblGrid>
        <w:gridCol w:w="1728"/>
        <w:gridCol w:w="8119"/>
      </w:tblGrid>
      <w:tr>
        <w:trPr>
          <w:trHeight w:val="607" w:hRule="exact"/>
        </w:trPr>
        <w:tc>
          <w:tcPr>
            <w:tcW w:w="1728" w:type="dxa"/>
            <w:tcBorders>
              <w:top w:val="single" w:sz="4"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8"/>
                <w:sz w:val="18"/>
                <w:szCs w:val="18"/>
              </w:rPr>
              <w:t>信用风险特征组合</w:t>
            </w:r>
          </w:p>
        </w:tc>
        <w:tc>
          <w:tcPr>
            <w:tcW w:w="8119"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单项金额不重大但按信用风险特征组合后该组合的风险较大的应收账款，该组合的确定依据为单笔金</w:t>
            </w:r>
          </w:p>
        </w:tc>
      </w:tr>
      <w:tr>
        <w:trPr>
          <w:trHeight w:val="485" w:hRule="exact"/>
        </w:trPr>
        <w:tc>
          <w:tcPr>
            <w:tcW w:w="1728" w:type="dxa"/>
            <w:tcBorders>
              <w:top w:val="nil" w:sz="6" w:space="0" w:color="auto"/>
              <w:left w:val="nil" w:sz="6" w:space="0" w:color="auto"/>
              <w:bottom w:val="nil" w:sz="6" w:space="0" w:color="auto"/>
              <w:right w:val="single" w:sz="4" w:space="0" w:color="000000"/>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的确定依据</w:t>
            </w:r>
          </w:p>
        </w:tc>
        <w:tc>
          <w:tcPr>
            <w:tcW w:w="8119" w:type="dxa"/>
            <w:tcBorders>
              <w:top w:val="nil" w:sz="6" w:space="0" w:color="auto"/>
              <w:left w:val="single" w:sz="4" w:space="0" w:color="000000"/>
              <w:bottom w:val="nil" w:sz="6" w:space="0" w:color="auto"/>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额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万元以下且有明显特征表明该等款项难以收回。</w:t>
            </w:r>
          </w:p>
        </w:tc>
      </w:tr>
      <w:tr>
        <w:trPr>
          <w:trHeight w:val="475" w:hRule="exact"/>
        </w:trPr>
        <w:tc>
          <w:tcPr>
            <w:tcW w:w="1728" w:type="dxa"/>
            <w:tcBorders>
              <w:top w:val="nil" w:sz="6" w:space="0" w:color="auto"/>
              <w:left w:val="nil" w:sz="6" w:space="0" w:color="auto"/>
              <w:bottom w:val="nil" w:sz="6" w:space="0" w:color="auto"/>
              <w:right w:val="single" w:sz="4" w:space="0" w:color="000000"/>
            </w:tcBorders>
          </w:tcPr>
          <w:p>
            <w:pPr/>
          </w:p>
        </w:tc>
        <w:tc>
          <w:tcPr>
            <w:tcW w:w="8119"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单项金额不重大但按信用风险特征组合后该组合的风险较大的其他应收款，该组合的确定依据为单笔</w:t>
            </w:r>
          </w:p>
        </w:tc>
      </w:tr>
      <w:tr>
        <w:trPr>
          <w:trHeight w:val="362" w:hRule="exact"/>
        </w:trPr>
        <w:tc>
          <w:tcPr>
            <w:tcW w:w="1728" w:type="dxa"/>
            <w:tcBorders>
              <w:top w:val="nil" w:sz="6" w:space="0" w:color="auto"/>
              <w:left w:val="nil" w:sz="6" w:space="0" w:color="auto"/>
              <w:bottom w:val="single" w:sz="4" w:space="0" w:color="000000"/>
              <w:right w:val="single" w:sz="4" w:space="0" w:color="000000"/>
            </w:tcBorders>
          </w:tcPr>
          <w:p>
            <w:pPr/>
          </w:p>
        </w:tc>
        <w:tc>
          <w:tcPr>
            <w:tcW w:w="8119" w:type="dxa"/>
            <w:tcBorders>
              <w:top w:val="nil" w:sz="6" w:space="0" w:color="auto"/>
              <w:left w:val="single" w:sz="4" w:space="0" w:color="000000"/>
              <w:bottom w:val="single" w:sz="4" w:space="0" w:color="000000"/>
              <w:right w:val="nil" w:sz="6" w:space="0" w:color="auto"/>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金额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万元以下且有明显特征表明该等款项难以收回。</w:t>
            </w:r>
          </w:p>
        </w:tc>
      </w:tr>
    </w:tbl>
    <w:p>
      <w:pPr>
        <w:spacing w:line="240" w:lineRule="auto" w:before="3"/>
        <w:rPr>
          <w:rFonts w:ascii="宋体" w:hAnsi="宋体" w:cs="宋体" w:eastAsia="宋体" w:hint="default"/>
          <w:sz w:val="14"/>
          <w:szCs w:val="14"/>
        </w:rPr>
      </w:pPr>
    </w:p>
    <w:p>
      <w:pPr>
        <w:spacing w:before="44"/>
        <w:ind w:left="234" w:right="223" w:firstLine="0"/>
        <w:jc w:val="left"/>
        <w:rPr>
          <w:rFonts w:ascii="宋体" w:hAnsi="宋体" w:cs="宋体" w:eastAsia="宋体" w:hint="default"/>
          <w:sz w:val="18"/>
          <w:szCs w:val="18"/>
        </w:rPr>
      </w:pPr>
      <w:r>
        <w:rPr>
          <w:rFonts w:ascii="宋体" w:hAnsi="宋体" w:cs="宋体" w:eastAsia="宋体" w:hint="default"/>
          <w:sz w:val="18"/>
          <w:szCs w:val="18"/>
        </w:rPr>
        <w:t>根据信用风险特征组合确定的计提方法</w:t>
      </w:r>
    </w:p>
    <w:p>
      <w:pPr>
        <w:spacing w:line="240" w:lineRule="auto" w:before="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42"/>
        <w:gridCol w:w="4927"/>
      </w:tblGrid>
      <w:tr>
        <w:trPr>
          <w:trHeight w:val="526"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应收账款余额百分比法计提的比例（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其他应收款余额百分比法计提的比例（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1" w:hRule="exact"/>
        </w:trPr>
        <w:tc>
          <w:tcPr>
            <w:tcW w:w="4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100</w:t>
            </w:r>
          </w:p>
        </w:tc>
        <w:tc>
          <w:tcPr>
            <w:tcW w:w="4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line="463" w:lineRule="auto" w:before="44"/>
        <w:ind w:left="593" w:right="3087"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）其他单项金额不重大的应收款项坏账准备的计提方法 其他单项金额不重大的应收款项按余额百分比法计提坏账准备，计提比例为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spacing w:before="0"/>
        <w:ind w:left="234" w:right="223" w:firstLine="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11</w:t>
      </w:r>
      <w:r>
        <w:rPr>
          <w:rFonts w:ascii="宋体" w:hAnsi="宋体" w:cs="宋体" w:eastAsia="宋体" w:hint="default"/>
          <w:b/>
          <w:bCs/>
          <w:spacing w:val="-3"/>
          <w:sz w:val="21"/>
          <w:szCs w:val="21"/>
        </w:rPr>
        <w:t>、存货</w:t>
      </w:r>
      <w:r>
        <w:rPr>
          <w:rFonts w:ascii="宋体" w:hAnsi="宋体" w:cs="宋体" w:eastAsia="宋体" w:hint="default"/>
          <w:spacing w:val="-3"/>
          <w:sz w:val="21"/>
          <w:szCs w:val="21"/>
        </w:rPr>
      </w:r>
    </w:p>
    <w:p>
      <w:pPr>
        <w:spacing w:line="240" w:lineRule="auto" w:before="10"/>
        <w:rPr>
          <w:rFonts w:ascii="宋体" w:hAnsi="宋体" w:cs="宋体" w:eastAsia="宋体" w:hint="default"/>
          <w:b/>
          <w:bCs/>
          <w:sz w:val="17"/>
          <w:szCs w:val="17"/>
        </w:rPr>
      </w:pPr>
    </w:p>
    <w:p>
      <w:pPr>
        <w:spacing w:line="463" w:lineRule="auto" w:before="0"/>
        <w:ind w:left="594" w:right="223"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）存货的分类 </w:t>
      </w:r>
      <w:r>
        <w:rPr>
          <w:rFonts w:ascii="宋体" w:hAnsi="宋体" w:cs="宋体" w:eastAsia="宋体" w:hint="default"/>
          <w:spacing w:val="-2"/>
          <w:sz w:val="18"/>
          <w:szCs w:val="18"/>
        </w:rPr>
        <w:t>存货是指企业在日常活动中持有以备出售的产成品或商品、处在生产过程中的在产品、在生产过程中或提供劳务过程中</w:t>
      </w:r>
    </w:p>
    <w:p>
      <w:pPr>
        <w:spacing w:before="77"/>
        <w:ind w:left="234" w:right="138" w:firstLine="0"/>
        <w:jc w:val="left"/>
        <w:rPr>
          <w:rFonts w:ascii="宋体" w:hAnsi="宋体" w:cs="宋体" w:eastAsia="宋体" w:hint="default"/>
          <w:sz w:val="18"/>
          <w:szCs w:val="18"/>
        </w:rPr>
      </w:pPr>
      <w:r>
        <w:rPr>
          <w:rFonts w:ascii="宋体" w:hAnsi="宋体" w:cs="宋体" w:eastAsia="宋体" w:hint="default"/>
          <w:sz w:val="18"/>
          <w:szCs w:val="18"/>
        </w:rPr>
        <w:t>耗用的材料</w:t>
      </w:r>
      <w:r>
        <w:rPr>
          <w:rFonts w:ascii="宋体" w:hAnsi="宋体" w:cs="宋体" w:eastAsia="宋体" w:hint="default"/>
          <w:spacing w:val="1"/>
          <w:sz w:val="18"/>
          <w:szCs w:val="18"/>
        </w:rPr>
        <w:t>和</w:t>
      </w:r>
      <w:r>
        <w:rPr>
          <w:rFonts w:ascii="宋体" w:hAnsi="宋体" w:cs="宋体" w:eastAsia="宋体" w:hint="default"/>
          <w:sz w:val="18"/>
          <w:szCs w:val="18"/>
        </w:rPr>
        <w:t>物料等，本</w:t>
      </w:r>
      <w:r>
        <w:rPr>
          <w:rFonts w:ascii="宋体" w:hAnsi="宋体" w:cs="宋体" w:eastAsia="宋体" w:hint="default"/>
          <w:spacing w:val="1"/>
          <w:sz w:val="18"/>
          <w:szCs w:val="18"/>
        </w:rPr>
        <w:t>公</w:t>
      </w:r>
      <w:r>
        <w:rPr>
          <w:rFonts w:ascii="宋体" w:hAnsi="宋体" w:cs="宋体" w:eastAsia="宋体" w:hint="default"/>
          <w:sz w:val="18"/>
          <w:szCs w:val="18"/>
        </w:rPr>
        <w:t>司存货分为</w:t>
      </w:r>
      <w:r>
        <w:rPr>
          <w:rFonts w:ascii="宋体" w:hAnsi="宋体" w:cs="宋体" w:eastAsia="宋体" w:hint="default"/>
          <w:spacing w:val="1"/>
          <w:sz w:val="18"/>
          <w:szCs w:val="18"/>
        </w:rPr>
        <w:t>原</w:t>
      </w:r>
      <w:r>
        <w:rPr>
          <w:rFonts w:ascii="宋体" w:hAnsi="宋体" w:cs="宋体" w:eastAsia="宋体" w:hint="default"/>
          <w:sz w:val="18"/>
          <w:szCs w:val="18"/>
        </w:rPr>
        <w:t>材料、周转</w:t>
      </w:r>
      <w:r>
        <w:rPr>
          <w:rFonts w:ascii="宋体" w:hAnsi="宋体" w:cs="宋体" w:eastAsia="宋体" w:hint="default"/>
          <w:spacing w:val="1"/>
          <w:sz w:val="18"/>
          <w:szCs w:val="18"/>
        </w:rPr>
        <w:t>材</w:t>
      </w:r>
      <w:r>
        <w:rPr>
          <w:rFonts w:ascii="宋体" w:hAnsi="宋体" w:cs="宋体" w:eastAsia="宋体" w:hint="default"/>
          <w:sz w:val="18"/>
          <w:szCs w:val="18"/>
        </w:rPr>
        <w:t>料（包括包</w:t>
      </w:r>
      <w:r>
        <w:rPr>
          <w:rFonts w:ascii="宋体" w:hAnsi="宋体" w:cs="宋体" w:eastAsia="宋体" w:hint="default"/>
          <w:spacing w:val="1"/>
          <w:sz w:val="18"/>
          <w:szCs w:val="18"/>
        </w:rPr>
        <w:t>装</w:t>
      </w:r>
      <w:r>
        <w:rPr>
          <w:rFonts w:ascii="宋体" w:hAnsi="宋体" w:cs="宋体" w:eastAsia="宋体" w:hint="default"/>
          <w:sz w:val="18"/>
          <w:szCs w:val="18"/>
        </w:rPr>
        <w:t>物、低值易</w:t>
      </w:r>
      <w:r>
        <w:rPr>
          <w:rFonts w:ascii="宋体" w:hAnsi="宋体" w:cs="宋体" w:eastAsia="宋体" w:hint="default"/>
          <w:spacing w:val="1"/>
          <w:sz w:val="18"/>
          <w:szCs w:val="18"/>
        </w:rPr>
        <w:t>耗</w:t>
      </w:r>
      <w:r>
        <w:rPr>
          <w:rFonts w:ascii="宋体" w:hAnsi="宋体" w:cs="宋体" w:eastAsia="宋体" w:hint="default"/>
          <w:sz w:val="18"/>
          <w:szCs w:val="18"/>
        </w:rPr>
        <w:t>品</w:t>
      </w:r>
      <w:r>
        <w:rPr>
          <w:rFonts w:ascii="宋体" w:hAnsi="宋体" w:cs="宋体" w:eastAsia="宋体" w:hint="default"/>
          <w:spacing w:val="-91"/>
          <w:sz w:val="18"/>
          <w:szCs w:val="18"/>
        </w:rPr>
        <w:t>）</w:t>
      </w:r>
      <w:r>
        <w:rPr>
          <w:rFonts w:ascii="宋体" w:hAnsi="宋体" w:cs="宋体" w:eastAsia="宋体" w:hint="default"/>
          <w:sz w:val="18"/>
          <w:szCs w:val="18"/>
        </w:rPr>
        <w:t>、在产品</w:t>
      </w:r>
      <w:r>
        <w:rPr>
          <w:rFonts w:ascii="宋体" w:hAnsi="宋体" w:cs="宋体" w:eastAsia="宋体" w:hint="default"/>
          <w:spacing w:val="1"/>
          <w:sz w:val="18"/>
          <w:szCs w:val="18"/>
        </w:rPr>
        <w:t>、</w:t>
      </w:r>
      <w:r>
        <w:rPr>
          <w:rFonts w:ascii="宋体" w:hAnsi="宋体" w:cs="宋体" w:eastAsia="宋体" w:hint="default"/>
          <w:sz w:val="18"/>
          <w:szCs w:val="18"/>
        </w:rPr>
        <w:t>库存商品、</w:t>
      </w:r>
      <w:r>
        <w:rPr>
          <w:rFonts w:ascii="宋体" w:hAnsi="宋体" w:cs="宋体" w:eastAsia="宋体" w:hint="default"/>
          <w:spacing w:val="1"/>
          <w:sz w:val="18"/>
          <w:szCs w:val="18"/>
        </w:rPr>
        <w:t>发</w:t>
      </w:r>
      <w:r>
        <w:rPr>
          <w:rFonts w:ascii="宋体" w:hAnsi="宋体" w:cs="宋体" w:eastAsia="宋体" w:hint="default"/>
          <w:sz w:val="18"/>
          <w:szCs w:val="18"/>
        </w:rPr>
        <w:t>出商品等五</w:t>
      </w:r>
    </w:p>
    <w:p>
      <w:pPr>
        <w:spacing w:after="0"/>
        <w:jc w:val="left"/>
        <w:rPr>
          <w:rFonts w:ascii="宋体" w:hAnsi="宋体" w:cs="宋体" w:eastAsia="宋体" w:hint="default"/>
          <w:sz w:val="18"/>
          <w:szCs w:val="18"/>
        </w:rPr>
        <w:sectPr>
          <w:footerReference w:type="default" r:id="rId28"/>
          <w:pgSz w:w="11910" w:h="16840"/>
          <w:pgMar w:footer="880" w:header="0" w:top="1320" w:bottom="1080" w:left="900" w:right="900"/>
          <w:pgNumType w:start="22"/>
        </w:sectPr>
      </w:pPr>
    </w:p>
    <w:p>
      <w:pPr>
        <w:spacing w:before="31"/>
        <w:ind w:left="114" w:right="102" w:firstLine="0"/>
        <w:jc w:val="left"/>
        <w:rPr>
          <w:rFonts w:ascii="宋体" w:hAnsi="宋体" w:cs="宋体" w:eastAsia="宋体" w:hint="default"/>
          <w:sz w:val="18"/>
          <w:szCs w:val="18"/>
        </w:rPr>
      </w:pPr>
      <w:r>
        <w:rPr>
          <w:rFonts w:ascii="宋体" w:hAnsi="宋体" w:cs="宋体" w:eastAsia="宋体" w:hint="default"/>
          <w:sz w:val="18"/>
          <w:szCs w:val="18"/>
        </w:rPr>
        <w:t>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spacing w:line="463" w:lineRule="auto" w:before="0"/>
        <w:ind w:left="474" w:right="6850"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）发出存货的计价方法 存货发出采用加权平均法计价。</w:t>
      </w:r>
    </w:p>
    <w:p>
      <w:pPr>
        <w:spacing w:line="475" w:lineRule="auto" w:before="77"/>
        <w:ind w:left="474" w:right="102"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）存货可变现净值的确定依据及存货跌价准备的计提方法 存货可变现净值系根据本公司在正常经营过程中，以估计售价减去估计完工成本及销售所必须的估计费用后的价值。 </w:t>
      </w:r>
      <w:r>
        <w:rPr>
          <w:rFonts w:ascii="宋体" w:hAnsi="宋体" w:cs="宋体" w:eastAsia="宋体" w:hint="default"/>
          <w:spacing w:val="-2"/>
          <w:sz w:val="18"/>
          <w:szCs w:val="18"/>
        </w:rPr>
        <w:t>存货跌价准备的计提方法：本公司于每年中期期末及年末在对存货进行全面盘点的基础上，对遭受损失，全部或部分陈</w:t>
      </w:r>
    </w:p>
    <w:p>
      <w:pPr>
        <w:spacing w:line="489" w:lineRule="auto" w:before="68"/>
        <w:ind w:left="114" w:right="110" w:firstLine="0"/>
        <w:jc w:val="both"/>
        <w:rPr>
          <w:rFonts w:ascii="宋体" w:hAnsi="宋体" w:cs="宋体" w:eastAsia="宋体" w:hint="default"/>
          <w:sz w:val="18"/>
          <w:szCs w:val="18"/>
        </w:rPr>
      </w:pPr>
      <w:r>
        <w:rPr>
          <w:rFonts w:ascii="宋体" w:hAnsi="宋体" w:cs="宋体" w:eastAsia="宋体" w:hint="default"/>
          <w:spacing w:val="-2"/>
          <w:sz w:val="18"/>
          <w:szCs w:val="18"/>
        </w:rPr>
        <w:t>旧过时或销售价格低于成本的存货，根据存货成本与可变现净值孰低计量，按单个存货项目对同类存货项目的可变现净值低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于存货成本的差额计提存货跌价准备，并计入当期损益。确定可变现净值时，除考虑持有目的和资产负债表日该存货的价格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与成本波动外，还需要考虑未来事项的影响。</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line="463" w:lineRule="auto" w:before="0"/>
        <w:ind w:left="474" w:right="6670"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）存货的盘存制度 存货的盘存制度采用永续盘存制。</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line="463" w:lineRule="auto" w:before="0"/>
        <w:ind w:left="474" w:right="4870"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）低值易耗品和包装物的摊销方法 低值易耗品、包装物于其领用时采用一次性摊销法摊销。</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）初始投资成本确定</w:t>
      </w:r>
    </w:p>
    <w:p>
      <w:pPr>
        <w:spacing w:line="240" w:lineRule="auto" w:before="4"/>
        <w:rPr>
          <w:rFonts w:ascii="宋体" w:hAnsi="宋体" w:cs="宋体" w:eastAsia="宋体" w:hint="default"/>
          <w:sz w:val="14"/>
          <w:szCs w:val="14"/>
        </w:rPr>
      </w:pPr>
    </w:p>
    <w:p>
      <w:pPr>
        <w:spacing w:line="396" w:lineRule="auto" w:before="0"/>
        <w:ind w:left="53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、企业合并形成的长期股权投资，按照下列规定确定其初始投资成本： </w:t>
      </w:r>
      <w:r>
        <w:rPr>
          <w:rFonts w:ascii="Times New Roman" w:hAnsi="Times New Roman" w:cs="Times New Roman" w:eastAsia="Times New Roman" w:hint="default"/>
          <w:sz w:val="21"/>
          <w:szCs w:val="21"/>
        </w:rPr>
        <w:t>a</w:t>
      </w:r>
      <w:r>
        <w:rPr>
          <w:rFonts w:ascii="宋体" w:hAnsi="宋体" w:cs="宋体" w:eastAsia="宋体" w:hint="default"/>
          <w:sz w:val="21"/>
          <w:szCs w:val="21"/>
        </w:rPr>
        <w:t>、同一控制下的企业合并，合并方以支付现金、转让非现金资产或承担债务方式作为合并对价的，</w:t>
      </w:r>
    </w:p>
    <w:p>
      <w:pPr>
        <w:spacing w:line="420" w:lineRule="auto" w:before="38"/>
        <w:ind w:left="113" w:right="110" w:firstLine="0"/>
        <w:jc w:val="both"/>
        <w:rPr>
          <w:rFonts w:ascii="宋体" w:hAnsi="宋体" w:cs="宋体" w:eastAsia="宋体" w:hint="default"/>
          <w:sz w:val="21"/>
          <w:szCs w:val="21"/>
        </w:rPr>
      </w:pPr>
      <w:r>
        <w:rPr>
          <w:rFonts w:ascii="宋体" w:hAnsi="宋体" w:cs="宋体" w:eastAsia="宋体" w:hint="default"/>
          <w:spacing w:val="-1"/>
          <w:sz w:val="21"/>
          <w:szCs w:val="21"/>
        </w:rPr>
        <w:t>在合并日按照取得被合并方所有者权益账面价值的份额作为长期股权投资的初始投资成本。长期股权投资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初始投资成本与支付的现金、转让的非现金资产以及所承担债务账面价值之间的差额，调整资本公积；资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本公积不足冲减的，调整留存收益。</w:t>
      </w:r>
    </w:p>
    <w:p>
      <w:pPr>
        <w:spacing w:line="420" w:lineRule="auto" w:before="47"/>
        <w:ind w:left="113" w:right="111" w:firstLine="420"/>
        <w:jc w:val="both"/>
        <w:rPr>
          <w:rFonts w:ascii="宋体" w:hAnsi="宋体" w:cs="宋体" w:eastAsia="宋体" w:hint="default"/>
          <w:sz w:val="21"/>
          <w:szCs w:val="21"/>
        </w:rPr>
      </w:pPr>
      <w:r>
        <w:rPr>
          <w:rFonts w:ascii="宋体" w:hAnsi="宋体" w:cs="宋体" w:eastAsia="宋体" w:hint="default"/>
          <w:spacing w:val="-1"/>
          <w:sz w:val="21"/>
          <w:szCs w:val="21"/>
        </w:rPr>
        <w:t>合并方以发行权益性证券作为合并对价的，在合并日按照取得被合并方所有者权益账面价值的份额作</w:t>
      </w:r>
      <w:r>
        <w:rPr>
          <w:rFonts w:ascii="宋体" w:hAnsi="宋体" w:cs="宋体" w:eastAsia="宋体" w:hint="default"/>
          <w:sz w:val="21"/>
          <w:szCs w:val="21"/>
        </w:rPr>
        <w:t> </w:t>
      </w:r>
      <w:r>
        <w:rPr>
          <w:rFonts w:ascii="宋体" w:hAnsi="宋体" w:cs="宋体" w:eastAsia="宋体" w:hint="default"/>
          <w:spacing w:val="-1"/>
          <w:sz w:val="21"/>
          <w:szCs w:val="21"/>
        </w:rPr>
        <w:t>为长期股权投资的初始投资成本。按照发行股份的面值总额作为股本，长期股权投资初始投资成本与所发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行股份面值总额之间的差额，调整资本公积；资本公积不足冲减的，调整留存收益。</w:t>
      </w:r>
    </w:p>
    <w:p>
      <w:pPr>
        <w:spacing w:before="47"/>
        <w:ind w:left="53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、非同一控制下的企业合并，按照下列规定确定的合并成本作为长期股权投资的初始投资成本：</w:t>
      </w:r>
    </w:p>
    <w:p>
      <w:pPr>
        <w:spacing w:line="396" w:lineRule="auto" w:before="189"/>
        <w:ind w:left="114" w:right="11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一次交换交易实现的企业合并，合并成本为购买方在购买日为取得对被购买方的控制权而付出的资</w:t>
      </w:r>
      <w:r>
        <w:rPr>
          <w:rFonts w:ascii="宋体" w:hAnsi="宋体" w:cs="宋体" w:eastAsia="宋体" w:hint="default"/>
          <w:sz w:val="21"/>
          <w:szCs w:val="21"/>
        </w:rPr>
        <w:t> 产、发生或承担的负债以及发行的权益性证券的公允价值。</w:t>
      </w:r>
    </w:p>
    <w:p>
      <w:pPr>
        <w:spacing w:after="0" w:line="396" w:lineRule="auto"/>
        <w:jc w:val="both"/>
        <w:rPr>
          <w:rFonts w:ascii="宋体" w:hAnsi="宋体" w:cs="宋体" w:eastAsia="宋体" w:hint="default"/>
          <w:sz w:val="21"/>
          <w:szCs w:val="21"/>
        </w:rPr>
        <w:sectPr>
          <w:footerReference w:type="default" r:id="rId29"/>
          <w:pgSz w:w="11910" w:h="16840"/>
          <w:pgMar w:footer="880" w:header="0" w:top="1320" w:bottom="1080" w:left="1020" w:right="1020"/>
          <w:pgNumType w:start="23"/>
        </w:sectPr>
      </w:pPr>
    </w:p>
    <w:p>
      <w:pPr>
        <w:spacing w:before="7"/>
        <w:ind w:left="534"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通过多次交换交易分步实现的企业合并，合并成本为每一单项交易成本之和。</w:t>
      </w:r>
    </w:p>
    <w:p>
      <w:pPr>
        <w:spacing w:before="189"/>
        <w:ind w:left="53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购买方为进行企业合并发生的各项直接相关费用也计入企业合并成本。</w:t>
      </w:r>
    </w:p>
    <w:p>
      <w:pPr>
        <w:spacing w:line="396" w:lineRule="auto" w:before="189"/>
        <w:ind w:left="113" w:right="11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在合并合同或协议中对可能影响合并成本的未来事项作出约定的，购买日如果估计未来事项很可能</w:t>
      </w:r>
      <w:r>
        <w:rPr>
          <w:rFonts w:ascii="宋体" w:hAnsi="宋体" w:cs="宋体" w:eastAsia="宋体" w:hint="default"/>
          <w:sz w:val="21"/>
          <w:szCs w:val="21"/>
        </w:rPr>
        <w:t> 发生并且对合并成本的影响金额能够可靠计量的，购买方将其计入合并成本。</w:t>
      </w:r>
    </w:p>
    <w:p>
      <w:pPr>
        <w:spacing w:line="396" w:lineRule="auto" w:before="68"/>
        <w:ind w:left="113" w:right="10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、除企业合并形成的长期股权投资以外，其它方式取得的长期股权投资，按照下列规定确定其初始 投资成本：</w:t>
      </w:r>
    </w:p>
    <w:p>
      <w:pPr>
        <w:spacing w:line="396" w:lineRule="auto" w:before="68"/>
        <w:ind w:left="113" w:right="10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、以支付现金取得的长期股权投资，按照实际支付的购买价款作为初始投资成本。初始投资成本包</w:t>
      </w:r>
      <w:r>
        <w:rPr>
          <w:rFonts w:ascii="宋体" w:hAnsi="宋体" w:cs="宋体" w:eastAsia="宋体" w:hint="default"/>
          <w:spacing w:val="2"/>
          <w:sz w:val="21"/>
          <w:szCs w:val="21"/>
        </w:rPr>
        <w:t> </w:t>
      </w:r>
      <w:r>
        <w:rPr>
          <w:rFonts w:ascii="宋体" w:hAnsi="宋体" w:cs="宋体" w:eastAsia="宋体" w:hint="default"/>
          <w:sz w:val="21"/>
          <w:szCs w:val="21"/>
        </w:rPr>
        <w:t>括与取得长期股权投资直接相关的费用、税金及其它必要支出。</w:t>
      </w:r>
    </w:p>
    <w:p>
      <w:pPr>
        <w:spacing w:line="396" w:lineRule="auto" w:before="68"/>
        <w:ind w:left="534" w:right="102"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、以发行权益性证券取得的长期股权投资，按照发行权益性证券的公允价值作为初始投资成本。 </w:t>
      </w:r>
      <w:r>
        <w:rPr>
          <w:rFonts w:ascii="Times New Roman" w:hAnsi="Times New Roman" w:cs="Times New Roman" w:eastAsia="Times New Roman" w:hint="default"/>
          <w:sz w:val="21"/>
          <w:szCs w:val="21"/>
        </w:rPr>
        <w:t>c</w:t>
      </w:r>
      <w:r>
        <w:rPr>
          <w:rFonts w:ascii="宋体" w:hAnsi="宋体" w:cs="宋体" w:eastAsia="宋体" w:hint="default"/>
          <w:sz w:val="21"/>
          <w:szCs w:val="21"/>
        </w:rPr>
        <w:t>、投资者投入的长期股权投资，按照投资合同或协议约定的价值作为初始投资成本，但合同或协议</w:t>
      </w:r>
    </w:p>
    <w:p>
      <w:pPr>
        <w:spacing w:before="38"/>
        <w:ind w:left="114" w:right="102" w:firstLine="0"/>
        <w:jc w:val="left"/>
        <w:rPr>
          <w:rFonts w:ascii="宋体" w:hAnsi="宋体" w:cs="宋体" w:eastAsia="宋体" w:hint="default"/>
          <w:sz w:val="21"/>
          <w:szCs w:val="21"/>
        </w:rPr>
      </w:pPr>
      <w:r>
        <w:rPr>
          <w:rFonts w:ascii="宋体" w:hAnsi="宋体" w:cs="宋体" w:eastAsia="宋体" w:hint="default"/>
          <w:sz w:val="21"/>
          <w:szCs w:val="21"/>
        </w:rPr>
        <w:t>约定价值不公允的除外。</w:t>
      </w:r>
    </w:p>
    <w:p>
      <w:pPr>
        <w:spacing w:line="240" w:lineRule="auto" w:before="9"/>
        <w:rPr>
          <w:rFonts w:ascii="宋体" w:hAnsi="宋体" w:cs="宋体" w:eastAsia="宋体" w:hint="default"/>
          <w:sz w:val="15"/>
          <w:szCs w:val="15"/>
        </w:rPr>
      </w:pPr>
    </w:p>
    <w:p>
      <w:pPr>
        <w:spacing w:line="408" w:lineRule="auto" w:before="0"/>
        <w:ind w:left="114" w:right="10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、通过非货币性资产交换取得的长期股权投资，如非货币性资产交换具有商业实质，换入的长期股</w:t>
      </w:r>
      <w:r>
        <w:rPr>
          <w:rFonts w:ascii="宋体" w:hAnsi="宋体" w:cs="宋体" w:eastAsia="宋体" w:hint="default"/>
          <w:spacing w:val="2"/>
          <w:sz w:val="21"/>
          <w:szCs w:val="21"/>
        </w:rPr>
        <w:t> </w:t>
      </w:r>
      <w:r>
        <w:rPr>
          <w:rFonts w:ascii="宋体" w:hAnsi="宋体" w:cs="宋体" w:eastAsia="宋体" w:hint="default"/>
          <w:spacing w:val="-1"/>
          <w:sz w:val="21"/>
          <w:szCs w:val="21"/>
        </w:rPr>
        <w:t>权投资按照公允价值和应支付的相关税费作为初始投资成本；如非货币资产交易不具有商业实质，换入的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长期股权投资以换出资产的账面价值和应支付的相关税费作为初始投资成本。</w:t>
      </w:r>
    </w:p>
    <w:p>
      <w:pPr>
        <w:spacing w:before="101"/>
        <w:ind w:left="47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、通过债务重组取得的长期股权投资，其初始投资成本按照公允价值和应付的相关税费确定。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13" w:right="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）后续计量及损益确认方法</w:t>
      </w:r>
    </w:p>
    <w:p>
      <w:pPr>
        <w:spacing w:line="240" w:lineRule="auto" w:before="4"/>
        <w:rPr>
          <w:rFonts w:ascii="宋体" w:hAnsi="宋体" w:cs="宋体" w:eastAsia="宋体" w:hint="default"/>
          <w:sz w:val="14"/>
          <w:szCs w:val="14"/>
        </w:rPr>
      </w:pPr>
    </w:p>
    <w:p>
      <w:pPr>
        <w:spacing w:line="396" w:lineRule="auto" w:before="0"/>
        <w:ind w:left="114" w:right="11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、本公司能够对被投资单位实施控制的长期股权投资或本公司对被投资单位不具有共同控制或重大 影响，并且在活跃市场中没有报价、公允价值不能可靠计量的长期股权投资采用成本法核算。</w:t>
      </w:r>
    </w:p>
    <w:p>
      <w:pPr>
        <w:spacing w:line="489" w:lineRule="auto" w:before="112"/>
        <w:ind w:left="114" w:right="110" w:firstLine="360"/>
        <w:jc w:val="both"/>
        <w:rPr>
          <w:rFonts w:ascii="宋体" w:hAnsi="宋体" w:cs="宋体" w:eastAsia="宋体" w:hint="default"/>
          <w:sz w:val="18"/>
          <w:szCs w:val="18"/>
        </w:rPr>
      </w:pPr>
      <w:r>
        <w:rPr>
          <w:rFonts w:ascii="宋体" w:hAnsi="宋体" w:cs="宋体" w:eastAsia="宋体" w:hint="default"/>
          <w:spacing w:val="-2"/>
          <w:sz w:val="18"/>
          <w:szCs w:val="18"/>
        </w:rPr>
        <w:t>采用成本法核算的长期股权投资按照初始投资成本计价。追加或收回投资时调整长期股权投资的成本。被投资单位宣告</w:t>
      </w:r>
      <w:r>
        <w:rPr>
          <w:rFonts w:ascii="宋体" w:hAnsi="宋体" w:cs="宋体" w:eastAsia="宋体" w:hint="default"/>
          <w:sz w:val="18"/>
          <w:szCs w:val="18"/>
        </w:rPr>
        <w:t> </w:t>
      </w:r>
      <w:r>
        <w:rPr>
          <w:rFonts w:ascii="宋体" w:hAnsi="宋体" w:cs="宋体" w:eastAsia="宋体" w:hint="default"/>
          <w:spacing w:val="-2"/>
          <w:sz w:val="18"/>
          <w:szCs w:val="18"/>
        </w:rPr>
        <w:t>分派的现金股利或利润，除取得投资时实际支付的价款或对价中包含的已宣告但尚未发放的现金股利或利润外，本公司按照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享有被投资单位宣告发放的现金股利或利润确认当期投资收益。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line="463" w:lineRule="auto" w:before="0"/>
        <w:ind w:left="534" w:right="102" w:hanging="6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、本公司对被投资单位具有共同控制或重大影响的长期股权投资采用权益法核算。 长期股权投资的初始投资成本大于投资时应享有被投资单位可辨认净资产公允价值份额的，不调整长期股权投资的初</w:t>
      </w:r>
    </w:p>
    <w:p>
      <w:pPr>
        <w:spacing w:line="489" w:lineRule="auto" w:before="77"/>
        <w:ind w:left="114" w:right="102" w:firstLine="0"/>
        <w:jc w:val="left"/>
        <w:rPr>
          <w:rFonts w:ascii="宋体" w:hAnsi="宋体" w:cs="宋体" w:eastAsia="宋体" w:hint="default"/>
          <w:sz w:val="18"/>
          <w:szCs w:val="18"/>
        </w:rPr>
      </w:pPr>
      <w:r>
        <w:rPr>
          <w:rFonts w:ascii="宋体" w:hAnsi="宋体" w:cs="宋体" w:eastAsia="宋体" w:hint="default"/>
          <w:spacing w:val="-2"/>
          <w:sz w:val="18"/>
          <w:szCs w:val="18"/>
        </w:rPr>
        <w:t>始投资成本；长期股权投资的初始投资成本小于投资时应享有被投资单位可辨认净资产公允价值份额的，其差额计入当期损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益，同时调整长期股权投资的成本。</w:t>
      </w:r>
    </w:p>
    <w:p>
      <w:pPr>
        <w:spacing w:line="489" w:lineRule="auto" w:before="57"/>
        <w:ind w:left="114" w:right="109" w:firstLine="480"/>
        <w:jc w:val="both"/>
        <w:rPr>
          <w:rFonts w:ascii="宋体" w:hAnsi="宋体" w:cs="宋体" w:eastAsia="宋体" w:hint="default"/>
          <w:sz w:val="18"/>
          <w:szCs w:val="18"/>
        </w:rPr>
      </w:pPr>
      <w:r>
        <w:rPr>
          <w:rFonts w:ascii="宋体" w:hAnsi="宋体" w:cs="宋体" w:eastAsia="宋体" w:hint="default"/>
          <w:spacing w:val="-1"/>
          <w:sz w:val="18"/>
          <w:szCs w:val="18"/>
        </w:rPr>
        <w:t>本公司取得长期股权投资后，按照应享有或应分担的被投资单位实现的净损益的份额，确认投资损益并调整长期股权</w:t>
      </w:r>
      <w:r>
        <w:rPr>
          <w:rFonts w:ascii="宋体" w:hAnsi="宋体" w:cs="宋体" w:eastAsia="宋体" w:hint="default"/>
          <w:sz w:val="18"/>
          <w:szCs w:val="18"/>
        </w:rPr>
        <w:t> </w:t>
      </w:r>
      <w:r>
        <w:rPr>
          <w:rFonts w:ascii="宋体" w:hAnsi="宋体" w:cs="宋体" w:eastAsia="宋体" w:hint="default"/>
          <w:spacing w:val="-2"/>
          <w:sz w:val="18"/>
          <w:szCs w:val="18"/>
        </w:rPr>
        <w:t>投资的账面价值；按照被投资单位宣告分派的利润或现金股利计算应分得的部分，相应减少长期股权投资的账面价值。本公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司确认被投资单位发生的净亏损，以长期股权投资的账面价值以及其他实质上构成对被投资单位净投资的长期权益减记至零</w:t>
      </w:r>
    </w:p>
    <w:p>
      <w:pPr>
        <w:spacing w:after="0" w:line="489" w:lineRule="auto"/>
        <w:jc w:val="both"/>
        <w:rPr>
          <w:rFonts w:ascii="宋体" w:hAnsi="宋体" w:cs="宋体" w:eastAsia="宋体" w:hint="default"/>
          <w:sz w:val="18"/>
          <w:szCs w:val="18"/>
        </w:rPr>
        <w:sectPr>
          <w:footerReference w:type="default" r:id="rId30"/>
          <w:pgSz w:w="11910" w:h="16840"/>
          <w:pgMar w:footer="880" w:header="0" w:top="1300" w:bottom="1080" w:left="1020" w:right="1020"/>
          <w:pgNumType w:start="24"/>
        </w:sectPr>
      </w:pPr>
    </w:p>
    <w:p>
      <w:pPr>
        <w:spacing w:line="489" w:lineRule="auto" w:before="31"/>
        <w:ind w:left="114" w:right="102" w:firstLine="0"/>
        <w:jc w:val="left"/>
        <w:rPr>
          <w:rFonts w:ascii="宋体" w:hAnsi="宋体" w:cs="宋体" w:eastAsia="宋体" w:hint="default"/>
          <w:sz w:val="18"/>
          <w:szCs w:val="18"/>
        </w:rPr>
      </w:pPr>
      <w:r>
        <w:rPr>
          <w:rFonts w:ascii="宋体" w:hAnsi="宋体" w:cs="宋体" w:eastAsia="宋体" w:hint="default"/>
          <w:spacing w:val="-2"/>
          <w:sz w:val="18"/>
          <w:szCs w:val="18"/>
        </w:rPr>
        <w:t>为限，本公司负有承担额外损失义务的除外。被投资单位以后实现净利润的，投资企业在其收益分享额弥补未确认的亏损分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担额后，恢复确认收益分享额。</w:t>
      </w:r>
    </w:p>
    <w:p>
      <w:pPr>
        <w:spacing w:line="489" w:lineRule="auto" w:before="57"/>
        <w:ind w:left="114" w:right="106" w:firstLine="420"/>
        <w:jc w:val="both"/>
        <w:rPr>
          <w:rFonts w:ascii="宋体" w:hAnsi="宋体" w:cs="宋体" w:eastAsia="宋体" w:hint="default"/>
          <w:sz w:val="18"/>
          <w:szCs w:val="18"/>
        </w:rPr>
      </w:pPr>
      <w:r>
        <w:rPr>
          <w:rFonts w:ascii="宋体" w:hAnsi="宋体" w:cs="宋体" w:eastAsia="宋体" w:hint="default"/>
          <w:sz w:val="18"/>
          <w:szCs w:val="18"/>
        </w:rPr>
        <w:t>在确认应享有被投资单位净损益的份额时，以取得投资时被投资单位各项可辨认资产等的公允价值为基础，对被投资</w:t>
      </w:r>
      <w:r>
        <w:rPr>
          <w:rFonts w:ascii="宋体" w:hAnsi="宋体" w:cs="宋体" w:eastAsia="宋体" w:hint="default"/>
          <w:spacing w:val="1"/>
          <w:sz w:val="18"/>
          <w:szCs w:val="18"/>
        </w:rPr>
        <w:t> </w:t>
      </w:r>
      <w:r>
        <w:rPr>
          <w:rFonts w:ascii="宋体" w:hAnsi="宋体" w:cs="宋体" w:eastAsia="宋体" w:hint="default"/>
          <w:spacing w:val="-2"/>
          <w:sz w:val="18"/>
          <w:szCs w:val="18"/>
        </w:rPr>
        <w:t>单位的净利润进行调整后确认。被投资单位采用的会计政策及会计期间与投资企业不一致的，按照投资企业的会计政策及会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计期间对被投资单位的财务报表进行调整，并据以确认投资损益。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before="0"/>
        <w:ind w:left="47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、处置长期股权投资，其账面价值与实际取得价款的差额，计入当期损益。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line="463" w:lineRule="auto" w:before="0"/>
        <w:ind w:left="474" w:right="102"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）确定对被投资单位具有共同控制、重大影响的依据 </w:t>
      </w:r>
      <w:r>
        <w:rPr>
          <w:rFonts w:ascii="宋体" w:hAnsi="宋体" w:cs="宋体" w:eastAsia="宋体" w:hint="default"/>
          <w:spacing w:val="-2"/>
          <w:sz w:val="18"/>
          <w:szCs w:val="18"/>
        </w:rPr>
        <w:t>共同控制，是指按照合同约定对某项经济活动所共有的控制，仅在与该项经济活动相关的重要财务和经营决策需要分享</w:t>
      </w:r>
    </w:p>
    <w:p>
      <w:pPr>
        <w:spacing w:line="489" w:lineRule="auto" w:before="77"/>
        <w:ind w:left="510" w:right="102" w:hanging="396"/>
        <w:jc w:val="left"/>
        <w:rPr>
          <w:rFonts w:ascii="宋体" w:hAnsi="宋体" w:cs="宋体" w:eastAsia="宋体" w:hint="default"/>
          <w:sz w:val="18"/>
          <w:szCs w:val="18"/>
        </w:rPr>
      </w:pPr>
      <w:r>
        <w:rPr>
          <w:rFonts w:ascii="宋体" w:hAnsi="宋体" w:cs="宋体" w:eastAsia="宋体" w:hint="default"/>
          <w:sz w:val="18"/>
          <w:szCs w:val="18"/>
        </w:rPr>
        <w:t>控制权的投资方一致同意时存在。 重大影响，是指对一个企业的财务和经营政策有参与决策的权力，但并不能够控制或者与其他方一起共同控制这些政</w:t>
      </w:r>
    </w:p>
    <w:p>
      <w:pPr>
        <w:spacing w:before="57"/>
        <w:ind w:left="114" w:right="102" w:firstLine="0"/>
        <w:jc w:val="left"/>
        <w:rPr>
          <w:rFonts w:ascii="宋体" w:hAnsi="宋体" w:cs="宋体" w:eastAsia="宋体" w:hint="default"/>
          <w:sz w:val="18"/>
          <w:szCs w:val="18"/>
        </w:rPr>
      </w:pPr>
      <w:r>
        <w:rPr>
          <w:rFonts w:ascii="宋体" w:hAnsi="宋体" w:cs="宋体" w:eastAsia="宋体" w:hint="default"/>
          <w:sz w:val="18"/>
          <w:szCs w:val="18"/>
        </w:rPr>
        <w:t>策的制定。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spacing w:line="463" w:lineRule="auto" w:before="0"/>
        <w:ind w:left="474" w:right="102"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）减值测试方法及减值准备计提方法 </w:t>
      </w:r>
      <w:r>
        <w:rPr>
          <w:rFonts w:ascii="宋体" w:hAnsi="宋体" w:cs="宋体" w:eastAsia="宋体" w:hint="default"/>
          <w:spacing w:val="-2"/>
          <w:sz w:val="18"/>
          <w:szCs w:val="18"/>
        </w:rPr>
        <w:t>资产负债表日对长期股权投资逐项进行检查，判断长期股权投资是否存在可能发生减值的迹象。如果存在被投资单位经</w:t>
      </w:r>
    </w:p>
    <w:p>
      <w:pPr>
        <w:spacing w:line="489" w:lineRule="auto" w:before="77"/>
        <w:ind w:left="114" w:right="109" w:firstLine="0"/>
        <w:jc w:val="both"/>
        <w:rPr>
          <w:rFonts w:ascii="宋体" w:hAnsi="宋体" w:cs="宋体" w:eastAsia="宋体" w:hint="default"/>
          <w:sz w:val="18"/>
          <w:szCs w:val="18"/>
        </w:rPr>
      </w:pPr>
      <w:r>
        <w:rPr>
          <w:rFonts w:ascii="宋体" w:hAnsi="宋体" w:cs="宋体" w:eastAsia="宋体" w:hint="default"/>
          <w:spacing w:val="-2"/>
          <w:sz w:val="18"/>
          <w:szCs w:val="18"/>
        </w:rPr>
        <w:t>营状况恶化等减值迹象的，则估计其可收回金额。可收回金额的计量结果表明，长期股权投资的可收回金额低于其账面价值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的，将长期股权投资的账面价值减记至可收回金额，减记的金额确认为资产减值损失，计入当期损益，同时计提相应的长期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投资减值准备。长期投资减值损失一经确认，在以后会计期间不再转回。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89" w:lineRule="auto" w:before="0"/>
        <w:ind w:left="114" w:right="317" w:firstLine="463"/>
        <w:jc w:val="left"/>
        <w:rPr>
          <w:rFonts w:ascii="宋体" w:hAnsi="宋体" w:cs="宋体" w:eastAsia="宋体" w:hint="default"/>
          <w:sz w:val="18"/>
          <w:szCs w:val="18"/>
        </w:rPr>
      </w:pPr>
      <w:r>
        <w:rPr>
          <w:rFonts w:ascii="宋体" w:hAnsi="宋体" w:cs="宋体" w:eastAsia="宋体" w:hint="default"/>
          <w:spacing w:val="-1"/>
          <w:sz w:val="18"/>
          <w:szCs w:val="18"/>
        </w:rPr>
        <w:t>投资性房地产是指为赚取租金或资本增值，或两者兼有而持有的房地产，包括已出租的土地使用权、持有并准备增</w:t>
      </w:r>
      <w:r>
        <w:rPr>
          <w:rFonts w:ascii="宋体" w:hAnsi="宋体" w:cs="宋体" w:eastAsia="宋体" w:hint="default"/>
          <w:sz w:val="18"/>
          <w:szCs w:val="18"/>
        </w:rPr>
        <w:t> 值后转让的土地使用权、已出租的建筑物。</w:t>
      </w:r>
    </w:p>
    <w:p>
      <w:pPr>
        <w:spacing w:line="489" w:lineRule="auto" w:before="57"/>
        <w:ind w:left="114" w:right="317" w:firstLine="463"/>
        <w:jc w:val="left"/>
        <w:rPr>
          <w:rFonts w:ascii="宋体" w:hAnsi="宋体" w:cs="宋体" w:eastAsia="宋体" w:hint="default"/>
          <w:sz w:val="18"/>
          <w:szCs w:val="18"/>
        </w:rPr>
      </w:pPr>
      <w:r>
        <w:rPr>
          <w:rFonts w:ascii="宋体" w:hAnsi="宋体" w:cs="宋体" w:eastAsia="宋体" w:hint="default"/>
          <w:spacing w:val="-1"/>
          <w:sz w:val="18"/>
          <w:szCs w:val="18"/>
        </w:rPr>
        <w:t>投资性房地产按照成本进行初始计量，采用成本模式进行后续计量，并采用与固定资产、无形资产相同的方法计提</w:t>
      </w:r>
      <w:r>
        <w:rPr>
          <w:rFonts w:ascii="宋体" w:hAnsi="宋体" w:cs="宋体" w:eastAsia="宋体" w:hint="default"/>
          <w:sz w:val="18"/>
          <w:szCs w:val="18"/>
        </w:rPr>
        <w:t> 折旧或摊销以及计提减值准备。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）固定资产确认条件</w:t>
      </w:r>
    </w:p>
    <w:p>
      <w:pPr>
        <w:spacing w:after="0"/>
        <w:jc w:val="left"/>
        <w:rPr>
          <w:rFonts w:ascii="宋体" w:hAnsi="宋体" w:cs="宋体" w:eastAsia="宋体" w:hint="default"/>
          <w:sz w:val="18"/>
          <w:szCs w:val="18"/>
        </w:rPr>
        <w:sectPr>
          <w:pgSz w:w="11910" w:h="16840"/>
          <w:pgMar w:header="0" w:footer="880" w:top="1320" w:bottom="1080" w:left="1020" w:right="1020"/>
        </w:sectPr>
      </w:pPr>
    </w:p>
    <w:p>
      <w:pPr>
        <w:spacing w:line="489" w:lineRule="auto" w:before="31"/>
        <w:ind w:left="134" w:right="111" w:firstLine="420"/>
        <w:jc w:val="both"/>
        <w:rPr>
          <w:rFonts w:ascii="宋体" w:hAnsi="宋体" w:cs="宋体" w:eastAsia="宋体" w:hint="default"/>
          <w:sz w:val="18"/>
          <w:szCs w:val="18"/>
        </w:rPr>
      </w:pPr>
      <w:r>
        <w:rPr>
          <w:rFonts w:ascii="宋体" w:hAnsi="宋体" w:cs="宋体" w:eastAsia="宋体" w:hint="default"/>
          <w:sz w:val="18"/>
          <w:szCs w:val="18"/>
        </w:rPr>
        <w:t>固定资产指为生产商品、提供劳务、出租或经营管理而持有的，使用寿命超过一个会计年度的有形资产。固定资产以 </w:t>
      </w:r>
      <w:r>
        <w:rPr>
          <w:rFonts w:ascii="宋体" w:hAnsi="宋体" w:cs="宋体" w:eastAsia="宋体" w:hint="default"/>
          <w:spacing w:val="-2"/>
          <w:sz w:val="18"/>
          <w:szCs w:val="18"/>
        </w:rPr>
        <w:t>实际成本进行初始计量。当与该固定资产有关的经济利益很可能流入企业，且该固定资产的成本能够可靠地计量时，确认固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定资产。</w:t>
      </w:r>
    </w:p>
    <w:p>
      <w:pPr>
        <w:spacing w:before="57"/>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）各类固定资产的折旧方法</w:t>
      </w:r>
    </w:p>
    <w:tbl>
      <w:tblPr>
        <w:tblW w:w="0" w:type="auto"/>
        <w:jc w:val="left"/>
        <w:tblInd w:w="114" w:type="dxa"/>
        <w:tblLayout w:type="fixed"/>
        <w:tblCellMar>
          <w:top w:w="0" w:type="dxa"/>
          <w:left w:w="0" w:type="dxa"/>
          <w:bottom w:w="0" w:type="dxa"/>
          <w:right w:w="0" w:type="dxa"/>
        </w:tblCellMar>
        <w:tblLook w:val="01E0"/>
      </w:tblPr>
      <w:tblGrid>
        <w:gridCol w:w="2368"/>
        <w:gridCol w:w="2464"/>
        <w:gridCol w:w="2465"/>
        <w:gridCol w:w="2358"/>
      </w:tblGrid>
      <w:tr>
        <w:trPr>
          <w:trHeight w:val="490" w:hRule="exact"/>
        </w:trPr>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1" w:hRule="exact"/>
        </w:trPr>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20-50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60" w:right="0"/>
              <w:jc w:val="left"/>
              <w:rPr>
                <w:rFonts w:ascii="Times New Roman" w:hAnsi="Times New Roman" w:cs="Times New Roman" w:eastAsia="Times New Roman" w:hint="default"/>
                <w:sz w:val="18"/>
                <w:szCs w:val="18"/>
              </w:rPr>
            </w:pPr>
            <w:r>
              <w:rPr>
                <w:rFonts w:ascii="Times New Roman"/>
                <w:sz w:val="18"/>
              </w:rPr>
              <w:t>1.8-4.5</w:t>
            </w:r>
          </w:p>
        </w:tc>
      </w:tr>
      <w:tr>
        <w:trPr>
          <w:trHeight w:val="490" w:hRule="exact"/>
        </w:trPr>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8" w:right="0"/>
              <w:jc w:val="center"/>
              <w:rPr>
                <w:rFonts w:ascii="Times New Roman" w:hAnsi="Times New Roman" w:cs="Times New Roman" w:eastAsia="Times New Roman" w:hint="default"/>
                <w:sz w:val="18"/>
                <w:szCs w:val="18"/>
              </w:rPr>
            </w:pPr>
            <w:r>
              <w:rPr>
                <w:rFonts w:ascii="Times New Roman"/>
                <w:sz w:val="18"/>
              </w:rPr>
              <w:t>9-18</w:t>
            </w:r>
          </w:p>
        </w:tc>
      </w:tr>
      <w:tr>
        <w:trPr>
          <w:trHeight w:val="490" w:hRule="exact"/>
        </w:trPr>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18</w:t>
            </w:r>
          </w:p>
        </w:tc>
      </w:tr>
      <w:tr>
        <w:trPr>
          <w:trHeight w:val="491" w:hRule="exact"/>
        </w:trPr>
        <w:tc>
          <w:tcPr>
            <w:tcW w:w="2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463" w:lineRule="auto" w:before="0"/>
        <w:ind w:left="493" w:right="94"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）固定资产的减值测试方法、减值准备计提方法 </w:t>
      </w:r>
      <w:r>
        <w:rPr>
          <w:rFonts w:ascii="宋体" w:hAnsi="宋体" w:cs="宋体" w:eastAsia="宋体" w:hint="default"/>
          <w:spacing w:val="-2"/>
          <w:sz w:val="18"/>
          <w:szCs w:val="18"/>
        </w:rPr>
        <w:t>资产负债表日判断固定资产是否存在可能发生减值的迹象。如果存在资产市价持续下跌，或技术陈旧、损坏、长期闲置</w:t>
      </w:r>
    </w:p>
    <w:p>
      <w:pPr>
        <w:spacing w:line="489" w:lineRule="auto" w:before="77"/>
        <w:ind w:left="133" w:right="109" w:firstLine="0"/>
        <w:jc w:val="both"/>
        <w:rPr>
          <w:rFonts w:ascii="宋体" w:hAnsi="宋体" w:cs="宋体" w:eastAsia="宋体" w:hint="default"/>
          <w:sz w:val="18"/>
          <w:szCs w:val="18"/>
        </w:rPr>
      </w:pPr>
      <w:r>
        <w:rPr>
          <w:rFonts w:ascii="宋体" w:hAnsi="宋体" w:cs="宋体" w:eastAsia="宋体" w:hint="default"/>
          <w:spacing w:val="-2"/>
          <w:sz w:val="18"/>
          <w:szCs w:val="18"/>
        </w:rPr>
        <w:t>等减值迹象的，则估计其可收回金额。可收回金额的计量结果表明，固定资产的可收回金额低于其账面价值的，将固定资产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的账面价值减记至可收回金额，减记的金额确认为资产减值损失，计入当期损益，同时计提相应的固定资产减值准备。固定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line="463" w:lineRule="auto" w:before="0"/>
        <w:ind w:left="493" w:right="94"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）融资租入固定资产的认定依据、计价方法 </w:t>
      </w:r>
      <w:r>
        <w:rPr>
          <w:rFonts w:ascii="宋体" w:hAnsi="宋体" w:cs="宋体" w:eastAsia="宋体" w:hint="default"/>
          <w:spacing w:val="-2"/>
          <w:sz w:val="18"/>
          <w:szCs w:val="18"/>
        </w:rPr>
        <w:t>如果与某项租入固定资产有关的全部风险和报酬实质上已经转移，本公司认定为融资租赁。融资租入固定资产需按租赁</w:t>
      </w:r>
    </w:p>
    <w:p>
      <w:pPr>
        <w:spacing w:line="489" w:lineRule="auto" w:before="77"/>
        <w:ind w:left="133" w:right="110" w:firstLine="0"/>
        <w:jc w:val="both"/>
        <w:rPr>
          <w:rFonts w:ascii="宋体" w:hAnsi="宋体" w:cs="宋体" w:eastAsia="宋体" w:hint="default"/>
          <w:sz w:val="18"/>
          <w:szCs w:val="18"/>
        </w:rPr>
      </w:pPr>
      <w:r>
        <w:rPr>
          <w:rFonts w:ascii="宋体" w:hAnsi="宋体" w:cs="宋体" w:eastAsia="宋体" w:hint="default"/>
          <w:spacing w:val="-2"/>
          <w:sz w:val="18"/>
          <w:szCs w:val="18"/>
        </w:rPr>
        <w:t>开始日租赁资产的公允价值与最低租赁付款额现值两者中的较低者，加上可直接归属于租赁项目的初始直接费用，作为租入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资产的入账价值，将最低租赁付款额作为长期应付款的入账价值，其差额作为未确认融资费用。未确认融资费用采用实际利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率法在租赁期内分摊。租赁资产折旧采用与本公司自有应折旧资产一致的折旧政策。对于可合理确定租赁届满时将会取得其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所有权的租赁资产，在其尚可使用年限内计提折旧；无法合理确定租赁届满时将会取得其所有权的租赁资产，在租赁期与租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赁资产尚可使用年限两者中较短的期间内计提折旧。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spacing w:before="0"/>
        <w:ind w:left="133"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）其他说明</w:t>
      </w:r>
    </w:p>
    <w:p>
      <w:pPr>
        <w:spacing w:line="240" w:lineRule="auto" w:before="8"/>
        <w:rPr>
          <w:rFonts w:ascii="宋体" w:hAnsi="宋体" w:cs="宋体" w:eastAsia="宋体" w:hint="default"/>
          <w:sz w:val="17"/>
          <w:szCs w:val="17"/>
        </w:rPr>
      </w:pPr>
    </w:p>
    <w:p>
      <w:pPr>
        <w:spacing w:line="489" w:lineRule="auto" w:before="0"/>
        <w:ind w:left="553" w:right="94" w:firstLine="0"/>
        <w:jc w:val="left"/>
        <w:rPr>
          <w:rFonts w:ascii="宋体" w:hAnsi="宋体" w:cs="宋体" w:eastAsia="宋体" w:hint="default"/>
          <w:sz w:val="18"/>
          <w:szCs w:val="18"/>
        </w:rPr>
      </w:pPr>
      <w:r>
        <w:rPr>
          <w:rFonts w:ascii="宋体" w:hAnsi="宋体" w:cs="宋体" w:eastAsia="宋体" w:hint="default"/>
          <w:sz w:val="18"/>
          <w:szCs w:val="18"/>
        </w:rPr>
        <w:t>固定资产的后续支出 如果不可能使流入企业的经济利益超过原先的估计，则在发生时确认为费用。如果使可能流入企业的经济利益超过了</w:t>
      </w:r>
    </w:p>
    <w:p>
      <w:pPr>
        <w:spacing w:before="57"/>
        <w:ind w:left="134" w:right="0" w:firstLine="0"/>
        <w:jc w:val="both"/>
        <w:rPr>
          <w:rFonts w:ascii="宋体" w:hAnsi="宋体" w:cs="宋体" w:eastAsia="宋体" w:hint="default"/>
          <w:sz w:val="18"/>
          <w:szCs w:val="18"/>
        </w:rPr>
      </w:pPr>
      <w:r>
        <w:rPr>
          <w:rFonts w:ascii="宋体" w:hAnsi="宋体" w:cs="宋体" w:eastAsia="宋体" w:hint="default"/>
          <w:sz w:val="18"/>
          <w:szCs w:val="18"/>
        </w:rPr>
        <w:t>原先的估计，则计入固定资产账面价值，其增计后金额不应超过该固定资产的可收回金额。</w:t>
      </w:r>
    </w:p>
    <w:p>
      <w:pPr>
        <w:spacing w:after="0"/>
        <w:jc w:val="both"/>
        <w:rPr>
          <w:rFonts w:ascii="宋体" w:hAnsi="宋体" w:cs="宋体" w:eastAsia="宋体" w:hint="default"/>
          <w:sz w:val="18"/>
          <w:szCs w:val="18"/>
        </w:rPr>
        <w:sectPr>
          <w:pgSz w:w="11910" w:h="16840"/>
          <w:pgMar w:header="0" w:footer="880" w:top="1320" w:bottom="1080" w:left="1000" w:right="1020"/>
        </w:sectPr>
      </w:pPr>
    </w:p>
    <w:p>
      <w:pPr>
        <w:spacing w:before="7"/>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89"/>
        <w:ind w:left="533" w:right="1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、在建工程的核算方法</w:t>
      </w:r>
    </w:p>
    <w:p>
      <w:pPr>
        <w:spacing w:line="240" w:lineRule="auto" w:before="10"/>
        <w:rPr>
          <w:rFonts w:ascii="宋体" w:hAnsi="宋体" w:cs="宋体" w:eastAsia="宋体" w:hint="default"/>
          <w:sz w:val="17"/>
          <w:szCs w:val="17"/>
        </w:rPr>
      </w:pPr>
    </w:p>
    <w:p>
      <w:pPr>
        <w:spacing w:line="489" w:lineRule="auto" w:before="0"/>
        <w:ind w:left="114" w:right="108" w:firstLine="360"/>
        <w:jc w:val="both"/>
        <w:rPr>
          <w:rFonts w:ascii="宋体" w:hAnsi="宋体" w:cs="宋体" w:eastAsia="宋体" w:hint="default"/>
          <w:sz w:val="18"/>
          <w:szCs w:val="18"/>
        </w:rPr>
      </w:pPr>
      <w:r>
        <w:rPr>
          <w:rFonts w:ascii="宋体" w:hAnsi="宋体" w:cs="宋体" w:eastAsia="宋体" w:hint="default"/>
          <w:spacing w:val="-2"/>
          <w:sz w:val="18"/>
          <w:szCs w:val="18"/>
        </w:rPr>
        <w:t>在建工程包括施工前期准备、正在施工中的建筑工程、安装工程、技术改造工程和大修理工程等。在建工程按照实际发</w:t>
      </w:r>
      <w:r>
        <w:rPr>
          <w:rFonts w:ascii="宋体" w:hAnsi="宋体" w:cs="宋体" w:eastAsia="宋体" w:hint="default"/>
          <w:sz w:val="18"/>
          <w:szCs w:val="18"/>
        </w:rPr>
        <w:t> </w:t>
      </w:r>
      <w:r>
        <w:rPr>
          <w:rFonts w:ascii="宋体" w:hAnsi="宋体" w:cs="宋体" w:eastAsia="宋体" w:hint="default"/>
          <w:spacing w:val="-2"/>
          <w:sz w:val="18"/>
          <w:szCs w:val="18"/>
        </w:rPr>
        <w:t>生的支出分项目核算，并在工程达到预定可使用状态时结转为固定资产。与在建工程有关的借款费用（包括借款利息、溢折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价摊销、汇兑损益等），在相关工程达到预定可使用状态前的计入工程成本，在相关工程达到预定可使用状态后的计入当期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财务费用。</w:t>
      </w:r>
    </w:p>
    <w:p>
      <w:pPr>
        <w:spacing w:line="463" w:lineRule="auto" w:before="57"/>
        <w:ind w:left="473"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、在建工程减值准备 </w:t>
      </w:r>
      <w:r>
        <w:rPr>
          <w:rFonts w:ascii="宋体" w:hAnsi="宋体" w:cs="宋体" w:eastAsia="宋体" w:hint="default"/>
          <w:spacing w:val="-4"/>
          <w:sz w:val="18"/>
          <w:szCs w:val="18"/>
        </w:rPr>
        <w:t>资产负债表日对在建工程进行全面检查，判断在建工程是否存在可能发生减值的迹象。如果存在：（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）在建工程长期停</w:t>
      </w:r>
    </w:p>
    <w:p>
      <w:pPr>
        <w:spacing w:line="480" w:lineRule="auto" w:before="45"/>
        <w:ind w:left="114" w:right="109" w:firstLine="0"/>
        <w:jc w:val="both"/>
        <w:rPr>
          <w:rFonts w:ascii="宋体" w:hAnsi="宋体" w:cs="宋体" w:eastAsia="宋体" w:hint="default"/>
          <w:sz w:val="18"/>
          <w:szCs w:val="18"/>
        </w:rPr>
      </w:pPr>
      <w:r>
        <w:rPr>
          <w:rFonts w:ascii="宋体" w:hAnsi="宋体" w:cs="宋体" w:eastAsia="宋体" w:hint="default"/>
          <w:sz w:val="18"/>
          <w:szCs w:val="18"/>
        </w:rPr>
        <w:t>建并且预计在未来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年内不会重新开工；（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）所建项目在性能上、技术上已经落后并且所带来的经济效益具有很大的不确定</w:t>
      </w:r>
      <w:r>
        <w:rPr>
          <w:rFonts w:ascii="宋体" w:hAnsi="宋体" w:cs="宋体" w:eastAsia="宋体" w:hint="default"/>
          <w:sz w:val="18"/>
          <w:szCs w:val="18"/>
        </w:rPr>
        <w:t> </w:t>
      </w:r>
      <w:r>
        <w:rPr>
          <w:rFonts w:ascii="宋体" w:hAnsi="宋体" w:cs="宋体" w:eastAsia="宋体" w:hint="default"/>
          <w:spacing w:val="-2"/>
          <w:sz w:val="18"/>
          <w:szCs w:val="18"/>
        </w:rPr>
        <w:t>性等减值迹象的，则估计其可收回金额。可收回金额的计量结果表明，在建工程的可收回金额低于其账面价值的，将在建工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程的账面价值减记至可收回金额，减记的金额确认为资产减值损失，计入当期损益，同时计提相应的在建工程减值准备。在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建工程减值损失一经确认，在以后会计期间不再转回。</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408" w:lineRule="auto" w:before="189"/>
        <w:ind w:left="113" w:right="11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、企业发生的借款费用，可直接归属于符合资本化条件的资产的购建或者生产的，予以资本化，计 </w:t>
      </w:r>
      <w:r>
        <w:rPr>
          <w:rFonts w:ascii="宋体" w:hAnsi="宋体" w:cs="宋体" w:eastAsia="宋体" w:hint="default"/>
          <w:spacing w:val="-1"/>
          <w:sz w:val="21"/>
          <w:szCs w:val="21"/>
        </w:rPr>
        <w:t>入相关资产成本；其他借款费用，在发生时根据其发生额确认为费用，计入当期损益。借款费用同时满足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下列条件的，开始资本化：</w:t>
      </w:r>
    </w:p>
    <w:p>
      <w:pPr>
        <w:spacing w:line="396" w:lineRule="auto" w:before="58"/>
        <w:ind w:left="113" w:right="20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、资产支出已经发生，资产支出包括为购建或者生产符合资本化条件的资产而以支付现金、转移非 现金资产或者承担带息债务形式发生的支出；</w:t>
      </w:r>
    </w:p>
    <w:p>
      <w:pPr>
        <w:spacing w:line="396" w:lineRule="auto" w:before="68"/>
        <w:ind w:left="533" w:right="141"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、借款费用已经发生； </w:t>
      </w:r>
      <w:r>
        <w:rPr>
          <w:rFonts w:ascii="Times New Roman" w:hAnsi="Times New Roman" w:cs="Times New Roman" w:eastAsia="Times New Roman" w:hint="default"/>
          <w:sz w:val="21"/>
          <w:szCs w:val="21"/>
        </w:rPr>
        <w:t>c</w:t>
      </w:r>
      <w:r>
        <w:rPr>
          <w:rFonts w:ascii="宋体" w:hAnsi="宋体" w:cs="宋体" w:eastAsia="宋体" w:hint="default"/>
          <w:sz w:val="21"/>
          <w:szCs w:val="21"/>
        </w:rPr>
        <w:t>、为使资产达到预定可使用或者可销售状态所必要的购建或者生产活动已经开始。 </w:t>
      </w:r>
      <w:r>
        <w:rPr>
          <w:rFonts w:ascii="Times New Roman" w:hAnsi="Times New Roman" w:cs="Times New Roman" w:eastAsia="Times New Roman" w:hint="default"/>
          <w:sz w:val="21"/>
          <w:szCs w:val="21"/>
        </w:rPr>
        <w:t>B</w:t>
      </w:r>
      <w:r>
        <w:rPr>
          <w:rFonts w:ascii="宋体" w:hAnsi="宋体" w:cs="宋体" w:eastAsia="宋体" w:hint="default"/>
          <w:sz w:val="21"/>
          <w:szCs w:val="21"/>
        </w:rPr>
        <w:t>、购建或者生产符合资本化条件的资产达到预定可使用或者可销售状态时，借款费用停止资本化。</w:t>
      </w:r>
    </w:p>
    <w:p>
      <w:pPr>
        <w:spacing w:line="420" w:lineRule="auto" w:before="38"/>
        <w:ind w:left="113" w:right="102" w:firstLine="0"/>
        <w:jc w:val="left"/>
        <w:rPr>
          <w:rFonts w:ascii="宋体" w:hAnsi="宋体" w:cs="宋体" w:eastAsia="宋体" w:hint="default"/>
          <w:sz w:val="21"/>
          <w:szCs w:val="21"/>
        </w:rPr>
      </w:pPr>
      <w:r>
        <w:rPr>
          <w:rFonts w:ascii="宋体" w:hAnsi="宋体" w:cs="宋体" w:eastAsia="宋体" w:hint="default"/>
          <w:spacing w:val="-1"/>
          <w:sz w:val="21"/>
          <w:szCs w:val="21"/>
        </w:rPr>
        <w:t>在符合资本化条件的资产达到预定可使用或者可销售状态之后所发生的借款费用，在发生时根据其发生额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确认为费用，计入当期损益。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22" w:right="102" w:firstLine="0"/>
        <w:jc w:val="left"/>
        <w:rPr>
          <w:rFonts w:ascii="宋体" w:hAnsi="宋体" w:cs="宋体" w:eastAsia="宋体" w:hint="default"/>
          <w:sz w:val="18"/>
          <w:szCs w:val="18"/>
        </w:rPr>
      </w:pPr>
      <w:r>
        <w:rPr>
          <w:rFonts w:ascii="宋体" w:hAnsi="宋体" w:cs="宋体" w:eastAsia="宋体" w:hint="default"/>
          <w:sz w:val="18"/>
          <w:szCs w:val="18"/>
        </w:rPr>
        <w:t>本公司未发生涉及生物资产的业务。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22" w:right="102" w:firstLine="0"/>
        <w:jc w:val="left"/>
        <w:rPr>
          <w:rFonts w:ascii="宋体" w:hAnsi="宋体" w:cs="宋体" w:eastAsia="宋体" w:hint="default"/>
          <w:sz w:val="18"/>
          <w:szCs w:val="18"/>
        </w:rPr>
      </w:pPr>
      <w:r>
        <w:rPr>
          <w:rFonts w:ascii="宋体" w:hAnsi="宋体" w:cs="宋体" w:eastAsia="宋体" w:hint="default"/>
          <w:sz w:val="18"/>
          <w:szCs w:val="18"/>
        </w:rPr>
        <w:t>本公司未发生涉及油气资产的业务。</w:t>
      </w:r>
    </w:p>
    <w:p>
      <w:pPr>
        <w:spacing w:after="0"/>
        <w:jc w:val="left"/>
        <w:rPr>
          <w:rFonts w:ascii="宋体" w:hAnsi="宋体" w:cs="宋体" w:eastAsia="宋体" w:hint="default"/>
          <w:sz w:val="18"/>
          <w:szCs w:val="18"/>
        </w:rPr>
        <w:sectPr>
          <w:pgSz w:w="11910" w:h="16840"/>
          <w:pgMar w:header="0" w:footer="880" w:top="1300" w:bottom="1080" w:left="1020" w:right="1020"/>
        </w:sectPr>
      </w:pPr>
    </w:p>
    <w:p>
      <w:pPr>
        <w:spacing w:line="446" w:lineRule="auto" w:before="7"/>
        <w:ind w:left="473" w:right="1221" w:hanging="36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、无形资产指企业拥有或控制的没有实物形态的可辨认非货币性资产，包括专有技术、土地使用权等。 </w:t>
      </w:r>
      <w:r>
        <w:rPr>
          <w:rFonts w:ascii="Times New Roman" w:hAnsi="Times New Roman" w:cs="Times New Roman" w:eastAsia="Times New Roman" w:hint="default"/>
          <w:sz w:val="18"/>
          <w:szCs w:val="18"/>
        </w:rPr>
        <w:t>B</w:t>
      </w:r>
      <w:r>
        <w:rPr>
          <w:rFonts w:ascii="宋体" w:hAnsi="宋体" w:cs="宋体" w:eastAsia="宋体" w:hint="default"/>
          <w:sz w:val="18"/>
          <w:szCs w:val="18"/>
        </w:rPr>
        <w:t>、无形资产在取得时按照实际成本计价。</w:t>
      </w:r>
    </w:p>
    <w:p>
      <w:pPr>
        <w:spacing w:line="475" w:lineRule="auto" w:before="59"/>
        <w:ind w:left="113" w:right="190"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、对使用寿命确定的无形资产，自无形资产可供使用时起，在使用寿命内采用直线法摊销，计入当期损益；对使用寿</w:t>
      </w:r>
      <w:r>
        <w:rPr>
          <w:rFonts w:ascii="宋体" w:hAnsi="宋体" w:cs="宋体" w:eastAsia="宋体" w:hint="default"/>
          <w:sz w:val="18"/>
          <w:szCs w:val="18"/>
        </w:rPr>
        <w:t> </w:t>
      </w:r>
      <w:r>
        <w:rPr>
          <w:rFonts w:ascii="宋体" w:hAnsi="宋体" w:cs="宋体" w:eastAsia="宋体" w:hint="default"/>
          <w:spacing w:val="-2"/>
          <w:sz w:val="18"/>
          <w:szCs w:val="18"/>
        </w:rPr>
        <w:t>命不确定的无形资产不摊销；本公司于年度终了对无形资产的使用寿命及摊销方法进行复核，使用寿命及摊销方法与以前估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计不同的，则改变摊销期限和摊销方法。</w:t>
      </w:r>
    </w:p>
    <w:p>
      <w:pPr>
        <w:spacing w:before="24"/>
        <w:ind w:left="534" w:right="14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宋体" w:hAnsi="宋体" w:cs="宋体" w:eastAsia="宋体" w:hint="default"/>
          <w:sz w:val="21"/>
          <w:szCs w:val="21"/>
        </w:rPr>
        <w:t>、无形资产减值准备</w:t>
      </w:r>
    </w:p>
    <w:p>
      <w:pPr>
        <w:spacing w:line="240" w:lineRule="auto" w:before="10"/>
        <w:rPr>
          <w:rFonts w:ascii="宋体" w:hAnsi="宋体" w:cs="宋体" w:eastAsia="宋体" w:hint="default"/>
          <w:sz w:val="17"/>
          <w:szCs w:val="17"/>
        </w:rPr>
      </w:pPr>
    </w:p>
    <w:p>
      <w:pPr>
        <w:spacing w:line="470" w:lineRule="auto" w:before="0"/>
        <w:ind w:left="113" w:right="90" w:firstLine="360"/>
        <w:jc w:val="left"/>
        <w:rPr>
          <w:rFonts w:ascii="宋体" w:hAnsi="宋体" w:cs="宋体" w:eastAsia="宋体" w:hint="default"/>
          <w:sz w:val="18"/>
          <w:szCs w:val="18"/>
        </w:rPr>
      </w:pPr>
      <w:r>
        <w:rPr>
          <w:rFonts w:ascii="宋体" w:hAnsi="宋体" w:cs="宋体" w:eastAsia="宋体" w:hint="default"/>
          <w:spacing w:val="-4"/>
          <w:sz w:val="18"/>
          <w:szCs w:val="18"/>
        </w:rPr>
        <w:t>期末检查各项无形资产预计给本公司带来未来经济利益的能力，当存在以下情形之一时：（</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）某项无形资产已被其他新</w:t>
      </w:r>
      <w:r>
        <w:rPr>
          <w:rFonts w:ascii="宋体" w:hAnsi="宋体" w:cs="宋体" w:eastAsia="宋体" w:hint="default"/>
          <w:sz w:val="18"/>
          <w:szCs w:val="18"/>
        </w:rPr>
        <w:t> </w:t>
      </w:r>
      <w:r>
        <w:rPr>
          <w:rFonts w:ascii="宋体" w:hAnsi="宋体" w:cs="宋体" w:eastAsia="宋体" w:hint="default"/>
          <w:spacing w:val="-4"/>
          <w:sz w:val="18"/>
          <w:szCs w:val="18"/>
        </w:rPr>
        <w:t>技术等所替代，使其为企业创造经济利益的能力受到重大不利影响；（</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）某项无形资产的市价在当期大幅下跌，在剩余摊销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年限内预期不会恢复；（</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）某项无形资产已超过法律保护期限，但仍然具有部分使用价值等减值迹象的，则估计其可收回金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额。可收回金额的计量结果表明，无形资产的可收回金额低于其账面价值的，将无形资产的账面价值减记至可收回金额，减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记的金额确认为资产减值损失，计入当期损益，同时计提相应的无形资产减值准备；（</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）其他足以证明某项无形资产实质上</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已发生了减值准备情形的情况，按预计可收回金额低于账面价值的差额计提无形资产减值准备。无形资产减值损失一经确认，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在以后会计期间不再转回。</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63" w:lineRule="auto" w:before="0"/>
        <w:ind w:left="473"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、长期待摊费用指应由本期和以后各期负担的分摊期限在一年以上的各项费用。 </w:t>
      </w: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、长期待摊费用在取得时按照实际成本计价，开办费在发生时计入当期损益；其他长期待摊费用按项目的受益期平均</w:t>
      </w:r>
    </w:p>
    <w:p>
      <w:pPr>
        <w:spacing w:before="45"/>
        <w:ind w:left="113" w:right="0" w:firstLine="0"/>
        <w:jc w:val="left"/>
        <w:rPr>
          <w:rFonts w:ascii="宋体" w:hAnsi="宋体" w:cs="宋体" w:eastAsia="宋体" w:hint="default"/>
          <w:sz w:val="18"/>
          <w:szCs w:val="18"/>
        </w:rPr>
      </w:pPr>
      <w:r>
        <w:rPr>
          <w:rFonts w:ascii="宋体" w:hAnsi="宋体" w:cs="宋体" w:eastAsia="宋体" w:hint="default"/>
          <w:sz w:val="18"/>
          <w:szCs w:val="18"/>
        </w:rPr>
        <w:t>摊销。对于在以后会计期间已无法带来预期经济利益的长期待摊费用，本公司对其尚未摊销的摊余价值全部转入当期损益。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44"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63" w:lineRule="auto" w:before="0"/>
        <w:ind w:left="114" w:right="83" w:firstLine="36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A</w:t>
      </w:r>
      <w:r>
        <w:rPr>
          <w:rFonts w:ascii="宋体" w:hAnsi="宋体" w:cs="宋体" w:eastAsia="宋体" w:hint="default"/>
          <w:spacing w:val="-24"/>
          <w:sz w:val="18"/>
          <w:szCs w:val="18"/>
        </w:rPr>
        <w:t>、</w:t>
      </w:r>
      <w:r>
        <w:rPr>
          <w:rFonts w:ascii="宋体" w:hAnsi="宋体" w:cs="宋体" w:eastAsia="宋体" w:hint="default"/>
          <w:sz w:val="18"/>
          <w:szCs w:val="18"/>
        </w:rPr>
        <w:t>与或有事项相关的义务同时符合以下条件</w:t>
      </w:r>
      <w:r>
        <w:rPr>
          <w:rFonts w:ascii="宋体" w:hAnsi="宋体" w:cs="宋体" w:eastAsia="宋体" w:hint="default"/>
          <w:spacing w:val="-24"/>
          <w:sz w:val="18"/>
          <w:szCs w:val="18"/>
        </w:rPr>
        <w:t>，</w:t>
      </w:r>
      <w:r>
        <w:rPr>
          <w:rFonts w:ascii="宋体" w:hAnsi="宋体" w:cs="宋体" w:eastAsia="宋体" w:hint="default"/>
          <w:sz w:val="18"/>
          <w:szCs w:val="18"/>
        </w:rPr>
        <w:t>本公司将其确认为预计负债</w:t>
      </w:r>
      <w:r>
        <w:rPr>
          <w:rFonts w:ascii="宋体" w:hAnsi="宋体" w:cs="宋体" w:eastAsia="宋体" w:hint="default"/>
          <w:spacing w:val="-11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4"/>
          <w:sz w:val="18"/>
          <w:szCs w:val="18"/>
        </w:rPr>
        <w:t>）</w:t>
      </w:r>
      <w:r>
        <w:rPr>
          <w:rFonts w:ascii="宋体" w:hAnsi="宋体" w:cs="宋体" w:eastAsia="宋体" w:hint="default"/>
          <w:sz w:val="18"/>
          <w:szCs w:val="18"/>
        </w:rPr>
        <w:t>该</w:t>
      </w:r>
      <w:r>
        <w:rPr>
          <w:rFonts w:ascii="宋体" w:hAnsi="宋体" w:cs="宋体" w:eastAsia="宋体" w:hint="default"/>
          <w:spacing w:val="-2"/>
          <w:sz w:val="18"/>
          <w:szCs w:val="18"/>
        </w:rPr>
        <w:t>义</w:t>
      </w:r>
      <w:r>
        <w:rPr>
          <w:rFonts w:ascii="宋体" w:hAnsi="宋体" w:cs="宋体" w:eastAsia="宋体" w:hint="default"/>
          <w:sz w:val="18"/>
          <w:szCs w:val="18"/>
        </w:rPr>
        <w:t>务是本公司承担的现时义务</w:t>
      </w:r>
      <w:r>
        <w:rPr>
          <w:rFonts w:ascii="宋体" w:hAnsi="宋体" w:cs="宋体" w:eastAsia="宋体" w:hint="default"/>
          <w:spacing w:val="-11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该义务的履行很可能导致经济利益流出企业</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）该义务的金额能够可靠的计量。</w:t>
      </w:r>
    </w:p>
    <w:p>
      <w:pPr>
        <w:spacing w:line="463" w:lineRule="auto" w:before="45"/>
        <w:ind w:left="114" w:right="144"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、本公司清偿预计负债所需支出全部或部分预期由第三方补偿的，补偿金额只有在基本确定能够收到时，才能作为资</w:t>
      </w:r>
      <w:r>
        <w:rPr>
          <w:rFonts w:ascii="宋体" w:hAnsi="宋体" w:cs="宋体" w:eastAsia="宋体" w:hint="default"/>
          <w:sz w:val="18"/>
          <w:szCs w:val="18"/>
        </w:rPr>
        <w:t> 产单独确认，同时对该项单独核算的资产确认的补偿金额不超过对应的预计负债的账面金额。</w:t>
      </w:r>
    </w:p>
    <w:p>
      <w:pPr>
        <w:spacing w:after="0" w:line="463" w:lineRule="auto"/>
        <w:jc w:val="left"/>
        <w:rPr>
          <w:rFonts w:ascii="宋体" w:hAnsi="宋体" w:cs="宋体" w:eastAsia="宋体" w:hint="default"/>
          <w:sz w:val="18"/>
          <w:szCs w:val="18"/>
        </w:rPr>
        <w:sectPr>
          <w:pgSz w:w="11910" w:h="16840"/>
          <w:pgMar w:header="0" w:footer="880" w:top="1300" w:bottom="1080" w:left="1020" w:right="940"/>
        </w:sectPr>
      </w:pPr>
    </w:p>
    <w:p>
      <w:pPr>
        <w:spacing w:before="7"/>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44" w:firstLine="0"/>
        <w:jc w:val="left"/>
        <w:rPr>
          <w:rFonts w:ascii="宋体" w:hAnsi="宋体" w:cs="宋体" w:eastAsia="宋体" w:hint="default"/>
          <w:sz w:val="18"/>
          <w:szCs w:val="18"/>
        </w:rPr>
      </w:pPr>
      <w:r>
        <w:rPr>
          <w:rFonts w:ascii="宋体" w:hAnsi="宋体" w:cs="宋体" w:eastAsia="宋体" w:hint="default"/>
          <w:sz w:val="18"/>
          <w:szCs w:val="18"/>
        </w:rPr>
        <w:t>本公司未发生涉及股份支付及权益工具的业务。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22" w:right="144"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63" w:lineRule="auto" w:before="0"/>
        <w:ind w:left="474"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、销售商品收入 </w:t>
      </w:r>
      <w:r>
        <w:rPr>
          <w:rFonts w:ascii="宋体" w:hAnsi="宋体" w:cs="宋体" w:eastAsia="宋体" w:hint="default"/>
          <w:spacing w:val="-2"/>
          <w:sz w:val="18"/>
          <w:szCs w:val="18"/>
        </w:rPr>
        <w:t>本公司对已将商品所有权上的重要风险和报酬转移给买方，既没有保留通常与所有权相联系的继续管理权，也没有对已</w:t>
      </w:r>
    </w:p>
    <w:p>
      <w:pPr>
        <w:spacing w:line="489" w:lineRule="auto" w:before="77"/>
        <w:ind w:left="114" w:right="144" w:firstLine="0"/>
        <w:jc w:val="left"/>
        <w:rPr>
          <w:rFonts w:ascii="宋体" w:hAnsi="宋体" w:cs="宋体" w:eastAsia="宋体" w:hint="default"/>
          <w:sz w:val="18"/>
          <w:szCs w:val="18"/>
        </w:rPr>
      </w:pPr>
      <w:r>
        <w:rPr>
          <w:rFonts w:ascii="宋体" w:hAnsi="宋体" w:cs="宋体" w:eastAsia="宋体" w:hint="default"/>
          <w:spacing w:val="-2"/>
          <w:sz w:val="18"/>
          <w:szCs w:val="18"/>
        </w:rPr>
        <w:t>售出的商品实施控制，收入的金额能够可靠地计量，相关的经济利益很可能流入本公司，相关的已发生或将发生的成本能够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可靠地计量的商品销售确认收入。</w:t>
      </w:r>
    </w:p>
    <w:p>
      <w:pPr>
        <w:spacing w:line="463" w:lineRule="auto" w:before="57"/>
        <w:ind w:left="383" w:right="90" w:hanging="89"/>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、提供劳务收入 </w:t>
      </w:r>
      <w:r>
        <w:rPr>
          <w:rFonts w:ascii="宋体" w:hAnsi="宋体" w:cs="宋体" w:eastAsia="宋体" w:hint="default"/>
          <w:spacing w:val="-2"/>
          <w:sz w:val="18"/>
          <w:szCs w:val="18"/>
        </w:rPr>
        <w:t>对在同一会计年度内开始并完成的劳务，于完成劳务时确认收入；如果劳务的开始和完成分属不同的会计年度，则在提供</w:t>
      </w:r>
    </w:p>
    <w:p>
      <w:pPr>
        <w:spacing w:before="77"/>
        <w:ind w:left="113" w:right="144" w:firstLine="0"/>
        <w:jc w:val="left"/>
        <w:rPr>
          <w:rFonts w:ascii="宋体" w:hAnsi="宋体" w:cs="宋体" w:eastAsia="宋体" w:hint="default"/>
          <w:sz w:val="18"/>
          <w:szCs w:val="18"/>
        </w:rPr>
      </w:pPr>
      <w:r>
        <w:rPr>
          <w:rFonts w:ascii="宋体" w:hAnsi="宋体" w:cs="宋体" w:eastAsia="宋体" w:hint="default"/>
          <w:sz w:val="18"/>
          <w:szCs w:val="18"/>
        </w:rPr>
        <w:t>劳务交易的结果能够可靠估计的情况下，于期末按完工百分比法确认相关的劳务收入。</w:t>
      </w:r>
    </w:p>
    <w:p>
      <w:pPr>
        <w:spacing w:line="240" w:lineRule="auto" w:before="9"/>
        <w:rPr>
          <w:rFonts w:ascii="宋体" w:hAnsi="宋体" w:cs="宋体" w:eastAsia="宋体" w:hint="default"/>
          <w:sz w:val="18"/>
          <w:szCs w:val="18"/>
        </w:rPr>
      </w:pPr>
    </w:p>
    <w:p>
      <w:pPr>
        <w:spacing w:line="463" w:lineRule="auto" w:before="0"/>
        <w:ind w:left="383" w:right="54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、让渡资产使用权收入 让渡资产使用权收入包括利息收入和使用费收入等；</w:t>
      </w:r>
    </w:p>
    <w:p>
      <w:pPr>
        <w:spacing w:line="489" w:lineRule="auto" w:before="77"/>
        <w:ind w:left="113" w:right="181" w:firstLine="270"/>
        <w:jc w:val="left"/>
        <w:rPr>
          <w:rFonts w:ascii="宋体" w:hAnsi="宋体" w:cs="宋体" w:eastAsia="宋体" w:hint="default"/>
          <w:sz w:val="18"/>
          <w:szCs w:val="18"/>
        </w:rPr>
      </w:pPr>
      <w:r>
        <w:rPr>
          <w:rFonts w:ascii="宋体" w:hAnsi="宋体" w:cs="宋体" w:eastAsia="宋体" w:hint="default"/>
          <w:sz w:val="18"/>
          <w:szCs w:val="18"/>
        </w:rPr>
        <w:t>利息收入金额，按照他人使用本公司货币资金的时间和实际利率计算确定；使用费收入金额，按照有关合同或协议约定 的收费时间和方法计算确定。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89" w:lineRule="auto" w:before="0"/>
        <w:ind w:left="114" w:right="90" w:firstLine="360"/>
        <w:jc w:val="left"/>
        <w:rPr>
          <w:rFonts w:ascii="宋体" w:hAnsi="宋体" w:cs="宋体" w:eastAsia="宋体" w:hint="default"/>
          <w:sz w:val="18"/>
          <w:szCs w:val="18"/>
        </w:rPr>
      </w:pPr>
      <w:r>
        <w:rPr>
          <w:rFonts w:ascii="宋体" w:hAnsi="宋体" w:cs="宋体" w:eastAsia="宋体" w:hint="default"/>
          <w:spacing w:val="-4"/>
          <w:sz w:val="18"/>
          <w:szCs w:val="18"/>
        </w:rPr>
        <w:t>包括财政拨款、财政贴息、税收返还和无偿划拨非货币性资产。本公司收到的与资产相关的政府补助，确认为递延收益，</w:t>
      </w:r>
      <w:r>
        <w:rPr>
          <w:rFonts w:ascii="宋体" w:hAnsi="宋体" w:cs="宋体" w:eastAsia="宋体" w:hint="default"/>
          <w:sz w:val="18"/>
          <w:szCs w:val="18"/>
        </w:rPr>
        <w:t> 自相关资产达到预定可使用状态时起，在该资产使用寿命内平均计入各期损益。相关资产在使用寿命结束前被出售、转让、 </w:t>
      </w:r>
      <w:r>
        <w:rPr>
          <w:rFonts w:ascii="宋体" w:hAnsi="宋体" w:cs="宋体" w:eastAsia="宋体" w:hint="default"/>
          <w:spacing w:val="-2"/>
          <w:sz w:val="18"/>
          <w:szCs w:val="18"/>
        </w:rPr>
        <w:t>报废或发生毁损的，将递延收益余额一次性转入资产处置当期的损益。收到的与收益相关的政府补助，用于补偿以后期间的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相关费用或损失的，确认为递延收益，在确认相关费用的期间计入当期损益；用于补偿已经发生的相关费用或损失的，取得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时直接计入当期损益。</w:t>
      </w:r>
    </w:p>
    <w:p>
      <w:pPr>
        <w:spacing w:before="13"/>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63" w:lineRule="auto" w:before="0"/>
        <w:ind w:left="534" w:right="18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、递延所得税资产的确认 </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、本公司以很可能取得用来抵扣可抵扣暂时性差异的应纳税所得额为限，确认由可抵扣暂时性差异产生的递延所得税</w:t>
      </w:r>
    </w:p>
    <w:p>
      <w:pPr>
        <w:spacing w:before="45"/>
        <w:ind w:left="114" w:right="144" w:firstLine="0"/>
        <w:jc w:val="left"/>
        <w:rPr>
          <w:rFonts w:ascii="宋体" w:hAnsi="宋体" w:cs="宋体" w:eastAsia="宋体" w:hint="default"/>
          <w:sz w:val="18"/>
          <w:szCs w:val="18"/>
        </w:rPr>
      </w:pPr>
      <w:r>
        <w:rPr>
          <w:rFonts w:ascii="宋体" w:hAnsi="宋体" w:cs="宋体" w:eastAsia="宋体" w:hint="default"/>
          <w:sz w:val="18"/>
          <w:szCs w:val="18"/>
        </w:rPr>
        <w:t>资产。但是同时具有下列特征的交易中因资产或负债的初始确认所产生的递延所得税资产不予确认：</w:t>
      </w:r>
    </w:p>
    <w:p>
      <w:pPr>
        <w:spacing w:line="240" w:lineRule="auto" w:before="9"/>
        <w:rPr>
          <w:rFonts w:ascii="宋体" w:hAnsi="宋体" w:cs="宋体" w:eastAsia="宋体" w:hint="default"/>
          <w:sz w:val="18"/>
          <w:szCs w:val="18"/>
        </w:rPr>
      </w:pPr>
    </w:p>
    <w:p>
      <w:pPr>
        <w:spacing w:before="0"/>
        <w:ind w:left="534"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该项交易不是企业合并；</w:t>
      </w:r>
    </w:p>
    <w:p>
      <w:pPr>
        <w:spacing w:after="0"/>
        <w:jc w:val="left"/>
        <w:rPr>
          <w:rFonts w:ascii="宋体" w:hAnsi="宋体" w:cs="宋体" w:eastAsia="宋体" w:hint="default"/>
          <w:sz w:val="18"/>
          <w:szCs w:val="18"/>
        </w:rPr>
        <w:sectPr>
          <w:pgSz w:w="11910" w:h="16840"/>
          <w:pgMar w:header="0" w:footer="880" w:top="1300" w:bottom="1080" w:left="1020" w:right="940"/>
        </w:sectPr>
      </w:pPr>
    </w:p>
    <w:p>
      <w:pPr>
        <w:spacing w:before="31"/>
        <w:ind w:left="534"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交易发生时既不影响会计利润也不影响应纳税所得额（或可抵扣亏损</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8"/>
        <w:rPr>
          <w:rFonts w:ascii="宋体" w:hAnsi="宋体" w:cs="宋体" w:eastAsia="宋体" w:hint="default"/>
          <w:sz w:val="17"/>
          <w:szCs w:val="17"/>
        </w:rPr>
      </w:pPr>
    </w:p>
    <w:p>
      <w:pPr>
        <w:spacing w:line="463" w:lineRule="auto" w:before="0"/>
        <w:ind w:left="114" w:right="144" w:firstLine="4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、本公司对与子公司、联营公司及合营企业投资相关的可抵扣暂时性差异，同时满足下列条件的，确认相应的递延所</w:t>
      </w:r>
      <w:r>
        <w:rPr>
          <w:rFonts w:ascii="宋体" w:hAnsi="宋体" w:cs="宋体" w:eastAsia="宋体" w:hint="default"/>
          <w:sz w:val="18"/>
          <w:szCs w:val="18"/>
        </w:rPr>
        <w:t> 得税资产：</w:t>
      </w:r>
    </w:p>
    <w:p>
      <w:pPr>
        <w:spacing w:before="77"/>
        <w:ind w:left="534"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暂时性差异在可预见的未来很可能转回；</w:t>
      </w:r>
    </w:p>
    <w:p>
      <w:pPr>
        <w:spacing w:line="240" w:lineRule="auto" w:before="8"/>
        <w:rPr>
          <w:rFonts w:ascii="宋体" w:hAnsi="宋体" w:cs="宋体" w:eastAsia="宋体" w:hint="default"/>
          <w:sz w:val="17"/>
          <w:szCs w:val="17"/>
        </w:rPr>
      </w:pPr>
    </w:p>
    <w:p>
      <w:pPr>
        <w:spacing w:before="0"/>
        <w:ind w:left="534"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未来很可能获得用来抵扣暂时性差异的应纳税所得额。</w:t>
      </w:r>
    </w:p>
    <w:p>
      <w:pPr>
        <w:spacing w:line="240" w:lineRule="auto" w:before="8"/>
        <w:rPr>
          <w:rFonts w:ascii="宋体" w:hAnsi="宋体" w:cs="宋体" w:eastAsia="宋体" w:hint="default"/>
          <w:sz w:val="17"/>
          <w:szCs w:val="17"/>
        </w:rPr>
      </w:pPr>
    </w:p>
    <w:p>
      <w:pPr>
        <w:spacing w:line="463" w:lineRule="auto" w:before="0"/>
        <w:ind w:left="114" w:right="182" w:firstLine="4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、本公司对于能够结转以后年度的可抵扣亏损和税款抵减，以很可能获得用来抵扣可抵扣亏损和税款抵减的未来应纳</w:t>
      </w:r>
      <w:r>
        <w:rPr>
          <w:rFonts w:ascii="宋体" w:hAnsi="宋体" w:cs="宋体" w:eastAsia="宋体" w:hint="default"/>
          <w:sz w:val="18"/>
          <w:szCs w:val="18"/>
        </w:rPr>
        <w:t> 税所得额为限，确认相应的递延所得税资产。</w:t>
      </w:r>
    </w:p>
    <w:p>
      <w:pPr>
        <w:spacing w:line="475" w:lineRule="auto" w:before="77"/>
        <w:ind w:left="534" w:right="14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、递延所得税负债的确认 除下列情况产生的递延所得税负债以外，本公司确认所有应纳税暂时性差异产生的递延所得税负债： </w:t>
      </w:r>
      <w:r>
        <w:rPr>
          <w:rFonts w:ascii="Times New Roman" w:hAnsi="Times New Roman" w:cs="Times New Roman" w:eastAsia="Times New Roman" w:hint="default"/>
          <w:sz w:val="18"/>
          <w:szCs w:val="18"/>
        </w:rPr>
        <w:t>a</w:t>
      </w:r>
      <w:r>
        <w:rPr>
          <w:rFonts w:ascii="宋体" w:hAnsi="宋体" w:cs="宋体" w:eastAsia="宋体" w:hint="default"/>
          <w:sz w:val="18"/>
          <w:szCs w:val="18"/>
        </w:rPr>
        <w:t>、商誉的初始确认；</w:t>
      </w:r>
    </w:p>
    <w:p>
      <w:pPr>
        <w:spacing w:line="463" w:lineRule="auto" w:before="35"/>
        <w:ind w:left="534" w:right="40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宋体" w:hAnsi="宋体" w:cs="宋体" w:eastAsia="宋体" w:hint="default"/>
          <w:sz w:val="18"/>
          <w:szCs w:val="18"/>
        </w:rPr>
        <w:t>、同时满足具有下列特征的交易中产生的资产或负债的初始确认： </w:t>
      </w:r>
      <w:r>
        <w:rPr>
          <w:rFonts w:ascii="Times New Roman" w:hAnsi="Times New Roman" w:cs="Times New Roman" w:eastAsia="Times New Roman" w:hint="default"/>
          <w:sz w:val="18"/>
          <w:szCs w:val="18"/>
        </w:rPr>
        <w:t>1/  </w:t>
      </w:r>
      <w:r>
        <w:rPr>
          <w:rFonts w:ascii="宋体" w:hAnsi="宋体" w:cs="宋体" w:eastAsia="宋体" w:hint="default"/>
          <w:sz w:val="18"/>
          <w:szCs w:val="18"/>
        </w:rPr>
        <w:t>该项交易不是企业合并；</w:t>
      </w:r>
    </w:p>
    <w:p>
      <w:pPr>
        <w:spacing w:line="463" w:lineRule="auto" w:before="45"/>
        <w:ind w:left="534" w:right="12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交易发生时既不影响会计利润也不影响应纳税所得额（或可抵扣亏损）。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、本公司对与子公司、联营公司及合营企业投资产生相关的应纳税暂时性差异，同时满足下列条件的： </w:t>
      </w:r>
      <w:r>
        <w:rPr>
          <w:rFonts w:ascii="Times New Roman" w:hAnsi="Times New Roman" w:cs="Times New Roman" w:eastAsia="Times New Roman" w:hint="default"/>
          <w:sz w:val="18"/>
          <w:szCs w:val="18"/>
        </w:rPr>
        <w:t>1/  </w:t>
      </w:r>
      <w:r>
        <w:rPr>
          <w:rFonts w:ascii="宋体" w:hAnsi="宋体" w:cs="宋体" w:eastAsia="宋体" w:hint="default"/>
          <w:sz w:val="18"/>
          <w:szCs w:val="18"/>
        </w:rPr>
        <w:t>投资企业能够控制暂时性差异的转回的时间；</w:t>
      </w:r>
    </w:p>
    <w:p>
      <w:pPr>
        <w:spacing w:before="45"/>
        <w:ind w:left="474"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暂时性差异在可预见的未来很可能不会转回。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70" w:lineRule="auto" w:before="0"/>
        <w:ind w:left="422" w:right="144" w:hanging="30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）租赁的分类 租赁分为经营租赁与融资租赁，符合下列一项或数项标准的，认定为融资租赁；除融资租赁以外的租赁为经营租赁。 </w:t>
      </w:r>
      <w:r>
        <w:rPr>
          <w:rFonts w:ascii="Times New Roman" w:hAnsi="Times New Roman" w:cs="Times New Roman" w:eastAsia="Times New Roman" w:hint="default"/>
          <w:sz w:val="18"/>
          <w:szCs w:val="18"/>
        </w:rPr>
        <w:t>A</w:t>
      </w:r>
      <w:r>
        <w:rPr>
          <w:rFonts w:ascii="宋体" w:hAnsi="宋体" w:cs="宋体" w:eastAsia="宋体" w:hint="default"/>
          <w:sz w:val="18"/>
          <w:szCs w:val="18"/>
        </w:rPr>
        <w:t>、在租赁期届满时，租赁资产的所有权转移给承租人。 </w:t>
      </w:r>
      <w:r>
        <w:rPr>
          <w:rFonts w:ascii="Times New Roman" w:hAnsi="Times New Roman" w:cs="Times New Roman" w:eastAsia="Times New Roman" w:hint="default"/>
          <w:sz w:val="18"/>
          <w:szCs w:val="18"/>
        </w:rPr>
        <w:t>B</w:t>
      </w:r>
      <w:r>
        <w:rPr>
          <w:rFonts w:ascii="宋体" w:hAnsi="宋体" w:cs="宋体" w:eastAsia="宋体" w:hint="default"/>
          <w:sz w:val="18"/>
          <w:szCs w:val="18"/>
        </w:rPr>
        <w:t>、承租人有购买租赁资产的选择权，所订立的购买价款预计将远低于行使选择权时租赁资产的公允价值，因而在租赁</w:t>
      </w:r>
    </w:p>
    <w:p>
      <w:pPr>
        <w:spacing w:line="475" w:lineRule="auto" w:before="39"/>
        <w:ind w:left="419" w:right="90" w:hanging="306"/>
        <w:jc w:val="left"/>
        <w:rPr>
          <w:rFonts w:ascii="宋体" w:hAnsi="宋体" w:cs="宋体" w:eastAsia="宋体" w:hint="default"/>
          <w:sz w:val="18"/>
          <w:szCs w:val="18"/>
        </w:rPr>
      </w:pPr>
      <w:r>
        <w:rPr>
          <w:rFonts w:ascii="宋体" w:hAnsi="宋体" w:cs="宋体" w:eastAsia="宋体" w:hint="default"/>
          <w:sz w:val="18"/>
          <w:szCs w:val="18"/>
        </w:rPr>
        <w:t>开始日就可合理地确定承租人将会行使这种选择权。 </w:t>
      </w:r>
      <w:r>
        <w:rPr>
          <w:rFonts w:ascii="Times New Roman" w:hAnsi="Times New Roman" w:cs="Times New Roman" w:eastAsia="Times New Roman" w:hint="default"/>
          <w:spacing w:val="-1"/>
          <w:sz w:val="18"/>
          <w:szCs w:val="18"/>
        </w:rPr>
        <w:t>C</w:t>
      </w:r>
      <w:r>
        <w:rPr>
          <w:rFonts w:ascii="宋体" w:hAnsi="宋体" w:cs="宋体" w:eastAsia="宋体" w:hint="default"/>
          <w:spacing w:val="-1"/>
          <w:sz w:val="18"/>
          <w:szCs w:val="18"/>
        </w:rPr>
        <w:t>、即使资产的所有权不转移，但租赁期占租赁资产使用寿命的大部分（一般为使用寿命的</w:t>
      </w:r>
      <w:r>
        <w:rPr>
          <w:rFonts w:ascii="宋体" w:hAnsi="宋体" w:cs="宋体" w:eastAsia="宋体" w:hint="default"/>
          <w:spacing w:val="-45"/>
          <w:sz w:val="18"/>
          <w:szCs w:val="18"/>
        </w:rPr>
        <w:t> </w:t>
      </w:r>
      <w:r>
        <w:rPr>
          <w:rFonts w:ascii="Times New Roman" w:hAnsi="Times New Roman" w:cs="Times New Roman" w:eastAsia="Times New Roman" w:hint="default"/>
          <w:spacing w:val="-12"/>
          <w:sz w:val="18"/>
          <w:szCs w:val="18"/>
        </w:rPr>
        <w:t>75%</w:t>
      </w:r>
      <w:r>
        <w:rPr>
          <w:rFonts w:ascii="宋体" w:hAnsi="宋体" w:cs="宋体" w:eastAsia="宋体" w:hint="default"/>
          <w:spacing w:val="-12"/>
          <w:sz w:val="18"/>
          <w:szCs w:val="18"/>
        </w:rPr>
        <w:t>及以上）。</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、承租人租赁开始日的最低租赁付款额的现值，几乎相当于（一般为</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以上，下同）租赁开始日租赁资产公允价值；</w:t>
      </w:r>
    </w:p>
    <w:p>
      <w:pPr>
        <w:spacing w:before="35"/>
        <w:ind w:left="113" w:right="144" w:firstLine="0"/>
        <w:jc w:val="left"/>
        <w:rPr>
          <w:rFonts w:ascii="宋体" w:hAnsi="宋体" w:cs="宋体" w:eastAsia="宋体" w:hint="default"/>
          <w:sz w:val="18"/>
          <w:szCs w:val="18"/>
        </w:rPr>
      </w:pPr>
      <w:r>
        <w:rPr>
          <w:rFonts w:ascii="宋体" w:hAnsi="宋体" w:cs="宋体" w:eastAsia="宋体" w:hint="default"/>
          <w:sz w:val="18"/>
          <w:szCs w:val="18"/>
        </w:rPr>
        <w:t>出租人在租赁开始日最低租赁收款额的现值，几乎相当于租赁开始日租赁资产公允价值。</w:t>
      </w:r>
    </w:p>
    <w:p>
      <w:pPr>
        <w:spacing w:line="240" w:lineRule="auto" w:before="9"/>
        <w:rPr>
          <w:rFonts w:ascii="宋体" w:hAnsi="宋体" w:cs="宋体" w:eastAsia="宋体" w:hint="default"/>
          <w:sz w:val="18"/>
          <w:szCs w:val="18"/>
        </w:rPr>
      </w:pPr>
    </w:p>
    <w:p>
      <w:pPr>
        <w:spacing w:before="0"/>
        <w:ind w:left="422"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、租赁资产性质特殊，如果不作较大改造，只有承租人才能使用。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13"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）经营租赁的会计处理</w:t>
      </w:r>
    </w:p>
    <w:p>
      <w:pPr>
        <w:spacing w:line="240" w:lineRule="auto" w:before="8"/>
        <w:rPr>
          <w:rFonts w:ascii="宋体" w:hAnsi="宋体" w:cs="宋体" w:eastAsia="宋体" w:hint="default"/>
          <w:sz w:val="17"/>
          <w:szCs w:val="17"/>
        </w:rPr>
      </w:pPr>
    </w:p>
    <w:p>
      <w:pPr>
        <w:spacing w:before="0"/>
        <w:ind w:left="533" w:right="1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、本公司为承租人时，对于经营租赁的租金，在租赁期内各个期间按照直线法计入相关资产成本或当期损益。发生</w:t>
      </w:r>
    </w:p>
    <w:p>
      <w:pPr>
        <w:spacing w:after="0"/>
        <w:jc w:val="left"/>
        <w:rPr>
          <w:rFonts w:ascii="宋体" w:hAnsi="宋体" w:cs="宋体" w:eastAsia="宋体" w:hint="default"/>
          <w:sz w:val="18"/>
          <w:szCs w:val="18"/>
        </w:rPr>
        <w:sectPr>
          <w:footerReference w:type="default" r:id="rId31"/>
          <w:pgSz w:w="11910" w:h="16840"/>
          <w:pgMar w:footer="880" w:header="0" w:top="1320" w:bottom="1080" w:left="1020" w:right="940"/>
          <w:pgNumType w:start="30"/>
        </w:sectPr>
      </w:pPr>
    </w:p>
    <w:p>
      <w:pPr>
        <w:spacing w:before="31"/>
        <w:ind w:left="114" w:right="144" w:firstLine="0"/>
        <w:jc w:val="left"/>
        <w:rPr>
          <w:rFonts w:ascii="宋体" w:hAnsi="宋体" w:cs="宋体" w:eastAsia="宋体" w:hint="default"/>
          <w:sz w:val="18"/>
          <w:szCs w:val="18"/>
        </w:rPr>
      </w:pPr>
      <w:r>
        <w:rPr>
          <w:rFonts w:ascii="宋体" w:hAnsi="宋体" w:cs="宋体" w:eastAsia="宋体" w:hint="default"/>
          <w:sz w:val="18"/>
          <w:szCs w:val="18"/>
        </w:rPr>
        <w:t>的初始直接费用，直接计入当期损益。或有租金在实际发生时计入当期损益。</w:t>
      </w:r>
    </w:p>
    <w:p>
      <w:pPr>
        <w:spacing w:line="240" w:lineRule="auto" w:before="9"/>
        <w:rPr>
          <w:rFonts w:ascii="宋体" w:hAnsi="宋体" w:cs="宋体" w:eastAsia="宋体" w:hint="default"/>
          <w:sz w:val="18"/>
          <w:szCs w:val="18"/>
        </w:rPr>
      </w:pPr>
    </w:p>
    <w:p>
      <w:pPr>
        <w:spacing w:line="463" w:lineRule="auto" w:before="0"/>
        <w:ind w:left="114" w:right="90" w:firstLine="4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、本公司为出租人时，对于经营租赁的租金，在租赁期内各个期间按照直线法确认为当期损益。发生的初始直接费用，</w:t>
      </w:r>
      <w:r>
        <w:rPr>
          <w:rFonts w:ascii="宋体" w:hAnsi="宋体" w:cs="宋体" w:eastAsia="宋体" w:hint="default"/>
          <w:sz w:val="18"/>
          <w:szCs w:val="18"/>
        </w:rPr>
        <w:t> 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11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）融资租赁的会计处理</w:t>
      </w:r>
    </w:p>
    <w:p>
      <w:pPr>
        <w:spacing w:line="240" w:lineRule="auto" w:before="8"/>
        <w:rPr>
          <w:rFonts w:ascii="宋体" w:hAnsi="宋体" w:cs="宋体" w:eastAsia="宋体" w:hint="default"/>
          <w:sz w:val="17"/>
          <w:szCs w:val="17"/>
        </w:rPr>
      </w:pPr>
    </w:p>
    <w:p>
      <w:pPr>
        <w:spacing w:line="475" w:lineRule="auto" w:before="0"/>
        <w:ind w:left="114" w:right="144"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、本公司为承租人时，在租赁期开始日，按租赁开始日租赁资产的公允价值与最低租赁付款额现值两者中的较低者， </w:t>
      </w:r>
      <w:r>
        <w:rPr>
          <w:rFonts w:ascii="宋体" w:hAnsi="宋体" w:cs="宋体" w:eastAsia="宋体" w:hint="default"/>
          <w:spacing w:val="-2"/>
          <w:sz w:val="18"/>
          <w:szCs w:val="18"/>
        </w:rPr>
        <w:t>加上可直接归属于租赁项目的初始直接费用，作为租入资产的入账价值，将最低租赁付款额作为长期应付款的入账价值，其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差额作为未确认融资费用。未确认融资费用采用实际利率法在租赁期内分摊。或有租金在实际发生时计入当期损益。</w:t>
      </w:r>
    </w:p>
    <w:p>
      <w:pPr>
        <w:spacing w:line="475" w:lineRule="auto" w:before="68"/>
        <w:ind w:left="114"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1"/>
          <w:sz w:val="18"/>
          <w:szCs w:val="18"/>
        </w:rPr>
        <w:t>、本公司为出租人时，在租赁期开始日，将租赁开始日最低租赁收款额与初始直接费用之和作为应收融资租赁款的入</w:t>
      </w:r>
      <w:r>
        <w:rPr>
          <w:rFonts w:ascii="宋体" w:hAnsi="宋体" w:cs="宋体" w:eastAsia="宋体" w:hint="default"/>
          <w:sz w:val="18"/>
          <w:szCs w:val="18"/>
        </w:rPr>
        <w:t> </w:t>
      </w:r>
      <w:r>
        <w:rPr>
          <w:rFonts w:ascii="宋体" w:hAnsi="宋体" w:cs="宋体" w:eastAsia="宋体" w:hint="default"/>
          <w:spacing w:val="-2"/>
          <w:sz w:val="18"/>
          <w:szCs w:val="18"/>
        </w:rPr>
        <w:t>账价值，同时记录未担保余值；将最低租赁收款额、初始直接费用及未担保余值之和与其现值之和的差额确认为未实现融资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收益。未实现融资收益采用实际利率法在租赁期内分摊。或有租金在实际发生时计入当期损益。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44" w:firstLine="0"/>
        <w:jc w:val="left"/>
        <w:rPr>
          <w:rFonts w:ascii="宋体" w:hAnsi="宋体" w:cs="宋体" w:eastAsia="宋体" w:hint="default"/>
          <w:sz w:val="18"/>
          <w:szCs w:val="18"/>
        </w:rPr>
      </w:pPr>
      <w:r>
        <w:rPr>
          <w:rFonts w:ascii="宋体" w:hAnsi="宋体" w:cs="宋体" w:eastAsia="宋体" w:hint="default"/>
          <w:sz w:val="18"/>
          <w:szCs w:val="18"/>
        </w:rPr>
        <w:t>本公司无持有待售资产。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44" w:firstLine="0"/>
        <w:jc w:val="left"/>
        <w:rPr>
          <w:rFonts w:ascii="宋体" w:hAnsi="宋体" w:cs="宋体" w:eastAsia="宋体" w:hint="default"/>
          <w:sz w:val="18"/>
          <w:szCs w:val="18"/>
        </w:rPr>
      </w:pPr>
      <w:r>
        <w:rPr>
          <w:rFonts w:ascii="宋体" w:hAnsi="宋体" w:cs="宋体" w:eastAsia="宋体" w:hint="default"/>
          <w:sz w:val="18"/>
          <w:szCs w:val="18"/>
        </w:rPr>
        <w:t>本公司未发生此项业务。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44" w:firstLine="0"/>
        <w:jc w:val="left"/>
        <w:rPr>
          <w:rFonts w:ascii="宋体" w:hAnsi="宋体" w:cs="宋体" w:eastAsia="宋体" w:hint="default"/>
          <w:sz w:val="18"/>
          <w:szCs w:val="18"/>
        </w:rPr>
      </w:pPr>
      <w:r>
        <w:rPr>
          <w:rFonts w:ascii="宋体" w:hAnsi="宋体" w:cs="宋体" w:eastAsia="宋体" w:hint="default"/>
          <w:sz w:val="18"/>
          <w:szCs w:val="18"/>
        </w:rPr>
        <w:t>本公司未发生涉及套期会计的业务。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44"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本报告期内，本公司未发生主要会计政策、会计估计变更事项。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44"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本报告期内，本公司未发生前期会计差错更正事项。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534" w:right="144" w:firstLine="0"/>
        <w:jc w:val="left"/>
        <w:rPr>
          <w:rFonts w:ascii="宋体" w:hAnsi="宋体" w:cs="宋体" w:eastAsia="宋体" w:hint="default"/>
          <w:sz w:val="18"/>
          <w:szCs w:val="18"/>
        </w:rPr>
      </w:pPr>
      <w:r>
        <w:rPr>
          <w:rFonts w:ascii="宋体" w:hAnsi="宋体" w:cs="宋体" w:eastAsia="宋体" w:hint="default"/>
          <w:sz w:val="18"/>
          <w:szCs w:val="18"/>
        </w:rPr>
        <w:t>本公司无其他主要会计政策、会计估计和财务报表编制方法需要披露。</w:t>
      </w:r>
    </w:p>
    <w:p>
      <w:pPr>
        <w:spacing w:after="0"/>
        <w:jc w:val="left"/>
        <w:rPr>
          <w:rFonts w:ascii="宋体" w:hAnsi="宋体" w:cs="宋体" w:eastAsia="宋体" w:hint="default"/>
          <w:sz w:val="18"/>
          <w:szCs w:val="18"/>
        </w:rPr>
        <w:sectPr>
          <w:pgSz w:w="11910" w:h="16840"/>
          <w:pgMar w:header="0" w:footer="880" w:top="1320" w:bottom="1080" w:left="1020" w:right="940"/>
        </w:sectPr>
      </w:pPr>
    </w:p>
    <w:p>
      <w:pPr>
        <w:spacing w:before="7"/>
        <w:ind w:left="134" w:right="209" w:firstLine="0"/>
        <w:jc w:val="left"/>
        <w:rPr>
          <w:rFonts w:ascii="宋体" w:hAnsi="宋体" w:cs="宋体" w:eastAsia="宋体" w:hint="default"/>
          <w:sz w:val="21"/>
          <w:szCs w:val="21"/>
        </w:rPr>
      </w:pPr>
      <w:r>
        <w:rPr>
          <w:rFonts w:ascii="宋体" w:hAnsi="宋体" w:cs="宋体" w:eastAsia="宋体" w:hint="default"/>
          <w:b/>
          <w:bCs/>
          <w:sz w:val="21"/>
          <w:szCs w:val="21"/>
        </w:rPr>
        <w:t>三、税项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0"/>
        <w:ind w:left="134" w:right="209"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4"/>
          <w:sz w:val="24"/>
          <w:szCs w:val="24"/>
        </w:rPr>
        <w:t> </w:t>
      </w:r>
      <w:r>
        <w:rPr>
          <w:rFonts w:ascii="宋体" w:hAnsi="宋体" w:cs="宋体" w:eastAsia="宋体" w:hint="default"/>
          <w:b/>
          <w:bCs/>
          <w:sz w:val="21"/>
          <w:szCs w:val="21"/>
        </w:rPr>
        <w:t>主要税种及税率</w:t>
      </w:r>
      <w:r>
        <w:rPr>
          <w:rFonts w:ascii="宋体" w:hAnsi="宋体" w:cs="宋体" w:eastAsia="宋体" w:hint="default"/>
          <w:sz w:val="21"/>
          <w:szCs w:val="21"/>
        </w:rPr>
      </w:r>
    </w:p>
    <w:tbl>
      <w:tblPr>
        <w:tblW w:w="0" w:type="auto"/>
        <w:jc w:val="left"/>
        <w:tblInd w:w="114" w:type="dxa"/>
        <w:tblLayout w:type="fixed"/>
        <w:tblCellMar>
          <w:top w:w="0" w:type="dxa"/>
          <w:left w:w="0" w:type="dxa"/>
          <w:bottom w:w="0" w:type="dxa"/>
          <w:right w:w="0" w:type="dxa"/>
        </w:tblCellMar>
        <w:tblLook w:val="01E0"/>
      </w:tblPr>
      <w:tblGrid>
        <w:gridCol w:w="3228"/>
        <w:gridCol w:w="3214"/>
        <w:gridCol w:w="3212"/>
      </w:tblGrid>
      <w:tr>
        <w:trPr>
          <w:trHeight w:val="49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9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17%</w:t>
            </w:r>
          </w:p>
        </w:tc>
      </w:tr>
      <w:tr>
        <w:trPr>
          <w:trHeight w:val="49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w:t>
            </w:r>
          </w:p>
        </w:tc>
      </w:tr>
      <w:tr>
        <w:trPr>
          <w:trHeight w:val="49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91"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3%</w:t>
            </w:r>
          </w:p>
        </w:tc>
      </w:tr>
      <w:tr>
        <w:trPr>
          <w:trHeight w:val="49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12"/>
        <w:rPr>
          <w:rFonts w:ascii="宋体" w:hAnsi="宋体" w:cs="宋体" w:eastAsia="宋体" w:hint="default"/>
          <w:b/>
          <w:bCs/>
          <w:sz w:val="13"/>
          <w:szCs w:val="13"/>
        </w:rPr>
      </w:pPr>
    </w:p>
    <w:p>
      <w:pPr>
        <w:spacing w:before="44"/>
        <w:ind w:left="134" w:right="209" w:firstLine="0"/>
        <w:jc w:val="left"/>
        <w:rPr>
          <w:rFonts w:ascii="宋体" w:hAnsi="宋体" w:cs="宋体" w:eastAsia="宋体" w:hint="default"/>
          <w:sz w:val="18"/>
          <w:szCs w:val="18"/>
        </w:rPr>
      </w:pPr>
      <w:r>
        <w:rPr>
          <w:rFonts w:ascii="宋体" w:hAnsi="宋体" w:cs="宋体" w:eastAsia="宋体" w:hint="default"/>
          <w:sz w:val="18"/>
          <w:szCs w:val="18"/>
        </w:rPr>
        <w:t>企业所得税税率的说明：</w:t>
      </w:r>
    </w:p>
    <w:p>
      <w:pPr>
        <w:spacing w:line="240" w:lineRule="auto" w:before="9"/>
        <w:rPr>
          <w:rFonts w:ascii="宋体" w:hAnsi="宋体" w:cs="宋体" w:eastAsia="宋体" w:hint="default"/>
          <w:sz w:val="18"/>
          <w:szCs w:val="18"/>
        </w:rPr>
      </w:pPr>
    </w:p>
    <w:p>
      <w:pPr>
        <w:spacing w:line="463" w:lineRule="auto" w:before="0"/>
        <w:ind w:left="133"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）本公司及下属全资子公司深圳嘉美达印务有限公司、深圳市劲嘉科技有限公司、控股子公司深圳市万商物业管理 有限公司等四家公司因注册地设立在深圳市，</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年度执行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的过渡期所得税税率。</w:t>
      </w:r>
    </w:p>
    <w:p>
      <w:pPr>
        <w:spacing w:line="463" w:lineRule="auto" w:before="45"/>
        <w:ind w:left="133" w:right="19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）本公司之控股子公司中丰田光电科技（珠海）有限公司因注册地设立在珠海市，</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年度执行</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的过渡期所得 税税率。</w:t>
      </w:r>
    </w:p>
    <w:p>
      <w:pPr>
        <w:spacing w:line="463" w:lineRule="auto" w:before="77"/>
        <w:ind w:left="134" w:right="19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）本公司之全资子公司安徽安泰新型包装材料有限公司因注册地设立在合肥市经济开发区，</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年度执行</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的过 渡期所得税税率。</w:t>
      </w:r>
    </w:p>
    <w:p>
      <w:pPr>
        <w:spacing w:line="463" w:lineRule="auto" w:before="77"/>
        <w:ind w:left="134" w:right="191"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）本公司之全资子公司中华香港国际烟草集团有限公司依照香港立法局颁布的《税务条例》，依据课税年度的应纳税</w:t>
      </w:r>
      <w:r>
        <w:rPr>
          <w:rFonts w:ascii="宋体" w:hAnsi="宋体" w:cs="宋体" w:eastAsia="宋体" w:hint="default"/>
          <w:sz w:val="18"/>
          <w:szCs w:val="18"/>
        </w:rPr>
        <w:t> 所得额按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r>
        <w:rPr>
          <w:rFonts w:ascii="宋体" w:hAnsi="宋体" w:cs="宋体" w:eastAsia="宋体" w:hint="default"/>
          <w:sz w:val="18"/>
          <w:szCs w:val="18"/>
        </w:rPr>
        <w:t>的税率缴纳利得税。</w:t>
      </w:r>
    </w:p>
    <w:p>
      <w:pPr>
        <w:spacing w:before="45"/>
        <w:ind w:left="494"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）本公司之全资子公司东方英莎特有限公司注册地为英属维尔京群岛，根据当地税收规定免除所有离岸业务的税收。</w:t>
      </w:r>
    </w:p>
    <w:p>
      <w:pPr>
        <w:spacing w:line="240" w:lineRule="auto" w:before="8"/>
        <w:rPr>
          <w:rFonts w:ascii="宋体" w:hAnsi="宋体" w:cs="宋体" w:eastAsia="宋体" w:hint="default"/>
          <w:sz w:val="17"/>
          <w:szCs w:val="17"/>
        </w:rPr>
      </w:pPr>
    </w:p>
    <w:p>
      <w:pPr>
        <w:spacing w:line="475" w:lineRule="auto" w:before="0"/>
        <w:ind w:left="134" w:right="18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）本公司之全资子公司贵州劲嘉新型包装材料有限公司、控股子公司昆明彩印有限责任公司、江苏劲嘉新型包装材 </w:t>
      </w:r>
      <w:r>
        <w:rPr>
          <w:rFonts w:ascii="宋体" w:hAnsi="宋体" w:cs="宋体" w:eastAsia="宋体" w:hint="default"/>
          <w:spacing w:val="-2"/>
          <w:sz w:val="18"/>
          <w:szCs w:val="18"/>
        </w:rPr>
        <w:t>料有限公司、淮安华丰彩印有限公司、淮安新劲嘉新型包装材料有限公司、湖州天外绿色包装印刷有限公司、浙江天外包装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印刷股份有限公司、浙江湖州天外纸品有限公司的企业所得税税率为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before="0"/>
        <w:ind w:left="134" w:right="2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6"/>
          <w:sz w:val="21"/>
          <w:szCs w:val="21"/>
        </w:rPr>
        <w:t> </w:t>
      </w:r>
      <w:r>
        <w:rPr>
          <w:rFonts w:ascii="宋体" w:hAnsi="宋体" w:cs="宋体" w:eastAsia="宋体" w:hint="default"/>
          <w:b/>
          <w:bCs/>
          <w:sz w:val="21"/>
          <w:szCs w:val="21"/>
        </w:rPr>
        <w:t>企业所得税优惠税率及批文</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34"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）深圳市劲嘉科技有限公司（以下简称“劲嘉科技</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8"/>
        <w:rPr>
          <w:rFonts w:ascii="宋体" w:hAnsi="宋体" w:cs="宋体" w:eastAsia="宋体" w:hint="default"/>
          <w:sz w:val="17"/>
          <w:szCs w:val="17"/>
        </w:rPr>
      </w:pPr>
    </w:p>
    <w:p>
      <w:pPr>
        <w:spacing w:line="463" w:lineRule="auto" w:before="0"/>
        <w:ind w:left="133" w:right="191"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经深圳市宝安区国家税务局沙井分局深国税宝沙减</w:t>
      </w:r>
      <w:r>
        <w:rPr>
          <w:rFonts w:ascii="Times New Roman" w:hAnsi="Times New Roman" w:cs="Times New Roman" w:eastAsia="Times New Roman" w:hint="default"/>
          <w:sz w:val="18"/>
          <w:szCs w:val="18"/>
        </w:rPr>
        <w:t>[2005]011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号文批准，劲嘉科技自开始获利的年度起，第一年和第二 年免征企业所得税，第三年至第五年减半征收企业所得税，即其自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月两年免征企业所得税，</w:t>
      </w:r>
      <w:r>
        <w:rPr>
          <w:rFonts w:ascii="Times New Roman" w:hAnsi="Times New Roman" w:cs="Times New Roman" w:eastAsia="Times New Roman" w:hint="default"/>
          <w:sz w:val="18"/>
          <w:szCs w:val="18"/>
        </w:rPr>
        <w:t>2008</w:t>
      </w:r>
    </w:p>
    <w:p>
      <w:pPr>
        <w:spacing w:before="45"/>
        <w:ind w:left="133" w:right="209"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月减半征收企业所得税。</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年度，劲嘉科技实际执行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的企业所得税税率。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3"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）昆明彩印有限责任公司（以下简称“昆明彩印</w:t>
      </w:r>
      <w:r>
        <w:rPr>
          <w:rFonts w:ascii="宋体" w:hAnsi="宋体" w:cs="宋体" w:eastAsia="宋体" w:hint="default"/>
          <w:spacing w:val="-90"/>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0" w:footer="880" w:top="1300" w:bottom="1080" w:left="1000" w:right="940"/>
        </w:sectPr>
      </w:pPr>
    </w:p>
    <w:p>
      <w:pPr>
        <w:spacing w:line="463" w:lineRule="auto" w:before="31"/>
        <w:ind w:left="114" w:right="189" w:firstLine="360"/>
        <w:jc w:val="both"/>
        <w:rPr>
          <w:rFonts w:ascii="宋体" w:hAnsi="宋体" w:cs="宋体" w:eastAsia="宋体" w:hint="default"/>
          <w:sz w:val="18"/>
          <w:szCs w:val="18"/>
        </w:rPr>
      </w:pPr>
      <w:r>
        <w:rPr>
          <w:rFonts w:ascii="宋体" w:hAnsi="宋体" w:cs="宋体" w:eastAsia="宋体" w:hint="default"/>
          <w:sz w:val="18"/>
          <w:szCs w:val="18"/>
        </w:rPr>
        <w:t>经昆明市国家税务局直属税务分局以直属国税函</w:t>
      </w:r>
      <w:r>
        <w:rPr>
          <w:rFonts w:ascii="Times New Roman" w:hAnsi="Times New Roman" w:cs="Times New Roman" w:eastAsia="Times New Roman" w:hint="default"/>
          <w:sz w:val="18"/>
          <w:szCs w:val="18"/>
        </w:rPr>
        <w:t>[2007]37</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号文《关于昆明彩印有限责任公司享受西部大开发税收优惠政</w:t>
      </w:r>
      <w:r>
        <w:rPr>
          <w:rFonts w:ascii="宋体" w:hAnsi="宋体" w:cs="宋体" w:eastAsia="宋体" w:hint="default"/>
          <w:sz w:val="18"/>
          <w:szCs w:val="18"/>
        </w:rPr>
        <w:t> </w:t>
      </w:r>
      <w:r>
        <w:rPr>
          <w:rFonts w:ascii="宋体" w:hAnsi="宋体" w:cs="宋体" w:eastAsia="宋体" w:hint="default"/>
          <w:spacing w:val="-7"/>
          <w:sz w:val="18"/>
          <w:szCs w:val="18"/>
        </w:rPr>
        <w:t>策的批准》，同意昆明彩印自</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月起至</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月止，享受减按</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税率优惠政策征收企业所得税。经昆明市国 家税务局直属税务分局以直属国税函</w:t>
      </w:r>
      <w:r>
        <w:rPr>
          <w:rFonts w:ascii="Times New Roman" w:hAnsi="Times New Roman" w:cs="Times New Roman" w:eastAsia="Times New Roman" w:hint="default"/>
          <w:sz w:val="18"/>
          <w:szCs w:val="18"/>
        </w:rPr>
        <w:t>[2006]120</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号文《关于对昆明彩印有限责任公司免征企业所得税的批准》，昆明彩印自开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始获利的年度起，第一年和第二年免征企业所得税，第三年至第五年减半征收企业所得税，即其自</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月至</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spacing w:line="463" w:lineRule="auto" w:before="45"/>
        <w:ind w:left="114" w:right="1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月两年免征企业所得税，</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月减半征收企业所得税。</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年度，昆明彩印实际执行</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的企业 所得税税率。</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line="463" w:lineRule="auto" w:before="0"/>
        <w:ind w:left="474" w:right="84"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）安徽安泰新型包装材料印刷有限公司（以下简称“安徽安泰</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根据安徽省科学技术厅</w:t>
      </w:r>
      <w:r>
        <w:rPr>
          <w:rFonts w:ascii="宋体" w:hAnsi="宋体" w:cs="宋体" w:eastAsia="宋体" w:hint="default"/>
          <w:spacing w:val="-90"/>
          <w:sz w:val="18"/>
          <w:szCs w:val="18"/>
        </w:rPr>
        <w:t>、</w:t>
      </w:r>
      <w:r>
        <w:rPr>
          <w:rFonts w:ascii="宋体" w:hAnsi="宋体" w:cs="宋体" w:eastAsia="宋体" w:hint="default"/>
          <w:sz w:val="18"/>
          <w:szCs w:val="18"/>
        </w:rPr>
        <w:t>安徽省财政厅</w:t>
      </w:r>
      <w:r>
        <w:rPr>
          <w:rFonts w:ascii="宋体" w:hAnsi="宋体" w:cs="宋体" w:eastAsia="宋体" w:hint="default"/>
          <w:spacing w:val="-90"/>
          <w:sz w:val="18"/>
          <w:szCs w:val="18"/>
        </w:rPr>
        <w:t>、</w:t>
      </w:r>
      <w:r>
        <w:rPr>
          <w:rFonts w:ascii="宋体" w:hAnsi="宋体" w:cs="宋体" w:eastAsia="宋体" w:hint="default"/>
          <w:sz w:val="18"/>
          <w:szCs w:val="18"/>
        </w:rPr>
        <w:t>安徽省国家税务局</w:t>
      </w:r>
      <w:r>
        <w:rPr>
          <w:rFonts w:ascii="宋体" w:hAnsi="宋体" w:cs="宋体" w:eastAsia="宋体" w:hint="default"/>
          <w:spacing w:val="-90"/>
          <w:sz w:val="18"/>
          <w:szCs w:val="18"/>
        </w:rPr>
        <w:t>、</w:t>
      </w:r>
      <w:r>
        <w:rPr>
          <w:rFonts w:ascii="宋体" w:hAnsi="宋体" w:cs="宋体" w:eastAsia="宋体" w:hint="default"/>
          <w:sz w:val="18"/>
          <w:szCs w:val="18"/>
        </w:rPr>
        <w:t>安徽省地方税务局于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日联合发布的科</w:t>
      </w:r>
      <w:r>
        <w:rPr>
          <w:rFonts w:ascii="宋体" w:hAnsi="宋体" w:cs="宋体" w:eastAsia="宋体" w:hint="default"/>
          <w:spacing w:val="-90"/>
          <w:sz w:val="18"/>
          <w:szCs w:val="18"/>
        </w:rPr>
        <w:t>高</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p>
    <w:p>
      <w:pPr>
        <w:spacing w:line="463" w:lineRule="auto" w:before="45"/>
        <w:ind w:left="113" w:right="1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号文《关于关于公布安徽省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年第三批、第四批高新技术企业认定名单的通知》及《中华人民共和国企业所得税法》 的有关规定，安徽安泰享受高新技术企业税收优惠政策，</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年度减按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spacing w:line="463" w:lineRule="auto" w:before="0"/>
        <w:ind w:left="473" w:right="179" w:hanging="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）中丰田光电科技（珠海）有限公司（以下简称“中丰田”）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根据广东省科学技术厅、广东省财政厅、广东省国家税务局、广东省地方税务局于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日联合发布的粤科高</w:t>
      </w:r>
    </w:p>
    <w:p>
      <w:pPr>
        <w:spacing w:line="463" w:lineRule="auto" w:before="45"/>
        <w:ind w:left="113" w:right="176" w:firstLine="0"/>
        <w:jc w:val="left"/>
        <w:rPr>
          <w:rFonts w:ascii="宋体" w:hAnsi="宋体" w:cs="宋体" w:eastAsia="宋体" w:hint="default"/>
          <w:sz w:val="18"/>
          <w:szCs w:val="18"/>
        </w:rPr>
      </w:pPr>
      <w:r>
        <w:rPr>
          <w:rFonts w:ascii="宋体" w:hAnsi="宋体" w:cs="宋体" w:eastAsia="宋体" w:hint="default"/>
          <w:sz w:val="18"/>
          <w:szCs w:val="18"/>
        </w:rPr>
        <w:t>字</w:t>
      </w:r>
      <w:r>
        <w:rPr>
          <w:rFonts w:ascii="Times New Roman" w:hAnsi="Times New Roman" w:cs="Times New Roman" w:eastAsia="Times New Roman" w:hint="default"/>
          <w:sz w:val="18"/>
          <w:szCs w:val="18"/>
        </w:rPr>
        <w:t>[2009]28 </w:t>
      </w:r>
      <w:r>
        <w:rPr>
          <w:rFonts w:ascii="宋体" w:hAnsi="宋体" w:cs="宋体" w:eastAsia="宋体" w:hint="default"/>
          <w:sz w:val="18"/>
          <w:szCs w:val="18"/>
        </w:rPr>
        <w:t>号文《关于公布广东省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年第一批高新技术企业名单的通知》及《中华人民共和国企业所得税法》的有关规 定，中丰田享受高新技术企业税收优惠政策，</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的税率缴纳企业所得税。</w:t>
      </w:r>
    </w:p>
    <w:p>
      <w:pPr>
        <w:spacing w:after="0" w:line="463" w:lineRule="auto"/>
        <w:jc w:val="left"/>
        <w:rPr>
          <w:rFonts w:ascii="宋体" w:hAnsi="宋体" w:cs="宋体" w:eastAsia="宋体" w:hint="default"/>
          <w:sz w:val="18"/>
          <w:szCs w:val="18"/>
        </w:rPr>
        <w:sectPr>
          <w:pgSz w:w="11910" w:h="16840"/>
          <w:pgMar w:header="0" w:footer="880" w:top="1320" w:bottom="1080" w:left="1020" w:right="940"/>
        </w:sectPr>
      </w:pPr>
    </w:p>
    <w:p>
      <w:pPr>
        <w:spacing w:line="240" w:lineRule="auto" w:before="4"/>
        <w:rPr>
          <w:rFonts w:ascii="宋体" w:hAnsi="宋体" w:cs="宋体" w:eastAsia="宋体" w:hint="default"/>
          <w:sz w:val="14"/>
          <w:szCs w:val="14"/>
        </w:rPr>
      </w:pPr>
    </w:p>
    <w:p>
      <w:pPr>
        <w:spacing w:before="35"/>
        <w:ind w:left="233" w:right="0" w:firstLine="0"/>
        <w:jc w:val="left"/>
        <w:rPr>
          <w:rFonts w:ascii="宋体" w:hAnsi="宋体" w:cs="宋体" w:eastAsia="宋体" w:hint="default"/>
          <w:sz w:val="21"/>
          <w:szCs w:val="21"/>
        </w:rPr>
      </w:pPr>
      <w:r>
        <w:rPr>
          <w:rFonts w:ascii="宋体" w:hAnsi="宋体" w:cs="宋体" w:eastAsia="宋体" w:hint="default"/>
          <w:b/>
          <w:bCs/>
          <w:sz w:val="21"/>
          <w:szCs w:val="21"/>
        </w:rPr>
        <w:t>四、企业合并及合并财务报表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0"/>
        <w:ind w:left="2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）本公司通过设立或投资等方式取得的子公司</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397"/>
        <w:gridCol w:w="1015"/>
        <w:gridCol w:w="799"/>
        <w:gridCol w:w="941"/>
        <w:gridCol w:w="1518"/>
        <w:gridCol w:w="2136"/>
        <w:gridCol w:w="1672"/>
        <w:gridCol w:w="2056"/>
        <w:gridCol w:w="830"/>
        <w:gridCol w:w="824"/>
        <w:gridCol w:w="1536"/>
      </w:tblGrid>
      <w:tr>
        <w:trPr>
          <w:trHeight w:val="1070"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04" w:lineRule="auto"/>
              <w:ind w:left="232" w:right="140" w:hanging="90"/>
              <w:jc w:val="left"/>
              <w:rPr>
                <w:rFonts w:ascii="宋体" w:hAnsi="宋体" w:cs="宋体" w:eastAsia="宋体" w:hint="default"/>
                <w:sz w:val="18"/>
                <w:szCs w:val="18"/>
              </w:rPr>
            </w:pPr>
            <w:r>
              <w:rPr>
                <w:rFonts w:ascii="宋体" w:hAnsi="宋体" w:cs="宋体" w:eastAsia="宋体" w:hint="default"/>
                <w:sz w:val="18"/>
                <w:szCs w:val="18"/>
              </w:rPr>
              <w:t>子公司企 业类型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期末实际出资额</w:t>
            </w:r>
          </w:p>
          <w:p>
            <w:pPr>
              <w:pStyle w:val="TableParagraph"/>
              <w:spacing w:line="240" w:lineRule="auto" w:before="105"/>
              <w:ind w:left="200" w:right="0"/>
              <w:jc w:val="left"/>
              <w:rPr>
                <w:rFonts w:ascii="宋体" w:hAnsi="宋体" w:cs="宋体" w:eastAsia="宋体" w:hint="default"/>
                <w:sz w:val="18"/>
                <w:szCs w:val="18"/>
              </w:rPr>
            </w:pPr>
            <w:r>
              <w:rPr>
                <w:rFonts w:ascii="宋体" w:hAnsi="宋体" w:cs="宋体" w:eastAsia="宋体" w:hint="default"/>
                <w:sz w:val="18"/>
                <w:szCs w:val="18"/>
              </w:rPr>
              <w:t>（人民币万元）</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6"/>
              <w:ind w:left="212" w:right="211"/>
              <w:jc w:val="center"/>
              <w:rPr>
                <w:rFonts w:ascii="宋体" w:hAnsi="宋体" w:cs="宋体" w:eastAsia="宋体" w:hint="default"/>
                <w:sz w:val="18"/>
                <w:szCs w:val="18"/>
              </w:rPr>
            </w:pPr>
            <w:r>
              <w:rPr>
                <w:rFonts w:ascii="宋体" w:hAnsi="宋体" w:cs="宋体" w:eastAsia="宋体" w:hint="default"/>
                <w:sz w:val="18"/>
                <w:szCs w:val="18"/>
              </w:rPr>
              <w:t>实质上构成对子公司 净投资的其他项目 余额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91"/>
              <w:ind w:left="230" w:right="228"/>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11"/>
              <w:ind w:left="136" w:right="137"/>
              <w:jc w:val="center"/>
              <w:rPr>
                <w:rFonts w:ascii="宋体" w:hAnsi="宋体" w:cs="宋体" w:eastAsia="宋体" w:hint="default"/>
                <w:sz w:val="18"/>
                <w:szCs w:val="18"/>
              </w:rPr>
            </w:pPr>
            <w:r>
              <w:rPr>
                <w:rFonts w:ascii="宋体" w:hAnsi="宋体" w:cs="宋体" w:eastAsia="宋体" w:hint="default"/>
                <w:sz w:val="18"/>
                <w:szCs w:val="18"/>
              </w:rPr>
              <w:t>表决权 比例</w:t>
            </w:r>
          </w:p>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2" w:right="0"/>
              <w:jc w:val="center"/>
              <w:rPr>
                <w:rFonts w:ascii="宋体" w:hAnsi="宋体" w:cs="宋体" w:eastAsia="宋体" w:hint="default"/>
                <w:sz w:val="18"/>
                <w:szCs w:val="18"/>
              </w:rPr>
            </w:pPr>
            <w:r>
              <w:rPr>
                <w:rFonts w:ascii="宋体" w:hAnsi="宋体" w:cs="宋体" w:eastAsia="宋体" w:hint="default"/>
                <w:sz w:val="18"/>
                <w:szCs w:val="18"/>
              </w:rPr>
              <w:t>是否合并报表</w:t>
            </w:r>
          </w:p>
        </w:tc>
      </w:tr>
      <w:tr>
        <w:trPr>
          <w:trHeight w:val="990"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2" w:right="107"/>
              <w:jc w:val="both"/>
              <w:rPr>
                <w:rFonts w:ascii="宋体" w:hAnsi="宋体" w:cs="宋体" w:eastAsia="宋体" w:hint="default"/>
                <w:sz w:val="18"/>
                <w:szCs w:val="18"/>
              </w:rPr>
            </w:pPr>
            <w:r>
              <w:rPr>
                <w:rFonts w:ascii="宋体" w:hAnsi="宋体" w:cs="宋体" w:eastAsia="宋体" w:hint="default"/>
                <w:spacing w:val="13"/>
                <w:sz w:val="18"/>
                <w:szCs w:val="18"/>
              </w:rPr>
              <w:t>贵州劲嘉新型 包装材料有限 </w:t>
            </w:r>
            <w:r>
              <w:rPr>
                <w:rFonts w:ascii="宋体" w:hAnsi="宋体" w:cs="宋体" w:eastAsia="宋体" w:hint="default"/>
                <w:sz w:val="18"/>
                <w:szCs w:val="18"/>
              </w:rPr>
              <w:t>公 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32" w:lineRule="exact"/>
              <w:ind w:left="322" w:right="140"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生产制造</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RMB10,000</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0" w:right="8"/>
              <w:jc w:val="both"/>
              <w:rPr>
                <w:rFonts w:ascii="宋体" w:hAnsi="宋体" w:cs="宋体" w:eastAsia="宋体" w:hint="default"/>
                <w:sz w:val="18"/>
                <w:szCs w:val="18"/>
              </w:rPr>
            </w:pPr>
            <w:r>
              <w:rPr>
                <w:rFonts w:ascii="宋体" w:hAnsi="宋体" w:cs="宋体" w:eastAsia="宋体" w:hint="default"/>
                <w:spacing w:val="-5"/>
                <w:sz w:val="18"/>
                <w:szCs w:val="18"/>
              </w:rPr>
              <w:t>生产经营包装材料，承接包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装材料的设计、制版、包装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装潢印刷品印刷</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37" w:right="0"/>
              <w:jc w:val="left"/>
              <w:rPr>
                <w:rFonts w:ascii="Times New Roman" w:hAnsi="Times New Roman" w:cs="Times New Roman" w:eastAsia="Times New Roman" w:hint="default"/>
                <w:sz w:val="18"/>
                <w:szCs w:val="18"/>
              </w:rPr>
            </w:pPr>
            <w:r>
              <w:rPr>
                <w:rFonts w:ascii="Times New Roman"/>
                <w:sz w:val="18"/>
              </w:rPr>
              <w:t>20,500.00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100</w:t>
            </w:r>
          </w:p>
        </w:tc>
        <w:tc>
          <w:tcPr>
            <w:tcW w:w="15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2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）同一控制下企业合并取得的子公司</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193"/>
        <w:gridCol w:w="968"/>
        <w:gridCol w:w="895"/>
        <w:gridCol w:w="1037"/>
        <w:gridCol w:w="1282"/>
        <w:gridCol w:w="1358"/>
        <w:gridCol w:w="912"/>
        <w:gridCol w:w="900"/>
        <w:gridCol w:w="727"/>
        <w:gridCol w:w="727"/>
        <w:gridCol w:w="594"/>
        <w:gridCol w:w="1159"/>
        <w:gridCol w:w="1064"/>
        <w:gridCol w:w="1907"/>
      </w:tblGrid>
      <w:tr>
        <w:trPr>
          <w:trHeight w:val="1390"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19" w:lineRule="auto" w:before="99"/>
              <w:ind w:left="328" w:right="102" w:hanging="225"/>
              <w:jc w:val="left"/>
              <w:rPr>
                <w:rFonts w:ascii="宋体" w:hAnsi="宋体" w:cs="宋体" w:eastAsia="宋体" w:hint="default"/>
                <w:sz w:val="15"/>
                <w:szCs w:val="15"/>
              </w:rPr>
            </w:pPr>
            <w:r>
              <w:rPr>
                <w:rFonts w:ascii="宋体" w:hAnsi="宋体" w:cs="宋体" w:eastAsia="宋体" w:hint="default"/>
                <w:sz w:val="15"/>
                <w:szCs w:val="15"/>
              </w:rPr>
              <w:t>子公司企业 类型</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5" w:right="149" w:hanging="75"/>
              <w:jc w:val="left"/>
              <w:rPr>
                <w:rFonts w:ascii="宋体" w:hAnsi="宋体" w:cs="宋体" w:eastAsia="宋体" w:hint="default"/>
                <w:sz w:val="15"/>
                <w:szCs w:val="15"/>
              </w:rPr>
            </w:pPr>
            <w:r>
              <w:rPr>
                <w:rFonts w:ascii="宋体" w:hAnsi="宋体" w:cs="宋体" w:eastAsia="宋体" w:hint="default"/>
                <w:sz w:val="15"/>
                <w:szCs w:val="15"/>
              </w:rPr>
              <w:t>期末实际 出资额</w:t>
            </w:r>
          </w:p>
          <w:p>
            <w:pPr>
              <w:pStyle w:val="TableParagraph"/>
              <w:spacing w:line="319" w:lineRule="auto" w:before="53"/>
              <w:ind w:left="225" w:right="149" w:hanging="75"/>
              <w:jc w:val="left"/>
              <w:rPr>
                <w:rFonts w:ascii="宋体" w:hAnsi="宋体" w:cs="宋体" w:eastAsia="宋体" w:hint="default"/>
                <w:sz w:val="15"/>
                <w:szCs w:val="15"/>
              </w:rPr>
            </w:pPr>
            <w:r>
              <w:rPr>
                <w:rFonts w:ascii="宋体" w:hAnsi="宋体" w:cs="宋体" w:eastAsia="宋体" w:hint="default"/>
                <w:sz w:val="15"/>
                <w:szCs w:val="15"/>
              </w:rPr>
              <w:t>（人民币 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0"/>
              <w:ind w:left="145" w:right="143"/>
              <w:jc w:val="both"/>
              <w:rPr>
                <w:rFonts w:ascii="宋体" w:hAnsi="宋体" w:cs="宋体" w:eastAsia="宋体" w:hint="default"/>
                <w:sz w:val="15"/>
                <w:szCs w:val="15"/>
              </w:rPr>
            </w:pPr>
            <w:r>
              <w:rPr>
                <w:rFonts w:ascii="宋体" w:hAnsi="宋体" w:cs="宋体" w:eastAsia="宋体" w:hint="default"/>
                <w:sz w:val="15"/>
                <w:szCs w:val="15"/>
              </w:rPr>
              <w:t>实质上构 成对子公 司净投资 的其他项 目余额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369" w:lineRule="auto"/>
              <w:ind w:left="208" w:right="206"/>
              <w:jc w:val="both"/>
              <w:rPr>
                <w:rFonts w:ascii="Times New Roman" w:hAnsi="Times New Roman" w:cs="Times New Roman" w:eastAsia="Times New Roman" w:hint="default"/>
                <w:sz w:val="15"/>
                <w:szCs w:val="15"/>
              </w:rPr>
            </w:pPr>
            <w:r>
              <w:rPr>
                <w:rFonts w:ascii="宋体" w:hAnsi="宋体" w:cs="宋体" w:eastAsia="宋体" w:hint="default"/>
                <w:sz w:val="15"/>
                <w:szCs w:val="15"/>
              </w:rPr>
              <w:t>持股 比例 </w:t>
            </w:r>
            <w:r>
              <w:rPr>
                <w:rFonts w:ascii="Times New Roman" w:hAnsi="Times New Roman" w:cs="Times New Roman" w:eastAsia="Times New Roman" w:hint="default"/>
                <w:sz w:val="15"/>
                <w:szCs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316" w:lineRule="auto"/>
              <w:ind w:left="133" w:right="132"/>
              <w:jc w:val="center"/>
              <w:rPr>
                <w:rFonts w:ascii="宋体" w:hAnsi="宋体" w:cs="宋体" w:eastAsia="宋体" w:hint="default"/>
                <w:sz w:val="15"/>
                <w:szCs w:val="15"/>
              </w:rPr>
            </w:pPr>
            <w:r>
              <w:rPr>
                <w:rFonts w:ascii="宋体" w:hAnsi="宋体" w:cs="宋体" w:eastAsia="宋体" w:hint="default"/>
                <w:sz w:val="15"/>
                <w:szCs w:val="15"/>
              </w:rPr>
              <w:t>表决权 比例</w:t>
            </w:r>
          </w:p>
          <w:p>
            <w:pPr>
              <w:pStyle w:val="TableParagraph"/>
              <w:spacing w:line="240" w:lineRule="auto" w:before="59"/>
              <w:ind w:right="0"/>
              <w:jc w:val="center"/>
              <w:rPr>
                <w:rFonts w:ascii="Times New Roman" w:hAnsi="Times New Roman" w:cs="Times New Roman" w:eastAsia="Times New Roman" w:hint="default"/>
                <w:sz w:val="15"/>
                <w:szCs w:val="15"/>
              </w:rPr>
            </w:pPr>
            <w:r>
              <w:rPr>
                <w:rFonts w:ascii="Times New Roman"/>
                <w:sz w:val="15"/>
              </w:rPr>
              <w:t>(%)</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316" w:lineRule="auto"/>
              <w:ind w:left="141" w:right="140"/>
              <w:jc w:val="both"/>
              <w:rPr>
                <w:rFonts w:ascii="宋体" w:hAnsi="宋体" w:cs="宋体" w:eastAsia="宋体" w:hint="default"/>
                <w:sz w:val="15"/>
                <w:szCs w:val="15"/>
              </w:rPr>
            </w:pPr>
            <w:r>
              <w:rPr>
                <w:rFonts w:ascii="宋体" w:hAnsi="宋体" w:cs="宋体" w:eastAsia="宋体" w:hint="default"/>
                <w:sz w:val="15"/>
                <w:szCs w:val="15"/>
              </w:rPr>
              <w:t>是否 合并 报表</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少数股东权益</w:t>
            </w:r>
          </w:p>
          <w:p>
            <w:pPr>
              <w:pStyle w:val="TableParagraph"/>
              <w:spacing w:line="319" w:lineRule="auto" w:before="63"/>
              <w:ind w:left="424" w:right="198" w:hanging="226"/>
              <w:jc w:val="left"/>
              <w:rPr>
                <w:rFonts w:ascii="宋体" w:hAnsi="宋体" w:cs="宋体" w:eastAsia="宋体" w:hint="default"/>
                <w:sz w:val="15"/>
                <w:szCs w:val="15"/>
              </w:rPr>
            </w:pPr>
            <w:r>
              <w:rPr>
                <w:rFonts w:ascii="宋体" w:hAnsi="宋体" w:cs="宋体" w:eastAsia="宋体" w:hint="default"/>
                <w:sz w:val="15"/>
                <w:szCs w:val="15"/>
              </w:rPr>
              <w:t>（人民币万 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2" w:right="150"/>
              <w:jc w:val="both"/>
              <w:rPr>
                <w:rFonts w:ascii="宋体" w:hAnsi="宋体" w:cs="宋体" w:eastAsia="宋体" w:hint="default"/>
                <w:sz w:val="15"/>
                <w:szCs w:val="15"/>
              </w:rPr>
            </w:pPr>
            <w:r>
              <w:rPr>
                <w:rFonts w:ascii="宋体" w:hAnsi="宋体" w:cs="宋体" w:eastAsia="宋体" w:hint="default"/>
                <w:sz w:val="15"/>
                <w:szCs w:val="15"/>
              </w:rPr>
              <w:t>少数股东权 益中用于冲 减少数股东 损益的金额</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0"/>
              <w:ind w:left="122" w:right="127"/>
              <w:jc w:val="center"/>
              <w:rPr>
                <w:rFonts w:ascii="宋体" w:hAnsi="宋体" w:cs="宋体" w:eastAsia="宋体" w:hint="default"/>
                <w:sz w:val="15"/>
                <w:szCs w:val="15"/>
              </w:rPr>
            </w:pPr>
            <w:r>
              <w:rPr>
                <w:rFonts w:ascii="宋体" w:hAnsi="宋体" w:cs="宋体" w:eastAsia="宋体" w:hint="default"/>
                <w:sz w:val="15"/>
                <w:szCs w:val="15"/>
              </w:rPr>
              <w:t>从母公司所有者权益冲减 子公司少数股东分担的本 期亏损超过少数股东在该 子公司期初所有者权益中 所享有份额后的余额</w:t>
            </w:r>
          </w:p>
        </w:tc>
      </w:tr>
      <w:tr>
        <w:trPr>
          <w:trHeight w:val="67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90"/>
              <w:jc w:val="left"/>
              <w:rPr>
                <w:rFonts w:ascii="宋体" w:hAnsi="宋体" w:cs="宋体" w:eastAsia="宋体" w:hint="default"/>
                <w:sz w:val="15"/>
                <w:szCs w:val="15"/>
              </w:rPr>
            </w:pPr>
            <w:r>
              <w:rPr>
                <w:rFonts w:ascii="宋体" w:hAnsi="宋体" w:cs="宋体" w:eastAsia="宋体" w:hint="default"/>
                <w:spacing w:val="12"/>
                <w:sz w:val="15"/>
                <w:szCs w:val="15"/>
              </w:rPr>
              <w:t>东方英莎特有 </w:t>
            </w:r>
            <w:r>
              <w:rPr>
                <w:rFonts w:ascii="宋体" w:hAnsi="宋体" w:cs="宋体" w:eastAsia="宋体" w:hint="default"/>
                <w:sz w:val="15"/>
                <w:szCs w:val="15"/>
              </w:rPr>
              <w:t>限公司</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BVI</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公司</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74"/>
              <w:jc w:val="left"/>
              <w:rPr>
                <w:rFonts w:ascii="宋体" w:hAnsi="宋体" w:cs="宋体" w:eastAsia="宋体" w:hint="default"/>
                <w:sz w:val="15"/>
                <w:szCs w:val="15"/>
              </w:rPr>
            </w:pPr>
            <w:r>
              <w:rPr>
                <w:rFonts w:ascii="宋体" w:hAnsi="宋体" w:cs="宋体" w:eastAsia="宋体" w:hint="default"/>
                <w:spacing w:val="19"/>
                <w:sz w:val="15"/>
                <w:szCs w:val="15"/>
              </w:rPr>
              <w:t>英属维尔</w:t>
            </w:r>
            <w:r>
              <w:rPr>
                <w:rFonts w:ascii="宋体" w:hAnsi="宋体" w:cs="宋体" w:eastAsia="宋体" w:hint="default"/>
                <w:spacing w:val="-49"/>
                <w:sz w:val="15"/>
                <w:szCs w:val="15"/>
              </w:rPr>
              <w:t> </w:t>
            </w:r>
            <w:r>
              <w:rPr>
                <w:rFonts w:ascii="宋体" w:hAnsi="宋体" w:cs="宋体" w:eastAsia="宋体" w:hint="default"/>
                <w:sz w:val="15"/>
                <w:szCs w:val="15"/>
              </w:rPr>
              <w:t>京群岛</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投资控股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USD1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投资控股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84.65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100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97" w:right="0"/>
              <w:jc w:val="left"/>
              <w:rPr>
                <w:rFonts w:ascii="Times New Roman" w:hAnsi="Times New Roman" w:cs="Times New Roman" w:eastAsia="Times New Roman" w:hint="default"/>
                <w:sz w:val="15"/>
                <w:szCs w:val="15"/>
              </w:rPr>
            </w:pPr>
            <w:r>
              <w:rPr>
                <w:rFonts w:ascii="Times New Roman"/>
                <w:sz w:val="15"/>
              </w:rPr>
              <w:t>--</w:t>
            </w:r>
          </w:p>
        </w:tc>
      </w:tr>
      <w:tr>
        <w:trPr>
          <w:trHeight w:val="67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90"/>
              <w:jc w:val="left"/>
              <w:rPr>
                <w:rFonts w:ascii="Times New Roman" w:hAnsi="Times New Roman" w:cs="Times New Roman" w:eastAsia="Times New Roman" w:hint="default"/>
                <w:sz w:val="15"/>
                <w:szCs w:val="15"/>
              </w:rPr>
            </w:pPr>
            <w:r>
              <w:rPr>
                <w:rFonts w:ascii="宋体" w:hAnsi="宋体" w:cs="宋体" w:eastAsia="宋体" w:hint="default"/>
                <w:spacing w:val="12"/>
                <w:sz w:val="15"/>
                <w:szCs w:val="15"/>
              </w:rPr>
              <w:t>淮安华丰彩印 </w:t>
            </w: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中外合资企</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业</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淮安市</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生产制造</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RMB1,500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84"/>
              <w:jc w:val="left"/>
              <w:rPr>
                <w:rFonts w:ascii="宋体" w:hAnsi="宋体" w:cs="宋体" w:eastAsia="宋体" w:hint="default"/>
                <w:sz w:val="15"/>
                <w:szCs w:val="15"/>
              </w:rPr>
            </w:pPr>
            <w:r>
              <w:rPr>
                <w:rFonts w:ascii="宋体" w:hAnsi="宋体" w:cs="宋体" w:eastAsia="宋体" w:hint="default"/>
                <w:spacing w:val="12"/>
                <w:sz w:val="15"/>
                <w:szCs w:val="15"/>
              </w:rPr>
              <w:t>生产各种彩印包</w:t>
            </w:r>
            <w:r>
              <w:rPr>
                <w:rFonts w:ascii="宋体" w:hAnsi="宋体" w:cs="宋体" w:eastAsia="宋体" w:hint="default"/>
                <w:spacing w:val="-69"/>
                <w:sz w:val="15"/>
                <w:szCs w:val="15"/>
              </w:rPr>
              <w:t> </w:t>
            </w:r>
            <w:r>
              <w:rPr>
                <w:rFonts w:ascii="宋体" w:hAnsi="宋体" w:cs="宋体" w:eastAsia="宋体" w:hint="default"/>
                <w:sz w:val="15"/>
                <w:szCs w:val="15"/>
              </w:rPr>
              <w:t>装制品并销售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825.00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55</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1,005.80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97" w:right="0"/>
              <w:jc w:val="left"/>
              <w:rPr>
                <w:rFonts w:ascii="Times New Roman" w:hAnsi="Times New Roman" w:cs="Times New Roman" w:eastAsia="Times New Roman" w:hint="default"/>
                <w:sz w:val="15"/>
                <w:szCs w:val="15"/>
              </w:rPr>
            </w:pPr>
            <w:r>
              <w:rPr>
                <w:rFonts w:ascii="Times New Roman"/>
                <w:sz w:val="15"/>
              </w:rPr>
              <w:t>--</w:t>
            </w:r>
          </w:p>
        </w:tc>
      </w:tr>
      <w:tr>
        <w:trPr>
          <w:trHeight w:val="874"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90"/>
              <w:jc w:val="both"/>
              <w:rPr>
                <w:rFonts w:ascii="Times New Roman" w:hAnsi="Times New Roman" w:cs="Times New Roman" w:eastAsia="Times New Roman" w:hint="default"/>
                <w:sz w:val="15"/>
                <w:szCs w:val="15"/>
              </w:rPr>
            </w:pPr>
            <w:r>
              <w:rPr>
                <w:rFonts w:ascii="宋体" w:hAnsi="宋体" w:cs="宋体" w:eastAsia="宋体" w:hint="default"/>
                <w:spacing w:val="12"/>
                <w:sz w:val="15"/>
                <w:szCs w:val="15"/>
              </w:rPr>
              <w:t>江苏劲嘉新型 包装材料有限 </w:t>
            </w:r>
            <w:r>
              <w:rPr>
                <w:rFonts w:ascii="宋体" w:hAnsi="宋体" w:cs="宋体" w:eastAsia="宋体" w:hint="default"/>
                <w:sz w:val="15"/>
                <w:szCs w:val="15"/>
              </w:rPr>
              <w:t>公司</w:t>
            </w:r>
            <w:r>
              <w:rPr>
                <w:rFonts w:ascii="Times New Roman" w:hAnsi="Times New Roman" w:cs="Times New Roman" w:eastAsia="Times New Roman" w:hint="default"/>
                <w:sz w:val="15"/>
                <w:szCs w:val="15"/>
              </w:rPr>
              <w:t>*2</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98"/>
              <w:jc w:val="left"/>
              <w:rPr>
                <w:rFonts w:ascii="宋体" w:hAnsi="宋体" w:cs="宋体" w:eastAsia="宋体" w:hint="default"/>
                <w:sz w:val="15"/>
                <w:szCs w:val="15"/>
              </w:rPr>
            </w:pPr>
            <w:r>
              <w:rPr>
                <w:rFonts w:ascii="宋体" w:hAnsi="宋体" w:cs="宋体" w:eastAsia="宋体" w:hint="default"/>
                <w:sz w:val="15"/>
                <w:szCs w:val="15"/>
              </w:rPr>
              <w:t>中外合资企</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业</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淮安市</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生产制造</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RMB6,000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84"/>
              <w:jc w:val="left"/>
              <w:rPr>
                <w:rFonts w:ascii="宋体" w:hAnsi="宋体" w:cs="宋体" w:eastAsia="宋体" w:hint="default"/>
                <w:sz w:val="15"/>
                <w:szCs w:val="15"/>
              </w:rPr>
            </w:pPr>
            <w:r>
              <w:rPr>
                <w:rFonts w:ascii="宋体" w:hAnsi="宋体" w:cs="宋体" w:eastAsia="宋体" w:hint="default"/>
                <w:spacing w:val="12"/>
                <w:sz w:val="15"/>
                <w:szCs w:val="15"/>
              </w:rPr>
              <w:t>生产新型包装材</w:t>
            </w:r>
            <w:r>
              <w:rPr>
                <w:rFonts w:ascii="宋体" w:hAnsi="宋体" w:cs="宋体" w:eastAsia="宋体" w:hint="default"/>
                <w:spacing w:val="-69"/>
                <w:sz w:val="15"/>
                <w:szCs w:val="15"/>
              </w:rPr>
              <w:t> </w:t>
            </w:r>
            <w:r>
              <w:rPr>
                <w:rFonts w:ascii="宋体" w:hAnsi="宋体" w:cs="宋体" w:eastAsia="宋体" w:hint="default"/>
                <w:spacing w:val="-8"/>
                <w:sz w:val="15"/>
                <w:szCs w:val="15"/>
              </w:rPr>
              <w:t>料，销售自产产品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5"/>
                <w:szCs w:val="15"/>
              </w:rPr>
            </w:pPr>
            <w:r>
              <w:rPr>
                <w:rFonts w:ascii="Times New Roman"/>
                <w:sz w:val="15"/>
              </w:rPr>
              <w:t>60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5,107.55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97" w:right="0"/>
              <w:jc w:val="left"/>
              <w:rPr>
                <w:rFonts w:ascii="Times New Roman" w:hAnsi="Times New Roman" w:cs="Times New Roman" w:eastAsia="Times New Roman" w:hint="default"/>
                <w:sz w:val="15"/>
                <w:szCs w:val="15"/>
              </w:rPr>
            </w:pPr>
            <w:r>
              <w:rPr>
                <w:rFonts w:ascii="Times New Roman"/>
                <w:sz w:val="15"/>
              </w:rPr>
              <w:t>--</w:t>
            </w:r>
          </w:p>
        </w:tc>
      </w:tr>
      <w:tr>
        <w:trPr>
          <w:trHeight w:val="485"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9" w:right="0"/>
              <w:jc w:val="center"/>
              <w:rPr>
                <w:rFonts w:ascii="宋体" w:hAnsi="宋体" w:cs="宋体" w:eastAsia="宋体" w:hint="default"/>
                <w:sz w:val="15"/>
                <w:szCs w:val="15"/>
              </w:rPr>
            </w:pPr>
            <w:r>
              <w:rPr>
                <w:rFonts w:ascii="宋体" w:hAnsi="宋体" w:cs="宋体" w:eastAsia="宋体" w:hint="default"/>
                <w:spacing w:val="12"/>
                <w:sz w:val="15"/>
                <w:szCs w:val="15"/>
              </w:rPr>
              <w:t>淮安新劲嘉新</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有限责任公</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淮安市</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生产制造</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RMB1,000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12"/>
                <w:sz w:val="15"/>
                <w:szCs w:val="15"/>
              </w:rPr>
              <w:t>高档新型包装材</w:t>
            </w:r>
            <w:r>
              <w:rPr>
                <w:rFonts w:ascii="宋体" w:hAnsi="宋体" w:cs="宋体" w:eastAsia="宋体" w:hint="default"/>
                <w:spacing w:val="-60"/>
                <w:sz w:val="15"/>
                <w:szCs w:val="15"/>
              </w:rPr>
              <w:t> </w:t>
            </w:r>
            <w:r>
              <w:rPr>
                <w:rFonts w:ascii="宋体" w:hAnsi="宋体" w:cs="宋体" w:eastAsia="宋体" w:hint="default"/>
                <w:sz w:val="15"/>
                <w:szCs w:val="15"/>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1,000.00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6" w:right="0"/>
              <w:jc w:val="left"/>
              <w:rPr>
                <w:rFonts w:ascii="Times New Roman" w:hAnsi="Times New Roman" w:cs="Times New Roman" w:eastAsia="Times New Roman" w:hint="default"/>
                <w:sz w:val="15"/>
                <w:szCs w:val="15"/>
              </w:rPr>
            </w:pPr>
            <w:r>
              <w:rPr>
                <w:rFonts w:ascii="Times New Roman"/>
                <w:sz w:val="15"/>
              </w:rPr>
              <w:t>100</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97" w:right="0"/>
              <w:jc w:val="lef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left"/>
        <w:rPr>
          <w:rFonts w:ascii="Times New Roman" w:hAnsi="Times New Roman" w:cs="Times New Roman" w:eastAsia="Times New Roman" w:hint="default"/>
          <w:sz w:val="15"/>
          <w:szCs w:val="15"/>
        </w:rPr>
        <w:sectPr>
          <w:footerReference w:type="default" r:id="rId32"/>
          <w:pgSz w:w="16840" w:h="11910" w:orient="landscape"/>
          <w:pgMar w:footer="998" w:header="0" w:top="1100" w:bottom="1180" w:left="900" w:right="980"/>
          <w:pgNumType w:start="34"/>
        </w:sectPr>
      </w:pPr>
    </w:p>
    <w:p>
      <w:pPr>
        <w:spacing w:line="240" w:lineRule="auto" w:before="11"/>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193"/>
        <w:gridCol w:w="968"/>
        <w:gridCol w:w="895"/>
        <w:gridCol w:w="1037"/>
        <w:gridCol w:w="1282"/>
        <w:gridCol w:w="1358"/>
        <w:gridCol w:w="912"/>
        <w:gridCol w:w="900"/>
        <w:gridCol w:w="727"/>
        <w:gridCol w:w="727"/>
        <w:gridCol w:w="594"/>
        <w:gridCol w:w="1159"/>
        <w:gridCol w:w="1064"/>
        <w:gridCol w:w="1907"/>
      </w:tblGrid>
      <w:tr>
        <w:trPr>
          <w:trHeight w:val="43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pacing w:val="12"/>
                <w:sz w:val="15"/>
                <w:szCs w:val="15"/>
              </w:rPr>
              <w:t>型包装材料有</w:t>
            </w:r>
            <w:r>
              <w:rPr>
                <w:rFonts w:ascii="宋体" w:hAnsi="宋体" w:cs="宋体" w:eastAsia="宋体" w:hint="default"/>
                <w:sz w:val="15"/>
                <w:szCs w:val="15"/>
              </w:rPr>
            </w:r>
          </w:p>
          <w:p>
            <w:pPr>
              <w:pStyle w:val="TableParagraph"/>
              <w:spacing w:line="207" w:lineRule="exact"/>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限公司</w:t>
            </w:r>
            <w:r>
              <w:rPr>
                <w:rFonts w:ascii="Times New Roman" w:hAnsi="Times New Roman" w:cs="Times New Roman" w:eastAsia="Times New Roman" w:hint="default"/>
                <w:sz w:val="15"/>
                <w:szCs w:val="15"/>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司</w:t>
            </w:r>
          </w:p>
        </w:tc>
        <w:tc>
          <w:tcPr>
            <w:tcW w:w="895"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料生产、销售</w:t>
            </w:r>
          </w:p>
        </w:tc>
        <w:tc>
          <w:tcPr>
            <w:tcW w:w="9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94"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9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20"/>
          <w:szCs w:val="20"/>
        </w:rPr>
      </w:pPr>
    </w:p>
    <w:p>
      <w:pPr>
        <w:spacing w:before="44"/>
        <w:ind w:left="6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本公司通过全资子公司东方英莎特有限公司（以下简称“东方英莎特</w:t>
      </w:r>
      <w:r>
        <w:rPr>
          <w:rFonts w:ascii="宋体" w:hAnsi="宋体" w:cs="宋体" w:eastAsia="宋体" w:hint="default"/>
          <w:spacing w:val="-90"/>
          <w:sz w:val="18"/>
          <w:szCs w:val="18"/>
        </w:rPr>
        <w:t>”</w:t>
      </w:r>
      <w:r>
        <w:rPr>
          <w:rFonts w:ascii="宋体" w:hAnsi="宋体" w:cs="宋体" w:eastAsia="宋体" w:hint="default"/>
          <w:sz w:val="18"/>
          <w:szCs w:val="18"/>
        </w:rPr>
        <w:t>）间接持有淮安华丰彩印有限公司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w:t>
      </w:r>
    </w:p>
    <w:p>
      <w:pPr>
        <w:spacing w:line="240" w:lineRule="auto" w:before="4"/>
        <w:rPr>
          <w:rFonts w:ascii="宋体" w:hAnsi="宋体" w:cs="宋体" w:eastAsia="宋体" w:hint="default"/>
          <w:sz w:val="25"/>
          <w:szCs w:val="25"/>
        </w:rPr>
      </w:pPr>
    </w:p>
    <w:p>
      <w:pPr>
        <w:spacing w:before="0"/>
        <w:ind w:left="6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本公司直接持有江苏劲嘉新型包装材料有限公司（以下简称“江苏劲嘉</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的股权，并通过东方英莎特间接持有其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的股权，合计持有其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p>
      <w:pPr>
        <w:spacing w:line="240" w:lineRule="auto" w:before="3"/>
        <w:rPr>
          <w:rFonts w:ascii="宋体" w:hAnsi="宋体" w:cs="宋体" w:eastAsia="宋体" w:hint="default"/>
          <w:sz w:val="25"/>
          <w:szCs w:val="25"/>
        </w:rPr>
      </w:pPr>
    </w:p>
    <w:p>
      <w:pPr>
        <w:spacing w:before="0"/>
        <w:ind w:left="6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本公司之控股子公司江苏劲嘉持有淮安新劲嘉新型包装材料有限公司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的股权，本公司通过江苏劲嘉间接持有其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）非同一控制下企业合并取得的子公司</w:t>
      </w:r>
    </w:p>
    <w:p>
      <w:pPr>
        <w:spacing w:line="240" w:lineRule="auto" w:before="3"/>
        <w:rPr>
          <w:rFonts w:ascii="宋体" w:hAnsi="宋体" w:cs="宋体" w:eastAsia="宋体" w:hint="default"/>
          <w:sz w:val="25"/>
          <w:szCs w:val="25"/>
        </w:rPr>
      </w:pPr>
    </w:p>
    <w:p>
      <w:pPr>
        <w:spacing w:before="0"/>
        <w:ind w:left="0" w:right="193" w:firstLine="0"/>
        <w:jc w:val="righ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line="240" w:lineRule="auto" w:before="3"/>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1297"/>
        <w:gridCol w:w="1295"/>
        <w:gridCol w:w="697"/>
        <w:gridCol w:w="595"/>
        <w:gridCol w:w="1066"/>
        <w:gridCol w:w="1591"/>
        <w:gridCol w:w="163"/>
        <w:gridCol w:w="971"/>
        <w:gridCol w:w="908"/>
        <w:gridCol w:w="746"/>
        <w:gridCol w:w="748"/>
        <w:gridCol w:w="746"/>
        <w:gridCol w:w="1022"/>
        <w:gridCol w:w="1022"/>
        <w:gridCol w:w="1793"/>
      </w:tblGrid>
      <w:tr>
        <w:trPr>
          <w:trHeight w:val="394" w:hRule="exact"/>
        </w:trPr>
        <w:tc>
          <w:tcPr>
            <w:tcW w:w="1297" w:type="dxa"/>
            <w:tcBorders>
              <w:top w:val="single" w:sz="4" w:space="0" w:color="000000"/>
              <w:left w:val="nil" w:sz="6" w:space="0" w:color="auto"/>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697"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591" w:type="dxa"/>
            <w:tcBorders>
              <w:top w:val="single" w:sz="4" w:space="0" w:color="000000"/>
              <w:left w:val="single" w:sz="4" w:space="0" w:color="000000"/>
              <w:bottom w:val="nil" w:sz="6" w:space="0" w:color="auto"/>
              <w:right w:val="single" w:sz="4" w:space="0" w:color="000000"/>
            </w:tcBorders>
          </w:tcPr>
          <w:p>
            <w:pPr/>
          </w:p>
        </w:tc>
        <w:tc>
          <w:tcPr>
            <w:tcW w:w="1134" w:type="dxa"/>
            <w:gridSpan w:val="2"/>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从母公司所有者权益冲减</w:t>
            </w:r>
          </w:p>
        </w:tc>
      </w:tr>
      <w:tr>
        <w:trPr>
          <w:trHeight w:val="180"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gridSpan w:val="2"/>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107"/>
              <w:jc w:val="right"/>
              <w:rPr>
                <w:rFonts w:ascii="宋体" w:hAnsi="宋体" w:cs="宋体" w:eastAsia="宋体" w:hint="default"/>
                <w:sz w:val="15"/>
                <w:szCs w:val="15"/>
              </w:rPr>
            </w:pPr>
            <w:r>
              <w:rPr>
                <w:rFonts w:ascii="宋体" w:hAnsi="宋体" w:cs="宋体" w:eastAsia="宋体" w:hint="default"/>
                <w:sz w:val="15"/>
                <w:szCs w:val="15"/>
              </w:rPr>
              <w:t>实质上构成</w:t>
            </w: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56"/>
              <w:jc w:val="right"/>
              <w:rPr>
                <w:rFonts w:ascii="宋体" w:hAnsi="宋体" w:cs="宋体" w:eastAsia="宋体" w:hint="default"/>
                <w:sz w:val="15"/>
                <w:szCs w:val="15"/>
              </w:rPr>
            </w:pPr>
            <w:r>
              <w:rPr>
                <w:rFonts w:ascii="宋体" w:hAnsi="宋体" w:cs="宋体" w:eastAsia="宋体" w:hint="default"/>
                <w:sz w:val="15"/>
                <w:szCs w:val="15"/>
              </w:rPr>
              <w:t>少数股东权益</w:t>
            </w:r>
          </w:p>
        </w:tc>
        <w:tc>
          <w:tcPr>
            <w:tcW w:w="1793" w:type="dxa"/>
            <w:tcBorders>
              <w:top w:val="nil" w:sz="6" w:space="0" w:color="auto"/>
              <w:left w:val="single" w:sz="4" w:space="0" w:color="000000"/>
              <w:bottom w:val="nil" w:sz="6" w:space="0" w:color="auto"/>
              <w:right w:val="nil" w:sz="6" w:space="0" w:color="auto"/>
            </w:tcBorders>
          </w:tcPr>
          <w:p>
            <w:pPr/>
          </w:p>
        </w:tc>
      </w:tr>
      <w:tr>
        <w:trPr>
          <w:trHeight w:val="170"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gridSpan w:val="2"/>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Style w:val="TableParagraph"/>
              <w:spacing w:line="167" w:lineRule="exact"/>
              <w:ind w:right="76"/>
              <w:jc w:val="right"/>
              <w:rPr>
                <w:rFonts w:ascii="宋体" w:hAnsi="宋体" w:cs="宋体" w:eastAsia="宋体" w:hint="default"/>
                <w:sz w:val="15"/>
                <w:szCs w:val="15"/>
              </w:rPr>
            </w:pPr>
            <w:r>
              <w:rPr>
                <w:rFonts w:ascii="宋体" w:hAnsi="宋体" w:cs="宋体" w:eastAsia="宋体" w:hint="default"/>
                <w:sz w:val="15"/>
                <w:szCs w:val="15"/>
              </w:rPr>
              <w:t>子公司少数股东分担的本</w:t>
            </w:r>
          </w:p>
        </w:tc>
      </w:tr>
      <w:tr>
        <w:trPr>
          <w:trHeight w:val="188"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业务</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pacing w:val="-9"/>
                <w:sz w:val="15"/>
                <w:szCs w:val="15"/>
              </w:rPr>
              <w:t>注册资本（万</w:t>
            </w:r>
          </w:p>
        </w:tc>
        <w:tc>
          <w:tcPr>
            <w:tcW w:w="1591" w:type="dxa"/>
            <w:tcBorders>
              <w:top w:val="nil" w:sz="6" w:space="0" w:color="auto"/>
              <w:left w:val="single" w:sz="4" w:space="0" w:color="000000"/>
              <w:bottom w:val="nil" w:sz="6" w:space="0" w:color="auto"/>
              <w:right w:val="single" w:sz="4" w:space="0" w:color="000000"/>
            </w:tcBorders>
          </w:tcPr>
          <w:p>
            <w:pPr/>
          </w:p>
        </w:tc>
        <w:tc>
          <w:tcPr>
            <w:tcW w:w="1134" w:type="dxa"/>
            <w:gridSpan w:val="2"/>
            <w:tcBorders>
              <w:top w:val="nil" w:sz="6" w:space="0" w:color="auto"/>
              <w:left w:val="single" w:sz="4" w:space="0" w:color="000000"/>
              <w:bottom w:val="nil" w:sz="6" w:space="0" w:color="auto"/>
              <w:right w:val="single" w:sz="4" w:space="0" w:color="000000"/>
            </w:tcBorders>
          </w:tcPr>
          <w:p>
            <w:pPr>
              <w:pStyle w:val="TableParagraph"/>
              <w:spacing w:line="152" w:lineRule="exact"/>
              <w:ind w:left="261" w:right="0"/>
              <w:jc w:val="left"/>
              <w:rPr>
                <w:rFonts w:ascii="宋体" w:hAnsi="宋体" w:cs="宋体" w:eastAsia="宋体" w:hint="default"/>
                <w:sz w:val="15"/>
                <w:szCs w:val="15"/>
              </w:rPr>
            </w:pPr>
            <w:r>
              <w:rPr>
                <w:rFonts w:ascii="宋体" w:hAnsi="宋体" w:cs="宋体" w:eastAsia="宋体" w:hint="default"/>
                <w:sz w:val="15"/>
                <w:szCs w:val="15"/>
              </w:rPr>
              <w:t>期末实际</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07"/>
              <w:jc w:val="right"/>
              <w:rPr>
                <w:rFonts w:ascii="宋体" w:hAnsi="宋体" w:cs="宋体" w:eastAsia="宋体" w:hint="default"/>
                <w:sz w:val="15"/>
                <w:szCs w:val="15"/>
              </w:rPr>
            </w:pPr>
            <w:r>
              <w:rPr>
                <w:rFonts w:ascii="宋体" w:hAnsi="宋体" w:cs="宋体" w:eastAsia="宋体" w:hint="default"/>
                <w:sz w:val="15"/>
                <w:szCs w:val="15"/>
              </w:rPr>
              <w:t>对子公司净</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52" w:lineRule="exact"/>
              <w:ind w:left="218" w:right="0"/>
              <w:jc w:val="left"/>
              <w:rPr>
                <w:rFonts w:ascii="宋体" w:hAnsi="宋体" w:cs="宋体" w:eastAsia="宋体" w:hint="default"/>
                <w:sz w:val="15"/>
                <w:szCs w:val="15"/>
              </w:rPr>
            </w:pPr>
            <w:r>
              <w:rPr>
                <w:rFonts w:ascii="宋体" w:hAnsi="宋体" w:cs="宋体" w:eastAsia="宋体" w:hint="default"/>
                <w:sz w:val="15"/>
                <w:szCs w:val="15"/>
              </w:rPr>
              <w:t>持股</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43"/>
              <w:jc w:val="right"/>
              <w:rPr>
                <w:rFonts w:ascii="宋体" w:hAnsi="宋体" w:cs="宋体" w:eastAsia="宋体" w:hint="default"/>
                <w:sz w:val="15"/>
                <w:szCs w:val="15"/>
              </w:rPr>
            </w:pPr>
            <w:r>
              <w:rPr>
                <w:rFonts w:ascii="宋体" w:hAnsi="宋体" w:cs="宋体" w:eastAsia="宋体" w:hint="default"/>
                <w:sz w:val="15"/>
                <w:szCs w:val="15"/>
              </w:rPr>
              <w:t>表决权</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 w:right="0"/>
              <w:jc w:val="center"/>
              <w:rPr>
                <w:rFonts w:ascii="宋体" w:hAnsi="宋体" w:cs="宋体" w:eastAsia="宋体" w:hint="default"/>
                <w:sz w:val="15"/>
                <w:szCs w:val="15"/>
              </w:rPr>
            </w:pPr>
            <w:r>
              <w:rPr>
                <w:rFonts w:ascii="宋体" w:hAnsi="宋体" w:cs="宋体" w:eastAsia="宋体" w:hint="default"/>
                <w:sz w:val="15"/>
                <w:szCs w:val="15"/>
              </w:rPr>
              <w:t>是否合</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52" w:lineRule="exact"/>
              <w:ind w:left="206" w:right="0"/>
              <w:jc w:val="left"/>
              <w:rPr>
                <w:rFonts w:ascii="宋体" w:hAnsi="宋体" w:cs="宋体" w:eastAsia="宋体" w:hint="default"/>
                <w:sz w:val="15"/>
                <w:szCs w:val="15"/>
              </w:rPr>
            </w:pPr>
            <w:r>
              <w:rPr>
                <w:rFonts w:ascii="宋体" w:hAnsi="宋体" w:cs="宋体" w:eastAsia="宋体" w:hint="default"/>
                <w:sz w:val="15"/>
                <w:szCs w:val="15"/>
              </w:rPr>
              <w:t>少数股东</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56"/>
              <w:jc w:val="right"/>
              <w:rPr>
                <w:rFonts w:ascii="宋体" w:hAnsi="宋体" w:cs="宋体" w:eastAsia="宋体" w:hint="default"/>
                <w:sz w:val="15"/>
                <w:szCs w:val="15"/>
              </w:rPr>
            </w:pPr>
            <w:r>
              <w:rPr>
                <w:rFonts w:ascii="宋体" w:hAnsi="宋体" w:cs="宋体" w:eastAsia="宋体" w:hint="default"/>
                <w:sz w:val="15"/>
                <w:szCs w:val="15"/>
              </w:rPr>
              <w:t>中用于冲减少</w:t>
            </w:r>
          </w:p>
        </w:tc>
        <w:tc>
          <w:tcPr>
            <w:tcW w:w="1793" w:type="dxa"/>
            <w:tcBorders>
              <w:top w:val="nil" w:sz="6" w:space="0" w:color="auto"/>
              <w:left w:val="single" w:sz="4" w:space="0" w:color="000000"/>
              <w:bottom w:val="nil" w:sz="6" w:space="0" w:color="auto"/>
              <w:right w:val="nil" w:sz="6" w:space="0" w:color="auto"/>
            </w:tcBorders>
          </w:tcPr>
          <w:p>
            <w:pPr/>
          </w:p>
        </w:tc>
      </w:tr>
      <w:tr>
        <w:trPr>
          <w:trHeight w:val="182" w:hRule="exact"/>
        </w:trPr>
        <w:tc>
          <w:tcPr>
            <w:tcW w:w="1297" w:type="dxa"/>
            <w:tcBorders>
              <w:top w:val="nil" w:sz="6" w:space="0" w:color="auto"/>
              <w:left w:val="nil" w:sz="6" w:space="0" w:color="auto"/>
              <w:bottom w:val="nil" w:sz="6" w:space="0" w:color="auto"/>
              <w:right w:val="single" w:sz="4" w:space="0" w:color="000000"/>
            </w:tcBorders>
          </w:tcPr>
          <w:p>
            <w:pPr>
              <w:pStyle w:val="TableParagraph"/>
              <w:spacing w:line="165" w:lineRule="exact"/>
              <w:ind w:left="280"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490"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134" w:type="dxa"/>
            <w:gridSpan w:val="2"/>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Style w:val="TableParagraph"/>
              <w:spacing w:line="170" w:lineRule="exact"/>
              <w:ind w:right="76"/>
              <w:jc w:val="right"/>
              <w:rPr>
                <w:rFonts w:ascii="宋体" w:hAnsi="宋体" w:cs="宋体" w:eastAsia="宋体" w:hint="default"/>
                <w:sz w:val="15"/>
                <w:szCs w:val="15"/>
              </w:rPr>
            </w:pPr>
            <w:r>
              <w:rPr>
                <w:rFonts w:ascii="宋体" w:hAnsi="宋体" w:cs="宋体" w:eastAsia="宋体" w:hint="default"/>
                <w:sz w:val="15"/>
                <w:szCs w:val="15"/>
              </w:rPr>
              <w:t>期亏损超过少数股东在该</w:t>
            </w:r>
          </w:p>
        </w:tc>
      </w:tr>
      <w:tr>
        <w:trPr>
          <w:trHeight w:val="194"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center"/>
              <w:rPr>
                <w:rFonts w:ascii="宋体" w:hAnsi="宋体" w:cs="宋体" w:eastAsia="宋体" w:hint="default"/>
                <w:sz w:val="15"/>
                <w:szCs w:val="15"/>
              </w:rPr>
            </w:pPr>
            <w:r>
              <w:rPr>
                <w:rFonts w:ascii="宋体" w:hAnsi="宋体" w:cs="宋体" w:eastAsia="宋体" w:hint="default"/>
                <w:sz w:val="15"/>
                <w:szCs w:val="15"/>
              </w:rPr>
              <w:t>性质</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center"/>
              <w:rPr>
                <w:rFonts w:ascii="宋体" w:hAnsi="宋体" w:cs="宋体" w:eastAsia="宋体" w:hint="default"/>
                <w:sz w:val="15"/>
                <w:szCs w:val="15"/>
              </w:rPr>
            </w:pPr>
            <w:r>
              <w:rPr>
                <w:rFonts w:ascii="宋体" w:hAnsi="宋体" w:cs="宋体" w:eastAsia="宋体" w:hint="default"/>
                <w:sz w:val="15"/>
                <w:szCs w:val="15"/>
              </w:rPr>
              <w:t>元）</w:t>
            </w:r>
          </w:p>
        </w:tc>
        <w:tc>
          <w:tcPr>
            <w:tcW w:w="1591" w:type="dxa"/>
            <w:tcBorders>
              <w:top w:val="nil" w:sz="6" w:space="0" w:color="auto"/>
              <w:left w:val="single" w:sz="4" w:space="0" w:color="000000"/>
              <w:bottom w:val="nil" w:sz="6" w:space="0" w:color="auto"/>
              <w:right w:val="single" w:sz="4" w:space="0" w:color="000000"/>
            </w:tcBorders>
          </w:tcPr>
          <w:p>
            <w:pPr/>
          </w:p>
        </w:tc>
        <w:tc>
          <w:tcPr>
            <w:tcW w:w="1134" w:type="dxa"/>
            <w:gridSpan w:val="2"/>
            <w:tcBorders>
              <w:top w:val="nil" w:sz="6" w:space="0" w:color="auto"/>
              <w:left w:val="single" w:sz="4" w:space="0" w:color="000000"/>
              <w:bottom w:val="nil" w:sz="6" w:space="0" w:color="auto"/>
              <w:right w:val="single" w:sz="4" w:space="0" w:color="000000"/>
            </w:tcBorders>
          </w:tcPr>
          <w:p>
            <w:pPr>
              <w:pStyle w:val="TableParagraph"/>
              <w:spacing w:line="182" w:lineRule="exact"/>
              <w:ind w:left="337" w:right="0"/>
              <w:jc w:val="left"/>
              <w:rPr>
                <w:rFonts w:ascii="宋体" w:hAnsi="宋体" w:cs="宋体" w:eastAsia="宋体" w:hint="default"/>
                <w:sz w:val="15"/>
                <w:szCs w:val="15"/>
              </w:rPr>
            </w:pPr>
            <w:r>
              <w:rPr>
                <w:rFonts w:ascii="宋体" w:hAnsi="宋体" w:cs="宋体" w:eastAsia="宋体" w:hint="default"/>
                <w:sz w:val="15"/>
                <w:szCs w:val="15"/>
              </w:rPr>
              <w:t>出资额</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107"/>
              <w:jc w:val="right"/>
              <w:rPr>
                <w:rFonts w:ascii="宋体" w:hAnsi="宋体" w:cs="宋体" w:eastAsia="宋体" w:hint="default"/>
                <w:sz w:val="15"/>
                <w:szCs w:val="15"/>
              </w:rPr>
            </w:pPr>
            <w:r>
              <w:rPr>
                <w:rFonts w:ascii="宋体" w:hAnsi="宋体" w:cs="宋体" w:eastAsia="宋体" w:hint="default"/>
                <w:sz w:val="15"/>
                <w:szCs w:val="15"/>
              </w:rPr>
              <w:t>投资的其他</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93" w:lineRule="exact"/>
              <w:ind w:right="103"/>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174" w:lineRule="exact"/>
              <w:ind w:right="10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 w:right="0"/>
              <w:jc w:val="center"/>
              <w:rPr>
                <w:rFonts w:ascii="宋体" w:hAnsi="宋体" w:cs="宋体" w:eastAsia="宋体" w:hint="default"/>
                <w:sz w:val="15"/>
                <w:szCs w:val="15"/>
              </w:rPr>
            </w:pPr>
            <w:r>
              <w:rPr>
                <w:rFonts w:ascii="宋体" w:hAnsi="宋体" w:cs="宋体" w:eastAsia="宋体" w:hint="default"/>
                <w:sz w:val="15"/>
                <w:szCs w:val="15"/>
              </w:rPr>
              <w:t>并报表</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权益</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56"/>
              <w:jc w:val="right"/>
              <w:rPr>
                <w:rFonts w:ascii="宋体" w:hAnsi="宋体" w:cs="宋体" w:eastAsia="宋体" w:hint="default"/>
                <w:sz w:val="15"/>
                <w:szCs w:val="15"/>
              </w:rPr>
            </w:pPr>
            <w:r>
              <w:rPr>
                <w:rFonts w:ascii="宋体" w:hAnsi="宋体" w:cs="宋体" w:eastAsia="宋体" w:hint="default"/>
                <w:sz w:val="15"/>
                <w:szCs w:val="15"/>
              </w:rPr>
              <w:t>数股东损益的</w:t>
            </w:r>
          </w:p>
        </w:tc>
        <w:tc>
          <w:tcPr>
            <w:tcW w:w="1793" w:type="dxa"/>
            <w:tcBorders>
              <w:top w:val="nil" w:sz="6" w:space="0" w:color="auto"/>
              <w:left w:val="single" w:sz="4" w:space="0" w:color="000000"/>
              <w:bottom w:val="nil" w:sz="6" w:space="0" w:color="auto"/>
              <w:right w:val="nil" w:sz="6" w:space="0" w:color="auto"/>
            </w:tcBorders>
          </w:tcPr>
          <w:p>
            <w:pPr/>
          </w:p>
        </w:tc>
      </w:tr>
      <w:tr>
        <w:trPr>
          <w:trHeight w:val="166"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gridSpan w:val="2"/>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Style w:val="TableParagraph"/>
              <w:spacing w:line="154" w:lineRule="exact"/>
              <w:ind w:right="76"/>
              <w:jc w:val="right"/>
              <w:rPr>
                <w:rFonts w:ascii="宋体" w:hAnsi="宋体" w:cs="宋体" w:eastAsia="宋体" w:hint="default"/>
                <w:sz w:val="15"/>
                <w:szCs w:val="15"/>
              </w:rPr>
            </w:pPr>
            <w:r>
              <w:rPr>
                <w:rFonts w:ascii="宋体" w:hAnsi="宋体" w:cs="宋体" w:eastAsia="宋体" w:hint="default"/>
                <w:sz w:val="15"/>
                <w:szCs w:val="15"/>
              </w:rPr>
              <w:t>子公司期初所有者权益中</w:t>
            </w:r>
          </w:p>
        </w:tc>
      </w:tr>
      <w:tr>
        <w:trPr>
          <w:trHeight w:val="180"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gridSpan w:val="2"/>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13" w:right="0"/>
              <w:jc w:val="left"/>
              <w:rPr>
                <w:rFonts w:ascii="宋体" w:hAnsi="宋体" w:cs="宋体" w:eastAsia="宋体" w:hint="default"/>
                <w:sz w:val="15"/>
                <w:szCs w:val="15"/>
              </w:rPr>
            </w:pPr>
            <w:r>
              <w:rPr>
                <w:rFonts w:ascii="宋体" w:hAnsi="宋体" w:cs="宋体" w:eastAsia="宋体" w:hint="default"/>
                <w:sz w:val="15"/>
                <w:szCs w:val="15"/>
              </w:rPr>
              <w:t>项目余额</w:t>
            </w: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1793" w:type="dxa"/>
            <w:tcBorders>
              <w:top w:val="nil" w:sz="6" w:space="0" w:color="auto"/>
              <w:left w:val="single" w:sz="4" w:space="0" w:color="000000"/>
              <w:bottom w:val="nil" w:sz="6" w:space="0" w:color="auto"/>
              <w:right w:val="nil" w:sz="6" w:space="0" w:color="auto"/>
            </w:tcBorders>
          </w:tcPr>
          <w:p>
            <w:pPr/>
          </w:p>
        </w:tc>
      </w:tr>
      <w:tr>
        <w:trPr>
          <w:trHeight w:val="236" w:hRule="exact"/>
        </w:trPr>
        <w:tc>
          <w:tcPr>
            <w:tcW w:w="1297" w:type="dxa"/>
            <w:tcBorders>
              <w:top w:val="nil" w:sz="6" w:space="0" w:color="auto"/>
              <w:left w:val="nil" w:sz="6" w:space="0" w:color="auto"/>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591" w:type="dxa"/>
            <w:tcBorders>
              <w:top w:val="nil" w:sz="6" w:space="0" w:color="auto"/>
              <w:left w:val="single" w:sz="4" w:space="0" w:color="000000"/>
              <w:bottom w:val="single" w:sz="4" w:space="0" w:color="000000"/>
              <w:right w:val="single" w:sz="4" w:space="0" w:color="000000"/>
            </w:tcBorders>
          </w:tcPr>
          <w:p>
            <w:pPr/>
          </w:p>
        </w:tc>
        <w:tc>
          <w:tcPr>
            <w:tcW w:w="1134" w:type="dxa"/>
            <w:gridSpan w:val="2"/>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nil" w:sz="6" w:space="0" w:color="auto"/>
            </w:tcBorders>
          </w:tcPr>
          <w:p>
            <w:pPr>
              <w:pStyle w:val="TableParagraph"/>
              <w:spacing w:line="167" w:lineRule="exact"/>
              <w:ind w:left="209" w:right="0"/>
              <w:jc w:val="left"/>
              <w:rPr>
                <w:rFonts w:ascii="宋体" w:hAnsi="宋体" w:cs="宋体" w:eastAsia="宋体" w:hint="default"/>
                <w:sz w:val="15"/>
                <w:szCs w:val="15"/>
              </w:rPr>
            </w:pPr>
            <w:r>
              <w:rPr>
                <w:rFonts w:ascii="宋体" w:hAnsi="宋体" w:cs="宋体" w:eastAsia="宋体" w:hint="default"/>
                <w:sz w:val="15"/>
                <w:szCs w:val="15"/>
              </w:rPr>
              <w:t>所享有份额后的余额</w:t>
            </w:r>
          </w:p>
        </w:tc>
      </w:tr>
      <w:tr>
        <w:trPr>
          <w:trHeight w:val="678" w:hRule="exact"/>
        </w:trPr>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2"/>
                <w:sz w:val="15"/>
                <w:szCs w:val="15"/>
              </w:rPr>
              <w:t>中华香港国际烟 </w:t>
            </w:r>
            <w:r>
              <w:rPr>
                <w:rFonts w:ascii="宋体" w:hAnsi="宋体" w:cs="宋体" w:eastAsia="宋体" w:hint="default"/>
                <w:sz w:val="15"/>
                <w:szCs w:val="15"/>
              </w:rPr>
              <w:t>草集团有限公司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香港</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投资控 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HKD50,200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84"/>
              <w:jc w:val="left"/>
              <w:rPr>
                <w:rFonts w:ascii="宋体" w:hAnsi="宋体" w:cs="宋体" w:eastAsia="宋体" w:hint="default"/>
                <w:sz w:val="15"/>
                <w:szCs w:val="15"/>
              </w:rPr>
            </w:pPr>
            <w:r>
              <w:rPr>
                <w:rFonts w:ascii="宋体" w:hAnsi="宋体" w:cs="宋体" w:eastAsia="宋体" w:hint="default"/>
                <w:spacing w:val="-2"/>
                <w:sz w:val="15"/>
                <w:szCs w:val="15"/>
              </w:rPr>
              <w:t>包装材料的设计、制版</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印刷及相关业务</w:t>
            </w:r>
          </w:p>
        </w:tc>
        <w:tc>
          <w:tcPr>
            <w:tcW w:w="1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w:t>
            </w:r>
          </w:p>
        </w:tc>
        <w:tc>
          <w:tcPr>
            <w:tcW w:w="9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2"/>
                <w:sz w:val="15"/>
              </w:rPr>
              <w:t>45,556.11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438" w:hRule="exact"/>
        </w:trPr>
        <w:tc>
          <w:tcPr>
            <w:tcW w:w="1297" w:type="dxa"/>
            <w:tcBorders>
              <w:top w:val="single" w:sz="4" w:space="0" w:color="000000"/>
              <w:left w:val="nil" w:sz="6" w:space="0" w:color="auto"/>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697"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5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pacing w:val="6"/>
                <w:sz w:val="15"/>
                <w:szCs w:val="15"/>
              </w:rPr>
              <w:t>激光全息技术研究、开</w:t>
            </w:r>
            <w:r>
              <w:rPr>
                <w:rFonts w:ascii="宋体" w:hAnsi="宋体" w:cs="宋体" w:eastAsia="宋体" w:hint="default"/>
                <w:sz w:val="15"/>
                <w:szCs w:val="15"/>
              </w:rPr>
            </w:r>
          </w:p>
        </w:tc>
        <w:tc>
          <w:tcPr>
            <w:tcW w:w="163" w:type="dxa"/>
            <w:tcBorders>
              <w:top w:val="single" w:sz="4" w:space="0" w:color="000000"/>
              <w:left w:val="single" w:sz="4" w:space="0" w:color="000000"/>
              <w:bottom w:val="nil" w:sz="6" w:space="0" w:color="auto"/>
              <w:right w:val="nil" w:sz="6" w:space="0" w:color="auto"/>
            </w:tcBorders>
          </w:tcPr>
          <w:p>
            <w:pPr/>
          </w:p>
        </w:tc>
        <w:tc>
          <w:tcPr>
            <w:tcW w:w="971" w:type="dxa"/>
            <w:tcBorders>
              <w:top w:val="single" w:sz="4" w:space="0" w:color="000000"/>
              <w:left w:val="nil" w:sz="6" w:space="0" w:color="auto"/>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nil" w:sz="6" w:space="0" w:color="auto"/>
            </w:tcBorders>
          </w:tcPr>
          <w:p>
            <w:pPr/>
          </w:p>
        </w:tc>
      </w:tr>
      <w:tr>
        <w:trPr>
          <w:trHeight w:val="390" w:hRule="exact"/>
        </w:trPr>
        <w:tc>
          <w:tcPr>
            <w:tcW w:w="1297"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pacing w:val="2"/>
                <w:sz w:val="15"/>
                <w:szCs w:val="15"/>
              </w:rPr>
              <w:t>深圳市劲嘉科技</w:t>
            </w:r>
            <w:r>
              <w:rPr>
                <w:rFonts w:ascii="宋体" w:hAnsi="宋体" w:cs="宋体" w:eastAsia="宋体" w:hint="default"/>
                <w:sz w:val="15"/>
                <w:szCs w:val="15"/>
              </w:rPr>
            </w:r>
          </w:p>
          <w:p>
            <w:pPr>
              <w:pStyle w:val="TableParagraph"/>
              <w:spacing w:line="196" w:lineRule="exact"/>
              <w:ind w:left="122"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42"/>
              <w:jc w:val="center"/>
              <w:rPr>
                <w:rFonts w:ascii="宋体" w:hAnsi="宋体" w:cs="宋体" w:eastAsia="宋体" w:hint="default"/>
                <w:sz w:val="15"/>
                <w:szCs w:val="15"/>
              </w:rPr>
            </w:pPr>
            <w:r>
              <w:rPr>
                <w:rFonts w:ascii="宋体" w:hAnsi="宋体" w:cs="宋体" w:eastAsia="宋体" w:hint="default"/>
                <w:sz w:val="15"/>
                <w:szCs w:val="15"/>
              </w:rPr>
              <w:t>生产制</w:t>
            </w:r>
          </w:p>
          <w:p>
            <w:pPr>
              <w:pStyle w:val="TableParagraph"/>
              <w:spacing w:line="196" w:lineRule="exact"/>
              <w:ind w:right="42"/>
              <w:jc w:val="center"/>
              <w:rPr>
                <w:rFonts w:ascii="宋体" w:hAnsi="宋体" w:cs="宋体" w:eastAsia="宋体" w:hint="default"/>
                <w:sz w:val="15"/>
                <w:szCs w:val="15"/>
              </w:rPr>
            </w:pPr>
            <w:r>
              <w:rPr>
                <w:rFonts w:ascii="宋体" w:hAnsi="宋体" w:cs="宋体" w:eastAsia="宋体" w:hint="default"/>
                <w:sz w:val="15"/>
                <w:szCs w:val="15"/>
              </w:rPr>
              <w:t>造</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41"/>
              <w:jc w:val="center"/>
              <w:rPr>
                <w:rFonts w:ascii="Times New Roman" w:hAnsi="Times New Roman" w:cs="Times New Roman" w:eastAsia="Times New Roman" w:hint="default"/>
                <w:sz w:val="15"/>
                <w:szCs w:val="15"/>
              </w:rPr>
            </w:pPr>
            <w:r>
              <w:rPr>
                <w:rFonts w:ascii="Times New Roman"/>
                <w:sz w:val="15"/>
              </w:rPr>
              <w:t>RMB2,000</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 w:right="0"/>
              <w:jc w:val="left"/>
              <w:rPr>
                <w:rFonts w:ascii="宋体" w:hAnsi="宋体" w:cs="宋体" w:eastAsia="宋体" w:hint="default"/>
                <w:sz w:val="15"/>
                <w:szCs w:val="15"/>
              </w:rPr>
            </w:pPr>
            <w:r>
              <w:rPr>
                <w:rFonts w:ascii="宋体" w:hAnsi="宋体" w:cs="宋体" w:eastAsia="宋体" w:hint="default"/>
                <w:sz w:val="15"/>
                <w:szCs w:val="15"/>
              </w:rPr>
              <w:t>发；生产、销售镭射膜</w:t>
            </w:r>
          </w:p>
          <w:p>
            <w:pPr>
              <w:pStyle w:val="TableParagraph"/>
              <w:spacing w:line="195" w:lineRule="exact"/>
              <w:ind w:left="10" w:right="0"/>
              <w:jc w:val="left"/>
              <w:rPr>
                <w:rFonts w:ascii="宋体" w:hAnsi="宋体" w:cs="宋体" w:eastAsia="宋体" w:hint="default"/>
                <w:sz w:val="15"/>
                <w:szCs w:val="15"/>
              </w:rPr>
            </w:pPr>
            <w:r>
              <w:rPr>
                <w:rFonts w:ascii="宋体" w:hAnsi="宋体" w:cs="宋体" w:eastAsia="宋体" w:hint="default"/>
                <w:spacing w:val="6"/>
                <w:sz w:val="15"/>
                <w:szCs w:val="15"/>
              </w:rPr>
              <w:t>银色膜；国内商业及物</w:t>
            </w:r>
            <w:r>
              <w:rPr>
                <w:rFonts w:ascii="宋体" w:hAnsi="宋体" w:cs="宋体" w:eastAsia="宋体" w:hint="default"/>
                <w:sz w:val="15"/>
                <w:szCs w:val="15"/>
              </w:rPr>
            </w:r>
          </w:p>
        </w:tc>
        <w:tc>
          <w:tcPr>
            <w:tcW w:w="163" w:type="dxa"/>
            <w:tcBorders>
              <w:top w:val="nil" w:sz="6" w:space="0" w:color="auto"/>
              <w:left w:val="single" w:sz="4" w:space="0" w:color="000000"/>
              <w:bottom w:val="nil" w:sz="6" w:space="0" w:color="auto"/>
              <w:right w:val="nil" w:sz="6" w:space="0" w:color="auto"/>
            </w:tcBorders>
          </w:tcPr>
          <w:p>
            <w:pPr>
              <w:pStyle w:val="TableParagraph"/>
              <w:spacing w:line="173" w:lineRule="exact"/>
              <w:ind w:left="-97" w:right="0"/>
              <w:jc w:val="left"/>
              <w:rPr>
                <w:rFonts w:ascii="宋体" w:hAnsi="宋体" w:cs="宋体" w:eastAsia="宋体" w:hint="default"/>
                <w:sz w:val="15"/>
                <w:szCs w:val="15"/>
              </w:rPr>
            </w:pPr>
            <w:r>
              <w:rPr>
                <w:rFonts w:ascii="宋体" w:hAnsi="宋体" w:cs="宋体" w:eastAsia="宋体" w:hint="default"/>
                <w:sz w:val="15"/>
                <w:szCs w:val="15"/>
              </w:rPr>
              <w:t>、</w:t>
            </w:r>
          </w:p>
        </w:tc>
        <w:tc>
          <w:tcPr>
            <w:tcW w:w="971" w:type="dxa"/>
            <w:tcBorders>
              <w:top w:val="nil" w:sz="6" w:space="0" w:color="auto"/>
              <w:left w:val="nil" w:sz="6" w:space="0" w:color="auto"/>
              <w:bottom w:val="nil" w:sz="6" w:space="0" w:color="auto"/>
              <w:right w:val="single" w:sz="4" w:space="0" w:color="000000"/>
            </w:tcBorders>
          </w:tcPr>
          <w:p>
            <w:pPr>
              <w:pStyle w:val="TableParagraph"/>
              <w:spacing w:line="240" w:lineRule="auto" w:before="106"/>
              <w:ind w:right="47"/>
              <w:jc w:val="right"/>
              <w:rPr>
                <w:rFonts w:ascii="Times New Roman" w:hAnsi="Times New Roman" w:cs="Times New Roman" w:eastAsia="Times New Roman" w:hint="default"/>
                <w:sz w:val="15"/>
                <w:szCs w:val="15"/>
              </w:rPr>
            </w:pPr>
            <w:r>
              <w:rPr>
                <w:rFonts w:ascii="Times New Roman"/>
                <w:spacing w:val="-1"/>
                <w:sz w:val="15"/>
              </w:rPr>
              <w:t>2,156.00</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5"/>
                <w:szCs w:val="15"/>
              </w:rPr>
            </w:pPr>
            <w:r>
              <w:rPr>
                <w:rFonts w:ascii="Times New Roman"/>
                <w:sz w:val="15"/>
              </w:rPr>
              <w:t>--</w:t>
            </w:r>
          </w:p>
        </w:tc>
      </w:tr>
      <w:tr>
        <w:trPr>
          <w:trHeight w:val="241" w:hRule="exact"/>
        </w:trPr>
        <w:tc>
          <w:tcPr>
            <w:tcW w:w="1297" w:type="dxa"/>
            <w:tcBorders>
              <w:top w:val="nil" w:sz="6" w:space="0" w:color="auto"/>
              <w:left w:val="nil" w:sz="6" w:space="0" w:color="auto"/>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591"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 w:right="0"/>
              <w:jc w:val="left"/>
              <w:rPr>
                <w:rFonts w:ascii="宋体" w:hAnsi="宋体" w:cs="宋体" w:eastAsia="宋体" w:hint="default"/>
                <w:sz w:val="15"/>
                <w:szCs w:val="15"/>
              </w:rPr>
            </w:pPr>
            <w:r>
              <w:rPr>
                <w:rFonts w:ascii="宋体" w:hAnsi="宋体" w:cs="宋体" w:eastAsia="宋体" w:hint="default"/>
                <w:sz w:val="15"/>
                <w:szCs w:val="15"/>
              </w:rPr>
              <w:t>资供销</w:t>
            </w:r>
          </w:p>
        </w:tc>
        <w:tc>
          <w:tcPr>
            <w:tcW w:w="163" w:type="dxa"/>
            <w:tcBorders>
              <w:top w:val="nil" w:sz="6" w:space="0" w:color="auto"/>
              <w:left w:val="single" w:sz="4" w:space="0" w:color="000000"/>
              <w:bottom w:val="single" w:sz="4" w:space="0" w:color="000000"/>
              <w:right w:val="nil" w:sz="6" w:space="0" w:color="auto"/>
            </w:tcBorders>
          </w:tcPr>
          <w:p>
            <w:pPr/>
          </w:p>
        </w:tc>
        <w:tc>
          <w:tcPr>
            <w:tcW w:w="971" w:type="dxa"/>
            <w:tcBorders>
              <w:top w:val="nil" w:sz="6" w:space="0" w:color="auto"/>
              <w:left w:val="nil" w:sz="6" w:space="0" w:color="auto"/>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nil" w:sz="6" w:space="0" w:color="auto"/>
            </w:tcBorders>
          </w:tcPr>
          <w:p>
            <w:pPr/>
          </w:p>
        </w:tc>
      </w:tr>
      <w:tr>
        <w:trPr>
          <w:trHeight w:val="678" w:hRule="exact"/>
        </w:trPr>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22" w:right="10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深圳嘉美达印务 </w:t>
            </w:r>
            <w:r>
              <w:rPr>
                <w:rFonts w:ascii="宋体" w:hAnsi="宋体" w:cs="宋体" w:eastAsia="宋体" w:hint="default"/>
                <w:sz w:val="15"/>
                <w:szCs w:val="15"/>
              </w:rPr>
              <w:t>有限公司</w:t>
            </w:r>
            <w:r>
              <w:rPr>
                <w:rFonts w:ascii="Times New Roman" w:hAnsi="Times New Roman" w:cs="Times New Roman" w:eastAsia="Times New Roman" w:hint="default"/>
                <w:sz w:val="15"/>
                <w:szCs w:val="15"/>
              </w:rPr>
              <w:t>*4</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生产制 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RMB2,000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5"/>
              <w:jc w:val="left"/>
              <w:rPr>
                <w:rFonts w:ascii="宋体" w:hAnsi="宋体" w:cs="宋体" w:eastAsia="宋体" w:hint="default"/>
                <w:sz w:val="15"/>
                <w:szCs w:val="15"/>
              </w:rPr>
            </w:pPr>
            <w:r>
              <w:rPr>
                <w:rFonts w:ascii="宋体" w:hAnsi="宋体" w:cs="宋体" w:eastAsia="宋体" w:hint="default"/>
                <w:spacing w:val="6"/>
                <w:sz w:val="15"/>
                <w:szCs w:val="15"/>
              </w:rPr>
              <w:t>包装、装潢、印刷品印</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刷</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95" w:right="0"/>
              <w:jc w:val="left"/>
              <w:rPr>
                <w:rFonts w:ascii="Times New Roman" w:hAnsi="Times New Roman" w:cs="Times New Roman" w:eastAsia="Times New Roman" w:hint="default"/>
                <w:sz w:val="15"/>
                <w:szCs w:val="15"/>
              </w:rPr>
            </w:pPr>
            <w:r>
              <w:rPr>
                <w:rFonts w:ascii="Times New Roman"/>
                <w:sz w:val="15"/>
              </w:rPr>
              <w:t>2,341.63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875" w:hRule="exact"/>
        </w:trPr>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2"/>
                <w:sz w:val="15"/>
                <w:szCs w:val="15"/>
              </w:rPr>
              <w:t>安徽安泰新型包 装材料有限公司</w:t>
            </w:r>
            <w:r>
              <w:rPr>
                <w:rFonts w:ascii="宋体" w:hAnsi="宋体" w:cs="宋体" w:eastAsia="宋体" w:hint="default"/>
                <w:sz w:val="15"/>
                <w:szCs w:val="15"/>
              </w:rPr>
            </w:r>
          </w:p>
          <w:p>
            <w:pPr>
              <w:pStyle w:val="TableParagraph"/>
              <w:spacing w:line="240" w:lineRule="auto" w:before="20"/>
              <w:ind w:left="122" w:right="0"/>
              <w:jc w:val="left"/>
              <w:rPr>
                <w:rFonts w:ascii="Times New Roman" w:hAnsi="Times New Roman" w:cs="Times New Roman" w:eastAsia="Times New Roman" w:hint="default"/>
                <w:sz w:val="15"/>
                <w:szCs w:val="15"/>
              </w:rPr>
            </w:pPr>
            <w:r>
              <w:rPr>
                <w:rFonts w:ascii="Times New Roman"/>
                <w:sz w:val="15"/>
              </w:rPr>
              <w:t>*5</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合肥市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生产制 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RMB8,400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 w:right="5"/>
              <w:jc w:val="both"/>
              <w:rPr>
                <w:rFonts w:ascii="宋体" w:hAnsi="宋体" w:cs="宋体" w:eastAsia="宋体" w:hint="default"/>
                <w:sz w:val="15"/>
                <w:szCs w:val="15"/>
              </w:rPr>
            </w:pPr>
            <w:r>
              <w:rPr>
                <w:rFonts w:ascii="宋体" w:hAnsi="宋体" w:cs="宋体" w:eastAsia="宋体" w:hint="default"/>
                <w:spacing w:val="6"/>
                <w:sz w:val="15"/>
                <w:szCs w:val="15"/>
              </w:rPr>
              <w:t>新型包装材料、包装装</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6"/>
                <w:sz w:val="15"/>
                <w:szCs w:val="15"/>
              </w:rPr>
              <w:t>潢印刷品的设计、生产</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和销售</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9" w:right="0"/>
              <w:jc w:val="left"/>
              <w:rPr>
                <w:rFonts w:ascii="Times New Roman" w:hAnsi="Times New Roman" w:cs="Times New Roman" w:eastAsia="Times New Roman" w:hint="default"/>
                <w:sz w:val="15"/>
                <w:szCs w:val="15"/>
              </w:rPr>
            </w:pPr>
            <w:r>
              <w:rPr>
                <w:rFonts w:ascii="Times New Roman"/>
                <w:sz w:val="15"/>
              </w:rPr>
              <w:t>36,858.44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0" w:footer="998" w:top="1040" w:bottom="1200" w:left="900" w:right="940"/>
        </w:sectPr>
      </w:pPr>
    </w:p>
    <w:p>
      <w:pPr>
        <w:spacing w:line="240" w:lineRule="auto" w:before="9"/>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297"/>
        <w:gridCol w:w="1295"/>
        <w:gridCol w:w="697"/>
        <w:gridCol w:w="595"/>
        <w:gridCol w:w="1066"/>
        <w:gridCol w:w="1591"/>
        <w:gridCol w:w="1134"/>
        <w:gridCol w:w="908"/>
        <w:gridCol w:w="746"/>
        <w:gridCol w:w="748"/>
        <w:gridCol w:w="746"/>
        <w:gridCol w:w="1022"/>
        <w:gridCol w:w="1022"/>
        <w:gridCol w:w="1793"/>
      </w:tblGrid>
      <w:tr>
        <w:trPr>
          <w:trHeight w:val="394" w:hRule="exact"/>
        </w:trPr>
        <w:tc>
          <w:tcPr>
            <w:tcW w:w="1297" w:type="dxa"/>
            <w:tcBorders>
              <w:top w:val="single" w:sz="4" w:space="0" w:color="000000"/>
              <w:left w:val="nil" w:sz="6" w:space="0" w:color="auto"/>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697"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5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从母公司所有者权益冲减</w:t>
            </w:r>
          </w:p>
        </w:tc>
      </w:tr>
      <w:tr>
        <w:trPr>
          <w:trHeight w:val="180"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107"/>
              <w:jc w:val="right"/>
              <w:rPr>
                <w:rFonts w:ascii="宋体" w:hAnsi="宋体" w:cs="宋体" w:eastAsia="宋体" w:hint="default"/>
                <w:sz w:val="15"/>
                <w:szCs w:val="15"/>
              </w:rPr>
            </w:pPr>
            <w:r>
              <w:rPr>
                <w:rFonts w:ascii="宋体" w:hAnsi="宋体" w:cs="宋体" w:eastAsia="宋体" w:hint="default"/>
                <w:sz w:val="15"/>
                <w:szCs w:val="15"/>
              </w:rPr>
              <w:t>实质上构成</w:t>
            </w: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56"/>
              <w:jc w:val="right"/>
              <w:rPr>
                <w:rFonts w:ascii="宋体" w:hAnsi="宋体" w:cs="宋体" w:eastAsia="宋体" w:hint="default"/>
                <w:sz w:val="15"/>
                <w:szCs w:val="15"/>
              </w:rPr>
            </w:pPr>
            <w:r>
              <w:rPr>
                <w:rFonts w:ascii="宋体" w:hAnsi="宋体" w:cs="宋体" w:eastAsia="宋体" w:hint="default"/>
                <w:sz w:val="15"/>
                <w:szCs w:val="15"/>
              </w:rPr>
              <w:t>少数股东权益</w:t>
            </w:r>
          </w:p>
        </w:tc>
        <w:tc>
          <w:tcPr>
            <w:tcW w:w="1793" w:type="dxa"/>
            <w:tcBorders>
              <w:top w:val="nil" w:sz="6" w:space="0" w:color="auto"/>
              <w:left w:val="single" w:sz="4" w:space="0" w:color="000000"/>
              <w:bottom w:val="nil" w:sz="6" w:space="0" w:color="auto"/>
              <w:right w:val="nil" w:sz="6" w:space="0" w:color="auto"/>
            </w:tcBorders>
          </w:tcPr>
          <w:p>
            <w:pPr/>
          </w:p>
        </w:tc>
      </w:tr>
      <w:tr>
        <w:trPr>
          <w:trHeight w:val="170"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Style w:val="TableParagraph"/>
              <w:spacing w:line="167" w:lineRule="exact"/>
              <w:ind w:right="76"/>
              <w:jc w:val="right"/>
              <w:rPr>
                <w:rFonts w:ascii="宋体" w:hAnsi="宋体" w:cs="宋体" w:eastAsia="宋体" w:hint="default"/>
                <w:sz w:val="15"/>
                <w:szCs w:val="15"/>
              </w:rPr>
            </w:pPr>
            <w:r>
              <w:rPr>
                <w:rFonts w:ascii="宋体" w:hAnsi="宋体" w:cs="宋体" w:eastAsia="宋体" w:hint="default"/>
                <w:sz w:val="15"/>
                <w:szCs w:val="15"/>
              </w:rPr>
              <w:t>子公司少数股东分担的本</w:t>
            </w:r>
          </w:p>
        </w:tc>
      </w:tr>
      <w:tr>
        <w:trPr>
          <w:trHeight w:val="188"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业务</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pacing w:val="-9"/>
                <w:sz w:val="15"/>
                <w:szCs w:val="15"/>
              </w:rPr>
              <w:t>注册资本（万</w:t>
            </w:r>
          </w:p>
        </w:tc>
        <w:tc>
          <w:tcPr>
            <w:tcW w:w="15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52" w:lineRule="exact"/>
              <w:ind w:left="261" w:right="0"/>
              <w:jc w:val="left"/>
              <w:rPr>
                <w:rFonts w:ascii="宋体" w:hAnsi="宋体" w:cs="宋体" w:eastAsia="宋体" w:hint="default"/>
                <w:sz w:val="15"/>
                <w:szCs w:val="15"/>
              </w:rPr>
            </w:pPr>
            <w:r>
              <w:rPr>
                <w:rFonts w:ascii="宋体" w:hAnsi="宋体" w:cs="宋体" w:eastAsia="宋体" w:hint="default"/>
                <w:sz w:val="15"/>
                <w:szCs w:val="15"/>
              </w:rPr>
              <w:t>期末实际</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07"/>
              <w:jc w:val="right"/>
              <w:rPr>
                <w:rFonts w:ascii="宋体" w:hAnsi="宋体" w:cs="宋体" w:eastAsia="宋体" w:hint="default"/>
                <w:sz w:val="15"/>
                <w:szCs w:val="15"/>
              </w:rPr>
            </w:pPr>
            <w:r>
              <w:rPr>
                <w:rFonts w:ascii="宋体" w:hAnsi="宋体" w:cs="宋体" w:eastAsia="宋体" w:hint="default"/>
                <w:sz w:val="15"/>
                <w:szCs w:val="15"/>
              </w:rPr>
              <w:t>对子公司净</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52" w:lineRule="exact"/>
              <w:ind w:left="218" w:right="0"/>
              <w:jc w:val="left"/>
              <w:rPr>
                <w:rFonts w:ascii="宋体" w:hAnsi="宋体" w:cs="宋体" w:eastAsia="宋体" w:hint="default"/>
                <w:sz w:val="15"/>
                <w:szCs w:val="15"/>
              </w:rPr>
            </w:pPr>
            <w:r>
              <w:rPr>
                <w:rFonts w:ascii="宋体" w:hAnsi="宋体" w:cs="宋体" w:eastAsia="宋体" w:hint="default"/>
                <w:sz w:val="15"/>
                <w:szCs w:val="15"/>
              </w:rPr>
              <w:t>持股</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43"/>
              <w:jc w:val="right"/>
              <w:rPr>
                <w:rFonts w:ascii="宋体" w:hAnsi="宋体" w:cs="宋体" w:eastAsia="宋体" w:hint="default"/>
                <w:sz w:val="15"/>
                <w:szCs w:val="15"/>
              </w:rPr>
            </w:pPr>
            <w:r>
              <w:rPr>
                <w:rFonts w:ascii="宋体" w:hAnsi="宋体" w:cs="宋体" w:eastAsia="宋体" w:hint="default"/>
                <w:sz w:val="15"/>
                <w:szCs w:val="15"/>
              </w:rPr>
              <w:t>表决权</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 w:right="0"/>
              <w:jc w:val="center"/>
              <w:rPr>
                <w:rFonts w:ascii="宋体" w:hAnsi="宋体" w:cs="宋体" w:eastAsia="宋体" w:hint="default"/>
                <w:sz w:val="15"/>
                <w:szCs w:val="15"/>
              </w:rPr>
            </w:pPr>
            <w:r>
              <w:rPr>
                <w:rFonts w:ascii="宋体" w:hAnsi="宋体" w:cs="宋体" w:eastAsia="宋体" w:hint="default"/>
                <w:sz w:val="15"/>
                <w:szCs w:val="15"/>
              </w:rPr>
              <w:t>是否合</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52" w:lineRule="exact"/>
              <w:ind w:left="206" w:right="0"/>
              <w:jc w:val="left"/>
              <w:rPr>
                <w:rFonts w:ascii="宋体" w:hAnsi="宋体" w:cs="宋体" w:eastAsia="宋体" w:hint="default"/>
                <w:sz w:val="15"/>
                <w:szCs w:val="15"/>
              </w:rPr>
            </w:pPr>
            <w:r>
              <w:rPr>
                <w:rFonts w:ascii="宋体" w:hAnsi="宋体" w:cs="宋体" w:eastAsia="宋体" w:hint="default"/>
                <w:sz w:val="15"/>
                <w:szCs w:val="15"/>
              </w:rPr>
              <w:t>少数股东</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56"/>
              <w:jc w:val="right"/>
              <w:rPr>
                <w:rFonts w:ascii="宋体" w:hAnsi="宋体" w:cs="宋体" w:eastAsia="宋体" w:hint="default"/>
                <w:sz w:val="15"/>
                <w:szCs w:val="15"/>
              </w:rPr>
            </w:pPr>
            <w:r>
              <w:rPr>
                <w:rFonts w:ascii="宋体" w:hAnsi="宋体" w:cs="宋体" w:eastAsia="宋体" w:hint="default"/>
                <w:sz w:val="15"/>
                <w:szCs w:val="15"/>
              </w:rPr>
              <w:t>中用于冲减少</w:t>
            </w:r>
          </w:p>
        </w:tc>
        <w:tc>
          <w:tcPr>
            <w:tcW w:w="1793" w:type="dxa"/>
            <w:tcBorders>
              <w:top w:val="nil" w:sz="6" w:space="0" w:color="auto"/>
              <w:left w:val="single" w:sz="4" w:space="0" w:color="000000"/>
              <w:bottom w:val="nil" w:sz="6" w:space="0" w:color="auto"/>
              <w:right w:val="nil" w:sz="6" w:space="0" w:color="auto"/>
            </w:tcBorders>
          </w:tcPr>
          <w:p>
            <w:pPr/>
          </w:p>
        </w:tc>
      </w:tr>
      <w:tr>
        <w:trPr>
          <w:trHeight w:val="182" w:hRule="exact"/>
        </w:trPr>
        <w:tc>
          <w:tcPr>
            <w:tcW w:w="1297" w:type="dxa"/>
            <w:tcBorders>
              <w:top w:val="nil" w:sz="6" w:space="0" w:color="auto"/>
              <w:left w:val="nil" w:sz="6" w:space="0" w:color="auto"/>
              <w:bottom w:val="nil" w:sz="6" w:space="0" w:color="auto"/>
              <w:right w:val="single" w:sz="4" w:space="0" w:color="000000"/>
            </w:tcBorders>
          </w:tcPr>
          <w:p>
            <w:pPr>
              <w:pStyle w:val="TableParagraph"/>
              <w:spacing w:line="165" w:lineRule="exact"/>
              <w:ind w:left="280"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子公司企业类型</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116"/>
              <w:jc w:val="right"/>
              <w:rPr>
                <w:rFonts w:ascii="宋体" w:hAnsi="宋体" w:cs="宋体" w:eastAsia="宋体" w:hint="default"/>
                <w:sz w:val="15"/>
                <w:szCs w:val="15"/>
              </w:rPr>
            </w:pPr>
            <w:r>
              <w:rPr>
                <w:rFonts w:ascii="宋体" w:hAnsi="宋体" w:cs="宋体" w:eastAsia="宋体" w:hint="default"/>
                <w:sz w:val="15"/>
                <w:szCs w:val="15"/>
              </w:rPr>
              <w:t>注册地</w:t>
            </w: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490" w:right="0"/>
              <w:jc w:val="left"/>
              <w:rPr>
                <w:rFonts w:ascii="宋体" w:hAnsi="宋体" w:cs="宋体" w:eastAsia="宋体" w:hint="default"/>
                <w:sz w:val="15"/>
                <w:szCs w:val="15"/>
              </w:rPr>
            </w:pPr>
            <w:r>
              <w:rPr>
                <w:rFonts w:ascii="宋体" w:hAnsi="宋体" w:cs="宋体" w:eastAsia="宋体" w:hint="default"/>
                <w:sz w:val="15"/>
                <w:szCs w:val="15"/>
              </w:rPr>
              <w:t>经营范围</w:t>
            </w:r>
          </w:p>
        </w:tc>
        <w:tc>
          <w:tcPr>
            <w:tcW w:w="11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Style w:val="TableParagraph"/>
              <w:spacing w:line="170" w:lineRule="exact"/>
              <w:ind w:right="76"/>
              <w:jc w:val="right"/>
              <w:rPr>
                <w:rFonts w:ascii="宋体" w:hAnsi="宋体" w:cs="宋体" w:eastAsia="宋体" w:hint="default"/>
                <w:sz w:val="15"/>
                <w:szCs w:val="15"/>
              </w:rPr>
            </w:pPr>
            <w:r>
              <w:rPr>
                <w:rFonts w:ascii="宋体" w:hAnsi="宋体" w:cs="宋体" w:eastAsia="宋体" w:hint="default"/>
                <w:sz w:val="15"/>
                <w:szCs w:val="15"/>
              </w:rPr>
              <w:t>期亏损超过少数股东在该</w:t>
            </w:r>
          </w:p>
        </w:tc>
      </w:tr>
      <w:tr>
        <w:trPr>
          <w:trHeight w:val="194"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center"/>
              <w:rPr>
                <w:rFonts w:ascii="宋体" w:hAnsi="宋体" w:cs="宋体" w:eastAsia="宋体" w:hint="default"/>
                <w:sz w:val="15"/>
                <w:szCs w:val="15"/>
              </w:rPr>
            </w:pPr>
            <w:r>
              <w:rPr>
                <w:rFonts w:ascii="宋体" w:hAnsi="宋体" w:cs="宋体" w:eastAsia="宋体" w:hint="default"/>
                <w:sz w:val="15"/>
                <w:szCs w:val="15"/>
              </w:rPr>
              <w:t>性质</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0"/>
              <w:jc w:val="center"/>
              <w:rPr>
                <w:rFonts w:ascii="宋体" w:hAnsi="宋体" w:cs="宋体" w:eastAsia="宋体" w:hint="default"/>
                <w:sz w:val="15"/>
                <w:szCs w:val="15"/>
              </w:rPr>
            </w:pPr>
            <w:r>
              <w:rPr>
                <w:rFonts w:ascii="宋体" w:hAnsi="宋体" w:cs="宋体" w:eastAsia="宋体" w:hint="default"/>
                <w:sz w:val="15"/>
                <w:szCs w:val="15"/>
              </w:rPr>
              <w:t>元）</w:t>
            </w:r>
          </w:p>
        </w:tc>
        <w:tc>
          <w:tcPr>
            <w:tcW w:w="15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337" w:right="0"/>
              <w:jc w:val="left"/>
              <w:rPr>
                <w:rFonts w:ascii="宋体" w:hAnsi="宋体" w:cs="宋体" w:eastAsia="宋体" w:hint="default"/>
                <w:sz w:val="15"/>
                <w:szCs w:val="15"/>
              </w:rPr>
            </w:pPr>
            <w:r>
              <w:rPr>
                <w:rFonts w:ascii="宋体" w:hAnsi="宋体" w:cs="宋体" w:eastAsia="宋体" w:hint="default"/>
                <w:sz w:val="15"/>
                <w:szCs w:val="15"/>
              </w:rPr>
              <w:t>出资额</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107"/>
              <w:jc w:val="right"/>
              <w:rPr>
                <w:rFonts w:ascii="宋体" w:hAnsi="宋体" w:cs="宋体" w:eastAsia="宋体" w:hint="default"/>
                <w:sz w:val="15"/>
                <w:szCs w:val="15"/>
              </w:rPr>
            </w:pPr>
            <w:r>
              <w:rPr>
                <w:rFonts w:ascii="宋体" w:hAnsi="宋体" w:cs="宋体" w:eastAsia="宋体" w:hint="default"/>
                <w:sz w:val="15"/>
                <w:szCs w:val="15"/>
              </w:rPr>
              <w:t>投资的其他</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94" w:lineRule="exact"/>
              <w:ind w:right="103"/>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174" w:lineRule="exact"/>
              <w:ind w:right="105"/>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 w:right="0"/>
              <w:jc w:val="center"/>
              <w:rPr>
                <w:rFonts w:ascii="宋体" w:hAnsi="宋体" w:cs="宋体" w:eastAsia="宋体" w:hint="default"/>
                <w:sz w:val="15"/>
                <w:szCs w:val="15"/>
              </w:rPr>
            </w:pPr>
            <w:r>
              <w:rPr>
                <w:rFonts w:ascii="宋体" w:hAnsi="宋体" w:cs="宋体" w:eastAsia="宋体" w:hint="default"/>
                <w:sz w:val="15"/>
                <w:szCs w:val="15"/>
              </w:rPr>
              <w:t>并报表</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权益</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56"/>
              <w:jc w:val="right"/>
              <w:rPr>
                <w:rFonts w:ascii="宋体" w:hAnsi="宋体" w:cs="宋体" w:eastAsia="宋体" w:hint="default"/>
                <w:sz w:val="15"/>
                <w:szCs w:val="15"/>
              </w:rPr>
            </w:pPr>
            <w:r>
              <w:rPr>
                <w:rFonts w:ascii="宋体" w:hAnsi="宋体" w:cs="宋体" w:eastAsia="宋体" w:hint="default"/>
                <w:sz w:val="15"/>
                <w:szCs w:val="15"/>
              </w:rPr>
              <w:t>数股东损益的</w:t>
            </w:r>
          </w:p>
        </w:tc>
        <w:tc>
          <w:tcPr>
            <w:tcW w:w="1793" w:type="dxa"/>
            <w:tcBorders>
              <w:top w:val="nil" w:sz="6" w:space="0" w:color="auto"/>
              <w:left w:val="single" w:sz="4" w:space="0" w:color="000000"/>
              <w:bottom w:val="nil" w:sz="6" w:space="0" w:color="auto"/>
              <w:right w:val="nil" w:sz="6" w:space="0" w:color="auto"/>
            </w:tcBorders>
          </w:tcPr>
          <w:p>
            <w:pPr/>
          </w:p>
        </w:tc>
      </w:tr>
      <w:tr>
        <w:trPr>
          <w:trHeight w:val="166"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Style w:val="TableParagraph"/>
              <w:spacing w:line="153" w:lineRule="exact"/>
              <w:ind w:right="76"/>
              <w:jc w:val="right"/>
              <w:rPr>
                <w:rFonts w:ascii="宋体" w:hAnsi="宋体" w:cs="宋体" w:eastAsia="宋体" w:hint="default"/>
                <w:sz w:val="15"/>
                <w:szCs w:val="15"/>
              </w:rPr>
            </w:pPr>
            <w:r>
              <w:rPr>
                <w:rFonts w:ascii="宋体" w:hAnsi="宋体" w:cs="宋体" w:eastAsia="宋体" w:hint="default"/>
                <w:sz w:val="15"/>
                <w:szCs w:val="15"/>
              </w:rPr>
              <w:t>子公司期初所有者权益中</w:t>
            </w:r>
          </w:p>
        </w:tc>
      </w:tr>
      <w:tr>
        <w:trPr>
          <w:trHeight w:val="180"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13" w:right="0"/>
              <w:jc w:val="left"/>
              <w:rPr>
                <w:rFonts w:ascii="宋体" w:hAnsi="宋体" w:cs="宋体" w:eastAsia="宋体" w:hint="default"/>
                <w:sz w:val="15"/>
                <w:szCs w:val="15"/>
              </w:rPr>
            </w:pPr>
            <w:r>
              <w:rPr>
                <w:rFonts w:ascii="宋体" w:hAnsi="宋体" w:cs="宋体" w:eastAsia="宋体" w:hint="default"/>
                <w:sz w:val="15"/>
                <w:szCs w:val="15"/>
              </w:rPr>
              <w:t>项目余额</w:t>
            </w: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163" w:lineRule="exact"/>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1793" w:type="dxa"/>
            <w:tcBorders>
              <w:top w:val="nil" w:sz="6" w:space="0" w:color="auto"/>
              <w:left w:val="single" w:sz="4" w:space="0" w:color="000000"/>
              <w:bottom w:val="nil" w:sz="6" w:space="0" w:color="auto"/>
              <w:right w:val="nil" w:sz="6" w:space="0" w:color="auto"/>
            </w:tcBorders>
          </w:tcPr>
          <w:p>
            <w:pPr/>
          </w:p>
        </w:tc>
      </w:tr>
      <w:tr>
        <w:trPr>
          <w:trHeight w:val="236" w:hRule="exact"/>
        </w:trPr>
        <w:tc>
          <w:tcPr>
            <w:tcW w:w="1297" w:type="dxa"/>
            <w:tcBorders>
              <w:top w:val="nil" w:sz="6" w:space="0" w:color="auto"/>
              <w:left w:val="nil" w:sz="6" w:space="0" w:color="auto"/>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5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nil" w:sz="6" w:space="0" w:color="auto"/>
            </w:tcBorders>
          </w:tcPr>
          <w:p>
            <w:pPr>
              <w:pStyle w:val="TableParagraph"/>
              <w:spacing w:line="167" w:lineRule="exact"/>
              <w:ind w:left="209" w:right="0"/>
              <w:jc w:val="left"/>
              <w:rPr>
                <w:rFonts w:ascii="宋体" w:hAnsi="宋体" w:cs="宋体" w:eastAsia="宋体" w:hint="default"/>
                <w:sz w:val="15"/>
                <w:szCs w:val="15"/>
              </w:rPr>
            </w:pPr>
            <w:r>
              <w:rPr>
                <w:rFonts w:ascii="宋体" w:hAnsi="宋体" w:cs="宋体" w:eastAsia="宋体" w:hint="default"/>
                <w:sz w:val="15"/>
                <w:szCs w:val="15"/>
              </w:rPr>
              <w:t>所享有份额后的余额</w:t>
            </w:r>
          </w:p>
        </w:tc>
      </w:tr>
      <w:tr>
        <w:trPr>
          <w:trHeight w:val="679" w:hRule="exact"/>
        </w:trPr>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2"/>
                <w:sz w:val="15"/>
                <w:szCs w:val="15"/>
              </w:rPr>
              <w:t>深圳市万商物业 </w:t>
            </w:r>
            <w:r>
              <w:rPr>
                <w:rFonts w:ascii="宋体" w:hAnsi="宋体" w:cs="宋体" w:eastAsia="宋体" w:hint="default"/>
                <w:sz w:val="15"/>
                <w:szCs w:val="15"/>
              </w:rPr>
              <w:t>管理有限公司</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16"/>
              <w:jc w:val="right"/>
              <w:rPr>
                <w:rFonts w:ascii="宋体" w:hAnsi="宋体" w:cs="宋体" w:eastAsia="宋体" w:hint="default"/>
                <w:sz w:val="15"/>
                <w:szCs w:val="15"/>
              </w:rPr>
            </w:pPr>
            <w:r>
              <w:rPr>
                <w:rFonts w:ascii="宋体" w:hAnsi="宋体" w:cs="宋体" w:eastAsia="宋体" w:hint="default"/>
                <w:sz w:val="15"/>
                <w:szCs w:val="15"/>
              </w:rPr>
              <w:t>深圳市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物业管 理</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RMB1,800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 w:right="5"/>
              <w:jc w:val="left"/>
              <w:rPr>
                <w:rFonts w:ascii="宋体" w:hAnsi="宋体" w:cs="宋体" w:eastAsia="宋体" w:hint="default"/>
                <w:sz w:val="15"/>
                <w:szCs w:val="15"/>
              </w:rPr>
            </w:pPr>
            <w:r>
              <w:rPr>
                <w:rFonts w:ascii="宋体" w:hAnsi="宋体" w:cs="宋体" w:eastAsia="宋体" w:hint="default"/>
                <w:spacing w:val="6"/>
                <w:sz w:val="15"/>
                <w:szCs w:val="15"/>
              </w:rPr>
              <w:t>物业管理（按物业管理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资质证书经营）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1,620.00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90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90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166.93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438" w:hRule="exact"/>
        </w:trPr>
        <w:tc>
          <w:tcPr>
            <w:tcW w:w="1297" w:type="dxa"/>
            <w:tcBorders>
              <w:top w:val="single" w:sz="4" w:space="0" w:color="000000"/>
              <w:left w:val="nil" w:sz="6" w:space="0" w:color="auto"/>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697"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5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pacing w:val="6"/>
                <w:sz w:val="15"/>
                <w:szCs w:val="15"/>
              </w:rPr>
              <w:t>开发生产销售激光新材</w:t>
            </w:r>
            <w:r>
              <w:rPr>
                <w:rFonts w:ascii="宋体" w:hAnsi="宋体" w:cs="宋体" w:eastAsia="宋体" w:hint="default"/>
                <w:sz w:val="15"/>
                <w:szCs w:val="15"/>
              </w:rPr>
            </w:r>
          </w:p>
        </w:tc>
        <w:tc>
          <w:tcPr>
            <w:tcW w:w="11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nil" w:sz="6" w:space="0" w:color="auto"/>
            </w:tcBorders>
          </w:tcPr>
          <w:p>
            <w:pPr/>
          </w:p>
        </w:tc>
      </w:tr>
      <w:tr>
        <w:trPr>
          <w:trHeight w:val="194"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 w:right="0"/>
              <w:jc w:val="left"/>
              <w:rPr>
                <w:rFonts w:ascii="宋体" w:hAnsi="宋体" w:cs="宋体" w:eastAsia="宋体" w:hint="default"/>
                <w:sz w:val="15"/>
                <w:szCs w:val="15"/>
              </w:rPr>
            </w:pPr>
            <w:r>
              <w:rPr>
                <w:rFonts w:ascii="宋体" w:hAnsi="宋体" w:cs="宋体" w:eastAsia="宋体" w:hint="default"/>
                <w:spacing w:val="6"/>
                <w:sz w:val="15"/>
                <w:szCs w:val="15"/>
              </w:rPr>
              <w:t>料（包括宽幅素面激光</w:t>
            </w:r>
            <w:r>
              <w:rPr>
                <w:rFonts w:ascii="宋体" w:hAnsi="宋体" w:cs="宋体" w:eastAsia="宋体" w:hint="default"/>
                <w:sz w:val="15"/>
                <w:szCs w:val="15"/>
              </w:rPr>
            </w:r>
          </w:p>
        </w:tc>
        <w:tc>
          <w:tcPr>
            <w:tcW w:w="11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778" w:hRule="exact"/>
        </w:trPr>
        <w:tc>
          <w:tcPr>
            <w:tcW w:w="1297" w:type="dxa"/>
            <w:tcBorders>
              <w:top w:val="nil" w:sz="6" w:space="0" w:color="auto"/>
              <w:left w:val="nil" w:sz="6" w:space="0" w:color="auto"/>
              <w:bottom w:val="nil" w:sz="6" w:space="0" w:color="auto"/>
              <w:right w:val="single" w:sz="4" w:space="0" w:color="000000"/>
            </w:tcBorders>
          </w:tcPr>
          <w:p>
            <w:pPr>
              <w:pStyle w:val="TableParagraph"/>
              <w:spacing w:line="195" w:lineRule="exact" w:before="73"/>
              <w:ind w:left="122" w:right="0"/>
              <w:jc w:val="left"/>
              <w:rPr>
                <w:rFonts w:ascii="宋体" w:hAnsi="宋体" w:cs="宋体" w:eastAsia="宋体" w:hint="default"/>
                <w:sz w:val="15"/>
                <w:szCs w:val="15"/>
              </w:rPr>
            </w:pPr>
            <w:r>
              <w:rPr>
                <w:rFonts w:ascii="宋体" w:hAnsi="宋体" w:cs="宋体" w:eastAsia="宋体" w:hint="default"/>
                <w:spacing w:val="2"/>
                <w:sz w:val="15"/>
                <w:szCs w:val="15"/>
              </w:rPr>
              <w:t>中丰田光电科技</w:t>
            </w:r>
            <w:r>
              <w:rPr>
                <w:rFonts w:ascii="宋体" w:hAnsi="宋体" w:cs="宋体" w:eastAsia="宋体" w:hint="default"/>
                <w:sz w:val="15"/>
                <w:szCs w:val="15"/>
              </w:rPr>
            </w:r>
          </w:p>
          <w:p>
            <w:pPr>
              <w:pStyle w:val="TableParagraph"/>
              <w:spacing w:line="240" w:lineRule="auto"/>
              <w:ind w:left="122" w:right="10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（珠海）有限公 </w:t>
            </w:r>
            <w:r>
              <w:rPr>
                <w:rFonts w:ascii="宋体" w:hAnsi="宋体" w:cs="宋体" w:eastAsia="宋体" w:hint="default"/>
                <w:sz w:val="15"/>
                <w:szCs w:val="15"/>
              </w:rPr>
              <w:t>司</w:t>
            </w:r>
            <w:r>
              <w:rPr>
                <w:rFonts w:ascii="Times New Roman" w:hAnsi="Times New Roman" w:cs="Times New Roman" w:eastAsia="Times New Roman" w:hint="default"/>
                <w:sz w:val="15"/>
                <w:szCs w:val="15"/>
              </w:rPr>
              <w:t>*6</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195" w:lineRule="exact"/>
              <w:ind w:left="191" w:right="0"/>
              <w:jc w:val="left"/>
              <w:rPr>
                <w:rFonts w:ascii="宋体" w:hAnsi="宋体" w:cs="宋体" w:eastAsia="宋体" w:hint="default"/>
                <w:sz w:val="15"/>
                <w:szCs w:val="15"/>
              </w:rPr>
            </w:pPr>
            <w:r>
              <w:rPr>
                <w:rFonts w:ascii="宋体" w:hAnsi="宋体" w:cs="宋体" w:eastAsia="宋体" w:hint="default"/>
                <w:sz w:val="15"/>
                <w:szCs w:val="15"/>
              </w:rPr>
              <w:t>有限责任公司</w:t>
            </w:r>
          </w:p>
          <w:p>
            <w:pPr>
              <w:pStyle w:val="TableParagraph"/>
              <w:spacing w:line="195" w:lineRule="exact"/>
              <w:ind w:left="191" w:right="0"/>
              <w:jc w:val="left"/>
              <w:rPr>
                <w:rFonts w:ascii="宋体" w:hAnsi="宋体" w:cs="宋体" w:eastAsia="宋体" w:hint="default"/>
                <w:sz w:val="15"/>
                <w:szCs w:val="15"/>
              </w:rPr>
            </w:pPr>
            <w:r>
              <w:rPr>
                <w:rFonts w:ascii="宋体" w:hAnsi="宋体" w:cs="宋体" w:eastAsia="宋体" w:hint="default"/>
                <w:sz w:val="15"/>
                <w:szCs w:val="15"/>
              </w:rPr>
              <w:t>（外商合资）</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116"/>
              <w:jc w:val="right"/>
              <w:rPr>
                <w:rFonts w:ascii="宋体" w:hAnsi="宋体" w:cs="宋体" w:eastAsia="宋体" w:hint="default"/>
                <w:sz w:val="15"/>
                <w:szCs w:val="15"/>
              </w:rPr>
            </w:pPr>
            <w:r>
              <w:rPr>
                <w:rFonts w:ascii="宋体" w:hAnsi="宋体" w:cs="宋体" w:eastAsia="宋体" w:hint="default"/>
                <w:sz w:val="15"/>
                <w:szCs w:val="15"/>
              </w:rPr>
              <w:t>珠海市</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生产制 造</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USD1,090</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 w:right="0"/>
              <w:jc w:val="both"/>
              <w:rPr>
                <w:rFonts w:ascii="宋体" w:hAnsi="宋体" w:cs="宋体" w:eastAsia="宋体" w:hint="default"/>
                <w:sz w:val="15"/>
                <w:szCs w:val="15"/>
              </w:rPr>
            </w:pPr>
            <w:r>
              <w:rPr>
                <w:rFonts w:ascii="宋体" w:hAnsi="宋体" w:cs="宋体" w:eastAsia="宋体" w:hint="default"/>
                <w:spacing w:val="6"/>
                <w:sz w:val="15"/>
                <w:szCs w:val="15"/>
              </w:rPr>
              <w:t>膜、彩虹复合材料等）</w:t>
            </w:r>
            <w:r>
              <w:rPr>
                <w:rFonts w:ascii="宋体" w:hAnsi="宋体" w:cs="宋体" w:eastAsia="宋体" w:hint="default"/>
                <w:sz w:val="15"/>
                <w:szCs w:val="15"/>
              </w:rPr>
            </w:r>
          </w:p>
          <w:p>
            <w:pPr>
              <w:pStyle w:val="TableParagraph"/>
              <w:spacing w:line="194" w:lineRule="exact" w:before="19"/>
              <w:ind w:left="10" w:right="-16"/>
              <w:jc w:val="both"/>
              <w:rPr>
                <w:rFonts w:ascii="宋体" w:hAnsi="宋体" w:cs="宋体" w:eastAsia="宋体" w:hint="default"/>
                <w:sz w:val="15"/>
                <w:szCs w:val="15"/>
              </w:rPr>
            </w:pPr>
            <w:r>
              <w:rPr>
                <w:rFonts w:ascii="宋体" w:hAnsi="宋体" w:cs="宋体" w:eastAsia="宋体" w:hint="default"/>
                <w:spacing w:val="21"/>
                <w:sz w:val="15"/>
                <w:szCs w:val="15"/>
              </w:rPr>
              <w:t>和高性能涂料</w:t>
            </w:r>
            <w:r>
              <w:rPr>
                <w:rFonts w:ascii="宋体" w:hAnsi="宋体" w:cs="宋体" w:eastAsia="宋体" w:hint="default"/>
                <w:spacing w:val="-49"/>
                <w:sz w:val="15"/>
                <w:szCs w:val="15"/>
              </w:rPr>
              <w:t> </w:t>
            </w:r>
            <w:r>
              <w:rPr>
                <w:rFonts w:ascii="宋体" w:hAnsi="宋体" w:cs="宋体" w:eastAsia="宋体" w:hint="default"/>
                <w:spacing w:val="17"/>
                <w:sz w:val="15"/>
                <w:szCs w:val="15"/>
              </w:rPr>
              <w:t>（包括</w:t>
            </w:r>
            <w:r>
              <w:rPr>
                <w:rFonts w:ascii="宋体" w:hAnsi="宋体" w:cs="宋体" w:eastAsia="宋体" w:hint="default"/>
                <w:spacing w:val="-72"/>
                <w:sz w:val="15"/>
                <w:szCs w:val="15"/>
              </w:rPr>
              <w:t> </w:t>
            </w:r>
            <w:r>
              <w:rPr>
                <w:rFonts w:ascii="Times New Roman" w:hAnsi="Times New Roman" w:cs="Times New Roman" w:eastAsia="Times New Roman" w:hint="default"/>
                <w:sz w:val="15"/>
                <w:szCs w:val="15"/>
              </w:rPr>
              <w:t>WBC</w:t>
            </w:r>
            <w:r>
              <w:rPr>
                <w:rFonts w:ascii="Times New Roman" w:hAnsi="Times New Roman" w:cs="Times New Roman" w:eastAsia="Times New Roman" w:hint="default"/>
                <w:spacing w:val="11"/>
                <w:sz w:val="15"/>
                <w:szCs w:val="15"/>
              </w:rPr>
              <w:t> </w:t>
            </w:r>
            <w:r>
              <w:rPr>
                <w:rFonts w:ascii="宋体" w:hAnsi="宋体" w:cs="宋体" w:eastAsia="宋体" w:hint="default"/>
                <w:spacing w:val="13"/>
                <w:sz w:val="15"/>
                <w:szCs w:val="15"/>
              </w:rPr>
              <w:t>水性汽车金属闪 </w:t>
            </w:r>
            <w:r>
              <w:rPr>
                <w:rFonts w:ascii="宋体" w:hAnsi="宋体" w:cs="宋体" w:eastAsia="宋体" w:hint="default"/>
                <w:spacing w:val="6"/>
                <w:sz w:val="15"/>
                <w:szCs w:val="15"/>
              </w:rPr>
              <w:t>光涂料和高性能油墨，</w:t>
            </w:r>
            <w:r>
              <w:rPr>
                <w:rFonts w:ascii="宋体" w:hAnsi="宋体" w:cs="宋体" w:eastAsia="宋体" w:hint="default"/>
                <w:sz w:val="15"/>
                <w:szCs w:val="15"/>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35,977.05</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60</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60</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16,360.30</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199" w:hRule="exact"/>
        </w:trPr>
        <w:tc>
          <w:tcPr>
            <w:tcW w:w="1297" w:type="dxa"/>
            <w:tcBorders>
              <w:top w:val="nil" w:sz="6" w:space="0" w:color="auto"/>
              <w:left w:val="nil" w:sz="6" w:space="0" w:color="auto"/>
              <w:bottom w:val="nil" w:sz="6" w:space="0" w:color="auto"/>
              <w:right w:val="single" w:sz="4" w:space="0" w:color="000000"/>
            </w:tcBorders>
          </w:tcPr>
          <w:p>
            <w:pPr/>
          </w:p>
        </w:tc>
        <w:tc>
          <w:tcPr>
            <w:tcW w:w="1295" w:type="dxa"/>
            <w:tcBorders>
              <w:top w:val="nil" w:sz="6" w:space="0" w:color="auto"/>
              <w:left w:val="single" w:sz="4" w:space="0" w:color="000000"/>
              <w:bottom w:val="nil" w:sz="6" w:space="0" w:color="auto"/>
              <w:right w:val="single" w:sz="4" w:space="0" w:color="000000"/>
            </w:tcBorders>
          </w:tcPr>
          <w:p>
            <w:pPr/>
          </w:p>
        </w:tc>
        <w:tc>
          <w:tcPr>
            <w:tcW w:w="697"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 w:right="0"/>
              <w:jc w:val="left"/>
              <w:rPr>
                <w:rFonts w:ascii="宋体" w:hAnsi="宋体" w:cs="宋体" w:eastAsia="宋体" w:hint="default"/>
                <w:sz w:val="15"/>
                <w:szCs w:val="15"/>
              </w:rPr>
            </w:pPr>
            <w:r>
              <w:rPr>
                <w:rFonts w:ascii="宋体" w:hAnsi="宋体" w:cs="宋体" w:eastAsia="宋体" w:hint="default"/>
                <w:sz w:val="15"/>
                <w:szCs w:val="15"/>
              </w:rPr>
              <w:t>细度小于等于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2"/>
                <w:sz w:val="15"/>
                <w:szCs w:val="15"/>
              </w:rPr>
              <w:t>U</w:t>
            </w:r>
            <w:r>
              <w:rPr>
                <w:rFonts w:ascii="Times New Roman" w:hAnsi="Times New Roman" w:cs="Times New Roman" w:eastAsia="Times New Roman" w:hint="default"/>
                <w:spacing w:val="-1"/>
                <w:w w:val="99"/>
                <w:sz w:val="15"/>
                <w:szCs w:val="15"/>
              </w:rPr>
              <w:t>M</w:t>
            </w:r>
            <w:r>
              <w:rPr>
                <w:rFonts w:ascii="宋体" w:hAnsi="宋体" w:cs="宋体" w:eastAsia="宋体" w:hint="default"/>
                <w:spacing w:val="-70"/>
                <w:sz w:val="15"/>
                <w:szCs w:val="15"/>
              </w:rPr>
              <w:t>，</w:t>
            </w:r>
            <w:r>
              <w:rPr>
                <w:rFonts w:ascii="宋体" w:hAnsi="宋体" w:cs="宋体" w:eastAsia="宋体" w:hint="default"/>
                <w:sz w:val="15"/>
                <w:szCs w:val="15"/>
              </w:rPr>
              <w:t>耐</w:t>
            </w:r>
          </w:p>
        </w:tc>
        <w:tc>
          <w:tcPr>
            <w:tcW w:w="1134" w:type="dxa"/>
            <w:tcBorders>
              <w:top w:val="nil" w:sz="6" w:space="0" w:color="auto"/>
              <w:left w:val="single" w:sz="4" w:space="0" w:color="000000"/>
              <w:bottom w:val="nil" w:sz="6" w:space="0" w:color="auto"/>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748" w:type="dxa"/>
            <w:tcBorders>
              <w:top w:val="nil" w:sz="6" w:space="0" w:color="auto"/>
              <w:left w:val="single" w:sz="4" w:space="0" w:color="000000"/>
              <w:bottom w:val="nil" w:sz="6" w:space="0" w:color="auto"/>
              <w:right w:val="single" w:sz="4" w:space="0" w:color="000000"/>
            </w:tcBorders>
          </w:tcPr>
          <w:p>
            <w:pPr/>
          </w:p>
        </w:tc>
        <w:tc>
          <w:tcPr>
            <w:tcW w:w="746"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02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nil" w:sz="6" w:space="0" w:color="auto"/>
            </w:tcBorders>
          </w:tcPr>
          <w:p>
            <w:pPr/>
          </w:p>
        </w:tc>
      </w:tr>
      <w:tr>
        <w:trPr>
          <w:trHeight w:val="236" w:hRule="exact"/>
        </w:trPr>
        <w:tc>
          <w:tcPr>
            <w:tcW w:w="1297" w:type="dxa"/>
            <w:tcBorders>
              <w:top w:val="nil" w:sz="6" w:space="0" w:color="auto"/>
              <w:left w:val="nil" w:sz="6" w:space="0" w:color="auto"/>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591" w:type="dxa"/>
            <w:tcBorders>
              <w:top w:val="nil" w:sz="6" w:space="0" w:color="auto"/>
              <w:left w:val="single" w:sz="4" w:space="0" w:color="000000"/>
              <w:bottom w:val="single" w:sz="4" w:space="0" w:color="000000"/>
              <w:right w:val="single" w:sz="4" w:space="0" w:color="000000"/>
            </w:tcBorders>
          </w:tcPr>
          <w:p>
            <w:pPr>
              <w:pStyle w:val="TableParagraph"/>
              <w:spacing w:line="168" w:lineRule="exact"/>
              <w:ind w:left="10" w:right="0"/>
              <w:jc w:val="left"/>
              <w:rPr>
                <w:rFonts w:ascii="宋体" w:hAnsi="宋体" w:cs="宋体" w:eastAsia="宋体" w:hint="default"/>
                <w:sz w:val="15"/>
                <w:szCs w:val="15"/>
              </w:rPr>
            </w:pPr>
            <w:r>
              <w:rPr>
                <w:rFonts w:ascii="宋体" w:hAnsi="宋体" w:cs="宋体" w:eastAsia="宋体" w:hint="default"/>
                <w:sz w:val="15"/>
                <w:szCs w:val="15"/>
              </w:rPr>
              <w:t>酸、耐碱等）</w:t>
            </w:r>
          </w:p>
        </w:tc>
        <w:tc>
          <w:tcPr>
            <w:tcW w:w="11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nil" w:sz="6" w:space="0" w:color="auto"/>
            </w:tcBorders>
          </w:tcPr>
          <w:p>
            <w:pPr/>
          </w:p>
        </w:tc>
      </w:tr>
      <w:tr>
        <w:trPr>
          <w:trHeight w:val="438" w:hRule="exact"/>
        </w:trPr>
        <w:tc>
          <w:tcPr>
            <w:tcW w:w="1297" w:type="dxa"/>
            <w:tcBorders>
              <w:top w:val="single" w:sz="4" w:space="0" w:color="000000"/>
              <w:left w:val="nil" w:sz="6" w:space="0" w:color="auto"/>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697"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5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pacing w:val="6"/>
                <w:sz w:val="15"/>
                <w:szCs w:val="15"/>
              </w:rPr>
              <w:t>内部资料性出版物、包</w:t>
            </w:r>
            <w:r>
              <w:rPr>
                <w:rFonts w:ascii="宋体" w:hAnsi="宋体" w:cs="宋体" w:eastAsia="宋体" w:hint="default"/>
                <w:sz w:val="15"/>
                <w:szCs w:val="15"/>
              </w:rPr>
            </w:r>
          </w:p>
        </w:tc>
        <w:tc>
          <w:tcPr>
            <w:tcW w:w="11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nil" w:sz="6" w:space="0" w:color="auto"/>
            </w:tcBorders>
          </w:tcPr>
          <w:p>
            <w:pPr/>
          </w:p>
        </w:tc>
      </w:tr>
      <w:tr>
        <w:trPr>
          <w:trHeight w:val="394" w:hRule="exact"/>
        </w:trPr>
        <w:tc>
          <w:tcPr>
            <w:tcW w:w="1297" w:type="dxa"/>
            <w:tcBorders>
              <w:top w:val="nil" w:sz="6" w:space="0" w:color="auto"/>
              <w:left w:val="nil" w:sz="6" w:space="0" w:color="auto"/>
              <w:bottom w:val="nil" w:sz="6" w:space="0" w:color="auto"/>
              <w:right w:val="single" w:sz="4" w:space="0" w:color="000000"/>
            </w:tcBorders>
          </w:tcPr>
          <w:p>
            <w:pPr>
              <w:pStyle w:val="TableParagraph"/>
              <w:spacing w:line="172" w:lineRule="exact"/>
              <w:ind w:left="122" w:right="0"/>
              <w:jc w:val="left"/>
              <w:rPr>
                <w:rFonts w:ascii="宋体" w:hAnsi="宋体" w:cs="宋体" w:eastAsia="宋体" w:hint="default"/>
                <w:sz w:val="15"/>
                <w:szCs w:val="15"/>
              </w:rPr>
            </w:pPr>
            <w:r>
              <w:rPr>
                <w:rFonts w:ascii="宋体" w:hAnsi="宋体" w:cs="宋体" w:eastAsia="宋体" w:hint="default"/>
                <w:spacing w:val="2"/>
                <w:sz w:val="15"/>
                <w:szCs w:val="15"/>
              </w:rPr>
              <w:t>昆明彩印有限责</w:t>
            </w:r>
            <w:r>
              <w:rPr>
                <w:rFonts w:ascii="宋体" w:hAnsi="宋体" w:cs="宋体" w:eastAsia="宋体" w:hint="default"/>
                <w:sz w:val="15"/>
                <w:szCs w:val="15"/>
              </w:rPr>
            </w:r>
          </w:p>
          <w:p>
            <w:pPr>
              <w:pStyle w:val="TableParagraph"/>
              <w:spacing w:line="207" w:lineRule="exact"/>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任公司</w:t>
            </w:r>
            <w:r>
              <w:rPr>
                <w:rFonts w:ascii="Times New Roman" w:hAnsi="Times New Roman" w:cs="Times New Roman" w:eastAsia="Times New Roman" w:hint="default"/>
                <w:sz w:val="15"/>
                <w:szCs w:val="15"/>
              </w:rPr>
              <w:t>*7</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116"/>
              <w:jc w:val="right"/>
              <w:rPr>
                <w:rFonts w:ascii="宋体" w:hAnsi="宋体" w:cs="宋体" w:eastAsia="宋体" w:hint="default"/>
                <w:sz w:val="15"/>
                <w:szCs w:val="15"/>
              </w:rPr>
            </w:pPr>
            <w:r>
              <w:rPr>
                <w:rFonts w:ascii="宋体" w:hAnsi="宋体" w:cs="宋体" w:eastAsia="宋体" w:hint="default"/>
                <w:sz w:val="15"/>
                <w:szCs w:val="15"/>
              </w:rPr>
              <w:t>昆明市</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42"/>
              <w:jc w:val="center"/>
              <w:rPr>
                <w:rFonts w:ascii="宋体" w:hAnsi="宋体" w:cs="宋体" w:eastAsia="宋体" w:hint="default"/>
                <w:sz w:val="15"/>
                <w:szCs w:val="15"/>
              </w:rPr>
            </w:pPr>
            <w:r>
              <w:rPr>
                <w:rFonts w:ascii="宋体" w:hAnsi="宋体" w:cs="宋体" w:eastAsia="宋体" w:hint="default"/>
                <w:sz w:val="15"/>
                <w:szCs w:val="15"/>
              </w:rPr>
              <w:t>生产制</w:t>
            </w:r>
          </w:p>
          <w:p>
            <w:pPr>
              <w:pStyle w:val="TableParagraph"/>
              <w:spacing w:line="196" w:lineRule="exact"/>
              <w:ind w:right="42"/>
              <w:jc w:val="center"/>
              <w:rPr>
                <w:rFonts w:ascii="宋体" w:hAnsi="宋体" w:cs="宋体" w:eastAsia="宋体" w:hint="default"/>
                <w:sz w:val="15"/>
                <w:szCs w:val="15"/>
              </w:rPr>
            </w:pPr>
            <w:r>
              <w:rPr>
                <w:rFonts w:ascii="宋体" w:hAnsi="宋体" w:cs="宋体" w:eastAsia="宋体" w:hint="default"/>
                <w:sz w:val="15"/>
                <w:szCs w:val="15"/>
              </w:rPr>
              <w:t>造</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5"/>
                <w:szCs w:val="15"/>
              </w:rPr>
            </w:pPr>
            <w:r>
              <w:rPr>
                <w:rFonts w:ascii="Times New Roman"/>
                <w:sz w:val="15"/>
              </w:rPr>
              <w:t>USD750</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 w:right="0"/>
              <w:jc w:val="left"/>
              <w:rPr>
                <w:rFonts w:ascii="宋体" w:hAnsi="宋体" w:cs="宋体" w:eastAsia="宋体" w:hint="default"/>
                <w:sz w:val="15"/>
                <w:szCs w:val="15"/>
              </w:rPr>
            </w:pPr>
            <w:r>
              <w:rPr>
                <w:rFonts w:ascii="宋体" w:hAnsi="宋体" w:cs="宋体" w:eastAsia="宋体" w:hint="default"/>
                <w:spacing w:val="6"/>
                <w:sz w:val="15"/>
                <w:szCs w:val="15"/>
              </w:rPr>
              <w:t>装装潢印刷品、纸制品</w:t>
            </w:r>
            <w:r>
              <w:rPr>
                <w:rFonts w:ascii="宋体" w:hAnsi="宋体" w:cs="宋体" w:eastAsia="宋体" w:hint="default"/>
                <w:sz w:val="15"/>
                <w:szCs w:val="15"/>
              </w:rPr>
            </w:r>
          </w:p>
          <w:p>
            <w:pPr>
              <w:pStyle w:val="TableParagraph"/>
              <w:spacing w:line="195" w:lineRule="exact"/>
              <w:ind w:left="10" w:right="0"/>
              <w:jc w:val="left"/>
              <w:rPr>
                <w:rFonts w:ascii="宋体" w:hAnsi="宋体" w:cs="宋体" w:eastAsia="宋体" w:hint="default"/>
                <w:sz w:val="15"/>
                <w:szCs w:val="15"/>
              </w:rPr>
            </w:pPr>
            <w:r>
              <w:rPr>
                <w:rFonts w:ascii="宋体" w:hAnsi="宋体" w:cs="宋体" w:eastAsia="宋体" w:hint="default"/>
                <w:spacing w:val="6"/>
                <w:sz w:val="15"/>
                <w:szCs w:val="15"/>
              </w:rPr>
              <w:t>商标标识的印刷、纸盒</w:t>
            </w:r>
            <w:r>
              <w:rPr>
                <w:rFonts w:ascii="宋体" w:hAnsi="宋体" w:cs="宋体" w:eastAsia="宋体" w:hint="default"/>
                <w:sz w:val="15"/>
                <w:szCs w:val="15"/>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pacing w:val="-1"/>
                <w:sz w:val="15"/>
              </w:rPr>
              <w:t>4,173.16</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0"/>
              <w:jc w:val="right"/>
              <w:rPr>
                <w:rFonts w:ascii="Times New Roman" w:hAnsi="Times New Roman" w:cs="Times New Roman" w:eastAsia="Times New Roman" w:hint="default"/>
                <w:sz w:val="15"/>
                <w:szCs w:val="15"/>
              </w:rPr>
            </w:pPr>
            <w:r>
              <w:rPr>
                <w:rFonts w:ascii="Times New Roman"/>
                <w:spacing w:val="-1"/>
                <w:sz w:val="15"/>
              </w:rPr>
              <w:t>51.61</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pacing w:val="-1"/>
                <w:sz w:val="15"/>
              </w:rPr>
              <w:t>51.61</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2"/>
              <w:jc w:val="right"/>
              <w:rPr>
                <w:rFonts w:ascii="Times New Roman" w:hAnsi="Times New Roman" w:cs="Times New Roman" w:eastAsia="Times New Roman" w:hint="default"/>
                <w:sz w:val="15"/>
                <w:szCs w:val="15"/>
              </w:rPr>
            </w:pPr>
            <w:r>
              <w:rPr>
                <w:rFonts w:ascii="Times New Roman"/>
                <w:spacing w:val="-1"/>
                <w:sz w:val="15"/>
              </w:rPr>
              <w:t>4,783.14</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15"/>
                <w:szCs w:val="15"/>
              </w:rPr>
            </w:pPr>
            <w:r>
              <w:rPr>
                <w:rFonts w:ascii="Times New Roman"/>
                <w:sz w:val="15"/>
              </w:rPr>
              <w:t>--</w:t>
            </w:r>
          </w:p>
        </w:tc>
      </w:tr>
      <w:tr>
        <w:trPr>
          <w:trHeight w:val="237" w:hRule="exact"/>
        </w:trPr>
        <w:tc>
          <w:tcPr>
            <w:tcW w:w="1297" w:type="dxa"/>
            <w:tcBorders>
              <w:top w:val="nil" w:sz="6" w:space="0" w:color="auto"/>
              <w:left w:val="nil" w:sz="6" w:space="0" w:color="auto"/>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591" w:type="dxa"/>
            <w:tcBorders>
              <w:top w:val="nil" w:sz="6" w:space="0" w:color="auto"/>
              <w:left w:val="single" w:sz="4" w:space="0" w:color="000000"/>
              <w:bottom w:val="single" w:sz="4" w:space="0" w:color="000000"/>
              <w:right w:val="single" w:sz="4" w:space="0" w:color="000000"/>
            </w:tcBorders>
          </w:tcPr>
          <w:p>
            <w:pPr>
              <w:pStyle w:val="TableParagraph"/>
              <w:spacing w:line="168" w:lineRule="exact"/>
              <w:ind w:left="10" w:right="0"/>
              <w:jc w:val="left"/>
              <w:rPr>
                <w:rFonts w:ascii="宋体" w:hAnsi="宋体" w:cs="宋体" w:eastAsia="宋体" w:hint="default"/>
                <w:sz w:val="15"/>
                <w:szCs w:val="15"/>
              </w:rPr>
            </w:pPr>
            <w:r>
              <w:rPr>
                <w:rFonts w:ascii="宋体" w:hAnsi="宋体" w:cs="宋体" w:eastAsia="宋体" w:hint="default"/>
                <w:sz w:val="15"/>
                <w:szCs w:val="15"/>
              </w:rPr>
              <w:t>加工</w:t>
            </w:r>
          </w:p>
        </w:tc>
        <w:tc>
          <w:tcPr>
            <w:tcW w:w="11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nil" w:sz="6" w:space="0" w:color="auto"/>
            </w:tcBorders>
          </w:tcPr>
          <w:p>
            <w:pPr/>
          </w:p>
        </w:tc>
      </w:tr>
      <w:tr>
        <w:trPr>
          <w:trHeight w:val="438" w:hRule="exact"/>
        </w:trPr>
        <w:tc>
          <w:tcPr>
            <w:tcW w:w="1297" w:type="dxa"/>
            <w:tcBorders>
              <w:top w:val="single" w:sz="4" w:space="0" w:color="000000"/>
              <w:left w:val="nil" w:sz="6" w:space="0" w:color="auto"/>
              <w:bottom w:val="nil" w:sz="6" w:space="0" w:color="auto"/>
              <w:right w:val="single" w:sz="4" w:space="0" w:color="000000"/>
            </w:tcBorders>
          </w:tcPr>
          <w:p>
            <w:pPr/>
          </w:p>
        </w:tc>
        <w:tc>
          <w:tcPr>
            <w:tcW w:w="1295" w:type="dxa"/>
            <w:tcBorders>
              <w:top w:val="single" w:sz="4" w:space="0" w:color="000000"/>
              <w:left w:val="single" w:sz="4" w:space="0" w:color="000000"/>
              <w:bottom w:val="nil" w:sz="6" w:space="0" w:color="auto"/>
              <w:right w:val="single" w:sz="4" w:space="0" w:color="000000"/>
            </w:tcBorders>
          </w:tcPr>
          <w:p>
            <w:pPr/>
          </w:p>
        </w:tc>
        <w:tc>
          <w:tcPr>
            <w:tcW w:w="697"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5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5"/>
                <w:szCs w:val="15"/>
              </w:rPr>
            </w:pPr>
            <w:r>
              <w:rPr>
                <w:rFonts w:ascii="宋体" w:hAnsi="宋体" w:cs="宋体" w:eastAsia="宋体" w:hint="default"/>
                <w:spacing w:val="6"/>
                <w:sz w:val="15"/>
                <w:szCs w:val="15"/>
              </w:rPr>
              <w:t>包装装潢、其他印刷品</w:t>
            </w:r>
            <w:r>
              <w:rPr>
                <w:rFonts w:ascii="宋体" w:hAnsi="宋体" w:cs="宋体" w:eastAsia="宋体" w:hint="default"/>
                <w:sz w:val="15"/>
                <w:szCs w:val="15"/>
              </w:rPr>
            </w:r>
          </w:p>
        </w:tc>
        <w:tc>
          <w:tcPr>
            <w:tcW w:w="1134" w:type="dxa"/>
            <w:tcBorders>
              <w:top w:val="single" w:sz="4" w:space="0" w:color="000000"/>
              <w:left w:val="single" w:sz="4" w:space="0" w:color="000000"/>
              <w:bottom w:val="nil" w:sz="6" w:space="0" w:color="auto"/>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748" w:type="dxa"/>
            <w:tcBorders>
              <w:top w:val="single" w:sz="4" w:space="0" w:color="000000"/>
              <w:left w:val="single" w:sz="4" w:space="0" w:color="000000"/>
              <w:bottom w:val="nil" w:sz="6" w:space="0" w:color="auto"/>
              <w:right w:val="single" w:sz="4" w:space="0" w:color="000000"/>
            </w:tcBorders>
          </w:tcPr>
          <w:p>
            <w:pPr/>
          </w:p>
        </w:tc>
        <w:tc>
          <w:tcPr>
            <w:tcW w:w="746"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02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nil" w:sz="6" w:space="0" w:color="auto"/>
            </w:tcBorders>
          </w:tcPr>
          <w:p>
            <w:pPr/>
          </w:p>
        </w:tc>
      </w:tr>
      <w:tr>
        <w:trPr>
          <w:trHeight w:val="778" w:hRule="exact"/>
        </w:trPr>
        <w:tc>
          <w:tcPr>
            <w:tcW w:w="1297"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22" w:right="100"/>
              <w:jc w:val="left"/>
              <w:rPr>
                <w:rFonts w:ascii="宋体" w:hAnsi="宋体" w:cs="宋体" w:eastAsia="宋体" w:hint="default"/>
                <w:sz w:val="15"/>
                <w:szCs w:val="15"/>
              </w:rPr>
            </w:pPr>
            <w:r>
              <w:rPr>
                <w:rFonts w:ascii="宋体" w:hAnsi="宋体" w:cs="宋体" w:eastAsia="宋体" w:hint="default"/>
                <w:spacing w:val="2"/>
                <w:sz w:val="15"/>
                <w:szCs w:val="15"/>
              </w:rPr>
              <w:t>湖州天外绿色包 装印刷有限公司</w:t>
            </w:r>
            <w:r>
              <w:rPr>
                <w:rFonts w:ascii="宋体" w:hAnsi="宋体" w:cs="宋体" w:eastAsia="宋体" w:hint="default"/>
                <w:sz w:val="15"/>
                <w:szCs w:val="15"/>
              </w:rPr>
            </w:r>
          </w:p>
          <w:p>
            <w:pPr>
              <w:pStyle w:val="TableParagraph"/>
              <w:spacing w:line="240" w:lineRule="auto" w:before="20"/>
              <w:ind w:left="122" w:right="0"/>
              <w:jc w:val="left"/>
              <w:rPr>
                <w:rFonts w:ascii="Times New Roman" w:hAnsi="Times New Roman" w:cs="Times New Roman" w:eastAsia="Times New Roman" w:hint="default"/>
                <w:sz w:val="15"/>
                <w:szCs w:val="15"/>
              </w:rPr>
            </w:pPr>
            <w:r>
              <w:rPr>
                <w:rFonts w:ascii="Times New Roman"/>
                <w:sz w:val="15"/>
              </w:rPr>
              <w:t>*8</w:t>
            </w:r>
          </w:p>
        </w:tc>
        <w:tc>
          <w:tcPr>
            <w:tcW w:w="12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1"/>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6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right="116"/>
              <w:jc w:val="right"/>
              <w:rPr>
                <w:rFonts w:ascii="宋体" w:hAnsi="宋体" w:cs="宋体" w:eastAsia="宋体" w:hint="default"/>
                <w:sz w:val="15"/>
                <w:szCs w:val="15"/>
              </w:rPr>
            </w:pPr>
            <w:r>
              <w:rPr>
                <w:rFonts w:ascii="宋体" w:hAnsi="宋体" w:cs="宋体" w:eastAsia="宋体" w:hint="default"/>
                <w:sz w:val="15"/>
                <w:szCs w:val="15"/>
              </w:rPr>
              <w:t>湖州市</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生产制 造</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RMB8,000</w:t>
            </w:r>
          </w:p>
        </w:tc>
        <w:tc>
          <w:tcPr>
            <w:tcW w:w="1591"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的印刷（有效期至</w:t>
            </w:r>
            <w:r>
              <w:rPr>
                <w:rFonts w:ascii="宋体" w:hAnsi="宋体" w:cs="宋体" w:eastAsia="宋体" w:hint="default"/>
                <w:spacing w:val="-18"/>
                <w:sz w:val="15"/>
                <w:szCs w:val="15"/>
              </w:rPr>
              <w:t> </w:t>
            </w:r>
            <w:r>
              <w:rPr>
                <w:rFonts w:ascii="Times New Roman" w:hAnsi="Times New Roman" w:cs="Times New Roman" w:eastAsia="Times New Roman" w:hint="default"/>
                <w:sz w:val="15"/>
                <w:szCs w:val="15"/>
              </w:rPr>
              <w:t>2012</w:t>
            </w:r>
          </w:p>
          <w:p>
            <w:pPr>
              <w:pStyle w:val="TableParagraph"/>
              <w:spacing w:line="194" w:lineRule="exact" w:before="13"/>
              <w:ind w:left="10" w:right="5"/>
              <w:jc w:val="both"/>
              <w:rPr>
                <w:rFonts w:ascii="宋体" w:hAnsi="宋体" w:cs="宋体" w:eastAsia="宋体" w:hint="default"/>
                <w:sz w:val="15"/>
                <w:szCs w:val="15"/>
              </w:rPr>
            </w:pPr>
            <w:r>
              <w:rPr>
                <w:rFonts w:ascii="宋体" w:hAnsi="宋体" w:cs="宋体" w:eastAsia="宋体" w:hint="default"/>
                <w:spacing w:val="-9"/>
                <w:sz w:val="15"/>
                <w:szCs w:val="15"/>
              </w:rPr>
              <w:t>年底止）。货物和技术的</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6"/>
                <w:sz w:val="15"/>
                <w:szCs w:val="15"/>
              </w:rPr>
              <w:t>进出口（外商投资产业</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6"/>
                <w:sz w:val="15"/>
                <w:szCs w:val="15"/>
              </w:rPr>
              <w:t>指导目录限制、禁止的</w:t>
            </w:r>
            <w:r>
              <w:rPr>
                <w:rFonts w:ascii="宋体" w:hAnsi="宋体" w:cs="宋体" w:eastAsia="宋体" w:hint="default"/>
                <w:sz w:val="15"/>
                <w:szCs w:val="15"/>
              </w:rPr>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22,129.96</w:t>
            </w: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53.05</w:t>
            </w:r>
          </w:p>
        </w:tc>
        <w:tc>
          <w:tcPr>
            <w:tcW w:w="7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53.05</w:t>
            </w:r>
          </w:p>
        </w:tc>
        <w:tc>
          <w:tcPr>
            <w:tcW w:w="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16,124.69</w:t>
            </w:r>
          </w:p>
        </w:tc>
        <w:tc>
          <w:tcPr>
            <w:tcW w:w="10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241" w:hRule="exact"/>
        </w:trPr>
        <w:tc>
          <w:tcPr>
            <w:tcW w:w="1297" w:type="dxa"/>
            <w:tcBorders>
              <w:top w:val="nil" w:sz="6" w:space="0" w:color="auto"/>
              <w:left w:val="nil" w:sz="6" w:space="0" w:color="auto"/>
              <w:bottom w:val="single" w:sz="4" w:space="0" w:color="000000"/>
              <w:right w:val="single" w:sz="4" w:space="0" w:color="000000"/>
            </w:tcBorders>
          </w:tcPr>
          <w:p>
            <w:pPr/>
          </w:p>
        </w:tc>
        <w:tc>
          <w:tcPr>
            <w:tcW w:w="1295" w:type="dxa"/>
            <w:tcBorders>
              <w:top w:val="nil" w:sz="6" w:space="0" w:color="auto"/>
              <w:left w:val="single" w:sz="4" w:space="0" w:color="000000"/>
              <w:bottom w:val="single" w:sz="4" w:space="0" w:color="000000"/>
              <w:right w:val="single" w:sz="4" w:space="0" w:color="000000"/>
            </w:tcBorders>
          </w:tcPr>
          <w:p>
            <w:pPr/>
          </w:p>
        </w:tc>
        <w:tc>
          <w:tcPr>
            <w:tcW w:w="697"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591"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 w:right="0"/>
              <w:jc w:val="left"/>
              <w:rPr>
                <w:rFonts w:ascii="宋体" w:hAnsi="宋体" w:cs="宋体" w:eastAsia="宋体" w:hint="default"/>
                <w:sz w:val="15"/>
                <w:szCs w:val="15"/>
              </w:rPr>
            </w:pPr>
            <w:r>
              <w:rPr>
                <w:rFonts w:ascii="宋体" w:hAnsi="宋体" w:cs="宋体" w:eastAsia="宋体" w:hint="default"/>
                <w:sz w:val="15"/>
                <w:szCs w:val="15"/>
              </w:rPr>
              <w:t>项目除外）</w:t>
            </w:r>
          </w:p>
        </w:tc>
        <w:tc>
          <w:tcPr>
            <w:tcW w:w="1134" w:type="dxa"/>
            <w:tcBorders>
              <w:top w:val="nil" w:sz="6" w:space="0" w:color="auto"/>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748" w:type="dxa"/>
            <w:tcBorders>
              <w:top w:val="nil" w:sz="6" w:space="0" w:color="auto"/>
              <w:left w:val="single" w:sz="4" w:space="0" w:color="000000"/>
              <w:bottom w:val="single" w:sz="4" w:space="0" w:color="000000"/>
              <w:right w:val="single" w:sz="4" w:space="0" w:color="000000"/>
            </w:tcBorders>
          </w:tcPr>
          <w:p>
            <w:pPr/>
          </w:p>
        </w:tc>
        <w:tc>
          <w:tcPr>
            <w:tcW w:w="746"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02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nil" w:sz="6" w:space="0" w:color="auto"/>
            </w:tcBorders>
          </w:tcPr>
          <w:p>
            <w:pPr/>
          </w:p>
        </w:tc>
      </w:tr>
      <w:tr>
        <w:trPr>
          <w:trHeight w:val="851" w:hRule="exact"/>
        </w:trPr>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100"/>
              <w:jc w:val="left"/>
              <w:rPr>
                <w:rFonts w:ascii="宋体" w:hAnsi="宋体" w:cs="宋体" w:eastAsia="宋体" w:hint="default"/>
                <w:sz w:val="15"/>
                <w:szCs w:val="15"/>
              </w:rPr>
            </w:pPr>
            <w:r>
              <w:rPr>
                <w:rFonts w:ascii="宋体" w:hAnsi="宋体" w:cs="宋体" w:eastAsia="宋体" w:hint="default"/>
                <w:spacing w:val="2"/>
                <w:sz w:val="15"/>
                <w:szCs w:val="15"/>
              </w:rPr>
              <w:t>浙江天外包装印 刷股份有限公司</w:t>
            </w:r>
            <w:r>
              <w:rPr>
                <w:rFonts w:ascii="宋体" w:hAnsi="宋体" w:cs="宋体" w:eastAsia="宋体" w:hint="default"/>
                <w:sz w:val="15"/>
                <w:szCs w:val="15"/>
              </w:rPr>
            </w:r>
          </w:p>
          <w:p>
            <w:pPr>
              <w:pStyle w:val="TableParagraph"/>
              <w:spacing w:line="240" w:lineRule="auto" w:before="20"/>
              <w:ind w:left="122" w:right="0"/>
              <w:jc w:val="left"/>
              <w:rPr>
                <w:rFonts w:ascii="Times New Roman" w:hAnsi="Times New Roman" w:cs="Times New Roman" w:eastAsia="Times New Roman" w:hint="default"/>
                <w:sz w:val="15"/>
                <w:szCs w:val="15"/>
              </w:rPr>
            </w:pPr>
            <w:r>
              <w:rPr>
                <w:rFonts w:ascii="Times New Roman"/>
                <w:sz w:val="15"/>
              </w:rPr>
              <w:t>*9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股份有限公司</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6"/>
              <w:jc w:val="right"/>
              <w:rPr>
                <w:rFonts w:ascii="宋体" w:hAnsi="宋体" w:cs="宋体" w:eastAsia="宋体" w:hint="default"/>
                <w:sz w:val="15"/>
                <w:szCs w:val="15"/>
              </w:rPr>
            </w:pPr>
            <w:r>
              <w:rPr>
                <w:rFonts w:ascii="宋体" w:hAnsi="宋体" w:cs="宋体" w:eastAsia="宋体" w:hint="default"/>
                <w:sz w:val="15"/>
                <w:szCs w:val="15"/>
              </w:rPr>
              <w:t>湖州市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生产制 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0"/>
              <w:jc w:val="center"/>
              <w:rPr>
                <w:rFonts w:ascii="Times New Roman" w:hAnsi="Times New Roman" w:cs="Times New Roman" w:eastAsia="Times New Roman" w:hint="default"/>
                <w:sz w:val="15"/>
                <w:szCs w:val="15"/>
              </w:rPr>
            </w:pPr>
            <w:r>
              <w:rPr>
                <w:rFonts w:ascii="Times New Roman"/>
                <w:sz w:val="15"/>
              </w:rPr>
              <w:t>RMB9,088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0" w:right="5"/>
              <w:jc w:val="left"/>
              <w:rPr>
                <w:rFonts w:ascii="宋体" w:hAnsi="宋体" w:cs="宋体" w:eastAsia="宋体" w:hint="default"/>
                <w:sz w:val="15"/>
                <w:szCs w:val="15"/>
              </w:rPr>
            </w:pPr>
            <w:r>
              <w:rPr>
                <w:rFonts w:ascii="宋体" w:hAnsi="宋体" w:cs="宋体" w:eastAsia="宋体" w:hint="default"/>
                <w:spacing w:val="6"/>
                <w:sz w:val="15"/>
                <w:szCs w:val="15"/>
              </w:rPr>
              <w:t>彩色包装印刷制品的生</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产、加工及销售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4,680.32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00"/>
              <w:jc w:val="right"/>
              <w:rPr>
                <w:rFonts w:ascii="Times New Roman" w:hAnsi="Times New Roman" w:cs="Times New Roman" w:eastAsia="Times New Roman" w:hint="default"/>
                <w:sz w:val="15"/>
                <w:szCs w:val="15"/>
              </w:rPr>
            </w:pPr>
            <w:r>
              <w:rPr>
                <w:rFonts w:ascii="Times New Roman"/>
                <w:spacing w:val="-1"/>
                <w:sz w:val="15"/>
              </w:rPr>
              <w:t>27.32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51.5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pacing w:val="-1"/>
                <w:sz w:val="15"/>
              </w:rPr>
              <w:t>16,101.53</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106"/>
              <w:jc w:val="right"/>
              <w:rPr>
                <w:rFonts w:ascii="Times New Roman" w:hAnsi="Times New Roman" w:cs="Times New Roman" w:eastAsia="Times New Roman" w:hint="default"/>
                <w:sz w:val="15"/>
                <w:szCs w:val="15"/>
              </w:rPr>
            </w:pPr>
            <w:r>
              <w:rPr>
                <w:rFonts w:ascii="Times New Roman"/>
                <w:sz w:val="15"/>
              </w:rPr>
              <w:t>--</w:t>
            </w:r>
          </w:p>
        </w:tc>
      </w:tr>
      <w:tr>
        <w:trPr>
          <w:trHeight w:val="680" w:hRule="exact"/>
        </w:trPr>
        <w:tc>
          <w:tcPr>
            <w:tcW w:w="1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22" w:right="10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浙江湖州天外纸 </w:t>
            </w:r>
            <w:r>
              <w:rPr>
                <w:rFonts w:ascii="宋体" w:hAnsi="宋体" w:cs="宋体" w:eastAsia="宋体" w:hint="default"/>
                <w:sz w:val="15"/>
                <w:szCs w:val="15"/>
              </w:rPr>
              <w:t>品有限公司</w:t>
            </w:r>
            <w:r>
              <w:rPr>
                <w:rFonts w:ascii="Times New Roman" w:hAnsi="Times New Roman" w:cs="Times New Roman" w:eastAsia="Times New Roman" w:hint="default"/>
                <w:sz w:val="15"/>
                <w:szCs w:val="15"/>
              </w:rPr>
              <w:t>*10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16"/>
              <w:jc w:val="right"/>
              <w:rPr>
                <w:rFonts w:ascii="宋体" w:hAnsi="宋体" w:cs="宋体" w:eastAsia="宋体" w:hint="default"/>
                <w:sz w:val="15"/>
                <w:szCs w:val="15"/>
              </w:rPr>
            </w:pPr>
            <w:r>
              <w:rPr>
                <w:rFonts w:ascii="宋体" w:hAnsi="宋体" w:cs="宋体" w:eastAsia="宋体" w:hint="default"/>
                <w:sz w:val="15"/>
                <w:szCs w:val="15"/>
              </w:rPr>
              <w:t>湖州市</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95" w:right="88" w:hanging="150"/>
              <w:jc w:val="left"/>
              <w:rPr>
                <w:rFonts w:ascii="宋体" w:hAnsi="宋体" w:cs="宋体" w:eastAsia="宋体" w:hint="default"/>
                <w:sz w:val="15"/>
                <w:szCs w:val="15"/>
              </w:rPr>
            </w:pPr>
            <w:r>
              <w:rPr>
                <w:rFonts w:ascii="宋体" w:hAnsi="宋体" w:cs="宋体" w:eastAsia="宋体" w:hint="default"/>
                <w:sz w:val="15"/>
                <w:szCs w:val="15"/>
              </w:rPr>
              <w:t>生产制 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USD1,750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 w:right="5"/>
              <w:jc w:val="left"/>
              <w:rPr>
                <w:rFonts w:ascii="宋体" w:hAnsi="宋体" w:cs="宋体" w:eastAsia="宋体" w:hint="default"/>
                <w:sz w:val="15"/>
                <w:szCs w:val="15"/>
              </w:rPr>
            </w:pPr>
            <w:r>
              <w:rPr>
                <w:rFonts w:ascii="宋体" w:hAnsi="宋体" w:cs="宋体" w:eastAsia="宋体" w:hint="default"/>
                <w:spacing w:val="6"/>
                <w:sz w:val="15"/>
                <w:szCs w:val="15"/>
              </w:rPr>
              <w:t>彩色包装等纸制品的生</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产、加工及销售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8,791.87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26.76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是</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4,941.44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0" w:footer="998" w:top="1040" w:bottom="1180" w:left="1000" w:right="940"/>
        </w:sectPr>
      </w:pPr>
    </w:p>
    <w:p>
      <w:pPr>
        <w:spacing w:line="463" w:lineRule="auto" w:before="31"/>
        <w:ind w:left="114" w:right="317" w:firstLine="435"/>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本公司直接持有深圳嘉美达印务有限公司</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的股权，并通过全资子公司中华香港国际烟草集团有限公司（以下简 </w:t>
      </w:r>
      <w:r>
        <w:rPr>
          <w:rFonts w:ascii="宋体" w:hAnsi="宋体" w:cs="宋体" w:eastAsia="宋体" w:hint="default"/>
          <w:spacing w:val="-7"/>
          <w:sz w:val="18"/>
          <w:szCs w:val="18"/>
        </w:rPr>
        <w:t>称“中华烟草”）间接持有其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的股权，合计持有其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before="45"/>
        <w:ind w:left="549"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本公司直接持有安徽安泰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w:t>
      </w:r>
      <w:r>
        <w:rPr>
          <w:rFonts w:ascii="宋体" w:hAnsi="宋体" w:cs="宋体" w:eastAsia="宋体" w:hint="default"/>
          <w:sz w:val="18"/>
          <w:szCs w:val="18"/>
        </w:rPr>
        <w:t>的股权，并通过中华烟草间接持有其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的股权，合计持有其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240" w:lineRule="auto" w:before="8"/>
        <w:rPr>
          <w:rFonts w:ascii="宋体" w:hAnsi="宋体" w:cs="宋体" w:eastAsia="宋体" w:hint="default"/>
          <w:sz w:val="17"/>
          <w:szCs w:val="17"/>
        </w:rPr>
      </w:pPr>
    </w:p>
    <w:p>
      <w:pPr>
        <w:spacing w:before="0"/>
        <w:ind w:left="549"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本公司通过中华烟草间接持有其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p>
      <w:pPr>
        <w:spacing w:line="240" w:lineRule="auto" w:before="8"/>
        <w:rPr>
          <w:rFonts w:ascii="宋体" w:hAnsi="宋体" w:cs="宋体" w:eastAsia="宋体" w:hint="default"/>
          <w:sz w:val="17"/>
          <w:szCs w:val="17"/>
        </w:rPr>
      </w:pPr>
    </w:p>
    <w:p>
      <w:pPr>
        <w:spacing w:before="0"/>
        <w:ind w:left="549"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本公司直接持有昆明彩印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的股权，并通过中华烟草间接持有其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41.61%</w:t>
      </w:r>
      <w:r>
        <w:rPr>
          <w:rFonts w:ascii="宋体" w:hAnsi="宋体" w:cs="宋体" w:eastAsia="宋体" w:hint="default"/>
          <w:sz w:val="18"/>
          <w:szCs w:val="18"/>
        </w:rPr>
        <w:t>的股权，合计持有其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51.61%</w:t>
      </w:r>
      <w:r>
        <w:rPr>
          <w:rFonts w:ascii="宋体" w:hAnsi="宋体" w:cs="宋体" w:eastAsia="宋体" w:hint="default"/>
          <w:sz w:val="18"/>
          <w:szCs w:val="18"/>
        </w:rPr>
        <w:t>的股权。</w:t>
      </w:r>
    </w:p>
    <w:p>
      <w:pPr>
        <w:spacing w:line="240" w:lineRule="auto" w:before="8"/>
        <w:rPr>
          <w:rFonts w:ascii="宋体" w:hAnsi="宋体" w:cs="宋体" w:eastAsia="宋体" w:hint="default"/>
          <w:sz w:val="17"/>
          <w:szCs w:val="17"/>
        </w:rPr>
      </w:pPr>
    </w:p>
    <w:p>
      <w:pPr>
        <w:spacing w:line="463" w:lineRule="auto" w:before="0"/>
        <w:ind w:left="114" w:right="94" w:firstLine="4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本公司原持有湖州天外绿色包装印刷有限公</w:t>
      </w:r>
      <w:r>
        <w:rPr>
          <w:rFonts w:ascii="宋体" w:hAnsi="宋体" w:cs="宋体" w:eastAsia="宋体" w:hint="default"/>
          <w:spacing w:val="-8"/>
          <w:sz w:val="18"/>
          <w:szCs w:val="18"/>
        </w:rPr>
        <w:t>司</w:t>
      </w:r>
      <w:r>
        <w:rPr>
          <w:rFonts w:ascii="宋体" w:hAnsi="宋体" w:cs="宋体" w:eastAsia="宋体" w:hint="default"/>
          <w:sz w:val="18"/>
          <w:szCs w:val="18"/>
        </w:rPr>
        <w:t>（以下简</w:t>
      </w:r>
      <w:r>
        <w:rPr>
          <w:rFonts w:ascii="宋体" w:hAnsi="宋体" w:cs="宋体" w:eastAsia="宋体" w:hint="default"/>
          <w:spacing w:val="-8"/>
          <w:sz w:val="18"/>
          <w:szCs w:val="18"/>
        </w:rPr>
        <w:t>称</w:t>
      </w:r>
      <w:r>
        <w:rPr>
          <w:rFonts w:ascii="宋体" w:hAnsi="宋体" w:cs="宋体" w:eastAsia="宋体" w:hint="default"/>
          <w:sz w:val="18"/>
          <w:szCs w:val="18"/>
        </w:rPr>
        <w:t>“天外绿包</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z w:val="18"/>
          <w:szCs w:val="18"/>
        </w:rPr>
        <w:t>29%</w:t>
      </w:r>
      <w:r>
        <w:rPr>
          <w:rFonts w:ascii="宋体" w:hAnsi="宋体" w:cs="宋体" w:eastAsia="宋体" w:hint="default"/>
          <w:sz w:val="18"/>
          <w:szCs w:val="18"/>
        </w:rPr>
        <w:t>的股权</w:t>
      </w:r>
      <w:r>
        <w:rPr>
          <w:rFonts w:ascii="宋体" w:hAnsi="宋体" w:cs="宋体" w:eastAsia="宋体" w:hint="default"/>
          <w:spacing w:val="-8"/>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公</w:t>
      </w:r>
      <w:r>
        <w:rPr>
          <w:rFonts w:ascii="宋体" w:hAnsi="宋体" w:cs="宋体" w:eastAsia="宋体" w:hint="default"/>
          <w:sz w:val="18"/>
          <w:szCs w:val="18"/>
        </w:rPr>
        <w:t>司与</w:t>
      </w:r>
      <w:r>
        <w:rPr>
          <w:rFonts w:ascii="宋体" w:hAnsi="宋体" w:cs="宋体" w:eastAsia="宋体" w:hint="default"/>
          <w:sz w:val="18"/>
          <w:szCs w:val="18"/>
        </w:rPr>
        <w:t> 湖州德诚投资管理有限公</w:t>
      </w:r>
      <w:r>
        <w:rPr>
          <w:rFonts w:ascii="宋体" w:hAnsi="宋体" w:cs="宋体" w:eastAsia="宋体" w:hint="default"/>
          <w:spacing w:val="-65"/>
          <w:sz w:val="18"/>
          <w:szCs w:val="18"/>
        </w:rPr>
        <w:t>司</w:t>
      </w:r>
      <w:r>
        <w:rPr>
          <w:rFonts w:ascii="宋体" w:hAnsi="宋体" w:cs="宋体" w:eastAsia="宋体" w:hint="default"/>
          <w:sz w:val="18"/>
          <w:szCs w:val="18"/>
        </w:rPr>
        <w:t>（以下简</w:t>
      </w:r>
      <w:r>
        <w:rPr>
          <w:rFonts w:ascii="宋体" w:hAnsi="宋体" w:cs="宋体" w:eastAsia="宋体" w:hint="default"/>
          <w:spacing w:val="-65"/>
          <w:sz w:val="18"/>
          <w:szCs w:val="18"/>
        </w:rPr>
        <w:t>称</w:t>
      </w:r>
      <w:r>
        <w:rPr>
          <w:rFonts w:ascii="宋体" w:hAnsi="宋体" w:cs="宋体" w:eastAsia="宋体" w:hint="default"/>
          <w:sz w:val="18"/>
          <w:szCs w:val="18"/>
        </w:rPr>
        <w:t>“湖州德诚</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签</w:t>
      </w:r>
      <w:r>
        <w:rPr>
          <w:rFonts w:ascii="宋体" w:hAnsi="宋体" w:cs="宋体" w:eastAsia="宋体" w:hint="default"/>
          <w:spacing w:val="-65"/>
          <w:sz w:val="18"/>
          <w:szCs w:val="18"/>
        </w:rPr>
        <w:t>署</w:t>
      </w:r>
      <w:r>
        <w:rPr>
          <w:rFonts w:ascii="宋体" w:hAnsi="宋体" w:cs="宋体" w:eastAsia="宋体" w:hint="default"/>
          <w:sz w:val="18"/>
          <w:szCs w:val="18"/>
        </w:rPr>
        <w:t>《</w:t>
      </w:r>
      <w:r>
        <w:rPr>
          <w:rFonts w:ascii="宋体" w:hAnsi="宋体" w:cs="宋体" w:eastAsia="宋体" w:hint="default"/>
          <w:spacing w:val="1"/>
          <w:sz w:val="18"/>
          <w:szCs w:val="18"/>
        </w:rPr>
        <w:t>股</w:t>
      </w:r>
      <w:r>
        <w:rPr>
          <w:rFonts w:ascii="宋体" w:hAnsi="宋体" w:cs="宋体" w:eastAsia="宋体" w:hint="default"/>
          <w:sz w:val="18"/>
          <w:szCs w:val="18"/>
        </w:rPr>
        <w:t>权转让协议</w:t>
      </w:r>
      <w:r>
        <w:rPr>
          <w:rFonts w:ascii="宋体" w:hAnsi="宋体" w:cs="宋体" w:eastAsia="宋体" w:hint="default"/>
          <w:spacing w:val="-90"/>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本公司向湖州德诚收购其持有的天外绿包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p>
    <w:p>
      <w:pPr>
        <w:spacing w:before="45"/>
        <w:ind w:left="114" w:right="0" w:firstLine="0"/>
        <w:jc w:val="left"/>
        <w:rPr>
          <w:rFonts w:ascii="宋体" w:hAnsi="宋体" w:cs="宋体" w:eastAsia="宋体" w:hint="default"/>
          <w:sz w:val="18"/>
          <w:szCs w:val="18"/>
        </w:rPr>
      </w:pPr>
      <w:r>
        <w:rPr>
          <w:rFonts w:ascii="宋体" w:hAnsi="宋体" w:cs="宋体" w:eastAsia="宋体" w:hint="default"/>
          <w:sz w:val="18"/>
          <w:szCs w:val="18"/>
        </w:rPr>
        <w:t>的股权，股权收购款已于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日支付完毕，有关工商变更登记手续已于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月办理完成，本次股权收购的</w:t>
      </w:r>
    </w:p>
    <w:p>
      <w:pPr>
        <w:spacing w:line="240" w:lineRule="auto" w:before="8"/>
        <w:rPr>
          <w:rFonts w:ascii="宋体" w:hAnsi="宋体" w:cs="宋体" w:eastAsia="宋体" w:hint="default"/>
          <w:sz w:val="17"/>
          <w:szCs w:val="17"/>
        </w:rPr>
      </w:pPr>
    </w:p>
    <w:p>
      <w:pPr>
        <w:spacing w:before="0"/>
        <w:ind w:left="114" w:right="102" w:firstLine="0"/>
        <w:jc w:val="left"/>
        <w:rPr>
          <w:rFonts w:ascii="宋体" w:hAnsi="宋体" w:cs="宋体" w:eastAsia="宋体" w:hint="default"/>
          <w:sz w:val="18"/>
          <w:szCs w:val="18"/>
        </w:rPr>
      </w:pPr>
      <w:r>
        <w:rPr>
          <w:rFonts w:ascii="宋体" w:hAnsi="宋体" w:cs="宋体" w:eastAsia="宋体" w:hint="default"/>
          <w:sz w:val="18"/>
          <w:szCs w:val="18"/>
        </w:rPr>
        <w:t>购买日确定为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日。股权收购完成后，本公司持有天外绿包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53.05%</w:t>
      </w:r>
      <w:r>
        <w:rPr>
          <w:rFonts w:ascii="宋体" w:hAnsi="宋体" w:cs="宋体" w:eastAsia="宋体" w:hint="default"/>
          <w:sz w:val="18"/>
          <w:szCs w:val="18"/>
        </w:rPr>
        <w:t>的股权。</w:t>
      </w:r>
    </w:p>
    <w:p>
      <w:pPr>
        <w:spacing w:line="240" w:lineRule="auto" w:before="8"/>
        <w:rPr>
          <w:rFonts w:ascii="宋体" w:hAnsi="宋体" w:cs="宋体" w:eastAsia="宋体" w:hint="default"/>
          <w:sz w:val="17"/>
          <w:szCs w:val="17"/>
        </w:rPr>
      </w:pPr>
    </w:p>
    <w:p>
      <w:pPr>
        <w:spacing w:line="463" w:lineRule="auto" w:before="0"/>
        <w:ind w:left="114" w:right="102" w:firstLine="435"/>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本公司之控股子公司天外绿包持有浙江天外包装印刷股份有限公司（以下简称“天外股份”）</w:t>
      </w:r>
      <w:r>
        <w:rPr>
          <w:rFonts w:ascii="Times New Roman" w:hAnsi="Times New Roman" w:cs="Times New Roman" w:eastAsia="Times New Roman" w:hint="default"/>
          <w:spacing w:val="-3"/>
          <w:sz w:val="18"/>
          <w:szCs w:val="18"/>
        </w:rPr>
        <w:t>51.5%</w:t>
      </w:r>
      <w:r>
        <w:rPr>
          <w:rFonts w:ascii="宋体" w:hAnsi="宋体" w:cs="宋体" w:eastAsia="宋体" w:hint="default"/>
          <w:spacing w:val="-3"/>
          <w:sz w:val="18"/>
          <w:szCs w:val="18"/>
        </w:rPr>
        <w:t>的股权，本公司</w:t>
      </w:r>
      <w:r>
        <w:rPr>
          <w:rFonts w:ascii="宋体" w:hAnsi="宋体" w:cs="宋体" w:eastAsia="宋体" w:hint="default"/>
          <w:sz w:val="18"/>
          <w:szCs w:val="18"/>
        </w:rPr>
        <w:t> 通过天外绿包间接持有其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27.32%</w:t>
      </w:r>
      <w:r>
        <w:rPr>
          <w:rFonts w:ascii="宋体" w:hAnsi="宋体" w:cs="宋体" w:eastAsia="宋体" w:hint="default"/>
          <w:sz w:val="18"/>
          <w:szCs w:val="18"/>
        </w:rPr>
        <w:t>的股权。</w:t>
      </w:r>
    </w:p>
    <w:p>
      <w:pPr>
        <w:spacing w:line="463" w:lineRule="auto" w:before="45"/>
        <w:ind w:left="114" w:right="94" w:firstLine="435"/>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本公司之控股子公司天外绿包、天外股份分别持有浙江湖州天外纸品有限公司 </w:t>
      </w:r>
      <w:r>
        <w:rPr>
          <w:rFonts w:ascii="Times New Roman" w:hAnsi="Times New Roman" w:cs="Times New Roman" w:eastAsia="Times New Roman" w:hint="default"/>
          <w:sz w:val="18"/>
          <w:szCs w:val="18"/>
        </w:rPr>
        <w:t>35%</w:t>
      </w:r>
      <w:r>
        <w:rPr>
          <w:rFonts w:ascii="宋体" w:hAnsi="宋体" w:cs="宋体" w:eastAsia="宋体" w:hint="default"/>
          <w:sz w:val="18"/>
          <w:szCs w:val="18"/>
        </w:rPr>
        <w:t>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的股权，本公司通过天 外股份及天外绿包间接持有其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26.76%</w:t>
      </w:r>
      <w:r>
        <w:rPr>
          <w:rFonts w:ascii="宋体" w:hAnsi="宋体" w:cs="宋体" w:eastAsia="宋体" w:hint="default"/>
          <w:sz w:val="18"/>
          <w:szCs w:val="18"/>
        </w:rPr>
        <w:t>的股权。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02" w:firstLine="0"/>
        <w:jc w:val="left"/>
        <w:rPr>
          <w:rFonts w:ascii="宋体" w:hAnsi="宋体" w:cs="宋体" w:eastAsia="宋体" w:hint="default"/>
          <w:sz w:val="18"/>
          <w:szCs w:val="18"/>
        </w:rPr>
      </w:pPr>
      <w:r>
        <w:rPr>
          <w:rFonts w:ascii="宋体" w:hAnsi="宋体" w:cs="宋体" w:eastAsia="宋体" w:hint="default"/>
          <w:sz w:val="18"/>
          <w:szCs w:val="18"/>
        </w:rPr>
        <w:t>本公司未发生涉及特殊目的主体或通过受托经营或承租等方式形成控制权的经营实体的业务。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02" w:firstLine="0"/>
        <w:jc w:val="left"/>
        <w:rPr>
          <w:rFonts w:ascii="宋体" w:hAnsi="宋体" w:cs="宋体" w:eastAsia="宋体" w:hint="default"/>
          <w:sz w:val="18"/>
          <w:szCs w:val="18"/>
        </w:rPr>
      </w:pPr>
      <w:r>
        <w:rPr>
          <w:rFonts w:ascii="宋体" w:hAnsi="宋体" w:cs="宋体" w:eastAsia="宋体" w:hint="default"/>
          <w:sz w:val="18"/>
          <w:szCs w:val="18"/>
        </w:rPr>
        <w:t>与上期相比，本报告期本公司合并范围未发生变更。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、本期新纳入合并范围的主体和本期不再纳入合并范围的主体</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534" w:right="102" w:firstLine="0"/>
        <w:jc w:val="left"/>
        <w:rPr>
          <w:rFonts w:ascii="宋体" w:hAnsi="宋体" w:cs="宋体" w:eastAsia="宋体" w:hint="default"/>
          <w:sz w:val="18"/>
          <w:szCs w:val="18"/>
        </w:rPr>
      </w:pPr>
      <w:r>
        <w:rPr>
          <w:rFonts w:ascii="宋体" w:hAnsi="宋体" w:cs="宋体" w:eastAsia="宋体" w:hint="default"/>
          <w:sz w:val="18"/>
          <w:szCs w:val="18"/>
        </w:rPr>
        <w:t>本报告期本公司无新纳入合并范围的主体和不再纳入合并范围的主体。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02"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本报告期内，本公司未发生同一控制下的企业合并事项。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114"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474" w:right="102"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本报告期内，本公司未发生非同一控制下的企业合并事项。</w:t>
      </w:r>
    </w:p>
    <w:p>
      <w:pPr>
        <w:spacing w:after="0"/>
        <w:jc w:val="left"/>
        <w:rPr>
          <w:rFonts w:ascii="宋体" w:hAnsi="宋体" w:cs="宋体" w:eastAsia="宋体" w:hint="default"/>
          <w:sz w:val="18"/>
          <w:szCs w:val="18"/>
        </w:rPr>
        <w:sectPr>
          <w:footerReference w:type="default" r:id="rId33"/>
          <w:pgSz w:w="11910" w:h="16840"/>
          <w:pgMar w:footer="880" w:header="0" w:top="1320" w:bottom="1080" w:left="1020" w:right="1020"/>
          <w:pgNumType w:start="37"/>
        </w:sectPr>
      </w:pPr>
    </w:p>
    <w:p>
      <w:pPr>
        <w:spacing w:before="7"/>
        <w:ind w:left="234" w:right="2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、本期出售丧失控制权的股权而减少子公司</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594" w:right="223"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本报告期内，本公司未发生出售丧失控制权的股权而减少子公司事项。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234" w:right="2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、本期发生的反向购买</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594" w:right="223"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本报告期内，本公司未发生反向购买事项。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234" w:right="2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、本期发生的吸收合并</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234" w:right="223" w:firstLine="360"/>
        <w:jc w:val="left"/>
        <w:rPr>
          <w:rFonts w:ascii="宋体" w:hAnsi="宋体" w:cs="宋体" w:eastAsia="宋体" w:hint="default"/>
          <w:sz w:val="18"/>
          <w:szCs w:val="18"/>
        </w:rPr>
      </w:pPr>
      <w:r>
        <w:rPr>
          <w:rFonts w:ascii="宋体" w:hAnsi="宋体" w:cs="宋体" w:eastAsia="宋体" w:hint="default"/>
          <w:sz w:val="18"/>
          <w:szCs w:val="18"/>
        </w:rPr>
        <w:t>本报告期内，本公司未发生吸收合并事项。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234" w:right="2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line="489" w:lineRule="auto" w:before="0"/>
        <w:ind w:left="234" w:right="138" w:firstLine="396"/>
        <w:jc w:val="left"/>
        <w:rPr>
          <w:rFonts w:ascii="宋体" w:hAnsi="宋体" w:cs="宋体" w:eastAsia="宋体" w:hint="default"/>
          <w:sz w:val="18"/>
          <w:szCs w:val="18"/>
        </w:rPr>
      </w:pPr>
      <w:r>
        <w:rPr>
          <w:rFonts w:ascii="宋体" w:hAnsi="宋体" w:cs="宋体" w:eastAsia="宋体" w:hint="default"/>
          <w:sz w:val="18"/>
          <w:szCs w:val="18"/>
        </w:rPr>
        <w:t>本公司之全资子公司中华烟草及东方英莎特以港币为记账本位币，本公司对其财务报表进行折算时，资产负债表、利 润表主要项目于本报告期采用的折算汇率分别为：</w:t>
      </w:r>
      <w:r>
        <w:rPr>
          <w:rFonts w:ascii="Times New Roman" w:hAnsi="Times New Roman" w:cs="Times New Roman" w:eastAsia="Times New Roman" w:hint="default"/>
          <w:sz w:val="18"/>
          <w:szCs w:val="18"/>
        </w:rPr>
        <w:t>0.8805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0.8813</w:t>
      </w:r>
      <w:r>
        <w:rPr>
          <w:rFonts w:ascii="宋体" w:hAnsi="宋体" w:cs="宋体" w:eastAsia="宋体" w:hint="default"/>
          <w:sz w:val="18"/>
          <w:szCs w:val="18"/>
        </w:rPr>
        <w:t>；于上报告期采用的折算汇率分别为：</w:t>
      </w:r>
      <w:r>
        <w:rPr>
          <w:rFonts w:ascii="Times New Roman" w:hAnsi="Times New Roman" w:cs="Times New Roman" w:eastAsia="Times New Roman" w:hint="default"/>
          <w:sz w:val="18"/>
          <w:szCs w:val="18"/>
        </w:rPr>
        <w:t>0.8819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0.8834</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before="0"/>
        <w:ind w:left="234" w:right="223" w:firstLine="0"/>
        <w:jc w:val="left"/>
        <w:rPr>
          <w:rFonts w:ascii="宋体" w:hAnsi="宋体" w:cs="宋体" w:eastAsia="宋体" w:hint="default"/>
          <w:sz w:val="21"/>
          <w:szCs w:val="21"/>
        </w:rPr>
      </w:pPr>
      <w:r>
        <w:rPr>
          <w:rFonts w:ascii="宋体" w:hAnsi="宋体" w:cs="宋体" w:eastAsia="宋体" w:hint="default"/>
          <w:b/>
          <w:bCs/>
          <w:sz w:val="21"/>
          <w:szCs w:val="21"/>
        </w:rPr>
        <w:t>五、合并财务报表项目注释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1"/>
        <w:ind w:left="234" w:right="2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20"/>
        <w:gridCol w:w="1426"/>
        <w:gridCol w:w="986"/>
        <w:gridCol w:w="1561"/>
        <w:gridCol w:w="1562"/>
        <w:gridCol w:w="985"/>
        <w:gridCol w:w="1528"/>
      </w:tblGrid>
      <w:tr>
        <w:trPr>
          <w:trHeight w:val="490" w:hRule="exact"/>
        </w:trPr>
        <w:tc>
          <w:tcPr>
            <w:tcW w:w="182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1820"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443,113.71</w:t>
            </w:r>
          </w:p>
        </w:tc>
        <w:tc>
          <w:tcPr>
            <w:tcW w:w="156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3,417,438.61</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429,118.71</w:t>
            </w:r>
          </w:p>
        </w:tc>
        <w:tc>
          <w:tcPr>
            <w:tcW w:w="156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3,406,207.83</w:t>
            </w:r>
          </w:p>
        </w:tc>
      </w:tr>
      <w:tr>
        <w:trPr>
          <w:trHeight w:val="491"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15,895.00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0.8805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13,995.00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12,734.90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0.8819</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11,230.78</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752,607,930.65</w:t>
            </w:r>
          </w:p>
        </w:tc>
        <w:tc>
          <w:tcPr>
            <w:tcW w:w="156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854,093,795.02</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708,322,331.52</w:t>
            </w:r>
            <w:r>
              <w:rPr>
                <w:rFonts w:ascii="Times New Roman"/>
                <w:sz w:val="20"/>
              </w:rPr>
            </w:r>
          </w:p>
        </w:tc>
        <w:tc>
          <w:tcPr>
            <w:tcW w:w="156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814,937,547.67</w:t>
            </w:r>
          </w:p>
        </w:tc>
      </w:tr>
      <w:tr>
        <w:trPr>
          <w:trHeight w:val="491"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50,286,858.78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0.8805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44,276,573.52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33,093,810.98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0.8819</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29,185,431.91</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1,321.83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6.8281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9,025.61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1"/>
                <w:sz w:val="18"/>
              </w:rPr>
              <w:t>1,001,596.43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6.8346</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6,845,510.98</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140,054.09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9.6590</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1,352,782.46</w:t>
            </w:r>
          </w:p>
        </w:tc>
      </w:tr>
      <w:tr>
        <w:trPr>
          <w:trHeight w:val="491"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37,000,000.00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0.0479</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1,772,522.00</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75,344,691.80</w:t>
            </w:r>
          </w:p>
        </w:tc>
        <w:tc>
          <w:tcPr>
            <w:tcW w:w="156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98,530,531.65</w:t>
            </w:r>
          </w:p>
        </w:tc>
      </w:tr>
      <w:tr>
        <w:trPr>
          <w:trHeight w:val="491"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75,344,691.80</w:t>
            </w:r>
          </w:p>
        </w:tc>
        <w:tc>
          <w:tcPr>
            <w:tcW w:w="156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98,530,531.65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300" w:bottom="1080" w:left="900" w:right="900"/>
        </w:sectPr>
      </w:pPr>
    </w:p>
    <w:p>
      <w:pPr>
        <w:spacing w:line="240" w:lineRule="auto" w:before="9"/>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820"/>
        <w:gridCol w:w="1426"/>
        <w:gridCol w:w="986"/>
        <w:gridCol w:w="1561"/>
        <w:gridCol w:w="1562"/>
        <w:gridCol w:w="985"/>
        <w:gridCol w:w="1528"/>
      </w:tblGrid>
      <w:tr>
        <w:trPr>
          <w:trHeight w:val="490" w:hRule="exact"/>
        </w:trPr>
        <w:tc>
          <w:tcPr>
            <w:tcW w:w="182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7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1820" w:type="dxa"/>
            <w:vMerge/>
            <w:tcBorders>
              <w:left w:val="nil" w:sz="6" w:space="0" w:color="auto"/>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90" w:hRule="exact"/>
        </w:trPr>
        <w:tc>
          <w:tcPr>
            <w:tcW w:w="1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828,395,736.16</w:t>
            </w:r>
          </w:p>
        </w:tc>
        <w:tc>
          <w:tcPr>
            <w:tcW w:w="1562"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956,041,765.28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）其他货币资金期末余额主要为银行承兑汇票保证金存款。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货币资金期末余额中包含注册地在境外的全资子公司中华烟草及东方英莎特的货币资金折合人民币为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44,271,628.40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w:t>
      </w:r>
    </w:p>
    <w:p>
      <w:pPr>
        <w:spacing w:line="240" w:lineRule="auto" w:before="8"/>
        <w:rPr>
          <w:rFonts w:ascii="宋体" w:hAnsi="宋体" w:cs="宋体" w:eastAsia="宋体" w:hint="default"/>
          <w:sz w:val="17"/>
          <w:szCs w:val="17"/>
        </w:rPr>
      </w:pPr>
    </w:p>
    <w:p>
      <w:pPr>
        <w:spacing w:before="0"/>
        <w:ind w:left="0" w:right="12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493" w:hRule="exact"/>
        </w:trPr>
        <w:tc>
          <w:tcPr>
            <w:tcW w:w="329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53"/>
              <w:jc w:val="right"/>
              <w:rPr>
                <w:rFonts w:ascii="宋体" w:hAnsi="宋体" w:cs="宋体" w:eastAsia="宋体" w:hint="default"/>
                <w:sz w:val="18"/>
                <w:szCs w:val="18"/>
              </w:rPr>
            </w:pPr>
            <w:r>
              <w:rPr>
                <w:rFonts w:ascii="宋体" w:hAnsi="宋体" w:cs="宋体" w:eastAsia="宋体" w:hint="default"/>
                <w:sz w:val="18"/>
                <w:szCs w:val="18"/>
              </w:rPr>
              <w:t>种类</w:t>
            </w:r>
          </w:p>
        </w:tc>
        <w:tc>
          <w:tcPr>
            <w:tcW w:w="328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8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4"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232,282,019.00</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211,139,279.95</w:t>
            </w:r>
          </w:p>
        </w:tc>
      </w:tr>
      <w:tr>
        <w:trPr>
          <w:trHeight w:val="496" w:hRule="exact"/>
        </w:trPr>
        <w:tc>
          <w:tcPr>
            <w:tcW w:w="3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1"/>
                <w:sz w:val="18"/>
              </w:rPr>
              <w:t>9,200,000.00</w:t>
            </w:r>
          </w:p>
        </w:tc>
        <w:tc>
          <w:tcPr>
            <w:tcW w:w="32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11,400,000.00</w:t>
            </w:r>
          </w:p>
        </w:tc>
      </w:tr>
      <w:tr>
        <w:trPr>
          <w:trHeight w:val="492" w:hRule="exact"/>
        </w:trPr>
        <w:tc>
          <w:tcPr>
            <w:tcW w:w="3299"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453"/>
              <w:jc w:val="right"/>
              <w:rPr>
                <w:rFonts w:ascii="宋体" w:hAnsi="宋体" w:cs="宋体" w:eastAsia="宋体" w:hint="default"/>
                <w:sz w:val="18"/>
                <w:szCs w:val="18"/>
              </w:rPr>
            </w:pPr>
            <w:r>
              <w:rPr>
                <w:rFonts w:ascii="宋体" w:hAnsi="宋体" w:cs="宋体" w:eastAsia="宋体" w:hint="default"/>
                <w:sz w:val="18"/>
                <w:szCs w:val="18"/>
              </w:rPr>
              <w:t>合计</w:t>
            </w:r>
          </w:p>
        </w:tc>
        <w:tc>
          <w:tcPr>
            <w:tcW w:w="328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241,482,019.00</w:t>
            </w:r>
          </w:p>
        </w:tc>
        <w:tc>
          <w:tcPr>
            <w:tcW w:w="328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222,539,279.95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141,970,000.00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，全部是银行承兑汇票，金额最大的前五名票据明细如下：</w:t>
      </w:r>
    </w:p>
    <w:p>
      <w:pPr>
        <w:spacing w:line="240" w:lineRule="auto" w:before="8"/>
        <w:rPr>
          <w:rFonts w:ascii="宋体" w:hAnsi="宋体" w:cs="宋体" w:eastAsia="宋体" w:hint="default"/>
          <w:sz w:val="17"/>
          <w:szCs w:val="17"/>
        </w:rPr>
      </w:pPr>
    </w:p>
    <w:p>
      <w:pPr>
        <w:spacing w:before="0"/>
        <w:ind w:left="0" w:right="27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679"/>
        <w:gridCol w:w="2126"/>
        <w:gridCol w:w="2126"/>
        <w:gridCol w:w="1937"/>
      </w:tblGrid>
      <w:tr>
        <w:trPr>
          <w:trHeight w:val="493" w:hRule="exact"/>
        </w:trPr>
        <w:tc>
          <w:tcPr>
            <w:tcW w:w="367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37"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94" w:hRule="exact"/>
        </w:trPr>
        <w:tc>
          <w:tcPr>
            <w:tcW w:w="3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2009-12-4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2010-5-21</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96" w:hRule="exact"/>
        </w:trPr>
        <w:tc>
          <w:tcPr>
            <w:tcW w:w="3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2009-7-27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2010-1-21</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94" w:hRule="exact"/>
        </w:trPr>
        <w:tc>
          <w:tcPr>
            <w:tcW w:w="3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2009-7-23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2010-1-22</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96" w:hRule="exact"/>
        </w:trPr>
        <w:tc>
          <w:tcPr>
            <w:tcW w:w="3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2009-11-25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2010-5-25</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94" w:hRule="exact"/>
        </w:trPr>
        <w:tc>
          <w:tcPr>
            <w:tcW w:w="3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2009-9-30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2010-3-23</w:t>
            </w:r>
          </w:p>
        </w:tc>
        <w:tc>
          <w:tcPr>
            <w:tcW w:w="19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93" w:hRule="exact"/>
        </w:trPr>
        <w:tc>
          <w:tcPr>
            <w:tcW w:w="3679"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4" w:space="0" w:color="000000"/>
              <w:right w:val="single" w:sz="6" w:space="0" w:color="000000"/>
            </w:tcBorders>
          </w:tcPr>
          <w:p>
            <w:pPr/>
          </w:p>
        </w:tc>
        <w:tc>
          <w:tcPr>
            <w:tcW w:w="2126" w:type="dxa"/>
            <w:tcBorders>
              <w:top w:val="single" w:sz="6" w:space="0" w:color="000000"/>
              <w:left w:val="single" w:sz="6" w:space="0" w:color="000000"/>
              <w:bottom w:val="single" w:sz="4" w:space="0" w:color="000000"/>
              <w:right w:val="single" w:sz="6" w:space="0" w:color="000000"/>
            </w:tcBorders>
          </w:tcPr>
          <w:p>
            <w:pPr/>
          </w:p>
        </w:tc>
        <w:tc>
          <w:tcPr>
            <w:tcW w:w="193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67,000,000.00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）期末已经背书给他方但尚未到期的票据金额为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23,703,375.24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元，金额最大的前五名票据明细如下：</w:t>
      </w:r>
    </w:p>
    <w:p>
      <w:pPr>
        <w:spacing w:line="240" w:lineRule="auto" w:before="8"/>
        <w:rPr>
          <w:rFonts w:ascii="宋体" w:hAnsi="宋体" w:cs="宋体" w:eastAsia="宋体" w:hint="default"/>
          <w:sz w:val="17"/>
          <w:szCs w:val="17"/>
        </w:rPr>
      </w:pPr>
    </w:p>
    <w:p>
      <w:pPr>
        <w:spacing w:before="0"/>
        <w:ind w:left="0" w:right="12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3559"/>
        <w:gridCol w:w="2126"/>
        <w:gridCol w:w="2126"/>
        <w:gridCol w:w="1984"/>
      </w:tblGrid>
      <w:tr>
        <w:trPr>
          <w:trHeight w:val="493" w:hRule="exact"/>
        </w:trPr>
        <w:tc>
          <w:tcPr>
            <w:tcW w:w="355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出票日</w:t>
            </w:r>
          </w:p>
        </w:tc>
        <w:tc>
          <w:tcPr>
            <w:tcW w:w="21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84"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0" w:footer="880" w:top="1060" w:bottom="1080" w:left="900" w:right="860"/>
        </w:sectPr>
      </w:pPr>
    </w:p>
    <w:p>
      <w:pPr>
        <w:spacing w:line="240" w:lineRule="auto" w:before="9"/>
        <w:rPr>
          <w:rFonts w:ascii="宋体" w:hAnsi="宋体" w:cs="宋体" w:eastAsia="宋体" w:hint="default"/>
          <w:sz w:val="5"/>
          <w:szCs w:val="5"/>
        </w:rPr>
      </w:pPr>
    </w:p>
    <w:tbl>
      <w:tblPr>
        <w:tblW w:w="0" w:type="auto"/>
        <w:jc w:val="left"/>
        <w:tblInd w:w="252" w:type="dxa"/>
        <w:tblLayout w:type="fixed"/>
        <w:tblCellMar>
          <w:top w:w="0" w:type="dxa"/>
          <w:left w:w="0" w:type="dxa"/>
          <w:bottom w:w="0" w:type="dxa"/>
          <w:right w:w="0" w:type="dxa"/>
        </w:tblCellMar>
        <w:tblLook w:val="01E0"/>
      </w:tblPr>
      <w:tblGrid>
        <w:gridCol w:w="3559"/>
        <w:gridCol w:w="2126"/>
        <w:gridCol w:w="2126"/>
        <w:gridCol w:w="1984"/>
      </w:tblGrid>
      <w:tr>
        <w:trPr>
          <w:trHeight w:val="494" w:hRule="exact"/>
        </w:trPr>
        <w:tc>
          <w:tcPr>
            <w:tcW w:w="35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50"/>
              <w:jc w:val="right"/>
              <w:rPr>
                <w:rFonts w:ascii="Times New Roman" w:hAnsi="Times New Roman" w:cs="Times New Roman" w:eastAsia="Times New Roman" w:hint="default"/>
                <w:sz w:val="18"/>
                <w:szCs w:val="18"/>
              </w:rPr>
            </w:pPr>
            <w:r>
              <w:rPr>
                <w:rFonts w:ascii="Times New Roman"/>
                <w:sz w:val="18"/>
              </w:rPr>
              <w:t>2009-7-23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2010-1-22</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96" w:hRule="exact"/>
        </w:trPr>
        <w:tc>
          <w:tcPr>
            <w:tcW w:w="35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湖北金三峡印务有限公司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05"/>
              <w:jc w:val="right"/>
              <w:rPr>
                <w:rFonts w:ascii="Times New Roman" w:hAnsi="Times New Roman" w:cs="Times New Roman" w:eastAsia="Times New Roman" w:hint="default"/>
                <w:sz w:val="18"/>
                <w:szCs w:val="18"/>
              </w:rPr>
            </w:pPr>
            <w:r>
              <w:rPr>
                <w:rFonts w:ascii="Times New Roman"/>
                <w:w w:val="95"/>
                <w:sz w:val="18"/>
              </w:rPr>
              <w:t>2009-10-28</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2010-4-28</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94" w:hRule="exact"/>
        </w:trPr>
        <w:tc>
          <w:tcPr>
            <w:tcW w:w="35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浙江金丰包装材料有限公司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54"/>
              <w:jc w:val="right"/>
              <w:rPr>
                <w:rFonts w:ascii="Times New Roman" w:hAnsi="Times New Roman" w:cs="Times New Roman" w:eastAsia="Times New Roman" w:hint="default"/>
                <w:sz w:val="18"/>
                <w:szCs w:val="18"/>
              </w:rPr>
            </w:pPr>
            <w:r>
              <w:rPr>
                <w:rFonts w:ascii="Times New Roman"/>
                <w:spacing w:val="-1"/>
                <w:sz w:val="18"/>
              </w:rPr>
              <w:t>2009-9-11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2010-3-5</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1,489,667.86</w:t>
            </w:r>
          </w:p>
        </w:tc>
      </w:tr>
      <w:tr>
        <w:trPr>
          <w:trHeight w:val="496" w:hRule="exact"/>
        </w:trPr>
        <w:tc>
          <w:tcPr>
            <w:tcW w:w="35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湖北金三峡印务有限公司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05"/>
              <w:jc w:val="right"/>
              <w:rPr>
                <w:rFonts w:ascii="Times New Roman" w:hAnsi="Times New Roman" w:cs="Times New Roman" w:eastAsia="Times New Roman" w:hint="default"/>
                <w:sz w:val="18"/>
                <w:szCs w:val="18"/>
              </w:rPr>
            </w:pPr>
            <w:r>
              <w:rPr>
                <w:rFonts w:ascii="Times New Roman"/>
                <w:w w:val="95"/>
                <w:sz w:val="18"/>
              </w:rPr>
              <w:t>2009-12-18</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2010-6-18</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1,070,000.00</w:t>
            </w:r>
          </w:p>
        </w:tc>
      </w:tr>
      <w:tr>
        <w:trPr>
          <w:trHeight w:val="494" w:hRule="exact"/>
        </w:trPr>
        <w:tc>
          <w:tcPr>
            <w:tcW w:w="35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荣华（清远）柯式印刷有限公司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05"/>
              <w:jc w:val="right"/>
              <w:rPr>
                <w:rFonts w:ascii="Times New Roman" w:hAnsi="Times New Roman" w:cs="Times New Roman" w:eastAsia="Times New Roman" w:hint="default"/>
                <w:sz w:val="18"/>
                <w:szCs w:val="18"/>
              </w:rPr>
            </w:pPr>
            <w:r>
              <w:rPr>
                <w:rFonts w:ascii="Times New Roman"/>
                <w:w w:val="95"/>
                <w:sz w:val="18"/>
              </w:rPr>
              <w:t>2009-12-25</w:t>
            </w:r>
            <w:r>
              <w:rPr>
                <w:rFonts w:ascii="Times New Roman"/>
                <w:sz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2010-3-25</w:t>
            </w:r>
          </w:p>
        </w:tc>
        <w:tc>
          <w:tcPr>
            <w:tcW w:w="19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1,059,629.56</w:t>
            </w:r>
          </w:p>
        </w:tc>
      </w:tr>
      <w:tr>
        <w:trPr>
          <w:trHeight w:val="493" w:hRule="exact"/>
        </w:trPr>
        <w:tc>
          <w:tcPr>
            <w:tcW w:w="3559"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6" w:space="0" w:color="000000"/>
              <w:left w:val="single" w:sz="6" w:space="0" w:color="000000"/>
              <w:bottom w:val="single" w:sz="4" w:space="0" w:color="000000"/>
              <w:right w:val="single" w:sz="6" w:space="0" w:color="000000"/>
            </w:tcBorders>
          </w:tcPr>
          <w:p>
            <w:pPr/>
          </w:p>
        </w:tc>
        <w:tc>
          <w:tcPr>
            <w:tcW w:w="2126" w:type="dxa"/>
            <w:tcBorders>
              <w:top w:val="single" w:sz="6" w:space="0" w:color="000000"/>
              <w:left w:val="single" w:sz="6" w:space="0" w:color="000000"/>
              <w:bottom w:val="single" w:sz="4" w:space="0" w:color="000000"/>
              <w:right w:val="single" w:sz="6" w:space="0" w:color="000000"/>
            </w:tcBorders>
          </w:tcPr>
          <w:p>
            <w:pPr/>
          </w:p>
        </w:tc>
        <w:tc>
          <w:tcPr>
            <w:tcW w:w="1984"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10,119,297.42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）本期未发生因出票人无力履约而将票据转为应收账款的事项。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2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2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）应收账款按种类披露</w:t>
      </w:r>
    </w:p>
    <w:p>
      <w:pPr>
        <w:spacing w:line="240" w:lineRule="auto" w:before="3"/>
        <w:rPr>
          <w:rFonts w:ascii="宋体" w:hAnsi="宋体" w:cs="宋体" w:eastAsia="宋体" w:hint="default"/>
          <w:sz w:val="14"/>
          <w:szCs w:val="14"/>
        </w:rPr>
      </w:pPr>
    </w:p>
    <w:p>
      <w:pPr>
        <w:spacing w:before="44"/>
        <w:ind w:left="0" w:right="12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74"/>
        <w:gridCol w:w="1274"/>
        <w:gridCol w:w="851"/>
        <w:gridCol w:w="1134"/>
        <w:gridCol w:w="851"/>
        <w:gridCol w:w="1276"/>
        <w:gridCol w:w="850"/>
        <w:gridCol w:w="1278"/>
        <w:gridCol w:w="851"/>
      </w:tblGrid>
      <w:tr>
        <w:trPr>
          <w:trHeight w:val="491" w:hRule="exact"/>
        </w:trPr>
        <w:tc>
          <w:tcPr>
            <w:tcW w:w="15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41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425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490" w:hRule="exact"/>
        </w:trPr>
        <w:tc>
          <w:tcPr>
            <w:tcW w:w="1574" w:type="dxa"/>
            <w:vMerge/>
            <w:tcBorders>
              <w:left w:val="nil" w:sz="6" w:space="0" w:color="auto"/>
              <w:right w:val="single" w:sz="4" w:space="0" w:color="000000"/>
            </w:tcBorders>
          </w:tcPr>
          <w:p>
            <w:pP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1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970" w:hRule="exact"/>
        </w:trPr>
        <w:tc>
          <w:tcPr>
            <w:tcW w:w="1574"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273" w:right="0"/>
              <w:jc w:val="left"/>
              <w:rPr>
                <w:rFonts w:ascii="Times New Roman" w:hAnsi="Times New Roman" w:cs="Times New Roman" w:eastAsia="Times New Roman" w:hint="default"/>
                <w:sz w:val="15"/>
                <w:szCs w:val="15"/>
              </w:rPr>
            </w:pPr>
            <w:r>
              <w:rPr>
                <w:rFonts w:ascii="Times New Roman"/>
                <w:sz w:val="15"/>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5"/>
              <w:jc w:val="center"/>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w:t>
            </w:r>
          </w:p>
        </w:tc>
      </w:tr>
      <w:tr>
        <w:trPr>
          <w:trHeight w:val="97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122" w:right="101"/>
              <w:jc w:val="left"/>
              <w:rPr>
                <w:rFonts w:ascii="宋体" w:hAnsi="宋体" w:cs="宋体" w:eastAsia="宋体" w:hint="default"/>
                <w:sz w:val="15"/>
                <w:szCs w:val="15"/>
              </w:rPr>
            </w:pPr>
            <w:r>
              <w:rPr>
                <w:rFonts w:ascii="宋体" w:hAnsi="宋体" w:cs="宋体" w:eastAsia="宋体" w:hint="default"/>
                <w:spacing w:val="17"/>
                <w:sz w:val="15"/>
                <w:szCs w:val="15"/>
              </w:rPr>
              <w:t>单项金额重大的</w:t>
            </w:r>
            <w:r>
              <w:rPr>
                <w:rFonts w:ascii="宋体" w:hAnsi="宋体" w:cs="宋体" w:eastAsia="宋体" w:hint="default"/>
                <w:spacing w:val="-54"/>
                <w:sz w:val="15"/>
                <w:szCs w:val="15"/>
              </w:rPr>
              <w:t> </w:t>
            </w:r>
            <w:r>
              <w:rPr>
                <w:rFonts w:ascii="宋体" w:hAnsi="宋体" w:cs="宋体" w:eastAsia="宋体" w:hint="default"/>
                <w:sz w:val="15"/>
                <w:szCs w:val="15"/>
              </w:rPr>
              <w:t>应</w:t>
            </w:r>
            <w:r>
              <w:rPr>
                <w:rFonts w:ascii="宋体" w:hAnsi="宋体" w:cs="宋体" w:eastAsia="宋体" w:hint="default"/>
                <w:sz w:val="15"/>
                <w:szCs w:val="15"/>
              </w:rPr>
              <w:t> 收账款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225,293,429.09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65.04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1" w:right="0"/>
              <w:jc w:val="center"/>
              <w:rPr>
                <w:rFonts w:ascii="Times New Roman" w:hAnsi="Times New Roman" w:cs="Times New Roman" w:eastAsia="Times New Roman" w:hint="default"/>
                <w:sz w:val="15"/>
                <w:szCs w:val="15"/>
              </w:rPr>
            </w:pPr>
            <w:r>
              <w:rPr>
                <w:rFonts w:ascii="Times New Roman"/>
                <w:sz w:val="15"/>
              </w:rPr>
              <w:t>11,265,264.64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175,515,757.39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64.83</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8,775,787.87</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5.00</w:t>
            </w:r>
          </w:p>
        </w:tc>
      </w:tr>
      <w:tr>
        <w:trPr>
          <w:trHeight w:val="626" w:hRule="exact"/>
        </w:trPr>
        <w:tc>
          <w:tcPr>
            <w:tcW w:w="1574"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7"/>
                <w:sz w:val="15"/>
                <w:szCs w:val="15"/>
              </w:rPr>
              <w:t>单项金额不重大</w:t>
            </w:r>
            <w:r>
              <w:rPr>
                <w:rFonts w:ascii="宋体" w:hAnsi="宋体" w:cs="宋体" w:eastAsia="宋体" w:hint="default"/>
                <w:spacing w:val="-53"/>
                <w:sz w:val="15"/>
                <w:szCs w:val="15"/>
              </w:rPr>
              <w:t> </w:t>
            </w:r>
            <w:r>
              <w:rPr>
                <w:rFonts w:ascii="宋体" w:hAnsi="宋体" w:cs="宋体" w:eastAsia="宋体" w:hint="default"/>
                <w:sz w:val="15"/>
                <w:szCs w:val="15"/>
              </w:rPr>
              <w:t>但</w:t>
            </w:r>
          </w:p>
        </w:tc>
        <w:tc>
          <w:tcPr>
            <w:tcW w:w="127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nil" w:sz="6" w:space="0" w:color="auto"/>
            </w:tcBorders>
          </w:tcPr>
          <w:p>
            <w:pPr/>
          </w:p>
        </w:tc>
      </w:tr>
      <w:tr>
        <w:trPr>
          <w:trHeight w:val="368" w:hRule="exact"/>
        </w:trPr>
        <w:tc>
          <w:tcPr>
            <w:tcW w:w="1574"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pacing w:val="17"/>
                <w:sz w:val="15"/>
                <w:szCs w:val="15"/>
              </w:rPr>
              <w:t>按信用风险特征</w:t>
            </w:r>
            <w:r>
              <w:rPr>
                <w:rFonts w:ascii="宋体" w:hAnsi="宋体" w:cs="宋体" w:eastAsia="宋体" w:hint="default"/>
                <w:spacing w:val="-53"/>
                <w:sz w:val="15"/>
                <w:szCs w:val="15"/>
              </w:rPr>
              <w:t> </w:t>
            </w:r>
            <w:r>
              <w:rPr>
                <w:rFonts w:ascii="宋体" w:hAnsi="宋体" w:cs="宋体" w:eastAsia="宋体" w:hint="default"/>
                <w:sz w:val="15"/>
                <w:szCs w:val="15"/>
              </w:rPr>
              <w:t>组</w:t>
            </w:r>
          </w:p>
        </w:tc>
        <w:tc>
          <w:tcPr>
            <w:tcW w:w="127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nil" w:sz="6" w:space="0" w:color="auto"/>
            </w:tcBorders>
          </w:tcPr>
          <w:p>
            <w:pPr/>
          </w:p>
        </w:tc>
      </w:tr>
      <w:tr>
        <w:trPr>
          <w:trHeight w:val="240" w:hRule="exact"/>
        </w:trPr>
        <w:tc>
          <w:tcPr>
            <w:tcW w:w="1574"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12,939,012.88</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5"/>
                <w:szCs w:val="15"/>
              </w:rPr>
            </w:pPr>
            <w:r>
              <w:rPr>
                <w:rFonts w:ascii="Times New Roman"/>
                <w:spacing w:val="-1"/>
                <w:sz w:val="15"/>
              </w:rPr>
              <w:t>3.74</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56" w:right="0"/>
              <w:jc w:val="center"/>
              <w:rPr>
                <w:rFonts w:ascii="Times New Roman" w:hAnsi="Times New Roman" w:cs="Times New Roman" w:eastAsia="Times New Roman" w:hint="default"/>
                <w:sz w:val="15"/>
                <w:szCs w:val="15"/>
              </w:rPr>
            </w:pPr>
            <w:r>
              <w:rPr>
                <w:rFonts w:ascii="Times New Roman"/>
                <w:sz w:val="15"/>
              </w:rPr>
              <w:t>12,939,012.88</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15"/>
                <w:szCs w:val="15"/>
              </w:rPr>
            </w:pPr>
            <w:r>
              <w:rPr>
                <w:rFonts w:ascii="Times New Roman"/>
                <w:spacing w:val="-1"/>
                <w:sz w:val="15"/>
              </w:rPr>
              <w:t>100.00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8,104,544.20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15"/>
                <w:szCs w:val="15"/>
              </w:rPr>
            </w:pPr>
            <w:r>
              <w:rPr>
                <w:rFonts w:ascii="Times New Roman"/>
                <w:spacing w:val="-1"/>
                <w:sz w:val="15"/>
              </w:rPr>
              <w:t>2.99</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15"/>
                <w:szCs w:val="15"/>
              </w:rPr>
            </w:pPr>
            <w:r>
              <w:rPr>
                <w:rFonts w:ascii="Times New Roman"/>
                <w:spacing w:val="-1"/>
                <w:sz w:val="15"/>
              </w:rPr>
              <w:t>7,913,942.18</w:t>
            </w:r>
          </w:p>
        </w:tc>
        <w:tc>
          <w:tcPr>
            <w:tcW w:w="851"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5"/>
                <w:szCs w:val="15"/>
              </w:rPr>
            </w:pPr>
            <w:r>
              <w:rPr>
                <w:rFonts w:ascii="Times New Roman"/>
                <w:spacing w:val="-1"/>
                <w:sz w:val="15"/>
              </w:rPr>
              <w:t>97.65</w:t>
            </w:r>
          </w:p>
        </w:tc>
      </w:tr>
      <w:tr>
        <w:trPr>
          <w:trHeight w:val="352" w:hRule="exact"/>
        </w:trPr>
        <w:tc>
          <w:tcPr>
            <w:tcW w:w="1574" w:type="dxa"/>
            <w:tcBorders>
              <w:top w:val="nil" w:sz="6" w:space="0" w:color="auto"/>
              <w:left w:val="nil" w:sz="6" w:space="0" w:color="auto"/>
              <w:bottom w:val="nil" w:sz="6" w:space="0" w:color="auto"/>
              <w:right w:val="single" w:sz="4" w:space="0" w:color="000000"/>
            </w:tcBorders>
          </w:tcPr>
          <w:p>
            <w:pPr>
              <w:pStyle w:val="TableParagraph"/>
              <w:spacing w:line="187" w:lineRule="exact"/>
              <w:ind w:left="122" w:right="0"/>
              <w:jc w:val="left"/>
              <w:rPr>
                <w:rFonts w:ascii="宋体" w:hAnsi="宋体" w:cs="宋体" w:eastAsia="宋体" w:hint="default"/>
                <w:sz w:val="15"/>
                <w:szCs w:val="15"/>
              </w:rPr>
            </w:pPr>
            <w:r>
              <w:rPr>
                <w:rFonts w:ascii="宋体" w:hAnsi="宋体" w:cs="宋体" w:eastAsia="宋体" w:hint="default"/>
                <w:spacing w:val="17"/>
                <w:sz w:val="15"/>
                <w:szCs w:val="15"/>
              </w:rPr>
              <w:t>合后该组合的风</w:t>
            </w:r>
            <w:r>
              <w:rPr>
                <w:rFonts w:ascii="宋体" w:hAnsi="宋体" w:cs="宋体" w:eastAsia="宋体" w:hint="default"/>
                <w:spacing w:val="-53"/>
                <w:sz w:val="15"/>
                <w:szCs w:val="15"/>
              </w:rPr>
              <w:t> </w:t>
            </w:r>
            <w:r>
              <w:rPr>
                <w:rFonts w:ascii="宋体" w:hAnsi="宋体" w:cs="宋体" w:eastAsia="宋体" w:hint="default"/>
                <w:sz w:val="15"/>
                <w:szCs w:val="15"/>
              </w:rPr>
              <w:t>险</w:t>
            </w:r>
          </w:p>
        </w:tc>
        <w:tc>
          <w:tcPr>
            <w:tcW w:w="127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nil" w:sz="6" w:space="0" w:color="auto"/>
            </w:tcBorders>
          </w:tcPr>
          <w:p>
            <w:pPr/>
          </w:p>
        </w:tc>
      </w:tr>
      <w:tr>
        <w:trPr>
          <w:trHeight w:val="343" w:hRule="exact"/>
        </w:trPr>
        <w:tc>
          <w:tcPr>
            <w:tcW w:w="1574" w:type="dxa"/>
            <w:tcBorders>
              <w:top w:val="nil" w:sz="6" w:space="0" w:color="auto"/>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z w:val="15"/>
                <w:szCs w:val="15"/>
              </w:rPr>
              <w:t>较大的应收账款</w:t>
            </w:r>
          </w:p>
        </w:tc>
        <w:tc>
          <w:tcPr>
            <w:tcW w:w="127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nil" w:sz="6" w:space="0" w:color="auto"/>
            </w:tcBorders>
          </w:tcPr>
          <w:p>
            <w:pPr/>
          </w:p>
        </w:tc>
      </w:tr>
      <w:tr>
        <w:trPr>
          <w:trHeight w:val="4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其他不重大应收账款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108,148,184.97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spacing w:val="-1"/>
                <w:sz w:val="15"/>
              </w:rPr>
              <w:t>31.22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31" w:right="0"/>
              <w:jc w:val="center"/>
              <w:rPr>
                <w:rFonts w:ascii="Times New Roman" w:hAnsi="Times New Roman" w:cs="Times New Roman" w:eastAsia="Times New Roman" w:hint="default"/>
                <w:sz w:val="15"/>
                <w:szCs w:val="15"/>
              </w:rPr>
            </w:pPr>
            <w:r>
              <w:rPr>
                <w:rFonts w:ascii="Times New Roman"/>
                <w:sz w:val="15"/>
              </w:rPr>
              <w:t>5,407,409.25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2"/>
              <w:jc w:val="right"/>
              <w:rPr>
                <w:rFonts w:ascii="Times New Roman" w:hAnsi="Times New Roman" w:cs="Times New Roman" w:eastAsia="Times New Roman" w:hint="default"/>
                <w:sz w:val="15"/>
                <w:szCs w:val="15"/>
              </w:rPr>
            </w:pPr>
            <w:r>
              <w:rPr>
                <w:rFonts w:ascii="Times New Roman"/>
                <w:spacing w:val="-1"/>
                <w:sz w:val="15"/>
              </w:rPr>
              <w:t>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87,125,660.15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32.18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spacing w:val="-1"/>
                <w:sz w:val="15"/>
              </w:rPr>
              <w:t>4,356,283.01</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7"/>
              <w:jc w:val="right"/>
              <w:rPr>
                <w:rFonts w:ascii="Times New Roman" w:hAnsi="Times New Roman" w:cs="Times New Roman" w:eastAsia="Times New Roman" w:hint="default"/>
                <w:sz w:val="15"/>
                <w:szCs w:val="15"/>
              </w:rPr>
            </w:pPr>
            <w:r>
              <w:rPr>
                <w:rFonts w:ascii="Times New Roman"/>
                <w:spacing w:val="-1"/>
                <w:sz w:val="15"/>
              </w:rPr>
              <w:t>5.00</w:t>
            </w:r>
          </w:p>
        </w:tc>
      </w:tr>
      <w:tr>
        <w:trPr>
          <w:trHeight w:val="491"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346,380,626.94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2"/>
              <w:jc w:val="right"/>
              <w:rPr>
                <w:rFonts w:ascii="Times New Roman" w:hAnsi="Times New Roman" w:cs="Times New Roman" w:eastAsia="Times New Roman" w:hint="default"/>
                <w:sz w:val="15"/>
                <w:szCs w:val="15"/>
              </w:rPr>
            </w:pPr>
            <w:r>
              <w:rPr>
                <w:rFonts w:ascii="Times New Roman"/>
                <w:spacing w:val="-1"/>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61" w:right="0"/>
              <w:jc w:val="center"/>
              <w:rPr>
                <w:rFonts w:ascii="Times New Roman" w:hAnsi="Times New Roman" w:cs="Times New Roman" w:eastAsia="Times New Roman" w:hint="default"/>
                <w:sz w:val="15"/>
                <w:szCs w:val="15"/>
              </w:rPr>
            </w:pPr>
            <w:r>
              <w:rPr>
                <w:rFonts w:ascii="Times New Roman"/>
                <w:sz w:val="15"/>
              </w:rPr>
              <w:t>29,611,686.77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2"/>
              <w:jc w:val="right"/>
              <w:rPr>
                <w:rFonts w:ascii="Times New Roman" w:hAnsi="Times New Roman" w:cs="Times New Roman" w:eastAsia="Times New Roman" w:hint="default"/>
                <w:sz w:val="15"/>
                <w:szCs w:val="15"/>
              </w:rPr>
            </w:pPr>
            <w:r>
              <w:rPr>
                <w:rFonts w:ascii="Times New Roman"/>
                <w:spacing w:val="-1"/>
                <w:sz w:val="15"/>
              </w:rPr>
              <w:t>8.55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270,745,961.74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100.00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2"/>
              <w:jc w:val="right"/>
              <w:rPr>
                <w:rFonts w:ascii="Times New Roman" w:hAnsi="Times New Roman" w:cs="Times New Roman" w:eastAsia="Times New Roman" w:hint="default"/>
                <w:sz w:val="15"/>
                <w:szCs w:val="15"/>
              </w:rPr>
            </w:pPr>
            <w:r>
              <w:rPr>
                <w:rFonts w:ascii="Times New Roman"/>
                <w:spacing w:val="-1"/>
                <w:sz w:val="15"/>
              </w:rPr>
              <w:t>21,046,013.06</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7"/>
              <w:jc w:val="right"/>
              <w:rPr>
                <w:rFonts w:ascii="Times New Roman" w:hAnsi="Times New Roman" w:cs="Times New Roman" w:eastAsia="Times New Roman" w:hint="default"/>
                <w:sz w:val="15"/>
                <w:szCs w:val="15"/>
              </w:rPr>
            </w:pPr>
            <w:r>
              <w:rPr>
                <w:rFonts w:ascii="Times New Roman"/>
                <w:spacing w:val="-1"/>
                <w:sz w:val="15"/>
              </w:rPr>
              <w:t>7.77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74"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spacing w:line="240" w:lineRule="auto" w:before="9"/>
        <w:rPr>
          <w:rFonts w:ascii="宋体" w:hAnsi="宋体" w:cs="宋体" w:eastAsia="宋体" w:hint="default"/>
          <w:sz w:val="18"/>
          <w:szCs w:val="18"/>
        </w:rPr>
      </w:pPr>
    </w:p>
    <w:p>
      <w:pPr>
        <w:spacing w:before="0"/>
        <w:ind w:left="651" w:right="0" w:firstLine="0"/>
        <w:jc w:val="left"/>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本公司根据公司经营规模、业务性质及客户结算状况等确定单项金额重大的应收账款标准为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万元；单项金额不重</w:t>
      </w:r>
    </w:p>
    <w:p>
      <w:pPr>
        <w:spacing w:line="240" w:lineRule="auto" w:before="8"/>
        <w:rPr>
          <w:rFonts w:ascii="宋体" w:hAnsi="宋体" w:cs="宋体" w:eastAsia="宋体" w:hint="default"/>
          <w:sz w:val="17"/>
          <w:szCs w:val="17"/>
        </w:rPr>
      </w:pPr>
    </w:p>
    <w:p>
      <w:pPr>
        <w:spacing w:line="463" w:lineRule="auto" w:before="0"/>
        <w:ind w:left="381" w:right="254" w:firstLine="0"/>
        <w:jc w:val="left"/>
        <w:rPr>
          <w:rFonts w:ascii="宋体" w:hAnsi="宋体" w:cs="宋体" w:eastAsia="宋体" w:hint="default"/>
          <w:sz w:val="18"/>
          <w:szCs w:val="18"/>
        </w:rPr>
      </w:pPr>
      <w:r>
        <w:rPr>
          <w:rFonts w:ascii="宋体" w:hAnsi="宋体" w:cs="宋体" w:eastAsia="宋体" w:hint="default"/>
          <w:sz w:val="18"/>
          <w:szCs w:val="18"/>
        </w:rPr>
        <w:t>大但按信用风险特征组合后该组合的风险较大的应收账款，该组合的确定依据为单笔金额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万元以下且有明显特征表 明该等款项难以收回。</w:t>
      </w:r>
    </w:p>
    <w:p>
      <w:pPr>
        <w:spacing w:after="0" w:line="463" w:lineRule="auto"/>
        <w:jc w:val="left"/>
        <w:rPr>
          <w:rFonts w:ascii="宋体" w:hAnsi="宋体" w:cs="宋体" w:eastAsia="宋体" w:hint="default"/>
          <w:sz w:val="18"/>
          <w:szCs w:val="18"/>
        </w:rPr>
        <w:sectPr>
          <w:pgSz w:w="11910" w:h="16840"/>
          <w:pgMar w:header="0" w:footer="880" w:top="1060" w:bottom="1080" w:left="860" w:right="860"/>
        </w:sectPr>
      </w:pPr>
    </w:p>
    <w:p>
      <w:pPr>
        <w:spacing w:line="240" w:lineRule="auto" w:before="3"/>
        <w:rPr>
          <w:rFonts w:ascii="宋体" w:hAnsi="宋体" w:cs="宋体" w:eastAsia="宋体" w:hint="default"/>
          <w:sz w:val="14"/>
          <w:szCs w:val="14"/>
        </w:rPr>
      </w:pPr>
    </w:p>
    <w:p>
      <w:pPr>
        <w:spacing w:before="44"/>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）本报告期末单项金额虽不重大但单独进行减值测试的应收账款坏账准备计提情况</w:t>
      </w:r>
    </w:p>
    <w:p>
      <w:pPr>
        <w:spacing w:line="240" w:lineRule="auto" w:before="3"/>
        <w:rPr>
          <w:rFonts w:ascii="宋体" w:hAnsi="宋体" w:cs="宋体" w:eastAsia="宋体" w:hint="default"/>
          <w:sz w:val="14"/>
          <w:szCs w:val="14"/>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992"/>
        <w:gridCol w:w="1418"/>
        <w:gridCol w:w="1416"/>
        <w:gridCol w:w="1276"/>
        <w:gridCol w:w="2659"/>
      </w:tblGrid>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9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中山东溢新材料有限公司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1,673,983.00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1,673,983.00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艾利和电子（东莞）有限公司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1,667,786.01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1,667,786.01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宁波泰绩印刷有限公司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杭州燕牌乳业有限公司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995,505.00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995,505.00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pacing w:val="-5"/>
                <w:sz w:val="18"/>
              </w:rPr>
              <w:t>ROYAL </w:t>
            </w:r>
            <w:r>
              <w:rPr>
                <w:rFonts w:ascii="Times New Roman"/>
                <w:sz w:val="18"/>
              </w:rPr>
              <w:t>CONSUMER</w:t>
            </w:r>
            <w:r>
              <w:rPr>
                <w:rFonts w:ascii="Times New Roman"/>
                <w:spacing w:val="-13"/>
                <w:sz w:val="18"/>
              </w:rPr>
              <w:t> </w:t>
            </w:r>
            <w:r>
              <w:rPr>
                <w:rFonts w:ascii="Times New Roman"/>
                <w:sz w:val="18"/>
              </w:rPr>
              <w:t>PRODUCTS</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443,484.27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443,484.27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上海双金生物有限公司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361,901.50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361,901.50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舒尔物德包装（广州）有限公司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354,474.86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354,474.86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重庆烟草工业有限责任公司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299,889.14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299,889.14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金额前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7,399,103.78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7,399,103.78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户小计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5,539,909.10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5,539,909.10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491" w:hRule="exact"/>
        </w:trPr>
        <w:tc>
          <w:tcPr>
            <w:tcW w:w="2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12,939,012.88</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12,939,012.88</w:t>
            </w:r>
            <w:r>
              <w:rPr>
                <w:rFonts w:ascii="Times New Roman"/>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6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313" w:right="21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单项金额不重大但按信用风险特征组合后该组合的风险较大的应收账款情况</w:t>
      </w:r>
    </w:p>
    <w:p>
      <w:pPr>
        <w:spacing w:line="240" w:lineRule="auto" w:before="4"/>
        <w:rPr>
          <w:rFonts w:ascii="宋体" w:hAnsi="宋体" w:cs="宋体" w:eastAsia="宋体" w:hint="default"/>
          <w:sz w:val="15"/>
          <w:szCs w:val="15"/>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02"/>
        <w:gridCol w:w="1423"/>
        <w:gridCol w:w="1394"/>
        <w:gridCol w:w="1424"/>
        <w:gridCol w:w="1397"/>
        <w:gridCol w:w="1396"/>
        <w:gridCol w:w="1318"/>
      </w:tblGrid>
      <w:tr>
        <w:trPr>
          <w:trHeight w:val="490" w:hRule="exact"/>
        </w:trPr>
        <w:tc>
          <w:tcPr>
            <w:tcW w:w="13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1302" w:type="dxa"/>
            <w:vMerge/>
            <w:tcBorders>
              <w:left w:val="nil" w:sz="6" w:space="0" w:color="auto"/>
              <w:right w:val="single" w:sz="4" w:space="0" w:color="000000"/>
            </w:tcBorders>
          </w:tcPr>
          <w:p>
            <w:pP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1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302" w:type="dxa"/>
            <w:vMerge/>
            <w:tcBorders>
              <w:left w:val="nil" w:sz="6" w:space="0" w:color="auto"/>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24" w:type="dxa"/>
            <w:vMerge/>
            <w:tcBorders>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8" w:type="dxa"/>
            <w:vMerge/>
            <w:tcBorders>
              <w:left w:val="single" w:sz="4" w:space="0" w:color="000000"/>
              <w:bottom w:val="single" w:sz="4" w:space="0" w:color="000000"/>
              <w:right w:val="nil" w:sz="6" w:space="0" w:color="auto"/>
            </w:tcBorders>
          </w:tcPr>
          <w:p>
            <w:pPr/>
          </w:p>
        </w:tc>
      </w:tr>
      <w:tr>
        <w:trPr>
          <w:trHeight w:val="490"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258,017.79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258,017.79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9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940,863.73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940,863.73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1,687,388.81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20.82</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1,496,786.79</w:t>
            </w:r>
          </w:p>
        </w:tc>
      </w:tr>
      <w:tr>
        <w:trPr>
          <w:trHeight w:val="490"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9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3,373,171.41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26.07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3,373,171.41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810,308.84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810,308.84</w:t>
            </w:r>
          </w:p>
        </w:tc>
      </w:tr>
      <w:tr>
        <w:trPr>
          <w:trHeight w:val="490"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9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8,366,959.95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64.66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8,366,959.95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5,606,846.55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69.18</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5,606,846.55</w:t>
            </w:r>
          </w:p>
        </w:tc>
      </w:tr>
      <w:tr>
        <w:trPr>
          <w:trHeight w:val="491" w:hRule="exact"/>
        </w:trPr>
        <w:tc>
          <w:tcPr>
            <w:tcW w:w="1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57"/>
              <w:jc w:val="right"/>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12,939,012.88</w:t>
            </w:r>
            <w:r>
              <w:rPr>
                <w:rFonts w:ascii="Times New Roman"/>
                <w:sz w:val="20"/>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12,939,012.88</w:t>
            </w:r>
            <w:r>
              <w:rPr>
                <w:rFonts w:ascii="Times New Roman"/>
                <w:sz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8,104,544.20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7,913,942.18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600" w:bottom="1080" w:left="1000" w:right="900"/>
        </w:sectPr>
      </w:pPr>
    </w:p>
    <w:p>
      <w:pPr>
        <w:spacing w:before="31"/>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）本报告期内，本公司不存在全额收回或转回前期已全额计提坏账准备或计提坏账准备比例较大的应收账款。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）本报告期内，本公司无通过重组等其他方式收回应收账款。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）本报告期内，本公司未核销应收账款。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）本报告期末应收账款余额中无应收持有本公司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）本报告期末应收账款金额前五名单位情况</w:t>
      </w:r>
    </w:p>
    <w:p>
      <w:pPr>
        <w:spacing w:line="240" w:lineRule="auto" w:before="8"/>
        <w:rPr>
          <w:rFonts w:ascii="宋体" w:hAnsi="宋体" w:cs="宋体" w:eastAsia="宋体" w:hint="default"/>
          <w:sz w:val="17"/>
          <w:szCs w:val="17"/>
        </w:rPr>
      </w:pPr>
    </w:p>
    <w:p>
      <w:pPr>
        <w:spacing w:before="0"/>
        <w:ind w:left="0" w:right="439"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416"/>
        <w:gridCol w:w="1698"/>
        <w:gridCol w:w="1562"/>
        <w:gridCol w:w="1417"/>
        <w:gridCol w:w="1560"/>
      </w:tblGrid>
      <w:tr>
        <w:trPr>
          <w:trHeight w:val="97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480" w:lineRule="exact" w:before="43"/>
              <w:ind w:left="369" w:right="147"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97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43"/>
              <w:ind w:left="103" w:right="95"/>
              <w:jc w:val="left"/>
              <w:rPr>
                <w:rFonts w:ascii="宋体" w:hAnsi="宋体" w:cs="宋体" w:eastAsia="宋体" w:hint="default"/>
                <w:sz w:val="18"/>
                <w:szCs w:val="18"/>
              </w:rPr>
            </w:pPr>
            <w:r>
              <w:rPr>
                <w:rFonts w:ascii="宋体" w:hAnsi="宋体" w:cs="宋体" w:eastAsia="宋体" w:hint="default"/>
                <w:spacing w:val="6"/>
                <w:sz w:val="18"/>
                <w:szCs w:val="18"/>
              </w:rPr>
              <w:t>本公司控股子公司 </w:t>
            </w:r>
            <w:r>
              <w:rPr>
                <w:rFonts w:ascii="宋体" w:hAnsi="宋体" w:cs="宋体" w:eastAsia="宋体" w:hint="default"/>
                <w:sz w:val="18"/>
                <w:szCs w:val="18"/>
              </w:rPr>
              <w:t>之少数股东</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45,989,973.20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2" w:right="0"/>
              <w:jc w:val="left"/>
              <w:rPr>
                <w:rFonts w:ascii="Times New Roman" w:hAnsi="Times New Roman" w:cs="Times New Roman" w:eastAsia="Times New Roman" w:hint="default"/>
                <w:sz w:val="18"/>
                <w:szCs w:val="18"/>
              </w:rPr>
            </w:pPr>
            <w:r>
              <w:rPr>
                <w:rFonts w:ascii="Times New Roman"/>
                <w:sz w:val="18"/>
              </w:rPr>
              <w:t>13.28</w:t>
            </w:r>
          </w:p>
        </w:tc>
      </w:tr>
      <w:tr>
        <w:trPr>
          <w:trHeight w:val="49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39,234,422.77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11.32</w:t>
            </w:r>
          </w:p>
        </w:tc>
      </w:tr>
      <w:tr>
        <w:trPr>
          <w:trHeight w:val="49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山东中烟工业公司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31,257,518.68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9.02</w:t>
            </w:r>
          </w:p>
        </w:tc>
      </w:tr>
      <w:tr>
        <w:trPr>
          <w:trHeight w:val="49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27,004,205.69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7.80</w:t>
            </w:r>
          </w:p>
        </w:tc>
      </w:tr>
      <w:tr>
        <w:trPr>
          <w:trHeight w:val="490"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张家口卷烟厂</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24,437,438.28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7.06</w:t>
            </w:r>
          </w:p>
        </w:tc>
      </w:tr>
      <w:tr>
        <w:trPr>
          <w:trHeight w:val="49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7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167,923,558.62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2" w:right="0"/>
              <w:jc w:val="left"/>
              <w:rPr>
                <w:rFonts w:ascii="Times New Roman" w:hAnsi="Times New Roman" w:cs="Times New Roman" w:eastAsia="Times New Roman" w:hint="default"/>
                <w:sz w:val="18"/>
                <w:szCs w:val="18"/>
              </w:rPr>
            </w:pPr>
            <w:r>
              <w:rPr>
                <w:rFonts w:ascii="Times New Roman"/>
                <w:sz w:val="18"/>
              </w:rPr>
              <w:t>48.48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）本报告期内，本公司无终止确认的应收账款。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3"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）本报告期内，本公司未发生以应收账款为标的进行证券化的业务。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134" w:right="2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）预付款项按账龄列示</w:t>
      </w:r>
    </w:p>
    <w:p>
      <w:pPr>
        <w:spacing w:line="240" w:lineRule="auto" w:before="3"/>
        <w:rPr>
          <w:rFonts w:ascii="宋体" w:hAnsi="宋体" w:cs="宋体" w:eastAsia="宋体" w:hint="default"/>
          <w:sz w:val="14"/>
          <w:szCs w:val="14"/>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77"/>
        <w:gridCol w:w="1970"/>
        <w:gridCol w:w="1972"/>
        <w:gridCol w:w="1970"/>
        <w:gridCol w:w="1972"/>
      </w:tblGrid>
      <w:tr>
        <w:trPr>
          <w:trHeight w:val="490"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0" w:hRule="exact"/>
        </w:trPr>
        <w:tc>
          <w:tcPr>
            <w:tcW w:w="1877" w:type="dxa"/>
            <w:vMerge/>
            <w:tcBorders>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9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77.62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23" w:right="0"/>
              <w:jc w:val="left"/>
              <w:rPr>
                <w:rFonts w:ascii="Times New Roman" w:hAnsi="Times New Roman" w:cs="Times New Roman" w:eastAsia="Times New Roman" w:hint="default"/>
                <w:sz w:val="18"/>
                <w:szCs w:val="18"/>
              </w:rPr>
            </w:pPr>
            <w:r>
              <w:rPr>
                <w:rFonts w:ascii="Times New Roman"/>
                <w:sz w:val="18"/>
              </w:rPr>
              <w:t>37,440,579.56</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92.99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320" w:bottom="1080" w:left="1000" w:right="90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877"/>
        <w:gridCol w:w="1970"/>
        <w:gridCol w:w="1972"/>
        <w:gridCol w:w="1970"/>
        <w:gridCol w:w="1972"/>
      </w:tblGrid>
      <w:tr>
        <w:trPr>
          <w:trHeight w:val="490" w:hRule="exact"/>
        </w:trPr>
        <w:tc>
          <w:tcPr>
            <w:tcW w:w="1877" w:type="dxa"/>
            <w:tcBorders>
              <w:top w:val="single" w:sz="4" w:space="0" w:color="000000"/>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11,018,951.16</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nil" w:sz="6" w:space="0" w:color="auto"/>
            </w:tcBorders>
          </w:tcPr>
          <w:p>
            <w:pPr/>
          </w:p>
        </w:tc>
      </w:tr>
      <w:tr>
        <w:trPr>
          <w:trHeight w:val="97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969,887.13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2,690,865.76</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6.68</w:t>
            </w:r>
          </w:p>
        </w:tc>
      </w:tr>
      <w:tr>
        <w:trPr>
          <w:trHeight w:val="970"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2,206,508.79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15.54</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130,986.86</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0.33</w:t>
            </w:r>
          </w:p>
        </w:tc>
      </w:tr>
      <w:tr>
        <w:trPr>
          <w:trHeight w:val="49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14,195,347.08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40,262,432.18</w:t>
            </w:r>
          </w:p>
        </w:tc>
        <w:tc>
          <w:tcPr>
            <w:tcW w:w="19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）本报告期末预付款项金额前五名单位情况</w:t>
      </w:r>
    </w:p>
    <w:p>
      <w:pPr>
        <w:spacing w:line="240" w:lineRule="auto" w:before="3"/>
        <w:rPr>
          <w:rFonts w:ascii="宋体" w:hAnsi="宋体" w:cs="宋体" w:eastAsia="宋体" w:hint="default"/>
          <w:sz w:val="14"/>
          <w:szCs w:val="14"/>
        </w:rPr>
      </w:pPr>
    </w:p>
    <w:p>
      <w:pPr>
        <w:spacing w:before="44"/>
        <w:ind w:left="0" w:right="44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3263"/>
        <w:gridCol w:w="1559"/>
        <w:gridCol w:w="1700"/>
        <w:gridCol w:w="1559"/>
        <w:gridCol w:w="1658"/>
      </w:tblGrid>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Cybernetic Industrial Co.</w:t>
            </w:r>
            <w:r>
              <w:rPr>
                <w:rFonts w:ascii="Times New Roman"/>
                <w:spacing w:val="-5"/>
                <w:sz w:val="18"/>
              </w:rPr>
              <w:t> </w:t>
            </w:r>
            <w:r>
              <w:rPr>
                <w:rFonts w:ascii="Times New Roman"/>
                <w:spacing w:val="-6"/>
                <w:sz w:val="18"/>
              </w:rPr>
              <w:t>LTD</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2,854,829.45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海关报关延迟</w:t>
            </w:r>
          </w:p>
        </w:tc>
      </w:tr>
      <w:tr>
        <w:trPr>
          <w:trHeight w:val="49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富维薄膜（山东）有限公司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2,130,431.95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原材料未交付</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宁波舜塑科技实业有限公司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2,023,829.53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原材料未交付</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珠海富蓝克机电设备有限公司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工程未完工</w:t>
            </w:r>
          </w:p>
        </w:tc>
      </w:tr>
      <w:tr>
        <w:trPr>
          <w:trHeight w:val="49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海德堡（天津）印刷设备有限公司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1,708,866.25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设备未交付</w:t>
            </w:r>
          </w:p>
        </w:tc>
      </w:tr>
      <w:tr>
        <w:trPr>
          <w:trHeight w:val="49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56"/>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10,637,957.18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242"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）本报告期末预付款项余额中无预付持有本公司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8"/>
        <w:rPr>
          <w:rFonts w:ascii="宋体" w:hAnsi="宋体" w:cs="宋体" w:eastAsia="宋体" w:hint="default"/>
          <w:sz w:val="11"/>
          <w:szCs w:val="11"/>
        </w:rPr>
      </w:pPr>
    </w:p>
    <w:p>
      <w:pPr>
        <w:spacing w:before="35"/>
        <w:ind w:left="134" w:right="2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3"/>
        <w:rPr>
          <w:rFonts w:ascii="宋体" w:hAnsi="宋体" w:cs="宋体" w:eastAsia="宋体" w:hint="default"/>
          <w:sz w:val="14"/>
          <w:szCs w:val="14"/>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142"/>
        <w:gridCol w:w="1274"/>
        <w:gridCol w:w="568"/>
        <w:gridCol w:w="1134"/>
        <w:gridCol w:w="708"/>
        <w:gridCol w:w="1135"/>
        <w:gridCol w:w="851"/>
        <w:gridCol w:w="1134"/>
        <w:gridCol w:w="708"/>
      </w:tblGrid>
      <w:tr>
        <w:trPr>
          <w:trHeight w:val="491" w:hRule="exact"/>
        </w:trPr>
        <w:tc>
          <w:tcPr>
            <w:tcW w:w="21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36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82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490" w:hRule="exact"/>
        </w:trPr>
        <w:tc>
          <w:tcPr>
            <w:tcW w:w="2142" w:type="dxa"/>
            <w:vMerge/>
            <w:tcBorders>
              <w:left w:val="nil" w:sz="6" w:space="0" w:color="auto"/>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9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490" w:hRule="exact"/>
        </w:trPr>
        <w:tc>
          <w:tcPr>
            <w:tcW w:w="2142"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4"/>
              <w:jc w:val="righ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tc>
      </w:tr>
      <w:tr>
        <w:trPr>
          <w:trHeight w:val="491"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单项金额重大的其他应收款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6,144,876.13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2" w:right="0"/>
              <w:jc w:val="center"/>
              <w:rPr>
                <w:rFonts w:ascii="Times New Roman" w:hAnsi="Times New Roman" w:cs="Times New Roman" w:eastAsia="Times New Roman" w:hint="default"/>
                <w:sz w:val="15"/>
                <w:szCs w:val="15"/>
              </w:rPr>
            </w:pPr>
            <w:r>
              <w:rPr>
                <w:rFonts w:ascii="Times New Roman"/>
                <w:sz w:val="15"/>
              </w:rPr>
              <w:t>34.03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spacing w:val="-1"/>
                <w:sz w:val="15"/>
              </w:rPr>
              <w:t>293,657.80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3,999,336.54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4"/>
              <w:jc w:val="right"/>
              <w:rPr>
                <w:rFonts w:ascii="Times New Roman" w:hAnsi="Times New Roman" w:cs="Times New Roman" w:eastAsia="Times New Roman" w:hint="default"/>
                <w:sz w:val="15"/>
                <w:szCs w:val="15"/>
              </w:rPr>
            </w:pPr>
            <w:r>
              <w:rPr>
                <w:rFonts w:ascii="Times New Roman"/>
                <w:spacing w:val="-1"/>
                <w:sz w:val="15"/>
              </w:rPr>
              <w:t>29.05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1"/>
              <w:jc w:val="right"/>
              <w:rPr>
                <w:rFonts w:ascii="Times New Roman" w:hAnsi="Times New Roman" w:cs="Times New Roman" w:eastAsia="Times New Roman" w:hint="default"/>
                <w:sz w:val="15"/>
                <w:szCs w:val="15"/>
              </w:rPr>
            </w:pPr>
            <w:r>
              <w:rPr>
                <w:rFonts w:ascii="Times New Roman"/>
                <w:spacing w:val="-1"/>
                <w:sz w:val="15"/>
              </w:rPr>
              <w:t>164,775.63</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31" w:right="0"/>
              <w:jc w:val="left"/>
              <w:rPr>
                <w:rFonts w:ascii="Times New Roman" w:hAnsi="Times New Roman" w:cs="Times New Roman" w:eastAsia="Times New Roman" w:hint="default"/>
                <w:sz w:val="15"/>
                <w:szCs w:val="15"/>
              </w:rPr>
            </w:pPr>
            <w:r>
              <w:rPr>
                <w:rFonts w:ascii="Times New Roman"/>
                <w:sz w:val="15"/>
              </w:rPr>
              <w:t>5.00</w:t>
            </w:r>
          </w:p>
        </w:tc>
      </w:tr>
      <w:tr>
        <w:trPr>
          <w:trHeight w:val="626" w:hRule="exact"/>
        </w:trPr>
        <w:tc>
          <w:tcPr>
            <w:tcW w:w="2142" w:type="dxa"/>
            <w:tcBorders>
              <w:top w:val="single" w:sz="4"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9"/>
                <w:sz w:val="15"/>
                <w:szCs w:val="15"/>
              </w:rPr>
              <w:t>单项金额不重大但按信用风</w:t>
            </w:r>
            <w:r>
              <w:rPr>
                <w:rFonts w:ascii="宋体" w:hAnsi="宋体" w:cs="宋体" w:eastAsia="宋体" w:hint="default"/>
                <w:sz w:val="15"/>
                <w:szCs w:val="15"/>
              </w:rPr>
            </w:r>
          </w:p>
        </w:tc>
        <w:tc>
          <w:tcPr>
            <w:tcW w:w="1274"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nil" w:sz="6" w:space="0" w:color="auto"/>
            </w:tcBorders>
          </w:tcPr>
          <w:p>
            <w:pPr/>
          </w:p>
        </w:tc>
      </w:tr>
      <w:tr>
        <w:trPr>
          <w:trHeight w:val="488" w:hRule="exact"/>
        </w:trPr>
        <w:tc>
          <w:tcPr>
            <w:tcW w:w="2142" w:type="dxa"/>
            <w:tcBorders>
              <w:top w:val="nil" w:sz="6" w:space="0" w:color="auto"/>
              <w:left w:val="nil" w:sz="6" w:space="0" w:color="auto"/>
              <w:bottom w:val="nil" w:sz="6" w:space="0" w:color="auto"/>
              <w:right w:val="single" w:sz="4" w:space="0" w:color="000000"/>
            </w:tcBorders>
          </w:tcPr>
          <w:p>
            <w:pPr>
              <w:pStyle w:val="TableParagraph"/>
              <w:spacing w:line="240" w:lineRule="auto" w:before="118"/>
              <w:ind w:left="122" w:right="0"/>
              <w:jc w:val="left"/>
              <w:rPr>
                <w:rFonts w:ascii="宋体" w:hAnsi="宋体" w:cs="宋体" w:eastAsia="宋体" w:hint="default"/>
                <w:sz w:val="15"/>
                <w:szCs w:val="15"/>
              </w:rPr>
            </w:pPr>
            <w:r>
              <w:rPr>
                <w:rFonts w:ascii="宋体" w:hAnsi="宋体" w:cs="宋体" w:eastAsia="宋体" w:hint="default"/>
                <w:spacing w:val="9"/>
                <w:sz w:val="15"/>
                <w:szCs w:val="15"/>
              </w:rPr>
              <w:t>险特征组合后该组合的风险</w:t>
            </w:r>
            <w:r>
              <w:rPr>
                <w:rFonts w:ascii="宋体" w:hAnsi="宋体" w:cs="宋体" w:eastAsia="宋体" w:hint="default"/>
                <w:sz w:val="15"/>
                <w:szCs w:val="15"/>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4,484,407.52</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24.83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4,484,407.52</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100.00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1,102,142.98</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8.00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1,102,142.98</w:t>
            </w:r>
          </w:p>
        </w:tc>
        <w:tc>
          <w:tcPr>
            <w:tcW w:w="708"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36" w:right="0"/>
              <w:jc w:val="left"/>
              <w:rPr>
                <w:rFonts w:ascii="Times New Roman" w:hAnsi="Times New Roman" w:cs="Times New Roman" w:eastAsia="Times New Roman" w:hint="default"/>
                <w:sz w:val="15"/>
                <w:szCs w:val="15"/>
              </w:rPr>
            </w:pPr>
            <w:r>
              <w:rPr>
                <w:rFonts w:ascii="Times New Roman"/>
                <w:sz w:val="15"/>
              </w:rPr>
              <w:t>100.0</w:t>
            </w:r>
          </w:p>
        </w:tc>
      </w:tr>
      <w:tr>
        <w:trPr>
          <w:trHeight w:val="335" w:hRule="exact"/>
        </w:trPr>
        <w:tc>
          <w:tcPr>
            <w:tcW w:w="2142" w:type="dxa"/>
            <w:tcBorders>
              <w:top w:val="nil" w:sz="6" w:space="0" w:color="auto"/>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5"/>
                <w:szCs w:val="15"/>
              </w:rPr>
            </w:pPr>
            <w:r>
              <w:rPr>
                <w:rFonts w:ascii="宋体" w:hAnsi="宋体" w:cs="宋体" w:eastAsia="宋体" w:hint="default"/>
                <w:sz w:val="15"/>
                <w:szCs w:val="15"/>
              </w:rPr>
              <w:t>较大的其他应收款</w:t>
            </w:r>
          </w:p>
        </w:tc>
        <w:tc>
          <w:tcPr>
            <w:tcW w:w="1274"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nil" w:sz="6" w:space="0" w:color="auto"/>
            </w:tcBorders>
          </w:tcPr>
          <w:p>
            <w:pPr/>
          </w:p>
        </w:tc>
      </w:tr>
      <w:tr>
        <w:trPr>
          <w:trHeight w:val="498"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其他不重大其他应收款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7,427,883.48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41.14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371,394.18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8,666,802.67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62.95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429,916.31</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31" w:right="0"/>
              <w:jc w:val="left"/>
              <w:rPr>
                <w:rFonts w:ascii="Times New Roman" w:hAnsi="Times New Roman" w:cs="Times New Roman" w:eastAsia="Times New Roman" w:hint="default"/>
                <w:sz w:val="15"/>
                <w:szCs w:val="15"/>
              </w:rPr>
            </w:pPr>
            <w:r>
              <w:rPr>
                <w:rFonts w:ascii="Times New Roman"/>
                <w:sz w:val="15"/>
              </w:rPr>
              <w:t>5.00</w:t>
            </w:r>
          </w:p>
        </w:tc>
      </w:tr>
    </w:tbl>
    <w:p>
      <w:pPr>
        <w:spacing w:after="0" w:line="240" w:lineRule="auto"/>
        <w:jc w:val="left"/>
        <w:rPr>
          <w:rFonts w:ascii="Times New Roman" w:hAnsi="Times New Roman" w:cs="Times New Roman" w:eastAsia="Times New Roman" w:hint="default"/>
          <w:sz w:val="15"/>
          <w:szCs w:val="15"/>
        </w:rPr>
        <w:sectPr>
          <w:pgSz w:w="11910" w:h="16840"/>
          <w:pgMar w:header="0" w:footer="880" w:top="1060" w:bottom="1080" w:left="1000" w:right="90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142"/>
        <w:gridCol w:w="1274"/>
        <w:gridCol w:w="568"/>
        <w:gridCol w:w="1134"/>
        <w:gridCol w:w="708"/>
        <w:gridCol w:w="1135"/>
        <w:gridCol w:w="851"/>
        <w:gridCol w:w="1134"/>
        <w:gridCol w:w="708"/>
      </w:tblGrid>
      <w:tr>
        <w:trPr>
          <w:trHeight w:val="491"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97" w:right="0"/>
              <w:jc w:val="left"/>
              <w:rPr>
                <w:rFonts w:ascii="Times New Roman" w:hAnsi="Times New Roman" w:cs="Times New Roman" w:eastAsia="Times New Roman" w:hint="default"/>
                <w:sz w:val="15"/>
                <w:szCs w:val="15"/>
              </w:rPr>
            </w:pPr>
            <w:r>
              <w:rPr>
                <w:rFonts w:ascii="Times New Roman"/>
                <w:sz w:val="15"/>
              </w:rPr>
              <w:t>18,057,167.13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40" w:right="0"/>
              <w:jc w:val="left"/>
              <w:rPr>
                <w:rFonts w:ascii="Times New Roman" w:hAnsi="Times New Roman" w:cs="Times New Roman" w:eastAsia="Times New Roman" w:hint="default"/>
                <w:sz w:val="15"/>
                <w:szCs w:val="15"/>
              </w:rPr>
            </w:pPr>
            <w:r>
              <w:rPr>
                <w:rFonts w:ascii="Times New Roman"/>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31" w:right="0"/>
              <w:jc w:val="left"/>
              <w:rPr>
                <w:rFonts w:ascii="Times New Roman" w:hAnsi="Times New Roman" w:cs="Times New Roman" w:eastAsia="Times New Roman" w:hint="default"/>
                <w:sz w:val="15"/>
                <w:szCs w:val="15"/>
              </w:rPr>
            </w:pPr>
            <w:r>
              <w:rPr>
                <w:rFonts w:ascii="Times New Roman"/>
                <w:sz w:val="15"/>
              </w:rPr>
              <w:t>5,149,459.50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58" w:right="0"/>
              <w:jc w:val="left"/>
              <w:rPr>
                <w:rFonts w:ascii="Times New Roman" w:hAnsi="Times New Roman" w:cs="Times New Roman" w:eastAsia="Times New Roman" w:hint="default"/>
                <w:sz w:val="15"/>
                <w:szCs w:val="15"/>
              </w:rPr>
            </w:pPr>
            <w:r>
              <w:rPr>
                <w:rFonts w:ascii="Times New Roman"/>
                <w:sz w:val="15"/>
              </w:rPr>
              <w:t>28.52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58" w:right="0"/>
              <w:jc w:val="left"/>
              <w:rPr>
                <w:rFonts w:ascii="Times New Roman" w:hAnsi="Times New Roman" w:cs="Times New Roman" w:eastAsia="Times New Roman" w:hint="default"/>
                <w:sz w:val="15"/>
                <w:szCs w:val="15"/>
              </w:rPr>
            </w:pPr>
            <w:r>
              <w:rPr>
                <w:rFonts w:ascii="Times New Roman"/>
                <w:sz w:val="15"/>
              </w:rPr>
              <w:t>13,768,282.19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22" w:right="0"/>
              <w:jc w:val="left"/>
              <w:rPr>
                <w:rFonts w:ascii="Times New Roman" w:hAnsi="Times New Roman" w:cs="Times New Roman" w:eastAsia="Times New Roman" w:hint="default"/>
                <w:sz w:val="15"/>
                <w:szCs w:val="15"/>
              </w:rPr>
            </w:pPr>
            <w:r>
              <w:rPr>
                <w:rFonts w:ascii="Times New Roman"/>
                <w:sz w:val="15"/>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32" w:right="0"/>
              <w:jc w:val="left"/>
              <w:rPr>
                <w:rFonts w:ascii="Times New Roman" w:hAnsi="Times New Roman" w:cs="Times New Roman" w:eastAsia="Times New Roman" w:hint="default"/>
                <w:sz w:val="15"/>
                <w:szCs w:val="15"/>
              </w:rPr>
            </w:pPr>
            <w:r>
              <w:rPr>
                <w:rFonts w:ascii="Times New Roman"/>
                <w:sz w:val="15"/>
              </w:rPr>
              <w:t>1,696,834.92</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56" w:right="0"/>
              <w:jc w:val="left"/>
              <w:rPr>
                <w:rFonts w:ascii="Times New Roman" w:hAnsi="Times New Roman" w:cs="Times New Roman" w:eastAsia="Times New Roman" w:hint="default"/>
                <w:sz w:val="15"/>
                <w:szCs w:val="15"/>
              </w:rPr>
            </w:pPr>
            <w:r>
              <w:rPr>
                <w:rFonts w:ascii="Times New Roman"/>
                <w:sz w:val="15"/>
              </w:rPr>
              <w:t>12.32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34" w:right="215"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line="240" w:lineRule="auto" w:before="9"/>
        <w:rPr>
          <w:rFonts w:ascii="宋体" w:hAnsi="宋体" w:cs="宋体" w:eastAsia="宋体" w:hint="default"/>
          <w:sz w:val="18"/>
          <w:szCs w:val="18"/>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本公司根据公司经营规模、业务性质及客户结算状况等确定单项金额重大的其他应收款标准为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万元；单项金额不</w:t>
      </w:r>
    </w:p>
    <w:p>
      <w:pPr>
        <w:spacing w:line="240" w:lineRule="auto" w:before="8"/>
        <w:rPr>
          <w:rFonts w:ascii="宋体" w:hAnsi="宋体" w:cs="宋体" w:eastAsia="宋体" w:hint="default"/>
          <w:sz w:val="17"/>
          <w:szCs w:val="17"/>
        </w:rPr>
      </w:pPr>
    </w:p>
    <w:p>
      <w:pPr>
        <w:spacing w:line="463" w:lineRule="auto" w:before="0"/>
        <w:ind w:left="241" w:right="215" w:firstLine="0"/>
        <w:jc w:val="left"/>
        <w:rPr>
          <w:rFonts w:ascii="宋体" w:hAnsi="宋体" w:cs="宋体" w:eastAsia="宋体" w:hint="default"/>
          <w:sz w:val="18"/>
          <w:szCs w:val="18"/>
        </w:rPr>
      </w:pPr>
      <w:r>
        <w:rPr>
          <w:rFonts w:ascii="宋体" w:hAnsi="宋体" w:cs="宋体" w:eastAsia="宋体" w:hint="default"/>
          <w:sz w:val="18"/>
          <w:szCs w:val="18"/>
        </w:rPr>
        <w:t>重大但按信用风险特征组合后该组合的风险较大的其他应收款，该组合的确定依据为单笔金额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万元以下且有明显特征 表明该等款项难以收回。</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133"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）期末单项金额重大或虽不重大但单独进行减值测试的其他应收款坏账准备计提情况</w:t>
      </w:r>
    </w:p>
    <w:p>
      <w:pPr>
        <w:spacing w:line="240" w:lineRule="auto" w:before="8"/>
        <w:rPr>
          <w:rFonts w:ascii="宋体" w:hAnsi="宋体" w:cs="宋体" w:eastAsia="宋体" w:hint="default"/>
          <w:sz w:val="17"/>
          <w:szCs w:val="17"/>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850"/>
        <w:gridCol w:w="1278"/>
        <w:gridCol w:w="1277"/>
        <w:gridCol w:w="1415"/>
        <w:gridCol w:w="2941"/>
      </w:tblGrid>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0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深圳市宜美特科技有限公司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1,713,957.63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1,713,957.63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广宁利源包装装璜材料有限公司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573,166.67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573,166.67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中山市松德包装机械有限公司</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163,100.00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163,100.00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3,835,224.30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3,835,224.30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户小计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649,183.22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649,183.22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1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4,484,407.52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4,484,407.52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4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34" w:right="21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单项金额不重大但按信用风险特征组合后该组合的风险较大的其他应收款情况</w:t>
      </w:r>
    </w:p>
    <w:p>
      <w:pPr>
        <w:spacing w:line="240" w:lineRule="auto" w:before="4"/>
        <w:rPr>
          <w:rFonts w:ascii="宋体" w:hAnsi="宋体" w:cs="宋体" w:eastAsia="宋体" w:hint="default"/>
          <w:sz w:val="15"/>
          <w:szCs w:val="15"/>
        </w:rPr>
      </w:pPr>
    </w:p>
    <w:p>
      <w:pPr>
        <w:spacing w:before="44"/>
        <w:ind w:left="6434" w:right="215"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13"/>
        <w:gridCol w:w="1404"/>
        <w:gridCol w:w="1403"/>
        <w:gridCol w:w="1403"/>
        <w:gridCol w:w="1405"/>
        <w:gridCol w:w="1406"/>
        <w:gridCol w:w="1320"/>
      </w:tblGrid>
      <w:tr>
        <w:trPr>
          <w:trHeight w:val="490" w:hRule="exact"/>
        </w:trPr>
        <w:tc>
          <w:tcPr>
            <w:tcW w:w="131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3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1313" w:type="dxa"/>
            <w:vMerge/>
            <w:tcBorders>
              <w:left w:val="nil" w:sz="6" w:space="0" w:color="auto"/>
              <w:right w:val="single" w:sz="4" w:space="0" w:color="000000"/>
            </w:tcBorders>
          </w:tcPr>
          <w:p>
            <w:pPr/>
          </w:p>
        </w:tc>
        <w:tc>
          <w:tcPr>
            <w:tcW w:w="2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1313" w:type="dxa"/>
            <w:vMerge/>
            <w:tcBorders>
              <w:left w:val="nil" w:sz="6" w:space="0" w:color="auto"/>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03"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0" w:type="dxa"/>
            <w:vMerge/>
            <w:tcBorders>
              <w:left w:val="single" w:sz="4" w:space="0" w:color="000000"/>
              <w:bottom w:val="single" w:sz="4" w:space="0" w:color="000000"/>
              <w:right w:val="nil" w:sz="6" w:space="0" w:color="auto"/>
            </w:tcBorders>
          </w:tcPr>
          <w:p>
            <w:pPr/>
          </w:p>
        </w:tc>
      </w:tr>
      <w:tr>
        <w:trPr>
          <w:trHeight w:val="490"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2"/>
                <w:szCs w:val="22"/>
              </w:rPr>
            </w:pPr>
            <w:r>
              <w:rPr>
                <w:rFonts w:ascii="Times New Roman"/>
                <w:spacing w:val="-1"/>
                <w:sz w:val="22"/>
              </w:rPr>
              <w:t>3,337,644.23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74.43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2"/>
                <w:szCs w:val="22"/>
              </w:rPr>
            </w:pPr>
            <w:r>
              <w:rPr>
                <w:rFonts w:ascii="Times New Roman"/>
                <w:spacing w:val="-1"/>
                <w:sz w:val="22"/>
              </w:rPr>
              <w:t>3,337,644.23</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pacing w:val="-1"/>
                <w:sz w:val="22"/>
              </w:rPr>
              <w:t>200.00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spacing w:val="-1"/>
                <w:sz w:val="22"/>
              </w:rPr>
              <w:t>200.00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1,146,563.29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1,146,563.29</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1,102,142.98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100.0</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1,102,142.98</w:t>
            </w:r>
          </w:p>
        </w:tc>
      </w:tr>
      <w:tr>
        <w:trPr>
          <w:trHeight w:val="491"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4,484,407.52</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4,484,407.52</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1,102,142.98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100.0</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1,102,142.98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1000" w:right="900"/>
        </w:sectPr>
      </w:pPr>
    </w:p>
    <w:p>
      <w:pPr>
        <w:spacing w:line="240" w:lineRule="auto" w:before="3"/>
        <w:rPr>
          <w:rFonts w:ascii="宋体" w:hAnsi="宋体" w:cs="宋体" w:eastAsia="宋体" w:hint="default"/>
          <w:sz w:val="14"/>
          <w:szCs w:val="14"/>
        </w:rPr>
      </w:pPr>
    </w:p>
    <w:p>
      <w:pPr>
        <w:spacing w:line="463" w:lineRule="auto" w:before="44"/>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）本报告期收回前期已全额计提坏账准备的其他应收款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元，前期对其全额计提坏账准备的依据为该应收款项 账龄已超过三年难以收回。</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）本报告期内，本公司未核销其他应收款。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）本报告期末其他应收款余额中无应收持有本公司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以上表决权股份的股东单位及其他关联方单位款项款项。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）本报告期末金额较大的其他应收款的性质或内容</w:t>
      </w:r>
    </w:p>
    <w:p>
      <w:pPr>
        <w:spacing w:line="240" w:lineRule="auto" w:before="8"/>
        <w:rPr>
          <w:rFonts w:ascii="宋体" w:hAnsi="宋体" w:cs="宋体" w:eastAsia="宋体" w:hint="default"/>
          <w:sz w:val="17"/>
          <w:szCs w:val="17"/>
        </w:rPr>
      </w:pPr>
    </w:p>
    <w:p>
      <w:pPr>
        <w:spacing w:before="0"/>
        <w:ind w:left="0" w:right="32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327"/>
        <w:gridCol w:w="4253"/>
      </w:tblGrid>
      <w:tr>
        <w:trPr>
          <w:trHeight w:val="4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款项性质或内容</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91"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应收销售旧设备款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2,835,899.47</w:t>
            </w:r>
          </w:p>
        </w:tc>
      </w:tr>
      <w:tr>
        <w:trPr>
          <w:trHeight w:val="4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代垫水电费</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2,041,999.35</w:t>
            </w:r>
          </w:p>
        </w:tc>
      </w:tr>
      <w:tr>
        <w:trPr>
          <w:trHeight w:val="4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491"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贷款反担保质押金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8,177,898.82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）本报告期末其他应收款前五名欠款单位情况</w:t>
      </w:r>
    </w:p>
    <w:p>
      <w:pPr>
        <w:spacing w:line="240" w:lineRule="auto" w:before="3"/>
        <w:rPr>
          <w:rFonts w:ascii="宋体" w:hAnsi="宋体" w:cs="宋体" w:eastAsia="宋体" w:hint="default"/>
          <w:sz w:val="14"/>
          <w:szCs w:val="14"/>
        </w:rPr>
      </w:pPr>
    </w:p>
    <w:p>
      <w:pPr>
        <w:spacing w:before="44"/>
        <w:ind w:left="0" w:right="32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418"/>
        <w:gridCol w:w="1970"/>
        <w:gridCol w:w="1596"/>
        <w:gridCol w:w="1265"/>
        <w:gridCol w:w="1405"/>
      </w:tblGrid>
      <w:tr>
        <w:trPr>
          <w:trHeight w:val="971"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480" w:lineRule="exact" w:before="43"/>
              <w:ind w:left="112" w:right="115"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 总额的比例</w:t>
            </w:r>
            <w:r>
              <w:rPr>
                <w:rFonts w:ascii="Times New Roman" w:hAnsi="Times New Roman" w:cs="Times New Roman" w:eastAsia="Times New Roman" w:hint="default"/>
                <w:sz w:val="18"/>
                <w:szCs w:val="18"/>
              </w:rPr>
              <w:t>(%)</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深圳市宜美特科技有限公司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2,835,899.47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15.70</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深圳恩派包装有限公司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2,041,999.35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2"/>
                <w:sz w:val="18"/>
              </w:rPr>
              <w:t>11.31</w:t>
            </w:r>
          </w:p>
        </w:tc>
      </w:tr>
      <w:tr>
        <w:trPr>
          <w:trHeight w:val="491"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珠海永庆贸易有限公司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7.20</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深圳市中小企业信用担保中心有限公司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5.54</w:t>
            </w:r>
          </w:p>
        </w:tc>
      </w:tr>
      <w:tr>
        <w:trPr>
          <w:trHeight w:val="4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非关联关系</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5.54</w:t>
            </w:r>
          </w:p>
        </w:tc>
      </w:tr>
      <w:tr>
        <w:trPr>
          <w:trHeight w:val="491"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8,177,898.82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45.29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）本报告期内，本公司无终止确认的其他应收款。</w:t>
      </w:r>
    </w:p>
    <w:p>
      <w:pPr>
        <w:spacing w:after="0"/>
        <w:jc w:val="left"/>
        <w:rPr>
          <w:rFonts w:ascii="宋体" w:hAnsi="宋体" w:cs="宋体" w:eastAsia="宋体" w:hint="default"/>
          <w:sz w:val="18"/>
          <w:szCs w:val="18"/>
        </w:rPr>
        <w:sectPr>
          <w:pgSz w:w="11910" w:h="16840"/>
          <w:pgMar w:header="0" w:footer="880" w:top="1600" w:bottom="1080" w:left="1000" w:right="1020"/>
        </w:sectPr>
      </w:pPr>
    </w:p>
    <w:p>
      <w:pPr>
        <w:spacing w:line="240" w:lineRule="auto" w:before="3"/>
        <w:rPr>
          <w:rFonts w:ascii="宋体" w:hAnsi="宋体" w:cs="宋体" w:eastAsia="宋体" w:hint="default"/>
          <w:sz w:val="14"/>
          <w:szCs w:val="14"/>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）本报告期内，本公司未发生以其他应收款为标的进行证券化的业务。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154"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）存货分类</w:t>
      </w:r>
    </w:p>
    <w:p>
      <w:pPr>
        <w:spacing w:line="240" w:lineRule="auto" w:before="3"/>
        <w:rPr>
          <w:rFonts w:ascii="宋体" w:hAnsi="宋体" w:cs="宋体" w:eastAsia="宋体" w:hint="default"/>
          <w:sz w:val="14"/>
          <w:szCs w:val="14"/>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21"/>
        <w:gridCol w:w="1392"/>
        <w:gridCol w:w="1394"/>
        <w:gridCol w:w="1396"/>
        <w:gridCol w:w="1394"/>
        <w:gridCol w:w="1396"/>
        <w:gridCol w:w="1392"/>
      </w:tblGrid>
      <w:tr>
        <w:trPr>
          <w:trHeight w:val="490" w:hRule="exact"/>
        </w:trPr>
        <w:tc>
          <w:tcPr>
            <w:tcW w:w="132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1321" w:type="dxa"/>
            <w:vMerge/>
            <w:tcBorders>
              <w:left w:val="nil" w:sz="6" w:space="0" w:color="auto"/>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0" w:hRule="exact"/>
        </w:trPr>
        <w:tc>
          <w:tcPr>
            <w:tcW w:w="1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92,468,052.38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7,812,538.80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84,655,513.58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113,956,712.81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5,904,482.08</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108,052,230.73</w:t>
            </w:r>
          </w:p>
        </w:tc>
      </w:tr>
      <w:tr>
        <w:trPr>
          <w:trHeight w:val="490" w:hRule="exact"/>
        </w:trPr>
        <w:tc>
          <w:tcPr>
            <w:tcW w:w="1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6,588,175.42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6,588,175.42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8,938,822.36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8,938,822.36</w:t>
            </w:r>
          </w:p>
        </w:tc>
      </w:tr>
      <w:tr>
        <w:trPr>
          <w:trHeight w:val="491" w:hRule="exact"/>
        </w:trPr>
        <w:tc>
          <w:tcPr>
            <w:tcW w:w="1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45,826,215.93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45,826,215.93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44,993,038.10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44,993,038.10</w:t>
            </w:r>
          </w:p>
        </w:tc>
      </w:tr>
      <w:tr>
        <w:trPr>
          <w:trHeight w:val="490" w:hRule="exact"/>
        </w:trPr>
        <w:tc>
          <w:tcPr>
            <w:tcW w:w="1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98,615,061.83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2,876,044.28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95,739,017.55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85,767,063.38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10,339,297.06</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75,427,766.32</w:t>
            </w:r>
          </w:p>
        </w:tc>
      </w:tr>
      <w:tr>
        <w:trPr>
          <w:trHeight w:val="490" w:hRule="exact"/>
        </w:trPr>
        <w:tc>
          <w:tcPr>
            <w:tcW w:w="1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219,372,472.34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13,876,005.24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205,496,467.10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234,279,496.71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9,551,391.13</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224,728,105.58</w:t>
            </w:r>
          </w:p>
        </w:tc>
      </w:tr>
      <w:tr>
        <w:trPr>
          <w:trHeight w:val="491" w:hRule="exact"/>
        </w:trPr>
        <w:tc>
          <w:tcPr>
            <w:tcW w:w="1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462,869,977.90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24,564,588.32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438,305,389.58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487,935,133.36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25,795,170.27</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462,139,963.09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w:t>
      </w:r>
    </w:p>
    <w:p>
      <w:pPr>
        <w:spacing w:line="240" w:lineRule="auto" w:before="3"/>
        <w:rPr>
          <w:rFonts w:ascii="宋体" w:hAnsi="宋体" w:cs="宋体" w:eastAsia="宋体" w:hint="default"/>
          <w:sz w:val="14"/>
          <w:szCs w:val="14"/>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2142"/>
        <w:gridCol w:w="1559"/>
        <w:gridCol w:w="1417"/>
        <w:gridCol w:w="1416"/>
        <w:gridCol w:w="1418"/>
        <w:gridCol w:w="1702"/>
      </w:tblGrid>
      <w:tr>
        <w:trPr>
          <w:trHeight w:val="490" w:hRule="exact"/>
        </w:trPr>
        <w:tc>
          <w:tcPr>
            <w:tcW w:w="21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0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91" w:hRule="exact"/>
        </w:trPr>
        <w:tc>
          <w:tcPr>
            <w:tcW w:w="2142" w:type="dxa"/>
            <w:vMerge/>
            <w:tcBorders>
              <w:left w:val="nil" w:sz="6" w:space="0" w:color="auto"/>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02" w:type="dxa"/>
            <w:vMerge/>
            <w:tcBorders>
              <w:left w:val="single" w:sz="4" w:space="0" w:color="000000"/>
              <w:bottom w:val="single" w:sz="4" w:space="0" w:color="000000"/>
              <w:right w:val="nil" w:sz="6" w:space="0" w:color="auto"/>
            </w:tcBorders>
          </w:tcPr>
          <w:p>
            <w:pPr/>
          </w:p>
        </w:tc>
      </w:tr>
      <w:tr>
        <w:trPr>
          <w:trHeight w:val="49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5,904,482.08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1,908,056.72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7,812,538.80</w:t>
            </w:r>
          </w:p>
        </w:tc>
      </w:tr>
      <w:tr>
        <w:trPr>
          <w:trHeight w:val="49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10,339,297.06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536,035.91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7,999,288.69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2,876,044.28</w:t>
            </w:r>
          </w:p>
        </w:tc>
      </w:tr>
      <w:tr>
        <w:trPr>
          <w:trHeight w:val="491"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9,551,391.13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4,324,614.11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13,876,005.24</w:t>
            </w:r>
          </w:p>
        </w:tc>
      </w:tr>
      <w:tr>
        <w:trPr>
          <w:trHeight w:val="49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25,795,170.27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6,768,706.74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7,999,288.69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24,564,588.32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）存货期末余额中无借款费用资本化金额。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154"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、对合营企业投资和联营企业投资</w:t>
      </w:r>
      <w:r>
        <w:rPr>
          <w:rFonts w:ascii="宋体" w:hAnsi="宋体" w:cs="宋体" w:eastAsia="宋体" w:hint="default"/>
          <w:sz w:val="21"/>
          <w:szCs w:val="21"/>
        </w:rPr>
      </w:r>
    </w:p>
    <w:p>
      <w:pPr>
        <w:spacing w:line="240" w:lineRule="auto" w:before="5"/>
        <w:rPr>
          <w:rFonts w:ascii="宋体" w:hAnsi="宋体" w:cs="宋体" w:eastAsia="宋体" w:hint="default"/>
          <w:b/>
          <w:bCs/>
          <w:sz w:val="14"/>
          <w:szCs w:val="14"/>
        </w:rPr>
      </w:pPr>
    </w:p>
    <w:p>
      <w:pPr>
        <w:spacing w:before="44"/>
        <w:ind w:left="0" w:right="321" w:firstLine="0"/>
        <w:jc w:val="righ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line="240" w:lineRule="auto" w:before="1"/>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956"/>
        <w:gridCol w:w="472"/>
        <w:gridCol w:w="372"/>
        <w:gridCol w:w="474"/>
        <w:gridCol w:w="474"/>
        <w:gridCol w:w="505"/>
        <w:gridCol w:w="948"/>
        <w:gridCol w:w="1049"/>
        <w:gridCol w:w="852"/>
        <w:gridCol w:w="712"/>
        <w:gridCol w:w="850"/>
        <w:gridCol w:w="991"/>
        <w:gridCol w:w="998"/>
      </w:tblGrid>
      <w:tr>
        <w:trPr>
          <w:trHeight w:val="491"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 w:right="0"/>
              <w:jc w:val="left"/>
              <w:rPr>
                <w:rFonts w:ascii="宋体" w:hAnsi="宋体" w:cs="宋体" w:eastAsia="宋体" w:hint="default"/>
                <w:sz w:val="15"/>
                <w:szCs w:val="15"/>
              </w:rPr>
            </w:pPr>
            <w:r>
              <w:rPr>
                <w:rFonts w:ascii="宋体" w:hAnsi="宋体" w:cs="宋体" w:eastAsia="宋体" w:hint="default"/>
                <w:sz w:val="15"/>
                <w:szCs w:val="15"/>
              </w:rPr>
              <w:t>企业类</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5"/>
                <w:szCs w:val="15"/>
              </w:rPr>
            </w:pPr>
            <w:r>
              <w:rPr>
                <w:rFonts w:ascii="宋体" w:hAnsi="宋体" w:cs="宋体" w:eastAsia="宋体" w:hint="default"/>
                <w:sz w:val="15"/>
                <w:szCs w:val="15"/>
              </w:rPr>
              <w:t>注册</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1" w:right="0"/>
              <w:jc w:val="left"/>
              <w:rPr>
                <w:rFonts w:ascii="宋体" w:hAnsi="宋体" w:cs="宋体" w:eastAsia="宋体" w:hint="default"/>
                <w:sz w:val="15"/>
                <w:szCs w:val="15"/>
              </w:rPr>
            </w:pPr>
            <w:r>
              <w:rPr>
                <w:rFonts w:ascii="宋体" w:hAnsi="宋体" w:cs="宋体" w:eastAsia="宋体" w:hint="default"/>
                <w:sz w:val="15"/>
                <w:szCs w:val="15"/>
              </w:rPr>
              <w:t>法人</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业务性</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注册资</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sz w:val="15"/>
                <w:szCs w:val="15"/>
              </w:rPr>
              <w:t>本公司持股比</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本公司在被投</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期末资产总</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5"/>
                <w:szCs w:val="15"/>
              </w:rPr>
            </w:pPr>
            <w:r>
              <w:rPr>
                <w:rFonts w:ascii="宋体" w:hAnsi="宋体" w:cs="宋体" w:eastAsia="宋体" w:hint="default"/>
                <w:sz w:val="15"/>
                <w:szCs w:val="15"/>
              </w:rPr>
              <w:t>期末负债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15"/>
                <w:szCs w:val="15"/>
              </w:rPr>
            </w:pPr>
            <w:r>
              <w:rPr>
                <w:rFonts w:ascii="宋体" w:hAnsi="宋体" w:cs="宋体" w:eastAsia="宋体" w:hint="default"/>
                <w:sz w:val="15"/>
                <w:szCs w:val="15"/>
              </w:rPr>
              <w:t>期末净资产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5"/>
                <w:szCs w:val="15"/>
              </w:rPr>
            </w:pPr>
            <w:r>
              <w:rPr>
                <w:rFonts w:ascii="宋体" w:hAnsi="宋体" w:cs="宋体" w:eastAsia="宋体" w:hint="default"/>
                <w:sz w:val="15"/>
                <w:szCs w:val="15"/>
              </w:rPr>
              <w:t>本期营业收入</w:t>
            </w: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15"/>
                <w:szCs w:val="15"/>
              </w:rPr>
            </w:pPr>
            <w:r>
              <w:rPr>
                <w:rFonts w:ascii="宋体" w:hAnsi="宋体" w:cs="宋体" w:eastAsia="宋体" w:hint="default"/>
                <w:sz w:val="15"/>
                <w:szCs w:val="15"/>
              </w:rPr>
              <w:t>本期净利润</w:t>
            </w:r>
          </w:p>
        </w:tc>
      </w:tr>
    </w:tbl>
    <w:p>
      <w:pPr>
        <w:spacing w:after="0" w:line="240" w:lineRule="auto"/>
        <w:jc w:val="left"/>
        <w:rPr>
          <w:rFonts w:ascii="宋体" w:hAnsi="宋体" w:cs="宋体" w:eastAsia="宋体" w:hint="default"/>
          <w:sz w:val="15"/>
          <w:szCs w:val="15"/>
        </w:rPr>
        <w:sectPr>
          <w:pgSz w:w="11910" w:h="16840"/>
          <w:pgMar w:header="0" w:footer="880" w:top="1600" w:bottom="1080" w:left="980" w:right="1020"/>
        </w:sectPr>
      </w:pPr>
    </w:p>
    <w:p>
      <w:pPr>
        <w:spacing w:line="240" w:lineRule="auto" w:before="9"/>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942"/>
        <w:gridCol w:w="472"/>
        <w:gridCol w:w="372"/>
        <w:gridCol w:w="474"/>
        <w:gridCol w:w="474"/>
        <w:gridCol w:w="505"/>
        <w:gridCol w:w="948"/>
        <w:gridCol w:w="1049"/>
        <w:gridCol w:w="852"/>
        <w:gridCol w:w="712"/>
        <w:gridCol w:w="850"/>
        <w:gridCol w:w="991"/>
        <w:gridCol w:w="991"/>
      </w:tblGrid>
      <w:tr>
        <w:trPr>
          <w:trHeight w:val="970" w:hRule="exact"/>
        </w:trPr>
        <w:tc>
          <w:tcPr>
            <w:tcW w:w="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名称</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型</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地</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1" w:right="0"/>
              <w:jc w:val="left"/>
              <w:rPr>
                <w:rFonts w:ascii="宋体" w:hAnsi="宋体" w:cs="宋体" w:eastAsia="宋体" w:hint="default"/>
                <w:sz w:val="15"/>
                <w:szCs w:val="15"/>
              </w:rPr>
            </w:pPr>
            <w:r>
              <w:rPr>
                <w:rFonts w:ascii="宋体" w:hAnsi="宋体" w:cs="宋体" w:eastAsia="宋体" w:hint="default"/>
                <w:sz w:val="15"/>
                <w:szCs w:val="15"/>
              </w:rPr>
              <w:t>代表</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质</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256" w:right="67" w:hanging="188"/>
              <w:jc w:val="left"/>
              <w:rPr>
                <w:rFonts w:ascii="Times New Roman" w:hAnsi="Times New Roman" w:cs="Times New Roman" w:eastAsia="Times New Roman" w:hint="default"/>
                <w:sz w:val="15"/>
                <w:szCs w:val="15"/>
              </w:rPr>
            </w:pPr>
            <w:r>
              <w:rPr>
                <w:rFonts w:ascii="宋体" w:hAnsi="宋体" w:cs="宋体" w:eastAsia="宋体" w:hint="default"/>
                <w:sz w:val="15"/>
                <w:szCs w:val="15"/>
              </w:rPr>
              <w:t>资单位表决权 比例</w:t>
            </w:r>
            <w:r>
              <w:rPr>
                <w:rFonts w:ascii="Times New Roman" w:hAnsi="Times New Roman" w:cs="Times New Roman" w:eastAsia="Times New Roman" w:hint="default"/>
                <w:sz w:val="15"/>
                <w:szCs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额</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5"/>
                <w:szCs w:val="15"/>
              </w:rPr>
            </w:pPr>
            <w:r>
              <w:rPr>
                <w:rFonts w:ascii="宋体" w:hAnsi="宋体" w:cs="宋体" w:eastAsia="宋体" w:hint="default"/>
                <w:sz w:val="15"/>
                <w:szCs w:val="15"/>
              </w:rPr>
              <w:t>总额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总额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总额</w:t>
            </w:r>
          </w:p>
        </w:tc>
        <w:tc>
          <w:tcPr>
            <w:tcW w:w="991" w:type="dxa"/>
            <w:tcBorders>
              <w:top w:val="single" w:sz="4" w:space="0" w:color="000000"/>
              <w:left w:val="single" w:sz="4" w:space="0" w:color="000000"/>
              <w:bottom w:val="single" w:sz="4" w:space="0" w:color="000000"/>
              <w:right w:val="nil" w:sz="6" w:space="0" w:color="auto"/>
            </w:tcBorders>
          </w:tcPr>
          <w:p>
            <w:pPr/>
          </w:p>
        </w:tc>
      </w:tr>
    </w:tbl>
    <w:p>
      <w:pPr>
        <w:spacing w:line="240" w:lineRule="auto" w:before="10"/>
        <w:rPr>
          <w:rFonts w:ascii="宋体" w:hAnsi="宋体" w:cs="宋体" w:eastAsia="宋体" w:hint="default"/>
          <w:sz w:val="15"/>
          <w:szCs w:val="15"/>
        </w:rPr>
      </w:pPr>
    </w:p>
    <w:p>
      <w:pPr>
        <w:spacing w:before="53"/>
        <w:ind w:left="134" w:right="0" w:firstLine="0"/>
        <w:jc w:val="left"/>
        <w:rPr>
          <w:rFonts w:ascii="宋体" w:hAnsi="宋体" w:cs="宋体" w:eastAsia="宋体" w:hint="default"/>
          <w:sz w:val="15"/>
          <w:szCs w:val="15"/>
        </w:rPr>
      </w:pPr>
      <w:r>
        <w:rPr>
          <w:rFonts w:ascii="宋体" w:hAnsi="宋体" w:cs="宋体" w:eastAsia="宋体" w:hint="default"/>
          <w:sz w:val="15"/>
          <w:szCs w:val="15"/>
        </w:rPr>
        <w:t>联营企业</w:t>
      </w:r>
    </w:p>
    <w:p>
      <w:pPr>
        <w:spacing w:line="240" w:lineRule="auto" w:before="0"/>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56"/>
        <w:gridCol w:w="472"/>
        <w:gridCol w:w="372"/>
        <w:gridCol w:w="474"/>
        <w:gridCol w:w="474"/>
        <w:gridCol w:w="505"/>
        <w:gridCol w:w="948"/>
        <w:gridCol w:w="1049"/>
        <w:gridCol w:w="852"/>
        <w:gridCol w:w="712"/>
        <w:gridCol w:w="850"/>
        <w:gridCol w:w="991"/>
        <w:gridCol w:w="998"/>
      </w:tblGrid>
      <w:tr>
        <w:trPr>
          <w:trHeight w:val="970"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14" w:right="35"/>
              <w:jc w:val="left"/>
              <w:rPr>
                <w:rFonts w:ascii="宋体" w:hAnsi="宋体" w:cs="宋体" w:eastAsia="宋体" w:hint="default"/>
                <w:sz w:val="15"/>
                <w:szCs w:val="15"/>
              </w:rPr>
            </w:pPr>
            <w:r>
              <w:rPr>
                <w:rFonts w:ascii="宋体" w:hAnsi="宋体" w:cs="宋体" w:eastAsia="宋体" w:hint="default"/>
                <w:sz w:val="15"/>
                <w:szCs w:val="15"/>
              </w:rPr>
              <w:t>武汉欣亚欣纸 业有限公司</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5" w:right="5"/>
              <w:jc w:val="left"/>
              <w:rPr>
                <w:rFonts w:ascii="宋体" w:hAnsi="宋体" w:cs="宋体" w:eastAsia="宋体" w:hint="default"/>
                <w:sz w:val="15"/>
                <w:szCs w:val="15"/>
              </w:rPr>
            </w:pPr>
            <w:r>
              <w:rPr>
                <w:rFonts w:ascii="宋体" w:hAnsi="宋体" w:cs="宋体" w:eastAsia="宋体" w:hint="default"/>
                <w:sz w:val="15"/>
                <w:szCs w:val="15"/>
              </w:rPr>
              <w:t>有限责 任公司</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105" w:right="29" w:hanging="75"/>
              <w:jc w:val="left"/>
              <w:rPr>
                <w:rFonts w:ascii="宋体" w:hAnsi="宋体" w:cs="宋体" w:eastAsia="宋体" w:hint="default"/>
                <w:sz w:val="15"/>
                <w:szCs w:val="15"/>
              </w:rPr>
            </w:pPr>
            <w:r>
              <w:rPr>
                <w:rFonts w:ascii="宋体" w:hAnsi="宋体" w:cs="宋体" w:eastAsia="宋体" w:hint="default"/>
                <w:sz w:val="15"/>
                <w:szCs w:val="15"/>
              </w:rPr>
              <w:t>武汉 市</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7" w:right="0"/>
              <w:jc w:val="left"/>
              <w:rPr>
                <w:rFonts w:ascii="宋体" w:hAnsi="宋体" w:cs="宋体" w:eastAsia="宋体" w:hint="default"/>
                <w:sz w:val="15"/>
                <w:szCs w:val="15"/>
              </w:rPr>
            </w:pPr>
            <w:r>
              <w:rPr>
                <w:rFonts w:ascii="宋体" w:hAnsi="宋体" w:cs="宋体" w:eastAsia="宋体" w:hint="default"/>
                <w:sz w:val="15"/>
                <w:szCs w:val="15"/>
              </w:rPr>
              <w:t>魏家国</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157" w:right="5" w:hanging="150"/>
              <w:jc w:val="left"/>
              <w:rPr>
                <w:rFonts w:ascii="宋体" w:hAnsi="宋体" w:cs="宋体" w:eastAsia="宋体" w:hint="default"/>
                <w:sz w:val="15"/>
                <w:szCs w:val="15"/>
              </w:rPr>
            </w:pPr>
            <w:r>
              <w:rPr>
                <w:rFonts w:ascii="宋体" w:hAnsi="宋体" w:cs="宋体" w:eastAsia="宋体" w:hint="default"/>
                <w:sz w:val="15"/>
                <w:szCs w:val="15"/>
              </w:rPr>
              <w:t>生产制 造</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0" w:right="0"/>
              <w:jc w:val="left"/>
              <w:rPr>
                <w:rFonts w:ascii="Times New Roman" w:hAnsi="Times New Roman" w:cs="Times New Roman" w:eastAsia="Times New Roman" w:hint="default"/>
                <w:sz w:val="15"/>
                <w:szCs w:val="15"/>
              </w:rPr>
            </w:pPr>
            <w:r>
              <w:rPr>
                <w:rFonts w:ascii="Times New Roman"/>
                <w:sz w:val="15"/>
              </w:rPr>
              <w:t>200.00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3" w:right="0"/>
              <w:jc w:val="left"/>
              <w:rPr>
                <w:rFonts w:ascii="Times New Roman" w:hAnsi="Times New Roman" w:cs="Times New Roman" w:eastAsia="Times New Roman" w:hint="default"/>
                <w:sz w:val="15"/>
                <w:szCs w:val="15"/>
              </w:rPr>
            </w:pPr>
            <w:r>
              <w:rPr>
                <w:rFonts w:ascii="Times New Roman"/>
                <w:sz w:val="15"/>
              </w:rPr>
              <w:t>877.72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2" w:right="0"/>
              <w:jc w:val="left"/>
              <w:rPr>
                <w:rFonts w:ascii="Times New Roman" w:hAnsi="Times New Roman" w:cs="Times New Roman" w:eastAsia="Times New Roman" w:hint="default"/>
                <w:sz w:val="15"/>
                <w:szCs w:val="15"/>
              </w:rPr>
            </w:pPr>
            <w:r>
              <w:rPr>
                <w:rFonts w:ascii="Times New Roman"/>
                <w:sz w:val="15"/>
              </w:rPr>
              <w:t>810.61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3" w:right="0"/>
              <w:jc w:val="left"/>
              <w:rPr>
                <w:rFonts w:ascii="Times New Roman" w:hAnsi="Times New Roman" w:cs="Times New Roman" w:eastAsia="Times New Roman" w:hint="default"/>
                <w:sz w:val="15"/>
                <w:szCs w:val="15"/>
              </w:rPr>
            </w:pPr>
            <w:r>
              <w:rPr>
                <w:rFonts w:ascii="Times New Roman"/>
                <w:sz w:val="15"/>
              </w:rPr>
              <w:t>67.11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7" w:right="0"/>
              <w:jc w:val="left"/>
              <w:rPr>
                <w:rFonts w:ascii="Times New Roman" w:hAnsi="Times New Roman" w:cs="Times New Roman" w:eastAsia="Times New Roman" w:hint="default"/>
                <w:sz w:val="15"/>
                <w:szCs w:val="15"/>
              </w:rPr>
            </w:pPr>
            <w:r>
              <w:rPr>
                <w:rFonts w:ascii="Times New Roman"/>
                <w:sz w:val="15"/>
              </w:rPr>
              <w:t>1,079.44</w:t>
            </w: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1" w:right="0"/>
              <w:jc w:val="left"/>
              <w:rPr>
                <w:rFonts w:ascii="Times New Roman" w:hAnsi="Times New Roman" w:cs="Times New Roman" w:eastAsia="Times New Roman" w:hint="default"/>
                <w:sz w:val="15"/>
                <w:szCs w:val="15"/>
              </w:rPr>
            </w:pPr>
            <w:r>
              <w:rPr>
                <w:rFonts w:ascii="Times New Roman"/>
                <w:sz w:val="15"/>
              </w:rPr>
              <w:t>-86.04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35"/>
        <w:ind w:left="1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长期股权投资明细情况</w:t>
      </w:r>
    </w:p>
    <w:p>
      <w:pPr>
        <w:spacing w:line="240" w:lineRule="auto" w:before="4"/>
        <w:rPr>
          <w:rFonts w:ascii="宋体" w:hAnsi="宋体" w:cs="宋体" w:eastAsia="宋体" w:hint="default"/>
          <w:sz w:val="15"/>
          <w:szCs w:val="15"/>
        </w:rPr>
      </w:pPr>
    </w:p>
    <w:p>
      <w:pPr>
        <w:spacing w:before="44"/>
        <w:ind w:left="0" w:right="26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30"/>
        <w:gridCol w:w="744"/>
        <w:gridCol w:w="922"/>
        <w:gridCol w:w="991"/>
        <w:gridCol w:w="851"/>
        <w:gridCol w:w="851"/>
        <w:gridCol w:w="744"/>
        <w:gridCol w:w="815"/>
        <w:gridCol w:w="1134"/>
        <w:gridCol w:w="425"/>
        <w:gridCol w:w="709"/>
        <w:gridCol w:w="922"/>
      </w:tblGrid>
      <w:tr>
        <w:trPr>
          <w:trHeight w:val="1931" w:hRule="exact"/>
        </w:trPr>
        <w:tc>
          <w:tcPr>
            <w:tcW w:w="83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588" w:lineRule="auto"/>
              <w:ind w:left="272" w:right="176" w:hanging="76"/>
              <w:jc w:val="left"/>
              <w:rPr>
                <w:rFonts w:ascii="宋体" w:hAnsi="宋体" w:cs="宋体" w:eastAsia="宋体" w:hint="default"/>
                <w:sz w:val="15"/>
                <w:szCs w:val="15"/>
              </w:rPr>
            </w:pPr>
            <w:r>
              <w:rPr>
                <w:rFonts w:ascii="宋体" w:hAnsi="宋体" w:cs="宋体" w:eastAsia="宋体" w:hint="default"/>
                <w:sz w:val="15"/>
                <w:szCs w:val="15"/>
              </w:rPr>
              <w:t>被投资 单位</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588" w:lineRule="auto"/>
              <w:ind w:left="217" w:right="215"/>
              <w:jc w:val="left"/>
              <w:rPr>
                <w:rFonts w:ascii="宋体" w:hAnsi="宋体" w:cs="宋体" w:eastAsia="宋体" w:hint="default"/>
                <w:sz w:val="15"/>
                <w:szCs w:val="15"/>
              </w:rPr>
            </w:pPr>
            <w:r>
              <w:rPr>
                <w:rFonts w:ascii="宋体" w:hAnsi="宋体" w:cs="宋体" w:eastAsia="宋体" w:hint="default"/>
                <w:sz w:val="15"/>
                <w:szCs w:val="15"/>
              </w:rPr>
              <w:t>核算 方法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588" w:lineRule="auto"/>
              <w:ind w:left="306" w:right="155" w:hanging="150"/>
              <w:jc w:val="left"/>
              <w:rPr>
                <w:rFonts w:ascii="宋体" w:hAnsi="宋体" w:cs="宋体" w:eastAsia="宋体" w:hint="default"/>
                <w:sz w:val="15"/>
                <w:szCs w:val="15"/>
              </w:rPr>
            </w:pPr>
            <w:r>
              <w:rPr>
                <w:rFonts w:ascii="宋体" w:hAnsi="宋体" w:cs="宋体" w:eastAsia="宋体" w:hint="default"/>
                <w:sz w:val="15"/>
                <w:szCs w:val="15"/>
              </w:rPr>
              <w:t>初始投资 成本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141" w:right="140"/>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 资单位 持股比 例</w:t>
            </w:r>
            <w:r>
              <w:rPr>
                <w:rFonts w:ascii="Times New Roman" w:hAnsi="Times New Roman" w:cs="Times New Roman" w:eastAsia="Times New Roman" w:hint="default"/>
                <w:sz w:val="15"/>
                <w:szCs w:val="15"/>
              </w:rPr>
              <w:t>(%)</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139" w:right="138" w:firstLine="38"/>
              <w:jc w:val="both"/>
              <w:rPr>
                <w:rFonts w:ascii="Times New Roman" w:hAnsi="Times New Roman" w:cs="Times New Roman" w:eastAsia="Times New Roman" w:hint="default"/>
                <w:sz w:val="15"/>
                <w:szCs w:val="15"/>
              </w:rPr>
            </w:pPr>
            <w:r>
              <w:rPr>
                <w:rFonts w:ascii="宋体" w:hAnsi="宋体" w:cs="宋体" w:eastAsia="宋体" w:hint="default"/>
                <w:sz w:val="15"/>
                <w:szCs w:val="15"/>
              </w:rPr>
              <w:t>在被投 资单位 表决权 比例</w:t>
            </w:r>
            <w:r>
              <w:rPr>
                <w:rFonts w:ascii="Times New Roman" w:hAnsi="Times New Roman" w:cs="Times New Roman" w:eastAsia="Times New Roman" w:hint="default"/>
                <w:sz w:val="15"/>
                <w:szCs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111" w:right="110"/>
              <w:jc w:val="center"/>
              <w:rPr>
                <w:rFonts w:ascii="宋体" w:hAnsi="宋体" w:cs="宋体" w:eastAsia="宋体" w:hint="default"/>
                <w:sz w:val="15"/>
                <w:szCs w:val="15"/>
              </w:rPr>
            </w:pPr>
            <w:r>
              <w:rPr>
                <w:rFonts w:ascii="宋体" w:hAnsi="宋体" w:cs="宋体" w:eastAsia="宋体" w:hint="default"/>
                <w:sz w:val="15"/>
                <w:szCs w:val="15"/>
              </w:rPr>
              <w:t>在被投资单位 持股比例与表 决权比例不一 致的说明</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131" w:right="131"/>
              <w:jc w:val="both"/>
              <w:rPr>
                <w:rFonts w:ascii="宋体" w:hAnsi="宋体" w:cs="宋体" w:eastAsia="宋体" w:hint="default"/>
                <w:sz w:val="15"/>
                <w:szCs w:val="15"/>
              </w:rPr>
            </w:pPr>
            <w:r>
              <w:rPr>
                <w:rFonts w:ascii="宋体" w:hAnsi="宋体" w:cs="宋体" w:eastAsia="宋体" w:hint="default"/>
                <w:sz w:val="15"/>
                <w:szCs w:val="15"/>
              </w:rPr>
              <w:t>减 值 准 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588" w:lineRule="auto"/>
              <w:ind w:left="124" w:right="122"/>
              <w:jc w:val="both"/>
              <w:rPr>
                <w:rFonts w:ascii="宋体" w:hAnsi="宋体" w:cs="宋体" w:eastAsia="宋体" w:hint="default"/>
                <w:sz w:val="15"/>
                <w:szCs w:val="15"/>
              </w:rPr>
            </w:pPr>
            <w:r>
              <w:rPr>
                <w:rFonts w:ascii="宋体" w:hAnsi="宋体" w:cs="宋体" w:eastAsia="宋体" w:hint="default"/>
                <w:sz w:val="15"/>
                <w:szCs w:val="15"/>
              </w:rPr>
              <w:t>本期计 提减值 准备</w:t>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588" w:lineRule="auto"/>
              <w:ind w:left="306" w:right="158" w:hanging="150"/>
              <w:jc w:val="left"/>
              <w:rPr>
                <w:rFonts w:ascii="宋体" w:hAnsi="宋体" w:cs="宋体" w:eastAsia="宋体" w:hint="default"/>
                <w:sz w:val="15"/>
                <w:szCs w:val="15"/>
              </w:rPr>
            </w:pPr>
            <w:r>
              <w:rPr>
                <w:rFonts w:ascii="宋体" w:hAnsi="宋体" w:cs="宋体" w:eastAsia="宋体" w:hint="default"/>
                <w:sz w:val="15"/>
                <w:szCs w:val="15"/>
              </w:rPr>
              <w:t>本期现金 红利</w:t>
            </w:r>
          </w:p>
        </w:tc>
      </w:tr>
      <w:tr>
        <w:trPr>
          <w:trHeight w:val="1450" w:hRule="exact"/>
        </w:trPr>
        <w:tc>
          <w:tcPr>
            <w:tcW w:w="830"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122" w:right="101"/>
              <w:jc w:val="both"/>
              <w:rPr>
                <w:rFonts w:ascii="宋体" w:hAnsi="宋体" w:cs="宋体" w:eastAsia="宋体" w:hint="default"/>
                <w:sz w:val="15"/>
                <w:szCs w:val="15"/>
              </w:rPr>
            </w:pPr>
            <w:r>
              <w:rPr>
                <w:rFonts w:ascii="宋体" w:hAnsi="宋体" w:cs="宋体" w:eastAsia="宋体" w:hint="default"/>
                <w:sz w:val="15"/>
                <w:szCs w:val="15"/>
              </w:rPr>
              <w:t>安徽万捷 防伪科技 有限公司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成本法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15"/>
                <w:szCs w:val="15"/>
              </w:rPr>
            </w:pPr>
            <w:r>
              <w:rPr>
                <w:rFonts w:ascii="Times New Roman"/>
                <w:sz w:val="15"/>
              </w:rPr>
              <w:t>150,000.00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center"/>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739,984.90</w:t>
            </w:r>
          </w:p>
        </w:tc>
      </w:tr>
      <w:tr>
        <w:trPr>
          <w:trHeight w:val="1450" w:hRule="exact"/>
        </w:trPr>
        <w:tc>
          <w:tcPr>
            <w:tcW w:w="830"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122" w:right="101"/>
              <w:jc w:val="both"/>
              <w:rPr>
                <w:rFonts w:ascii="宋体" w:hAnsi="宋体" w:cs="宋体" w:eastAsia="宋体" w:hint="default"/>
                <w:sz w:val="15"/>
                <w:szCs w:val="15"/>
              </w:rPr>
            </w:pPr>
            <w:r>
              <w:rPr>
                <w:rFonts w:ascii="宋体" w:hAnsi="宋体" w:cs="宋体" w:eastAsia="宋体" w:hint="default"/>
                <w:sz w:val="15"/>
                <w:szCs w:val="15"/>
              </w:rPr>
              <w:t>湖州华光 电力有限 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成本法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569,297.34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569,297.34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15"/>
                <w:szCs w:val="15"/>
              </w:rPr>
            </w:pPr>
            <w:r>
              <w:rPr>
                <w:rFonts w:ascii="Times New Roman"/>
                <w:sz w:val="15"/>
              </w:rPr>
              <w:t>569,297.34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0.64</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center"/>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90,756.66</w:t>
            </w:r>
          </w:p>
        </w:tc>
      </w:tr>
      <w:tr>
        <w:trPr>
          <w:trHeight w:val="1451" w:hRule="exact"/>
        </w:trPr>
        <w:tc>
          <w:tcPr>
            <w:tcW w:w="830"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122" w:right="101"/>
              <w:jc w:val="both"/>
              <w:rPr>
                <w:rFonts w:ascii="宋体" w:hAnsi="宋体" w:cs="宋体" w:eastAsia="宋体" w:hint="default"/>
                <w:sz w:val="15"/>
                <w:szCs w:val="15"/>
              </w:rPr>
            </w:pPr>
            <w:r>
              <w:rPr>
                <w:rFonts w:ascii="宋体" w:hAnsi="宋体" w:cs="宋体" w:eastAsia="宋体" w:hint="default"/>
                <w:sz w:val="15"/>
                <w:szCs w:val="15"/>
              </w:rPr>
              <w:t>武汉欣亚 欣纸业有 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权益法</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522,510.66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-301,129.69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15"/>
                <w:szCs w:val="15"/>
              </w:rPr>
            </w:pPr>
            <w:r>
              <w:rPr>
                <w:rFonts w:ascii="Times New Roman"/>
                <w:sz w:val="15"/>
              </w:rPr>
              <w:t>221,380.97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35.00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z w:val="15"/>
              </w:rPr>
              <w:t>--</w:t>
            </w:r>
          </w:p>
        </w:tc>
      </w:tr>
      <w:tr>
        <w:trPr>
          <w:trHeight w:val="540" w:hRule="exact"/>
        </w:trPr>
        <w:tc>
          <w:tcPr>
            <w:tcW w:w="83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27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4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1,419,297.34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1,241,808.00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9"/>
              <w:jc w:val="right"/>
              <w:rPr>
                <w:rFonts w:ascii="Times New Roman" w:hAnsi="Times New Roman" w:cs="Times New Roman" w:eastAsia="Times New Roman" w:hint="default"/>
                <w:sz w:val="15"/>
                <w:szCs w:val="15"/>
              </w:rPr>
            </w:pPr>
            <w:r>
              <w:rPr>
                <w:rFonts w:ascii="Times New Roman"/>
                <w:spacing w:val="-1"/>
                <w:sz w:val="15"/>
              </w:rPr>
              <w:t>-301,129.69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53" w:right="0"/>
              <w:jc w:val="left"/>
              <w:rPr>
                <w:rFonts w:ascii="Times New Roman" w:hAnsi="Times New Roman" w:cs="Times New Roman" w:eastAsia="Times New Roman" w:hint="default"/>
                <w:sz w:val="15"/>
                <w:szCs w:val="15"/>
              </w:rPr>
            </w:pPr>
            <w:r>
              <w:rPr>
                <w:rFonts w:ascii="Times New Roman"/>
                <w:sz w:val="15"/>
              </w:rPr>
              <w:t>940,678.31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92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830,741.56</w:t>
            </w:r>
          </w:p>
        </w:tc>
      </w:tr>
    </w:tbl>
    <w:p>
      <w:pPr>
        <w:spacing w:line="240" w:lineRule="auto" w:before="7"/>
        <w:rPr>
          <w:rFonts w:ascii="宋体" w:hAnsi="宋体" w:cs="宋体" w:eastAsia="宋体" w:hint="default"/>
          <w:sz w:val="10"/>
          <w:szCs w:val="10"/>
        </w:rPr>
      </w:pPr>
    </w:p>
    <w:p>
      <w:pPr>
        <w:spacing w:before="35"/>
        <w:ind w:left="1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）固定资产明细情况：</w:t>
      </w:r>
    </w:p>
    <w:p>
      <w:pPr>
        <w:spacing w:line="240" w:lineRule="auto" w:before="3"/>
        <w:rPr>
          <w:rFonts w:ascii="宋体" w:hAnsi="宋体" w:cs="宋体" w:eastAsia="宋体" w:hint="default"/>
          <w:sz w:val="14"/>
          <w:szCs w:val="14"/>
        </w:rPr>
      </w:pPr>
    </w:p>
    <w:p>
      <w:pPr>
        <w:spacing w:before="44"/>
        <w:ind w:left="6344" w:right="0"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708"/>
        <w:gridCol w:w="1702"/>
        <w:gridCol w:w="1700"/>
        <w:gridCol w:w="1702"/>
        <w:gridCol w:w="1842"/>
      </w:tblGrid>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73"/>
              <w:jc w:val="right"/>
              <w:rPr>
                <w:rFonts w:ascii="宋体" w:hAnsi="宋体" w:cs="宋体" w:eastAsia="宋体" w:hint="default"/>
                <w:sz w:val="18"/>
                <w:szCs w:val="18"/>
              </w:rPr>
            </w:pPr>
            <w:r>
              <w:rPr>
                <w:rFonts w:ascii="宋体" w:hAnsi="宋体" w:cs="宋体" w:eastAsia="宋体" w:hint="default"/>
                <w:sz w:val="18"/>
                <w:szCs w:val="18"/>
              </w:rPr>
              <w:t>类  别</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5"/>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1,816,276,369.14</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244,563,714.01</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72,936,908.30</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1,987,903,174.85</w:t>
            </w:r>
          </w:p>
        </w:tc>
      </w:tr>
      <w:tr>
        <w:trPr>
          <w:trHeight w:val="486"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435,626,530.68</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138,314,420.62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8,669,345.75</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565,271,605.55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1000" w:right="720"/>
        </w:sectPr>
      </w:pPr>
    </w:p>
    <w:p>
      <w:pPr>
        <w:spacing w:line="240" w:lineRule="auto" w:before="9"/>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708"/>
        <w:gridCol w:w="1702"/>
        <w:gridCol w:w="1700"/>
        <w:gridCol w:w="1702"/>
        <w:gridCol w:w="1842"/>
      </w:tblGrid>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类  别</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1,249,758,630.31</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93,819,610.72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61,814,888.58</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1,281,763,352.45</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45,726,816.57</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7,018,514.27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739,365.42</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52,005,965.42</w:t>
            </w:r>
          </w:p>
        </w:tc>
      </w:tr>
      <w:tr>
        <w:trPr>
          <w:trHeight w:val="486"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85,164,391.58</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5,411,168.40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1,713,308.55</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88,862,251.43</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608,886,838.72</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143,237,742.19</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37,874,445.71</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714,250,135.20</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51,617,243.47</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19,869,849.09</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1,483,110.05</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70,003,982.51</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491,990,993.53</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108,723,020.79</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35,476,486.02</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565,237,528.30</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20,297,464.84</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6,688,930.58</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640,307.14</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26,346,088.28</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44,981,136.88</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7,955,941.73</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274,542.50</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52,662,536.11</w:t>
            </w:r>
          </w:p>
        </w:tc>
      </w:tr>
      <w:tr>
        <w:trPr>
          <w:trHeight w:val="486"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1,206,892,293.87</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1,273,653,039.65</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384,009,287.21</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495,267,623.04</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757,299,682.05</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716,525,824.15</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25,400,069.91</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25,659,877.14</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40,183,254.70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36,199,715.32</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1,719,413.52</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4,763,074.40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497,236.55</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5,985,251.37</w:t>
            </w:r>
          </w:p>
        </w:tc>
      </w:tr>
      <w:tr>
        <w:trPr>
          <w:trHeight w:val="486"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1,423,468.21</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4,398,578.10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467,954.73</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5,354,091.58</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187,401.82</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29,281.82</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158,120.00</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108,543.49</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364,496.30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473,039.79</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1,205,670,116.90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1,267,667,788.28</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房屋建筑物</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384,009,287.21</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495,267,623.04</w:t>
            </w:r>
          </w:p>
        </w:tc>
      </w:tr>
      <w:tr>
        <w:trPr>
          <w:trHeight w:val="486"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756,344,168.57</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711,171,732.57</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25,241,949.91</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25,501,757.14</w:t>
            </w:r>
          </w:p>
        </w:tc>
      </w:tr>
      <w:tr>
        <w:trPr>
          <w:trHeight w:val="485" w:hRule="exact"/>
        </w:trPr>
        <w:tc>
          <w:tcPr>
            <w:tcW w:w="2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40,074,711.21</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35,726,675.53</w:t>
            </w:r>
          </w:p>
        </w:tc>
      </w:tr>
    </w:tbl>
    <w:p>
      <w:pPr>
        <w:spacing w:line="240" w:lineRule="auto" w:before="2"/>
        <w:rPr>
          <w:rFonts w:ascii="宋体" w:hAnsi="宋体" w:cs="宋体" w:eastAsia="宋体" w:hint="default"/>
          <w:sz w:val="13"/>
          <w:szCs w:val="13"/>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pacing w:val="-47"/>
          <w:sz w:val="18"/>
          <w:szCs w:val="18"/>
        </w:rPr>
      </w:r>
      <w:r>
        <w:rPr>
          <w:rFonts w:ascii="Times New Roman" w:hAnsi="Times New Roman" w:cs="Times New Roman" w:eastAsia="Times New Roman" w:hint="default"/>
          <w:sz w:val="18"/>
          <w:szCs w:val="18"/>
          <w:u w:val="single" w:color="000000"/>
        </w:rPr>
        <w:t>143,237,742.19</w:t>
      </w:r>
      <w:r>
        <w:rPr>
          <w:rFonts w:ascii="Times New Roman" w:hAnsi="Times New Roman" w:cs="Times New Roman" w:eastAsia="Times New Roman" w:hint="default"/>
          <w:spacing w:val="-2"/>
          <w:sz w:val="18"/>
          <w:szCs w:val="18"/>
          <w:u w:val="single" w:color="000000"/>
        </w:rPr>
        <w:t> </w:t>
      </w:r>
      <w:r>
        <w:rPr>
          <w:rFonts w:ascii="宋体" w:hAnsi="宋体" w:cs="宋体" w:eastAsia="宋体" w:hint="default"/>
          <w:sz w:val="18"/>
          <w:szCs w:val="18"/>
          <w:u w:val="single" w:color="000000"/>
        </w:rPr>
        <w:t>元</w:t>
      </w:r>
      <w:r>
        <w:rPr>
          <w:rFonts w:ascii="宋体" w:hAnsi="宋体" w:cs="宋体" w:eastAsia="宋体" w:hint="default"/>
          <w:sz w:val="18"/>
          <w:szCs w:val="18"/>
        </w:rPr>
        <w:t>。</w:t>
      </w:r>
    </w:p>
    <w:p>
      <w:pPr>
        <w:spacing w:line="240" w:lineRule="auto" w:before="8"/>
        <w:rPr>
          <w:rFonts w:ascii="宋体" w:hAnsi="宋体" w:cs="宋体" w:eastAsia="宋体" w:hint="default"/>
          <w:sz w:val="17"/>
          <w:szCs w:val="17"/>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本期由在建工程转入固定资产原价为</w:t>
      </w:r>
      <w:r>
        <w:rPr>
          <w:rFonts w:ascii="宋体" w:hAnsi="宋体" w:cs="宋体" w:eastAsia="宋体" w:hint="default"/>
          <w:spacing w:val="-50"/>
          <w:sz w:val="18"/>
          <w:szCs w:val="18"/>
        </w:rPr>
        <w:t> </w:t>
      </w:r>
      <w:r>
        <w:rPr>
          <w:rFonts w:ascii="Times New Roman" w:hAnsi="Times New Roman" w:cs="Times New Roman" w:eastAsia="Times New Roman" w:hint="default"/>
          <w:spacing w:val="-50"/>
          <w:sz w:val="18"/>
          <w:szCs w:val="18"/>
        </w:rPr>
      </w:r>
      <w:r>
        <w:rPr>
          <w:rFonts w:ascii="Times New Roman" w:hAnsi="Times New Roman" w:cs="Times New Roman" w:eastAsia="Times New Roman" w:hint="default"/>
          <w:sz w:val="18"/>
          <w:szCs w:val="18"/>
          <w:u w:val="single" w:color="000000"/>
        </w:rPr>
        <w:t>211,020,831.52</w:t>
      </w:r>
      <w:r>
        <w:rPr>
          <w:rFonts w:ascii="Times New Roman" w:hAnsi="Times New Roman" w:cs="Times New Roman" w:eastAsia="Times New Roman" w:hint="default"/>
          <w:spacing w:val="-5"/>
          <w:sz w:val="18"/>
          <w:szCs w:val="18"/>
          <w:u w:val="single" w:color="000000"/>
        </w:rPr>
        <w:t> </w:t>
      </w:r>
      <w:r>
        <w:rPr>
          <w:rFonts w:ascii="Times New Roman" w:hAnsi="Times New Roman" w:cs="Times New Roman" w:eastAsia="Times New Roman" w:hint="default"/>
          <w:spacing w:val="-5"/>
          <w:sz w:val="18"/>
          <w:szCs w:val="18"/>
        </w:rPr>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）暂时闲置的固定资产减值情况</w:t>
      </w:r>
    </w:p>
    <w:p>
      <w:pPr>
        <w:spacing w:line="240" w:lineRule="auto" w:before="3"/>
        <w:rPr>
          <w:rFonts w:ascii="宋体" w:hAnsi="宋体" w:cs="宋体" w:eastAsia="宋体" w:hint="default"/>
          <w:sz w:val="14"/>
          <w:szCs w:val="14"/>
        </w:rPr>
      </w:pPr>
    </w:p>
    <w:p>
      <w:pPr>
        <w:spacing w:before="44"/>
        <w:ind w:left="0" w:right="110"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98"/>
        <w:gridCol w:w="2129"/>
        <w:gridCol w:w="1699"/>
        <w:gridCol w:w="1843"/>
        <w:gridCol w:w="1985"/>
      </w:tblGrid>
      <w:tr>
        <w:trPr>
          <w:trHeight w:val="491"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账面净值</w:t>
            </w:r>
          </w:p>
        </w:tc>
      </w:tr>
    </w:tbl>
    <w:p>
      <w:pPr>
        <w:spacing w:after="0" w:line="240" w:lineRule="auto"/>
        <w:jc w:val="left"/>
        <w:rPr>
          <w:rFonts w:ascii="宋体" w:hAnsi="宋体" w:cs="宋体" w:eastAsia="宋体" w:hint="default"/>
          <w:sz w:val="18"/>
          <w:szCs w:val="18"/>
        </w:rPr>
        <w:sectPr>
          <w:pgSz w:w="11910" w:h="16840"/>
          <w:pgMar w:header="0" w:footer="880" w:top="1060" w:bottom="10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998"/>
        <w:gridCol w:w="2129"/>
        <w:gridCol w:w="1699"/>
        <w:gridCol w:w="1843"/>
        <w:gridCol w:w="1985"/>
      </w:tblGrid>
      <w:tr>
        <w:trPr>
          <w:trHeight w:val="49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13,914,860.50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6,293,231.76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5,354,091.58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2,267,537.16</w:t>
            </w:r>
          </w:p>
        </w:tc>
      </w:tr>
      <w:tr>
        <w:trPr>
          <w:trHeight w:val="491"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241,500.00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19,671.00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158,120.00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63,709.00</w:t>
            </w:r>
          </w:p>
        </w:tc>
      </w:tr>
      <w:tr>
        <w:trPr>
          <w:trHeight w:val="49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3,645,574.81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2,704,038.93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473,039.79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468,496.09</w:t>
            </w:r>
          </w:p>
        </w:tc>
      </w:tr>
      <w:tr>
        <w:trPr>
          <w:trHeight w:val="491"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17,801,935.31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9,016,941.69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5,985,251.37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2,799,742.25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）截至本报告期末，本公司无通过融资租赁租入的固定资产。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）截至本报告期末，本公司无通过经营租赁租出的固定资产。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）截至本报告期末，本公司无持有待售的固定资产。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）截至本报告期末，未办妥产权证书的固定资产情况</w:t>
      </w:r>
    </w:p>
    <w:tbl>
      <w:tblPr>
        <w:tblW w:w="0" w:type="auto"/>
        <w:jc w:val="left"/>
        <w:tblInd w:w="114" w:type="dxa"/>
        <w:tblLayout w:type="fixed"/>
        <w:tblCellMar>
          <w:top w:w="0" w:type="dxa"/>
          <w:left w:w="0" w:type="dxa"/>
          <w:bottom w:w="0" w:type="dxa"/>
          <w:right w:w="0" w:type="dxa"/>
        </w:tblCellMar>
        <w:tblLook w:val="01E0"/>
      </w:tblPr>
      <w:tblGrid>
        <w:gridCol w:w="3558"/>
        <w:gridCol w:w="2836"/>
        <w:gridCol w:w="3260"/>
      </w:tblGrid>
      <w:tr>
        <w:trPr>
          <w:trHeight w:val="49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90"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本公司福永厂房</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在集体所有土地上兴建</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政策限制，无法办理</w:t>
            </w:r>
          </w:p>
        </w:tc>
      </w:tr>
      <w:tr>
        <w:trPr>
          <w:trHeight w:val="491" w:hRule="exact"/>
        </w:trPr>
        <w:tc>
          <w:tcPr>
            <w:tcW w:w="3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贵州劲嘉办公楼、生活楼及厂房</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竣工决算手续尚未办理完成</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134" w:right="0" w:firstLine="0"/>
        <w:jc w:val="both"/>
        <w:rPr>
          <w:rFonts w:ascii="宋体" w:hAnsi="宋体" w:cs="宋体" w:eastAsia="宋体" w:hint="default"/>
          <w:sz w:val="18"/>
          <w:szCs w:val="18"/>
        </w:rPr>
      </w:pPr>
      <w:r>
        <w:rPr>
          <w:rFonts w:ascii="宋体" w:hAnsi="宋体" w:cs="宋体" w:eastAsia="宋体" w:hint="default"/>
          <w:sz w:val="18"/>
          <w:szCs w:val="18"/>
        </w:rPr>
        <w:t>福永厂房的说明：</w:t>
      </w:r>
    </w:p>
    <w:p>
      <w:pPr>
        <w:spacing w:line="240" w:lineRule="auto" w:before="9"/>
        <w:rPr>
          <w:rFonts w:ascii="宋体" w:hAnsi="宋体" w:cs="宋体" w:eastAsia="宋体" w:hint="default"/>
          <w:sz w:val="18"/>
          <w:szCs w:val="18"/>
        </w:rPr>
      </w:pPr>
    </w:p>
    <w:p>
      <w:pPr>
        <w:spacing w:line="463" w:lineRule="auto" w:before="0"/>
        <w:ind w:left="133" w:right="111" w:firstLine="360"/>
        <w:jc w:val="right"/>
        <w:rPr>
          <w:rFonts w:ascii="宋体" w:hAnsi="宋体" w:cs="宋体" w:eastAsia="宋体" w:hint="default"/>
          <w:sz w:val="18"/>
          <w:szCs w:val="18"/>
        </w:rPr>
      </w:pPr>
      <w:r>
        <w:rPr>
          <w:rFonts w:ascii="宋体" w:hAnsi="宋体" w:cs="宋体" w:eastAsia="宋体" w:hint="default"/>
          <w:sz w:val="18"/>
          <w:szCs w:val="18"/>
        </w:rPr>
        <w:t>根据本公司与宝安区福永镇怀德经济发展公司签订的怀合字</w:t>
      </w:r>
      <w:r>
        <w:rPr>
          <w:rFonts w:ascii="Times New Roman" w:hAnsi="Times New Roman" w:cs="Times New Roman" w:eastAsia="Times New Roman" w:hint="default"/>
          <w:sz w:val="18"/>
          <w:szCs w:val="18"/>
        </w:rPr>
        <w:t>[1998]06</w:t>
      </w:r>
      <w:r>
        <w:rPr>
          <w:rFonts w:ascii="Times New Roman" w:hAnsi="Times New Roman" w:cs="Times New Roman" w:eastAsia="Times New Roman" w:hint="default"/>
          <w:spacing w:val="18"/>
          <w:sz w:val="18"/>
          <w:szCs w:val="18"/>
        </w:rPr>
        <w:t> </w:t>
      </w:r>
      <w:r>
        <w:rPr>
          <w:rFonts w:ascii="宋体" w:hAnsi="宋体" w:cs="宋体" w:eastAsia="宋体" w:hint="default"/>
          <w:spacing w:val="-4"/>
          <w:sz w:val="18"/>
          <w:szCs w:val="18"/>
        </w:rPr>
        <w:t>号合作兴建厂房合同书及补充协议书，由该公司将</w:t>
      </w:r>
      <w:r>
        <w:rPr>
          <w:rFonts w:ascii="宋体" w:hAnsi="宋体" w:cs="宋体" w:eastAsia="宋体" w:hint="default"/>
          <w:sz w:val="18"/>
          <w:szCs w:val="18"/>
        </w:rPr>
        <w:t> 怀德村的集体所有土地出租给本公司，本公司在该土地上兴建了一期、二期厂房，原值共计人民币 </w:t>
      </w:r>
      <w:r>
        <w:rPr>
          <w:rFonts w:ascii="Times New Roman" w:hAnsi="Times New Roman" w:cs="Times New Roman" w:eastAsia="Times New Roman" w:hint="default"/>
          <w:sz w:val="18"/>
          <w:szCs w:val="18"/>
        </w:rPr>
        <w:t>48,911,256.91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元。按照</w:t>
      </w:r>
    </w:p>
    <w:p>
      <w:pPr>
        <w:spacing w:line="475" w:lineRule="auto" w:before="45"/>
        <w:ind w:left="133" w:right="111" w:firstLine="0"/>
        <w:jc w:val="both"/>
        <w:rPr>
          <w:rFonts w:ascii="宋体" w:hAnsi="宋体" w:cs="宋体" w:eastAsia="宋体" w:hint="default"/>
          <w:sz w:val="18"/>
          <w:szCs w:val="18"/>
        </w:rPr>
      </w:pPr>
      <w:r>
        <w:rPr>
          <w:rFonts w:ascii="宋体" w:hAnsi="宋体" w:cs="宋体" w:eastAsia="宋体" w:hint="default"/>
          <w:sz w:val="18"/>
          <w:szCs w:val="18"/>
        </w:rPr>
        <w:t>协议规定，本公司仅对该等厂房拥有使用权，使用期限为建成使用日起至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日止。据此，本公司在该等厂房建 </w:t>
      </w:r>
      <w:r>
        <w:rPr>
          <w:rFonts w:ascii="宋体" w:hAnsi="宋体" w:cs="宋体" w:eastAsia="宋体" w:hint="default"/>
          <w:spacing w:val="-2"/>
          <w:sz w:val="18"/>
          <w:szCs w:val="18"/>
        </w:rPr>
        <w:t>成后按实际支出数列入固定资产核算，并按合同约定的可使用年限计提折旧且不留残值。截至本报告期末，该房屋建筑物已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计提折旧人民币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15,767,126.16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元，净值为人民币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33,144,130.75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35"/>
        <w:ind w:left="133"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）截至本报告期末，本公司所有权受限制的固定资产情况</w:t>
      </w:r>
    </w:p>
    <w:p>
      <w:pPr>
        <w:spacing w:line="240" w:lineRule="auto" w:before="8"/>
        <w:rPr>
          <w:rFonts w:ascii="宋体" w:hAnsi="宋体" w:cs="宋体" w:eastAsia="宋体" w:hint="default"/>
          <w:sz w:val="17"/>
          <w:szCs w:val="17"/>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142"/>
        <w:gridCol w:w="1554"/>
        <w:gridCol w:w="1319"/>
        <w:gridCol w:w="1457"/>
        <w:gridCol w:w="3182"/>
      </w:tblGrid>
      <w:tr>
        <w:trPr>
          <w:trHeight w:val="490"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3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受限制原因</w:t>
            </w:r>
          </w:p>
        </w:tc>
      </w:tr>
      <w:tr>
        <w:trPr>
          <w:trHeight w:val="491" w:hRule="exact"/>
        </w:trPr>
        <w:tc>
          <w:tcPr>
            <w:tcW w:w="2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0"/>
              <w:jc w:val="center"/>
              <w:rPr>
                <w:rFonts w:ascii="宋体" w:hAnsi="宋体" w:cs="宋体" w:eastAsia="宋体" w:hint="default"/>
                <w:sz w:val="18"/>
                <w:szCs w:val="18"/>
              </w:rPr>
            </w:pPr>
            <w:r>
              <w:rPr>
                <w:rFonts w:ascii="宋体" w:hAnsi="宋体" w:cs="宋体" w:eastAsia="宋体" w:hint="default"/>
                <w:sz w:val="18"/>
                <w:szCs w:val="18"/>
              </w:rPr>
              <w:t>昆明彩印办公楼及厂房</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15,198,835.07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1,155,183.40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14,043,651.67</w:t>
            </w:r>
          </w:p>
        </w:tc>
        <w:tc>
          <w:tcPr>
            <w:tcW w:w="31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万元短期银行借款抵押</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5"/>
        <w:ind w:left="134"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）在建工程明细情况</w:t>
      </w:r>
    </w:p>
    <w:p>
      <w:pPr>
        <w:spacing w:line="240" w:lineRule="auto" w:before="3"/>
        <w:rPr>
          <w:rFonts w:ascii="宋体" w:hAnsi="宋体" w:cs="宋体" w:eastAsia="宋体" w:hint="default"/>
          <w:sz w:val="14"/>
          <w:szCs w:val="14"/>
        </w:rPr>
      </w:pPr>
    </w:p>
    <w:p>
      <w:pPr>
        <w:spacing w:before="44"/>
        <w:ind w:left="0" w:right="688"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right"/>
        <w:rPr>
          <w:rFonts w:ascii="宋体" w:hAnsi="宋体" w:cs="宋体" w:eastAsia="宋体" w:hint="default"/>
          <w:sz w:val="18"/>
          <w:szCs w:val="18"/>
        </w:rPr>
        <w:sectPr>
          <w:pgSz w:w="11910" w:h="16840"/>
          <w:pgMar w:header="0" w:footer="880" w:top="1060" w:bottom="1080" w:left="1000" w:right="102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172"/>
        <w:gridCol w:w="1278"/>
        <w:gridCol w:w="1274"/>
        <w:gridCol w:w="1278"/>
        <w:gridCol w:w="1277"/>
        <w:gridCol w:w="1138"/>
        <w:gridCol w:w="1298"/>
      </w:tblGrid>
      <w:tr>
        <w:trPr>
          <w:trHeight w:val="490" w:hRule="exact"/>
        </w:trPr>
        <w:tc>
          <w:tcPr>
            <w:tcW w:w="21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1" w:hRule="exact"/>
        </w:trPr>
        <w:tc>
          <w:tcPr>
            <w:tcW w:w="2172" w:type="dxa"/>
            <w:vMerge/>
            <w:tcBorders>
              <w:left w:val="nil" w:sz="6" w:space="0" w:color="auto"/>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97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43"/>
              <w:ind w:left="45" w:right="12"/>
              <w:jc w:val="left"/>
              <w:rPr>
                <w:rFonts w:ascii="宋体" w:hAnsi="宋体" w:cs="宋体" w:eastAsia="宋体" w:hint="default"/>
                <w:sz w:val="18"/>
                <w:szCs w:val="18"/>
              </w:rPr>
            </w:pPr>
            <w:r>
              <w:rPr>
                <w:rFonts w:ascii="宋体" w:hAnsi="宋体" w:cs="宋体" w:eastAsia="宋体" w:hint="default"/>
                <w:spacing w:val="11"/>
                <w:sz w:val="18"/>
                <w:szCs w:val="18"/>
              </w:rPr>
              <w:t>贵阳新型印刷包装材料建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设项目（一期）</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78,392,949.86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78,392,949.86</w:t>
            </w:r>
          </w:p>
        </w:tc>
      </w:tr>
      <w:tr>
        <w:trPr>
          <w:trHeight w:val="97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43"/>
              <w:ind w:left="45" w:right="12"/>
              <w:jc w:val="left"/>
              <w:rPr>
                <w:rFonts w:ascii="宋体" w:hAnsi="宋体" w:cs="宋体" w:eastAsia="宋体" w:hint="default"/>
                <w:sz w:val="18"/>
                <w:szCs w:val="18"/>
              </w:rPr>
            </w:pPr>
            <w:r>
              <w:rPr>
                <w:rFonts w:ascii="宋体" w:hAnsi="宋体" w:cs="宋体" w:eastAsia="宋体" w:hint="default"/>
                <w:spacing w:val="11"/>
                <w:sz w:val="18"/>
                <w:szCs w:val="18"/>
              </w:rPr>
              <w:t>劲嘉集团包装印刷及材料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加工项目</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74,165,792.37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74,165,792.37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5,093,648.82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5,093,648.82</w:t>
            </w:r>
          </w:p>
        </w:tc>
      </w:tr>
      <w:tr>
        <w:trPr>
          <w:trHeight w:val="49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78,940,662.78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78,940,662.78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40,899,769.69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40,899,769.69</w:t>
            </w:r>
          </w:p>
        </w:tc>
      </w:tr>
      <w:tr>
        <w:trPr>
          <w:trHeight w:val="49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进口小森七色胶印机</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26,659,910.00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26,659,910.00</w:t>
            </w:r>
          </w:p>
        </w:tc>
      </w:tr>
      <w:tr>
        <w:trPr>
          <w:trHeight w:val="49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海德堡胶印机</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13,413,728.28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13,413,728.28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49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镭射膜设备</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9,978,795.33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9,978,795.33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12,339,999.58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12,339,999.58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15,921,163.91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15,921,163.91</w:t>
            </w:r>
          </w:p>
        </w:tc>
      </w:tr>
      <w:tr>
        <w:trPr>
          <w:trHeight w:val="49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188,838,978.34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188,838,978.34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166,967,442.28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166,967,442.28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）重大在建工程项目变动情况</w:t>
      </w:r>
    </w:p>
    <w:p>
      <w:pPr>
        <w:spacing w:line="240" w:lineRule="auto" w:before="3"/>
        <w:rPr>
          <w:rFonts w:ascii="宋体" w:hAnsi="宋体" w:cs="宋体" w:eastAsia="宋体" w:hint="default"/>
          <w:sz w:val="14"/>
          <w:szCs w:val="14"/>
        </w:rPr>
      </w:pPr>
    </w:p>
    <w:p>
      <w:pPr>
        <w:spacing w:before="44"/>
        <w:ind w:left="0" w:right="26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1"/>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008"/>
        <w:gridCol w:w="744"/>
        <w:gridCol w:w="956"/>
        <w:gridCol w:w="994"/>
        <w:gridCol w:w="1133"/>
        <w:gridCol w:w="566"/>
        <w:gridCol w:w="709"/>
        <w:gridCol w:w="568"/>
        <w:gridCol w:w="708"/>
        <w:gridCol w:w="709"/>
        <w:gridCol w:w="851"/>
        <w:gridCol w:w="991"/>
      </w:tblGrid>
      <w:tr>
        <w:trPr>
          <w:trHeight w:val="14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588" w:lineRule="auto"/>
              <w:ind w:left="361" w:right="341"/>
              <w:jc w:val="center"/>
              <w:rPr>
                <w:rFonts w:ascii="宋体" w:hAnsi="宋体" w:cs="宋体" w:eastAsia="宋体" w:hint="default"/>
                <w:sz w:val="15"/>
                <w:szCs w:val="15"/>
              </w:rPr>
            </w:pPr>
            <w:r>
              <w:rPr>
                <w:rFonts w:ascii="宋体" w:hAnsi="宋体" w:cs="宋体" w:eastAsia="宋体" w:hint="default"/>
                <w:sz w:val="15"/>
                <w:szCs w:val="15"/>
              </w:rPr>
              <w:t>项目 名称</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40" w:right="0"/>
              <w:jc w:val="left"/>
              <w:rPr>
                <w:rFonts w:ascii="宋体" w:hAnsi="宋体" w:cs="宋体" w:eastAsia="宋体" w:hint="default"/>
                <w:sz w:val="15"/>
                <w:szCs w:val="15"/>
              </w:rPr>
            </w:pPr>
            <w:r>
              <w:rPr>
                <w:rFonts w:ascii="宋体" w:hAnsi="宋体" w:cs="宋体" w:eastAsia="宋体" w:hint="default"/>
                <w:sz w:val="15"/>
                <w:szCs w:val="15"/>
              </w:rPr>
              <w:t>预算数</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66"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588" w:lineRule="auto"/>
              <w:ind w:left="336" w:right="335"/>
              <w:jc w:val="left"/>
              <w:rPr>
                <w:rFonts w:ascii="宋体" w:hAnsi="宋体" w:cs="宋体" w:eastAsia="宋体" w:hint="default"/>
                <w:sz w:val="15"/>
                <w:szCs w:val="15"/>
              </w:rPr>
            </w:pPr>
            <w:r>
              <w:rPr>
                <w:rFonts w:ascii="宋体" w:hAnsi="宋体" w:cs="宋体" w:eastAsia="宋体" w:hint="default"/>
                <w:sz w:val="15"/>
                <w:szCs w:val="15"/>
              </w:rPr>
              <w:t>转入固 定资产</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588" w:lineRule="auto"/>
              <w:ind w:left="128" w:right="126"/>
              <w:jc w:val="left"/>
              <w:rPr>
                <w:rFonts w:ascii="宋体" w:hAnsi="宋体" w:cs="宋体" w:eastAsia="宋体" w:hint="default"/>
                <w:sz w:val="15"/>
                <w:szCs w:val="15"/>
              </w:rPr>
            </w:pPr>
            <w:r>
              <w:rPr>
                <w:rFonts w:ascii="宋体" w:hAnsi="宋体" w:cs="宋体" w:eastAsia="宋体" w:hint="default"/>
                <w:sz w:val="15"/>
                <w:szCs w:val="15"/>
              </w:rPr>
              <w:t>其他 减少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49" w:right="48"/>
              <w:jc w:val="center"/>
              <w:rPr>
                <w:rFonts w:ascii="Times New Roman" w:hAnsi="Times New Roman" w:cs="Times New Roman" w:eastAsia="Times New Roman" w:hint="default"/>
                <w:sz w:val="15"/>
                <w:szCs w:val="15"/>
              </w:rPr>
            </w:pPr>
            <w:r>
              <w:rPr>
                <w:rFonts w:ascii="宋体" w:hAnsi="宋体" w:cs="宋体" w:eastAsia="宋体" w:hint="default"/>
                <w:sz w:val="15"/>
                <w:szCs w:val="15"/>
              </w:rPr>
              <w:t>工程投入 占预算比 例</w:t>
            </w:r>
            <w:r>
              <w:rPr>
                <w:rFonts w:ascii="Times New Roman" w:hAnsi="Times New Roman" w:cs="Times New Roman" w:eastAsia="Times New Roman" w:hint="default"/>
                <w:sz w:val="15"/>
                <w:szCs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53" w:right="53"/>
              <w:jc w:val="both"/>
              <w:rPr>
                <w:rFonts w:ascii="宋体" w:hAnsi="宋体" w:cs="宋体" w:eastAsia="宋体" w:hint="default"/>
                <w:sz w:val="15"/>
                <w:szCs w:val="15"/>
              </w:rPr>
            </w:pPr>
            <w:r>
              <w:rPr>
                <w:rFonts w:ascii="宋体" w:hAnsi="宋体" w:cs="宋体" w:eastAsia="宋体" w:hint="default"/>
                <w:sz w:val="15"/>
                <w:szCs w:val="15"/>
              </w:rPr>
              <w:t>利息资 本化累 计金额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480" w:lineRule="exact" w:before="51"/>
              <w:ind w:left="47" w:right="48"/>
              <w:jc w:val="both"/>
              <w:rPr>
                <w:rFonts w:ascii="宋体" w:hAnsi="宋体" w:cs="宋体" w:eastAsia="宋体" w:hint="default"/>
                <w:sz w:val="15"/>
                <w:szCs w:val="15"/>
              </w:rPr>
            </w:pPr>
            <w:r>
              <w:rPr>
                <w:rFonts w:ascii="宋体" w:hAnsi="宋体" w:cs="宋体" w:eastAsia="宋体" w:hint="default"/>
                <w:sz w:val="15"/>
                <w:szCs w:val="15"/>
              </w:rPr>
              <w:t>其中：本 期利息资 本化金额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588" w:lineRule="auto"/>
              <w:ind w:left="49" w:right="48"/>
              <w:jc w:val="left"/>
              <w:rPr>
                <w:rFonts w:ascii="宋体" w:hAnsi="宋体" w:cs="宋体" w:eastAsia="宋体" w:hint="default"/>
                <w:sz w:val="15"/>
                <w:szCs w:val="15"/>
              </w:rPr>
            </w:pPr>
            <w:r>
              <w:rPr>
                <w:rFonts w:ascii="宋体" w:hAnsi="宋体" w:cs="宋体" w:eastAsia="宋体" w:hint="default"/>
                <w:sz w:val="15"/>
                <w:szCs w:val="15"/>
              </w:rPr>
              <w:t>本期利息 资本化率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资金来源</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14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76" w:right="24"/>
              <w:jc w:val="both"/>
              <w:rPr>
                <w:rFonts w:ascii="宋体" w:hAnsi="宋体" w:cs="宋体" w:eastAsia="宋体" w:hint="default"/>
                <w:sz w:val="15"/>
                <w:szCs w:val="15"/>
              </w:rPr>
            </w:pPr>
            <w:r>
              <w:rPr>
                <w:rFonts w:ascii="宋体" w:hAnsi="宋体" w:cs="宋体" w:eastAsia="宋体" w:hint="default"/>
                <w:sz w:val="15"/>
                <w:szCs w:val="15"/>
              </w:rPr>
              <w:t>贵阳新型印刷 包装材料建设 项目（一期）</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15,798.00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9" w:right="0"/>
              <w:jc w:val="center"/>
              <w:rPr>
                <w:rFonts w:ascii="Times New Roman" w:hAnsi="Times New Roman" w:cs="Times New Roman" w:eastAsia="Times New Roman" w:hint="default"/>
                <w:sz w:val="15"/>
                <w:szCs w:val="15"/>
              </w:rPr>
            </w:pPr>
            <w:r>
              <w:rPr>
                <w:rFonts w:ascii="Times New Roman"/>
                <w:sz w:val="15"/>
              </w:rPr>
              <w:t>78,392,949.86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73,015,682.22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151,408,632.08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95.84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z w:val="15"/>
              </w:rPr>
              <w:t>--</w:t>
            </w:r>
          </w:p>
        </w:tc>
      </w:tr>
      <w:tr>
        <w:trPr>
          <w:trHeight w:val="971"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45" w:right="55"/>
              <w:jc w:val="left"/>
              <w:rPr>
                <w:rFonts w:ascii="宋体" w:hAnsi="宋体" w:cs="宋体" w:eastAsia="宋体" w:hint="default"/>
                <w:sz w:val="15"/>
                <w:szCs w:val="15"/>
              </w:rPr>
            </w:pPr>
            <w:r>
              <w:rPr>
                <w:rFonts w:ascii="宋体" w:hAnsi="宋体" w:cs="宋体" w:eastAsia="宋体" w:hint="default"/>
                <w:sz w:val="15"/>
                <w:szCs w:val="15"/>
              </w:rPr>
              <w:t>进口小森七色 胶印机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2" w:right="0"/>
              <w:jc w:val="center"/>
              <w:rPr>
                <w:rFonts w:ascii="Times New Roman" w:hAnsi="Times New Roman" w:cs="Times New Roman" w:eastAsia="Times New Roman" w:hint="default"/>
                <w:sz w:val="15"/>
                <w:szCs w:val="15"/>
              </w:rPr>
            </w:pPr>
            <w:r>
              <w:rPr>
                <w:rFonts w:ascii="Times New Roman"/>
                <w:sz w:val="15"/>
              </w:rPr>
              <w:t>2,670.00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26,659,910.00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26,659,910.00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99.85</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自筹</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z w:val="15"/>
              </w:rPr>
              <w:t>--</w:t>
            </w:r>
          </w:p>
        </w:tc>
      </w:tr>
      <w:tr>
        <w:trPr>
          <w:trHeight w:val="14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480" w:lineRule="exact" w:before="51"/>
              <w:ind w:left="45" w:right="55"/>
              <w:jc w:val="both"/>
              <w:rPr>
                <w:rFonts w:ascii="宋体" w:hAnsi="宋体" w:cs="宋体" w:eastAsia="宋体" w:hint="default"/>
                <w:sz w:val="15"/>
                <w:szCs w:val="15"/>
              </w:rPr>
            </w:pPr>
            <w:r>
              <w:rPr>
                <w:rFonts w:ascii="宋体" w:hAnsi="宋体" w:cs="宋体" w:eastAsia="宋体" w:hint="default"/>
                <w:sz w:val="15"/>
                <w:szCs w:val="15"/>
              </w:rPr>
              <w:t>劲嘉集团包装 印刷及材料加 工项目</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sz w:val="15"/>
              </w:rPr>
              <w:t>36,537.00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5,093,648.82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58"/>
              <w:jc w:val="right"/>
              <w:rPr>
                <w:rFonts w:ascii="Times New Roman" w:hAnsi="Times New Roman" w:cs="Times New Roman" w:eastAsia="Times New Roman" w:hint="default"/>
                <w:sz w:val="15"/>
                <w:szCs w:val="15"/>
              </w:rPr>
            </w:pPr>
            <w:r>
              <w:rPr>
                <w:rFonts w:ascii="Times New Roman"/>
                <w:spacing w:val="-1"/>
                <w:sz w:val="15"/>
              </w:rPr>
              <w:t>69,072,143.55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20.30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募集资金</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74,165,792.37</w:t>
            </w:r>
          </w:p>
        </w:tc>
      </w:tr>
      <w:tr>
        <w:trPr>
          <w:trHeight w:val="491"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劲嘉科技大厦</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77" w:right="0"/>
              <w:jc w:val="center"/>
              <w:rPr>
                <w:rFonts w:ascii="Times New Roman" w:hAnsi="Times New Roman" w:cs="Times New Roman" w:eastAsia="Times New Roman" w:hint="default"/>
                <w:sz w:val="15"/>
                <w:szCs w:val="15"/>
              </w:rPr>
            </w:pPr>
            <w:r>
              <w:rPr>
                <w:rFonts w:ascii="Times New Roman"/>
                <w:sz w:val="15"/>
              </w:rPr>
              <w:t>18,793.05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29" w:right="0"/>
              <w:jc w:val="center"/>
              <w:rPr>
                <w:rFonts w:ascii="Times New Roman" w:hAnsi="Times New Roman" w:cs="Times New Roman" w:eastAsia="Times New Roman" w:hint="default"/>
                <w:sz w:val="15"/>
                <w:szCs w:val="15"/>
              </w:rPr>
            </w:pPr>
            <w:r>
              <w:rPr>
                <w:rFonts w:ascii="Times New Roman"/>
                <w:sz w:val="15"/>
              </w:rPr>
              <w:t>40,899,769.69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5"/>
              <w:jc w:val="right"/>
              <w:rPr>
                <w:rFonts w:ascii="Times New Roman" w:hAnsi="Times New Roman" w:cs="Times New Roman" w:eastAsia="Times New Roman" w:hint="default"/>
                <w:sz w:val="15"/>
                <w:szCs w:val="15"/>
              </w:rPr>
            </w:pPr>
            <w:r>
              <w:rPr>
                <w:rFonts w:ascii="Times New Roman"/>
                <w:spacing w:val="-1"/>
                <w:sz w:val="15"/>
              </w:rPr>
              <w:t>38,040,893.09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4"/>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5"/>
              <w:jc w:val="right"/>
              <w:rPr>
                <w:rFonts w:ascii="Times New Roman" w:hAnsi="Times New Roman" w:cs="Times New Roman" w:eastAsia="Times New Roman" w:hint="default"/>
                <w:sz w:val="15"/>
                <w:szCs w:val="15"/>
              </w:rPr>
            </w:pPr>
            <w:r>
              <w:rPr>
                <w:rFonts w:ascii="Times New Roman"/>
                <w:spacing w:val="-1"/>
                <w:sz w:val="15"/>
              </w:rPr>
              <w:t>42.01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4"/>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自筹</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9"/>
              <w:jc w:val="right"/>
              <w:rPr>
                <w:rFonts w:ascii="Times New Roman" w:hAnsi="Times New Roman" w:cs="Times New Roman" w:eastAsia="Times New Roman" w:hint="default"/>
                <w:sz w:val="15"/>
                <w:szCs w:val="15"/>
              </w:rPr>
            </w:pPr>
            <w:r>
              <w:rPr>
                <w:rFonts w:ascii="Times New Roman"/>
                <w:spacing w:val="-1"/>
                <w:sz w:val="15"/>
              </w:rPr>
              <w:t>78,940,662.78</w:t>
            </w:r>
          </w:p>
        </w:tc>
      </w:tr>
    </w:tbl>
    <w:p>
      <w:pPr>
        <w:spacing w:line="240" w:lineRule="auto" w:before="2"/>
        <w:rPr>
          <w:rFonts w:ascii="宋体" w:hAnsi="宋体" w:cs="宋体" w:eastAsia="宋体" w:hint="default"/>
          <w:sz w:val="13"/>
          <w:szCs w:val="1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）截至本报告期末，以上在建工程不存在减值的情形，故未计提在建工程减值准备。</w:t>
      </w:r>
    </w:p>
    <w:p>
      <w:pPr>
        <w:spacing w:after="0"/>
        <w:jc w:val="left"/>
        <w:rPr>
          <w:rFonts w:ascii="宋体" w:hAnsi="宋体" w:cs="宋体" w:eastAsia="宋体" w:hint="default"/>
          <w:sz w:val="18"/>
          <w:szCs w:val="18"/>
        </w:rPr>
        <w:sectPr>
          <w:pgSz w:w="11910" w:h="16840"/>
          <w:pgMar w:header="0" w:footer="880" w:top="1060" w:bottom="1080" w:left="980" w:right="720"/>
        </w:sectPr>
      </w:pPr>
    </w:p>
    <w:p>
      <w:pPr>
        <w:spacing w:before="31"/>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）重大在建工程的工程进度情况</w:t>
      </w:r>
    </w:p>
    <w:tbl>
      <w:tblPr>
        <w:tblW w:w="0" w:type="auto"/>
        <w:jc w:val="left"/>
        <w:tblInd w:w="114" w:type="dxa"/>
        <w:tblLayout w:type="fixed"/>
        <w:tblCellMar>
          <w:top w:w="0" w:type="dxa"/>
          <w:left w:w="0" w:type="dxa"/>
          <w:bottom w:w="0" w:type="dxa"/>
          <w:right w:w="0" w:type="dxa"/>
        </w:tblCellMar>
        <w:tblLook w:val="01E0"/>
      </w:tblPr>
      <w:tblGrid>
        <w:gridCol w:w="3842"/>
        <w:gridCol w:w="2268"/>
        <w:gridCol w:w="3544"/>
      </w:tblGrid>
      <w:tr>
        <w:trPr>
          <w:trHeight w:val="49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1"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劲嘉集团包装印刷及材料加工项目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完成桩基础</w:t>
            </w:r>
          </w:p>
        </w:tc>
        <w:tc>
          <w:tcPr>
            <w:tcW w:w="3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年完工</w:t>
            </w:r>
          </w:p>
        </w:tc>
      </w:tr>
      <w:tr>
        <w:trPr>
          <w:trHeight w:val="49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劲嘉科技大厦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主体工程封顶</w:t>
            </w:r>
          </w:p>
        </w:tc>
        <w:tc>
          <w:tcPr>
            <w:tcW w:w="3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年底完工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35"/>
        <w:ind w:left="134"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）无形资产明细情况</w:t>
      </w:r>
    </w:p>
    <w:p>
      <w:pPr>
        <w:spacing w:line="240" w:lineRule="auto" w:before="4"/>
        <w:rPr>
          <w:rFonts w:ascii="宋体" w:hAnsi="宋体" w:cs="宋体" w:eastAsia="宋体" w:hint="default"/>
          <w:sz w:val="20"/>
          <w:szCs w:val="20"/>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707"/>
        <w:gridCol w:w="1846"/>
        <w:gridCol w:w="1699"/>
        <w:gridCol w:w="1573"/>
        <w:gridCol w:w="1829"/>
      </w:tblGrid>
      <w:tr>
        <w:trPr>
          <w:trHeight w:val="61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317,492,717.32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2,391,296.51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26,867,275.00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293,016,738.83</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316,727,317.32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26,867,275.00</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289,860,042.32</w:t>
            </w:r>
          </w:p>
        </w:tc>
      </w:tr>
      <w:tr>
        <w:trPr>
          <w:trHeight w:val="61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2,347,764.20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2,347,764.20</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765,400.00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43,532.31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808,932.31</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9,339,253.51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7,195,472.36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2,204,362.32</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14,330,363.55</w:t>
            </w:r>
          </w:p>
        </w:tc>
      </w:tr>
      <w:tr>
        <w:trPr>
          <w:trHeight w:val="61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9,235,364.03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6,860,180.95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2,204,362.32</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13,891,182.66</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234,776.29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234,776.29</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103,889.48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100,515.12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204,404.60</w:t>
            </w:r>
          </w:p>
        </w:tc>
      </w:tr>
      <w:tr>
        <w:trPr>
          <w:trHeight w:val="61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308,153,463.81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278,686,375.28</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307,491,953.29</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275,968,859.66</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2,112,987.91</w:t>
            </w:r>
          </w:p>
        </w:tc>
      </w:tr>
      <w:tr>
        <w:trPr>
          <w:trHeight w:val="61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661,510.52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604,527.71</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61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320" w:bottom="10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707"/>
        <w:gridCol w:w="1846"/>
        <w:gridCol w:w="1699"/>
        <w:gridCol w:w="1573"/>
        <w:gridCol w:w="1829"/>
      </w:tblGrid>
      <w:tr>
        <w:trPr>
          <w:trHeight w:val="61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61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8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308,153,463.81</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278,686,375.28</w:t>
            </w:r>
          </w:p>
        </w:tc>
      </w:tr>
      <w:tr>
        <w:trPr>
          <w:trHeight w:val="58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307,491,953.29</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275,968,859.66</w:t>
            </w:r>
          </w:p>
        </w:tc>
      </w:tr>
      <w:tr>
        <w:trPr>
          <w:trHeight w:val="581"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2,112,987.91</w:t>
            </w:r>
          </w:p>
        </w:tc>
      </w:tr>
      <w:tr>
        <w:trPr>
          <w:trHeight w:val="580" w:hRule="exact"/>
        </w:trPr>
        <w:tc>
          <w:tcPr>
            <w:tcW w:w="2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661,510.52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604,527.71</w:t>
            </w:r>
          </w:p>
        </w:tc>
      </w:tr>
    </w:tbl>
    <w:p>
      <w:pPr>
        <w:spacing w:line="240" w:lineRule="auto" w:before="0"/>
        <w:rPr>
          <w:rFonts w:ascii="宋体" w:hAnsi="宋体" w:cs="宋体" w:eastAsia="宋体" w:hint="default"/>
          <w:sz w:val="17"/>
          <w:szCs w:val="17"/>
        </w:rPr>
      </w:pPr>
    </w:p>
    <w:p>
      <w:pPr>
        <w:spacing w:before="44"/>
        <w:ind w:left="134" w:right="209"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rFonts w:ascii="Times New Roman" w:hAnsi="Times New Roman" w:cs="Times New Roman" w:eastAsia="Times New Roman" w:hint="default"/>
          <w:sz w:val="18"/>
          <w:szCs w:val="18"/>
          <w:u w:val="single" w:color="000000"/>
        </w:rPr>
        <w:t>7,195,472.36</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33" w:right="209" w:firstLine="0"/>
        <w:jc w:val="left"/>
        <w:rPr>
          <w:rFonts w:ascii="宋体" w:hAnsi="宋体" w:cs="宋体" w:eastAsia="宋体" w:hint="default"/>
          <w:sz w:val="18"/>
          <w:szCs w:val="18"/>
        </w:rPr>
      </w:pPr>
      <w:r>
        <w:rPr>
          <w:rFonts w:ascii="宋体" w:hAnsi="宋体" w:cs="宋体" w:eastAsia="宋体" w:hint="default"/>
          <w:sz w:val="18"/>
          <w:szCs w:val="18"/>
        </w:rPr>
        <w:t>无形资产减少的说明：</w:t>
      </w:r>
    </w:p>
    <w:p>
      <w:pPr>
        <w:spacing w:line="240" w:lineRule="auto" w:before="7"/>
        <w:rPr>
          <w:rFonts w:ascii="宋体" w:hAnsi="宋体" w:cs="宋体" w:eastAsia="宋体" w:hint="default"/>
          <w:sz w:val="22"/>
          <w:szCs w:val="22"/>
        </w:rPr>
      </w:pPr>
    </w:p>
    <w:p>
      <w:pPr>
        <w:spacing w:line="484" w:lineRule="auto" w:before="0"/>
        <w:ind w:left="133" w:right="8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日，本公司之控股子公司江苏劲嘉与江苏省淮安经济开发区管理委员会（以下简称“淮安开发区管委会”）</w:t>
      </w:r>
      <w:r>
        <w:rPr>
          <w:rFonts w:ascii="宋体" w:hAnsi="宋体" w:cs="宋体" w:eastAsia="宋体" w:hint="default"/>
          <w:sz w:val="18"/>
          <w:szCs w:val="18"/>
        </w:rPr>
        <w:t> </w:t>
      </w:r>
      <w:r>
        <w:rPr>
          <w:rFonts w:ascii="宋体" w:hAnsi="宋体" w:cs="宋体" w:eastAsia="宋体" w:hint="default"/>
          <w:spacing w:val="-2"/>
          <w:sz w:val="18"/>
          <w:szCs w:val="18"/>
        </w:rPr>
        <w:t>签订《协议书》及其《补充协议》，协议双方约定：在江苏劲嘉“高档新型包装材料”项目建成投产后，由淮安开发区管委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会对江苏劲嘉位于深圳路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平方米的土地、地面建筑及其建筑附属物进行一次性收购，收购价为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78"/>
        <w:ind w:left="493" w:right="102"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宋体" w:hAnsi="宋体" w:cs="宋体" w:eastAsia="宋体" w:hint="default"/>
          <w:spacing w:val="-72"/>
          <w:sz w:val="18"/>
          <w:szCs w:val="18"/>
        </w:rPr>
        <w:t>，</w:t>
      </w:r>
      <w:r>
        <w:rPr>
          <w:rFonts w:ascii="宋体" w:hAnsi="宋体" w:cs="宋体" w:eastAsia="宋体" w:hint="default"/>
          <w:sz w:val="18"/>
          <w:szCs w:val="18"/>
        </w:rPr>
        <w:t>江苏劲嘉与淮安开发区管委会签</w:t>
      </w:r>
      <w:r>
        <w:rPr>
          <w:rFonts w:ascii="宋体" w:hAnsi="宋体" w:cs="宋体" w:eastAsia="宋体" w:hint="default"/>
          <w:spacing w:val="-72"/>
          <w:sz w:val="18"/>
          <w:szCs w:val="18"/>
        </w:rPr>
        <w:t>订</w:t>
      </w:r>
      <w:r>
        <w:rPr>
          <w:rFonts w:ascii="宋体" w:hAnsi="宋体" w:cs="宋体" w:eastAsia="宋体" w:hint="default"/>
          <w:sz w:val="18"/>
          <w:szCs w:val="18"/>
        </w:rPr>
        <w:t>《拆迁补偿协议</w:t>
      </w:r>
      <w:r>
        <w:rPr>
          <w:rFonts w:ascii="宋体" w:hAnsi="宋体" w:cs="宋体" w:eastAsia="宋体" w:hint="default"/>
          <w:spacing w:val="-90"/>
          <w:sz w:val="18"/>
          <w:szCs w:val="18"/>
        </w:rPr>
        <w:t>》</w:t>
      </w:r>
      <w:r>
        <w:rPr>
          <w:rFonts w:ascii="宋体" w:hAnsi="宋体" w:cs="宋体" w:eastAsia="宋体" w:hint="default"/>
          <w:spacing w:val="-72"/>
          <w:sz w:val="18"/>
          <w:szCs w:val="18"/>
        </w:rPr>
        <w:t>，</w:t>
      </w:r>
      <w:r>
        <w:rPr>
          <w:rFonts w:ascii="宋体" w:hAnsi="宋体" w:cs="宋体" w:eastAsia="宋体" w:hint="default"/>
          <w:sz w:val="18"/>
          <w:szCs w:val="18"/>
        </w:rPr>
        <w:t>淮安开发区管委会向江苏劲嘉一次性支付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p>
    <w:p>
      <w:pPr>
        <w:spacing w:line="240" w:lineRule="auto" w:before="10"/>
        <w:rPr>
          <w:rFonts w:ascii="Times New Roman" w:hAnsi="Times New Roman" w:cs="Times New Roman" w:eastAsia="Times New Roman" w:hint="default"/>
          <w:sz w:val="20"/>
          <w:szCs w:val="20"/>
        </w:rPr>
      </w:pPr>
    </w:p>
    <w:p>
      <w:pPr>
        <w:spacing w:before="0"/>
        <w:ind w:left="134" w:right="102" w:firstLine="0"/>
        <w:jc w:val="left"/>
        <w:rPr>
          <w:rFonts w:ascii="宋体" w:hAnsi="宋体" w:cs="宋体" w:eastAsia="宋体" w:hint="default"/>
          <w:sz w:val="18"/>
          <w:szCs w:val="18"/>
        </w:rPr>
      </w:pPr>
      <w:r>
        <w:rPr>
          <w:rFonts w:ascii="宋体" w:hAnsi="宋体" w:cs="宋体" w:eastAsia="宋体" w:hint="default"/>
          <w:sz w:val="18"/>
          <w:szCs w:val="18"/>
        </w:rPr>
        <w:t>万元用于对以上土地及地面建筑物等的拆迁补偿。截至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日，该拆迁土地账面原值</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26,867,275.00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元、累计摊</w:t>
      </w:r>
    </w:p>
    <w:p>
      <w:pPr>
        <w:spacing w:line="240" w:lineRule="auto" w:before="6"/>
        <w:rPr>
          <w:rFonts w:ascii="宋体" w:hAnsi="宋体" w:cs="宋体" w:eastAsia="宋体" w:hint="default"/>
          <w:sz w:val="18"/>
          <w:szCs w:val="18"/>
        </w:rPr>
      </w:pPr>
    </w:p>
    <w:p>
      <w:pPr>
        <w:spacing w:before="0"/>
        <w:ind w:left="134" w:right="10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2,204,362.32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元、净值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24,662,912.68 </w:t>
      </w:r>
      <w:r>
        <w:rPr>
          <w:rFonts w:ascii="宋体" w:hAnsi="宋体" w:cs="宋体" w:eastAsia="宋体" w:hint="default"/>
          <w:spacing w:val="-4"/>
          <w:sz w:val="18"/>
          <w:szCs w:val="18"/>
        </w:rPr>
        <w:t>元，地面建筑物账面原值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3,150,959.85 </w:t>
      </w:r>
      <w:r>
        <w:rPr>
          <w:rFonts w:ascii="宋体" w:hAnsi="宋体" w:cs="宋体" w:eastAsia="宋体" w:hint="default"/>
          <w:spacing w:val="-6"/>
          <w:sz w:val="18"/>
          <w:szCs w:val="18"/>
        </w:rPr>
        <w:t>元、累计折旧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652,137.36 </w:t>
      </w:r>
      <w:r>
        <w:rPr>
          <w:rFonts w:ascii="宋体" w:hAnsi="宋体" w:cs="宋体" w:eastAsia="宋体" w:hint="default"/>
          <w:spacing w:val="-8"/>
          <w:sz w:val="18"/>
          <w:szCs w:val="18"/>
        </w:rPr>
        <w:t>元、净值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2,498,822.49</w:t>
      </w:r>
    </w:p>
    <w:p>
      <w:pPr>
        <w:spacing w:line="240" w:lineRule="auto" w:before="10"/>
        <w:rPr>
          <w:rFonts w:ascii="Times New Roman" w:hAnsi="Times New Roman" w:cs="Times New Roman" w:eastAsia="Times New Roman" w:hint="default"/>
          <w:sz w:val="20"/>
          <w:szCs w:val="20"/>
        </w:rPr>
      </w:pPr>
    </w:p>
    <w:p>
      <w:pPr>
        <w:spacing w:before="0"/>
        <w:ind w:left="134" w:right="209" w:firstLine="0"/>
        <w:jc w:val="left"/>
        <w:rPr>
          <w:rFonts w:ascii="宋体" w:hAnsi="宋体" w:cs="宋体" w:eastAsia="宋体" w:hint="default"/>
          <w:sz w:val="18"/>
          <w:szCs w:val="18"/>
        </w:rPr>
      </w:pPr>
      <w:r>
        <w:rPr>
          <w:rFonts w:ascii="宋体" w:hAnsi="宋体" w:cs="宋体" w:eastAsia="宋体" w:hint="default"/>
          <w:sz w:val="18"/>
          <w:szCs w:val="18"/>
        </w:rPr>
        <w:t>元，拆迁资产账面价值合计为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27,161,735.17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元，取得拆迁补偿收益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7,838,264.83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34"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）开发项目支出情况</w:t>
      </w:r>
    </w:p>
    <w:p>
      <w:pPr>
        <w:spacing w:line="240" w:lineRule="auto" w:before="6"/>
        <w:rPr>
          <w:rFonts w:ascii="宋体" w:hAnsi="宋体" w:cs="宋体" w:eastAsia="宋体" w:hint="default"/>
          <w:sz w:val="21"/>
          <w:szCs w:val="21"/>
        </w:rPr>
      </w:pPr>
    </w:p>
    <w:p>
      <w:pPr>
        <w:spacing w:before="0"/>
        <w:ind w:left="0" w:right="189"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424"/>
        <w:gridCol w:w="1418"/>
        <w:gridCol w:w="1274"/>
        <w:gridCol w:w="1560"/>
        <w:gridCol w:w="1560"/>
        <w:gridCol w:w="1417"/>
      </w:tblGrid>
      <w:tr>
        <w:trPr>
          <w:trHeight w:val="58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80" w:hRule="exact"/>
        </w:trPr>
        <w:tc>
          <w:tcPr>
            <w:tcW w:w="2424" w:type="dxa"/>
            <w:vMerge/>
            <w:tcBorders>
              <w:left w:val="nil" w:sz="6" w:space="0" w:color="auto"/>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7" w:type="dxa"/>
            <w:vMerge/>
            <w:tcBorders>
              <w:left w:val="single" w:sz="4" w:space="0" w:color="000000"/>
              <w:bottom w:val="single" w:sz="4" w:space="0" w:color="000000"/>
              <w:right w:val="nil" w:sz="6" w:space="0" w:color="auto"/>
            </w:tcBorders>
          </w:tcPr>
          <w:p>
            <w:pPr/>
          </w:p>
        </w:tc>
      </w:tr>
      <w:tr>
        <w:trPr>
          <w:trHeight w:val="581"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共挤压金属效果全面转移膜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2,347,763.20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2,347,763.20</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44"/>
        <w:ind w:left="494" w:right="0" w:firstLine="0"/>
        <w:jc w:val="left"/>
        <w:rPr>
          <w:rFonts w:ascii="宋体" w:hAnsi="宋体" w:cs="宋体" w:eastAsia="宋体" w:hint="default"/>
          <w:sz w:val="18"/>
          <w:szCs w:val="18"/>
        </w:rPr>
      </w:pPr>
      <w:r>
        <w:rPr>
          <w:rFonts w:ascii="宋体" w:hAnsi="宋体" w:cs="宋体" w:eastAsia="宋体" w:hint="default"/>
          <w:sz w:val="18"/>
          <w:szCs w:val="18"/>
        </w:rPr>
        <w:t>开发支出期初数系本公司之控股子公司中丰田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年开发新产品“共挤压金属效果全面转移膜”所发生的资本化支出，</w:t>
      </w:r>
    </w:p>
    <w:p>
      <w:pPr>
        <w:spacing w:line="240" w:lineRule="auto" w:before="5"/>
        <w:rPr>
          <w:rFonts w:ascii="宋体" w:hAnsi="宋体" w:cs="宋体" w:eastAsia="宋体" w:hint="default"/>
          <w:sz w:val="18"/>
          <w:szCs w:val="18"/>
        </w:rPr>
      </w:pPr>
    </w:p>
    <w:p>
      <w:pPr>
        <w:spacing w:before="0"/>
        <w:ind w:left="134" w:right="102" w:firstLine="0"/>
        <w:jc w:val="left"/>
        <w:rPr>
          <w:rFonts w:ascii="宋体" w:hAnsi="宋体" w:cs="宋体" w:eastAsia="宋体" w:hint="default"/>
          <w:sz w:val="18"/>
          <w:szCs w:val="18"/>
        </w:rPr>
      </w:pPr>
      <w:r>
        <w:rPr>
          <w:rFonts w:ascii="宋体" w:hAnsi="宋体" w:cs="宋体" w:eastAsia="宋体" w:hint="default"/>
          <w:sz w:val="18"/>
          <w:szCs w:val="18"/>
        </w:rPr>
        <w:t>该项目已于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年获取国家知识产权局颁发的实用新型专利证书，证书号为第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1202898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号。因此，中丰田于本期将其确认</w:t>
      </w:r>
    </w:p>
    <w:p>
      <w:pPr>
        <w:spacing w:line="240" w:lineRule="auto" w:before="6"/>
        <w:rPr>
          <w:rFonts w:ascii="宋体" w:hAnsi="宋体" w:cs="宋体" w:eastAsia="宋体" w:hint="default"/>
          <w:sz w:val="18"/>
          <w:szCs w:val="18"/>
        </w:rPr>
      </w:pPr>
    </w:p>
    <w:p>
      <w:pPr>
        <w:spacing w:before="0"/>
        <w:ind w:left="134" w:right="209" w:firstLine="0"/>
        <w:jc w:val="left"/>
        <w:rPr>
          <w:rFonts w:ascii="宋体" w:hAnsi="宋体" w:cs="宋体" w:eastAsia="宋体" w:hint="default"/>
          <w:sz w:val="18"/>
          <w:szCs w:val="18"/>
        </w:rPr>
      </w:pPr>
      <w:r>
        <w:rPr>
          <w:rFonts w:ascii="宋体" w:hAnsi="宋体" w:cs="宋体" w:eastAsia="宋体" w:hint="default"/>
          <w:sz w:val="18"/>
          <w:szCs w:val="18"/>
        </w:rPr>
        <w:t>为无形资产，并按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年平均摊销。</w:t>
      </w:r>
    </w:p>
    <w:p>
      <w:pPr>
        <w:spacing w:after="0"/>
        <w:jc w:val="left"/>
        <w:rPr>
          <w:rFonts w:ascii="宋体" w:hAnsi="宋体" w:cs="宋体" w:eastAsia="宋体" w:hint="default"/>
          <w:sz w:val="18"/>
          <w:szCs w:val="18"/>
        </w:rPr>
        <w:sectPr>
          <w:pgSz w:w="11910" w:h="16840"/>
          <w:pgMar w:header="0" w:footer="880" w:top="1060" w:bottom="1080" w:left="1000" w:right="940"/>
        </w:sectPr>
      </w:pPr>
    </w:p>
    <w:p>
      <w:pPr>
        <w:spacing w:line="240" w:lineRule="auto" w:before="11"/>
        <w:rPr>
          <w:rFonts w:ascii="宋体" w:hAnsi="宋体" w:cs="宋体" w:eastAsia="宋体" w:hint="default"/>
          <w:sz w:val="18"/>
          <w:szCs w:val="18"/>
        </w:rPr>
      </w:pPr>
    </w:p>
    <w:p>
      <w:pPr>
        <w:spacing w:before="44"/>
        <w:ind w:left="494" w:right="209" w:firstLine="0"/>
        <w:jc w:val="left"/>
        <w:rPr>
          <w:rFonts w:ascii="宋体" w:hAnsi="宋体" w:cs="宋体" w:eastAsia="宋体" w:hint="default"/>
          <w:sz w:val="18"/>
          <w:szCs w:val="18"/>
        </w:rPr>
      </w:pPr>
      <w:r>
        <w:rPr>
          <w:rFonts w:ascii="宋体" w:hAnsi="宋体" w:cs="宋体" w:eastAsia="宋体" w:hint="default"/>
          <w:sz w:val="18"/>
          <w:szCs w:val="18"/>
        </w:rPr>
        <w:t>通过公司内部研发形成的无形资产占无形资产期末账面价值的比例为</w:t>
      </w:r>
      <w:r>
        <w:rPr>
          <w:rFonts w:ascii="宋体" w:hAnsi="宋体" w:cs="宋体" w:eastAsia="宋体" w:hint="default"/>
          <w:spacing w:val="-46"/>
          <w:sz w:val="18"/>
          <w:szCs w:val="18"/>
        </w:rPr>
        <w:t> </w:t>
      </w:r>
      <w:r>
        <w:rPr>
          <w:rFonts w:ascii="Times New Roman" w:hAnsi="Times New Roman" w:cs="Times New Roman" w:eastAsia="Times New Roman" w:hint="default"/>
          <w:spacing w:val="-46"/>
          <w:sz w:val="18"/>
          <w:szCs w:val="18"/>
        </w:rPr>
      </w:r>
      <w:r>
        <w:rPr>
          <w:rFonts w:ascii="Times New Roman" w:hAnsi="Times New Roman" w:cs="Times New Roman" w:eastAsia="Times New Roman" w:hint="default"/>
          <w:sz w:val="18"/>
          <w:szCs w:val="18"/>
          <w:u w:val="single" w:color="000000"/>
        </w:rPr>
        <w:t>0.84%</w:t>
      </w:r>
      <w:r>
        <w:rPr>
          <w:rFonts w:ascii="Times New Roman" w:hAnsi="Times New Roman" w:cs="Times New Roman" w:eastAsia="Times New Roman" w:hint="default"/>
          <w:sz w:val="18"/>
          <w:szCs w:val="18"/>
        </w:rPr>
      </w:r>
      <w:r>
        <w:rPr>
          <w:rFonts w:ascii="宋体" w:hAnsi="宋体" w:cs="宋体" w:eastAsia="宋体" w:hint="default"/>
          <w:sz w:val="18"/>
          <w:szCs w:val="18"/>
        </w:rPr>
        <w:t>。</w:t>
      </w:r>
    </w:p>
    <w:p>
      <w:pPr>
        <w:spacing w:line="240" w:lineRule="auto" w:before="3"/>
        <w:rPr>
          <w:rFonts w:ascii="宋体" w:hAnsi="宋体" w:cs="宋体" w:eastAsia="宋体" w:hint="default"/>
          <w:sz w:val="22"/>
          <w:szCs w:val="22"/>
        </w:rPr>
      </w:pPr>
    </w:p>
    <w:p>
      <w:pPr>
        <w:spacing w:before="0"/>
        <w:ind w:left="134"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）截至本报告期末，本公司所有权受限制的无形资产情况</w:t>
      </w:r>
    </w:p>
    <w:p>
      <w:pPr>
        <w:spacing w:line="240" w:lineRule="auto" w:before="11"/>
        <w:rPr>
          <w:rFonts w:ascii="宋体" w:hAnsi="宋体" w:cs="宋体" w:eastAsia="宋体" w:hint="default"/>
          <w:sz w:val="18"/>
          <w:szCs w:val="18"/>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142"/>
        <w:gridCol w:w="1416"/>
        <w:gridCol w:w="1277"/>
        <w:gridCol w:w="1559"/>
        <w:gridCol w:w="3260"/>
      </w:tblGrid>
      <w:tr>
        <w:trPr>
          <w:trHeight w:val="586" w:hRule="exact"/>
        </w:trPr>
        <w:tc>
          <w:tcPr>
            <w:tcW w:w="2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累计摊销</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3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受限制原因</w:t>
            </w:r>
          </w:p>
        </w:tc>
      </w:tr>
      <w:tr>
        <w:trPr>
          <w:trHeight w:val="584" w:hRule="exact"/>
        </w:trPr>
        <w:tc>
          <w:tcPr>
            <w:tcW w:w="21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昆明彩印土地使用权</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0" w:right="0"/>
              <w:jc w:val="left"/>
              <w:rPr>
                <w:rFonts w:ascii="Times New Roman" w:hAnsi="Times New Roman" w:cs="Times New Roman" w:eastAsia="Times New Roman" w:hint="default"/>
                <w:sz w:val="21"/>
                <w:szCs w:val="21"/>
              </w:rPr>
            </w:pPr>
            <w:r>
              <w:rPr>
                <w:rFonts w:ascii="Times New Roman"/>
                <w:sz w:val="21"/>
              </w:rPr>
              <w:t>15,558,608.99</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1"/>
              <w:jc w:val="center"/>
              <w:rPr>
                <w:rFonts w:ascii="Times New Roman" w:hAnsi="Times New Roman" w:cs="Times New Roman" w:eastAsia="Times New Roman" w:hint="default"/>
                <w:sz w:val="21"/>
                <w:szCs w:val="21"/>
              </w:rPr>
            </w:pPr>
            <w:r>
              <w:rPr>
                <w:rFonts w:ascii="Times New Roman"/>
                <w:sz w:val="21"/>
              </w:rPr>
              <w:t>2,056,184.59</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1" w:right="0"/>
              <w:jc w:val="left"/>
              <w:rPr>
                <w:rFonts w:ascii="Times New Roman" w:hAnsi="Times New Roman" w:cs="Times New Roman" w:eastAsia="Times New Roman" w:hint="default"/>
                <w:sz w:val="21"/>
                <w:szCs w:val="21"/>
              </w:rPr>
            </w:pPr>
            <w:r>
              <w:rPr>
                <w:rFonts w:ascii="Times New Roman"/>
                <w:sz w:val="21"/>
              </w:rPr>
              <w:t>13,502,424.40</w:t>
            </w:r>
          </w:p>
        </w:tc>
        <w:tc>
          <w:tcPr>
            <w:tcW w:w="32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2"/>
              <w:ind w:right="53"/>
              <w:jc w:val="center"/>
              <w:rPr>
                <w:rFonts w:ascii="宋体" w:hAnsi="宋体" w:cs="宋体" w:eastAsia="宋体" w:hint="default"/>
                <w:sz w:val="21"/>
                <w:szCs w:val="21"/>
              </w:rPr>
            </w:pPr>
            <w:r>
              <w:rPr>
                <w:rFonts w:ascii="宋体" w:hAnsi="宋体" w:cs="宋体" w:eastAsia="宋体" w:hint="default"/>
                <w:sz w:val="21"/>
                <w:szCs w:val="21"/>
              </w:rPr>
              <w:t>用于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万元短期银行借款抵押</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134" w:right="2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spacing w:before="44"/>
        <w:ind w:left="0" w:right="40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76"/>
        <w:gridCol w:w="1416"/>
        <w:gridCol w:w="1050"/>
        <w:gridCol w:w="1076"/>
        <w:gridCol w:w="1418"/>
        <w:gridCol w:w="1417"/>
      </w:tblGrid>
      <w:tr>
        <w:trPr>
          <w:trHeight w:val="58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59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合并深圳市劲嘉科技有限公司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641,549.76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641,549.76</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合并中丰田光电科技（珠海）有限公司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79,712,372.22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79,712,372.22</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8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合并湖州天外绿色包装印刷有限公司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33,433,792.04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33,433,792.04</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113,787,714.02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113,787,714.02</w:t>
            </w:r>
          </w:p>
        </w:tc>
        <w:tc>
          <w:tcPr>
            <w:tcW w:w="1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line="518" w:lineRule="auto" w:before="44"/>
        <w:ind w:left="493" w:right="102" w:hanging="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）商誉的减值测试方法和减值准备计提方法： </w:t>
      </w:r>
      <w:r>
        <w:rPr>
          <w:rFonts w:ascii="宋体" w:hAnsi="宋体" w:cs="宋体" w:eastAsia="宋体" w:hint="default"/>
          <w:spacing w:val="-2"/>
          <w:sz w:val="18"/>
          <w:szCs w:val="18"/>
        </w:rPr>
        <w:t>商誉结合与其相关的资产组或者资产组组合进行减值测试，将商誉的账面价值按照合理的方法分摊至相关的资产组或者</w:t>
      </w:r>
    </w:p>
    <w:p>
      <w:pPr>
        <w:spacing w:line="508" w:lineRule="auto" w:before="55"/>
        <w:ind w:left="133" w:right="91" w:firstLine="0"/>
        <w:jc w:val="left"/>
        <w:rPr>
          <w:rFonts w:ascii="宋体" w:hAnsi="宋体" w:cs="宋体" w:eastAsia="宋体" w:hint="default"/>
          <w:sz w:val="18"/>
          <w:szCs w:val="18"/>
        </w:rPr>
      </w:pPr>
      <w:r>
        <w:rPr>
          <w:rFonts w:ascii="宋体" w:hAnsi="宋体" w:cs="宋体" w:eastAsia="宋体" w:hint="default"/>
          <w:spacing w:val="-2"/>
          <w:sz w:val="18"/>
          <w:szCs w:val="18"/>
        </w:rPr>
        <w:t>资产组组合。在每年年末对包含商誉的相关资产组或者资产组组合进行减值测试时，如与商誉相关的资产组或者资产组组合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存在减值迹象的，比较这些相关资产组或者资产组组合的账面价值（包括所分摊的商誉的账面价值部分）与其可收回金额， </w:t>
      </w:r>
      <w:r>
        <w:rPr>
          <w:rFonts w:ascii="宋体" w:hAnsi="宋体" w:cs="宋体" w:eastAsia="宋体" w:hint="default"/>
          <w:spacing w:val="-2"/>
          <w:sz w:val="18"/>
          <w:szCs w:val="18"/>
        </w:rPr>
        <w:t>如相关资产组或者资产组组合的可收回金额低于其账面价值的，就其差额确认减值损失，减值损失金额首先抵减分摊至资产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组或者资产组组合中商誉的账面价值；再根据资产组或者资产组组合中除商誉之外的其他各项资产的账面价值所占比重，按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比例抵减其他各项资产的账面价值。商誉减值损失一经确认，在以后会计期间不再转回。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before="0"/>
        <w:ind w:left="133"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）截至本报告期末，以上商誉不存在减值的情形，未计提减值准备。</w:t>
      </w:r>
    </w:p>
    <w:p>
      <w:pPr>
        <w:spacing w:after="0"/>
        <w:jc w:val="left"/>
        <w:rPr>
          <w:rFonts w:ascii="宋体" w:hAnsi="宋体" w:cs="宋体" w:eastAsia="宋体" w:hint="default"/>
          <w:sz w:val="18"/>
          <w:szCs w:val="18"/>
        </w:rPr>
        <w:sectPr>
          <w:pgSz w:w="11910" w:h="16840"/>
          <w:pgMar w:header="0" w:footer="880" w:top="1600" w:bottom="1080" w:left="1000" w:right="940"/>
        </w:sectPr>
      </w:pPr>
    </w:p>
    <w:p>
      <w:pPr>
        <w:spacing w:before="6"/>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625"/>
        <w:gridCol w:w="1613"/>
        <w:gridCol w:w="1610"/>
        <w:gridCol w:w="1614"/>
        <w:gridCol w:w="1610"/>
        <w:gridCol w:w="1612"/>
      </w:tblGrid>
      <w:tr>
        <w:trPr>
          <w:trHeight w:val="59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6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9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2,260,815.87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605,298.94</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782,732.96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2,083,381.85</w:t>
            </w:r>
          </w:p>
        </w:tc>
      </w:tr>
      <w:tr>
        <w:trPr>
          <w:trHeight w:val="594"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蒸汽管道费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386,666.67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80,000.04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306,666.63</w:t>
            </w:r>
          </w:p>
        </w:tc>
      </w:tr>
      <w:tr>
        <w:trPr>
          <w:trHeight w:val="595"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894,512.33</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415,360.00</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429,826.17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880,046.16</w:t>
            </w:r>
          </w:p>
        </w:tc>
      </w:tr>
      <w:tr>
        <w:trPr>
          <w:trHeight w:val="596" w:hRule="exact"/>
        </w:trPr>
        <w:tc>
          <w:tcPr>
            <w:tcW w:w="16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17"/>
              <w:jc w:val="right"/>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3,541,994.87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1,020,658.94</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1,292,559.17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3,270,094.64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）已确认的递延所得税资产和递延所得税负债</w:t>
      </w:r>
    </w:p>
    <w:p>
      <w:pPr>
        <w:spacing w:line="240" w:lineRule="auto" w:before="11"/>
        <w:rPr>
          <w:rFonts w:ascii="宋体" w:hAnsi="宋体" w:cs="宋体" w:eastAsia="宋体" w:hint="default"/>
          <w:sz w:val="18"/>
          <w:szCs w:val="18"/>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4835"/>
        <w:gridCol w:w="2408"/>
        <w:gridCol w:w="2411"/>
      </w:tblGrid>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应收账款账面价值低于其计税基础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6,005,354.65</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4,117,627.07</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其他应收款账面价值低于其计税基础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836,504.07</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177,652.10</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存货账面价值低于其计税基础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4,886,513.64</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4,529,708.40</w:t>
            </w:r>
          </w:p>
        </w:tc>
      </w:tr>
      <w:tr>
        <w:trPr>
          <w:trHeight w:val="58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固定资产账面价值低于计税基础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1,392,651.95</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244,435.40</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未发放工资及奖金产生的暂时性时间差异</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1,375,799.25</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1,863,985.97</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1,369,525.90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89"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330,000.00</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300,000.00</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16,196,349.46</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11,233,408.94</w:t>
            </w:r>
          </w:p>
        </w:tc>
      </w:tr>
      <w:tr>
        <w:trPr>
          <w:trHeight w:val="59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nil" w:sz="6" w:space="0" w:color="auto"/>
            </w:tcBorders>
          </w:tcPr>
          <w:p>
            <w:pPr/>
          </w:p>
        </w:tc>
      </w:tr>
      <w:tr>
        <w:trPr>
          <w:trHeight w:val="757"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9"/>
              <w:jc w:val="left"/>
              <w:rPr>
                <w:rFonts w:ascii="宋体" w:hAnsi="宋体" w:cs="宋体" w:eastAsia="宋体" w:hint="default"/>
                <w:sz w:val="18"/>
                <w:szCs w:val="18"/>
              </w:rPr>
            </w:pPr>
            <w:r>
              <w:rPr>
                <w:rFonts w:ascii="宋体" w:hAnsi="宋体" w:cs="宋体" w:eastAsia="宋体" w:hint="default"/>
                <w:spacing w:val="3"/>
                <w:sz w:val="18"/>
                <w:szCs w:val="18"/>
              </w:rPr>
              <w:t>非同一控制下的企业合并取得的可辨认资产公允价值高于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其计税基础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21,589,209.61</w:t>
            </w:r>
          </w:p>
        </w:tc>
        <w:tc>
          <w:tcPr>
            <w:tcW w:w="24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7"/>
              <w:jc w:val="right"/>
              <w:rPr>
                <w:rFonts w:ascii="Times New Roman" w:hAnsi="Times New Roman" w:cs="Times New Roman" w:eastAsia="Times New Roman" w:hint="default"/>
                <w:sz w:val="18"/>
                <w:szCs w:val="18"/>
              </w:rPr>
            </w:pPr>
            <w:r>
              <w:rPr>
                <w:rFonts w:ascii="Times New Roman"/>
                <w:spacing w:val="-1"/>
                <w:sz w:val="18"/>
              </w:rPr>
              <w:t>22,648,065.03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）截至本报告期末，本公司无未确认递延所得税资产的可抵扣暂时性差异和可抵扣亏损。</w:t>
      </w:r>
    </w:p>
    <w:p>
      <w:pPr>
        <w:spacing w:after="0"/>
        <w:jc w:val="left"/>
        <w:rPr>
          <w:rFonts w:ascii="宋体" w:hAnsi="宋体" w:cs="宋体" w:eastAsia="宋体" w:hint="default"/>
          <w:sz w:val="18"/>
          <w:szCs w:val="18"/>
        </w:rPr>
        <w:sectPr>
          <w:pgSz w:w="11910" w:h="16840"/>
          <w:pgMar w:header="0" w:footer="880" w:top="1320" w:bottom="1080" w:left="980" w:right="1000"/>
        </w:sectPr>
      </w:pPr>
    </w:p>
    <w:p>
      <w:pPr>
        <w:spacing w:line="240" w:lineRule="auto" w:before="5"/>
        <w:rPr>
          <w:rFonts w:ascii="宋体" w:hAnsi="宋体" w:cs="宋体" w:eastAsia="宋体" w:hint="default"/>
          <w:sz w:val="20"/>
          <w:szCs w:val="20"/>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）引起暂时性差异的资产或负债项目对应的暂时性差异</w:t>
      </w:r>
    </w:p>
    <w:p>
      <w:pPr>
        <w:spacing w:line="240" w:lineRule="auto" w:before="11"/>
        <w:rPr>
          <w:rFonts w:ascii="宋体" w:hAnsi="宋体" w:cs="宋体" w:eastAsia="宋体" w:hint="default"/>
          <w:sz w:val="18"/>
          <w:szCs w:val="18"/>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256" w:type="dxa"/>
        <w:tblLayout w:type="fixed"/>
        <w:tblCellMar>
          <w:top w:w="0" w:type="dxa"/>
          <w:left w:w="0" w:type="dxa"/>
          <w:bottom w:w="0" w:type="dxa"/>
          <w:right w:w="0" w:type="dxa"/>
        </w:tblCellMar>
        <w:tblLook w:val="01E0"/>
      </w:tblPr>
      <w:tblGrid>
        <w:gridCol w:w="4915"/>
        <w:gridCol w:w="4596"/>
      </w:tblGrid>
      <w:tr>
        <w:trPr>
          <w:trHeight w:val="59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89"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应收账款账面价值低于计税基础</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29,487,570.56</w:t>
            </w:r>
          </w:p>
        </w:tc>
      </w:tr>
      <w:tr>
        <w:trPr>
          <w:trHeight w:val="59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其他应收款账面价值低于计税基础</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5,120,221.80</w:t>
            </w:r>
          </w:p>
        </w:tc>
      </w:tr>
      <w:tr>
        <w:trPr>
          <w:trHeight w:val="59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存货账面价值低于计税基础</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24,564,588.32</w:t>
            </w:r>
          </w:p>
        </w:tc>
      </w:tr>
      <w:tr>
        <w:trPr>
          <w:trHeight w:val="589"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固定资产账面价值低于计税基础</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5,876,707.88</w:t>
            </w:r>
          </w:p>
        </w:tc>
      </w:tr>
      <w:tr>
        <w:trPr>
          <w:trHeight w:val="59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未发放工资以及奖金产生的暂时性时间差异</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5,503,197.00</w:t>
            </w:r>
          </w:p>
        </w:tc>
      </w:tr>
      <w:tr>
        <w:trPr>
          <w:trHeight w:val="590"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内部交易未实现利润产生的暂时性时间差异</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9,836,152.63</w:t>
            </w:r>
          </w:p>
        </w:tc>
      </w:tr>
      <w:tr>
        <w:trPr>
          <w:trHeight w:val="589" w:hRule="exact"/>
        </w:trPr>
        <w:tc>
          <w:tcPr>
            <w:tcW w:w="49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4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55" w:hRule="exact"/>
        </w:trPr>
        <w:tc>
          <w:tcPr>
            <w:tcW w:w="4915" w:type="dxa"/>
            <w:tcBorders>
              <w:top w:val="single" w:sz="4" w:space="0" w:color="000000"/>
              <w:left w:val="nil" w:sz="6" w:space="0" w:color="auto"/>
              <w:bottom w:val="single" w:sz="2"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4" w:right="18"/>
              <w:jc w:val="left"/>
              <w:rPr>
                <w:rFonts w:ascii="宋体" w:hAnsi="宋体" w:cs="宋体" w:eastAsia="宋体" w:hint="default"/>
                <w:sz w:val="18"/>
                <w:szCs w:val="18"/>
              </w:rPr>
            </w:pPr>
            <w:r>
              <w:rPr>
                <w:rFonts w:ascii="宋体" w:hAnsi="宋体" w:cs="宋体" w:eastAsia="宋体" w:hint="default"/>
                <w:spacing w:val="6"/>
                <w:sz w:val="18"/>
                <w:szCs w:val="18"/>
              </w:rPr>
              <w:t>非同一控制下的企业合并取得的可辨认资产公允价值高于其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计税基础</w:t>
            </w:r>
          </w:p>
        </w:tc>
        <w:tc>
          <w:tcPr>
            <w:tcW w:w="4596" w:type="dxa"/>
            <w:tcBorders>
              <w:top w:val="single" w:sz="4" w:space="0" w:color="000000"/>
              <w:left w:val="single" w:sz="4"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86,065,904.61</w:t>
            </w:r>
          </w:p>
        </w:tc>
      </w:tr>
      <w:tr>
        <w:trPr>
          <w:trHeight w:val="586" w:hRule="exact"/>
        </w:trPr>
        <w:tc>
          <w:tcPr>
            <w:tcW w:w="49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167,954,342.80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34"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282"/>
        <w:gridCol w:w="1418"/>
        <w:gridCol w:w="1559"/>
        <w:gridCol w:w="1418"/>
        <w:gridCol w:w="1416"/>
        <w:gridCol w:w="1560"/>
      </w:tblGrid>
      <w:tr>
        <w:trPr>
          <w:trHeight w:val="590" w:hRule="exact"/>
        </w:trPr>
        <w:tc>
          <w:tcPr>
            <w:tcW w:w="22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90" w:hRule="exact"/>
        </w:trPr>
        <w:tc>
          <w:tcPr>
            <w:tcW w:w="2282" w:type="dxa"/>
            <w:vMerge/>
            <w:tcBorders>
              <w:left w:val="nil" w:sz="6" w:space="0" w:color="auto"/>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60" w:type="dxa"/>
            <w:vMerge/>
            <w:tcBorders>
              <w:left w:val="single" w:sz="4" w:space="0" w:color="000000"/>
              <w:bottom w:val="single" w:sz="4" w:space="0" w:color="000000"/>
              <w:right w:val="nil" w:sz="6" w:space="0" w:color="auto"/>
            </w:tcBorders>
          </w:tcPr>
          <w:p>
            <w:pPr/>
          </w:p>
        </w:tc>
      </w:tr>
      <w:tr>
        <w:trPr>
          <w:trHeight w:val="589"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22,742,847.98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12,168</w:t>
            </w:r>
            <w:r>
              <w:rPr>
                <w:rFonts w:ascii="Times New Roman"/>
                <w:spacing w:val="-1"/>
                <w:sz w:val="18"/>
              </w:rPr>
              <w:t> </w:t>
            </w:r>
            <w:r>
              <w:rPr>
                <w:rFonts w:ascii="Times New Roman"/>
                <w:sz w:val="18"/>
              </w:rPr>
              <w:t>,298.29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34,761,146.27</w:t>
            </w:r>
          </w:p>
        </w:tc>
      </w:tr>
      <w:tr>
        <w:trPr>
          <w:trHeight w:val="59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25,795,170.27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6,768,706.74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7,999,288.69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24,564,588.32</w:t>
            </w:r>
          </w:p>
        </w:tc>
      </w:tr>
      <w:tr>
        <w:trPr>
          <w:trHeight w:val="59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1,719,413.52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4,763,074.40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497,236.55</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5,985,251.37</w:t>
            </w:r>
          </w:p>
        </w:tc>
      </w:tr>
      <w:tr>
        <w:trPr>
          <w:trHeight w:val="590" w:hRule="exact"/>
        </w:trPr>
        <w:tc>
          <w:tcPr>
            <w:tcW w:w="2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50,257,431.77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23,700,079.43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8,496,525.24</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65,310,985.96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134"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）短期借款分类</w:t>
      </w:r>
    </w:p>
    <w:p>
      <w:pPr>
        <w:spacing w:after="0"/>
        <w:jc w:val="left"/>
        <w:rPr>
          <w:rFonts w:ascii="宋体" w:hAnsi="宋体" w:cs="宋体" w:eastAsia="宋体" w:hint="default"/>
          <w:sz w:val="18"/>
          <w:szCs w:val="18"/>
        </w:rPr>
        <w:sectPr>
          <w:footerReference w:type="default" r:id="rId34"/>
          <w:pgSz w:w="11910" w:h="16840"/>
          <w:pgMar w:footer="880" w:header="0" w:top="1600" w:bottom="1080" w:left="1000" w:right="1020"/>
          <w:pgNumType w:start="55"/>
        </w:sectPr>
      </w:pPr>
    </w:p>
    <w:p>
      <w:pPr>
        <w:spacing w:before="31"/>
        <w:ind w:left="0" w:right="290"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84" w:type="dxa"/>
        <w:tblLayout w:type="fixed"/>
        <w:tblCellMar>
          <w:top w:w="0" w:type="dxa"/>
          <w:left w:w="0" w:type="dxa"/>
          <w:bottom w:w="0" w:type="dxa"/>
          <w:right w:w="0" w:type="dxa"/>
        </w:tblCellMar>
        <w:tblLook w:val="01E0"/>
      </w:tblPr>
      <w:tblGrid>
        <w:gridCol w:w="3246"/>
        <w:gridCol w:w="3234"/>
        <w:gridCol w:w="3233"/>
      </w:tblGrid>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9"/>
              <w:jc w:val="right"/>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141,970,000.00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167,800,000.00</w:t>
            </w:r>
          </w:p>
        </w:tc>
      </w:tr>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268,000,000.00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590" w:hRule="exact"/>
        </w:trPr>
        <w:tc>
          <w:tcPr>
            <w:tcW w:w="32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9"/>
              <w:jc w:val="righ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439,970,000.00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369,800,000.00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）截至本报告期末，本公司无已到期未偿还的短期借款。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2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）质押借款系本公司及下属子公司以应收票据质押取得的借款。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23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）本报告期末抵押借款系本公司之控股子公司昆明彩印以自有房产及土地使用权抵押取得的借款，借款期限为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p>
    <w:p>
      <w:pPr>
        <w:spacing w:line="240" w:lineRule="auto" w:before="11"/>
        <w:rPr>
          <w:rFonts w:ascii="Times New Roman" w:hAnsi="Times New Roman" w:cs="Times New Roman" w:eastAsia="Times New Roman" w:hint="default"/>
          <w:sz w:val="21"/>
          <w:szCs w:val="21"/>
        </w:rPr>
      </w:pPr>
    </w:p>
    <w:p>
      <w:pPr>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日，抵押资产的有关说明见附注五</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）和附注五</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64"/>
        <w:gridCol w:w="3248"/>
        <w:gridCol w:w="3250"/>
      </w:tblGrid>
      <w:tr>
        <w:trPr>
          <w:trHeight w:val="58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167,819,695.15</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194,128,599.68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26"/>
        <w:ind w:left="234" w:right="0"/>
        <w:jc w:val="left"/>
      </w:pPr>
      <w:r>
        <w:rPr/>
        <w:t>应付票据的说明：</w:t>
      </w:r>
    </w:p>
    <w:p>
      <w:pPr>
        <w:spacing w:line="240" w:lineRule="auto" w:before="11"/>
        <w:rPr>
          <w:rFonts w:ascii="宋体" w:hAnsi="宋体" w:cs="宋体" w:eastAsia="宋体" w:hint="default"/>
          <w:sz w:val="23"/>
          <w:szCs w:val="23"/>
        </w:rPr>
      </w:pPr>
    </w:p>
    <w:p>
      <w:pPr>
        <w:spacing w:before="0"/>
        <w:ind w:left="0" w:right="151"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本报告期末应付票据全部系银行承兑汇票</w:t>
      </w:r>
      <w:r>
        <w:rPr>
          <w:rFonts w:ascii="宋体" w:hAnsi="宋体" w:cs="宋体" w:eastAsia="宋体" w:hint="default"/>
          <w:spacing w:val="-54"/>
          <w:sz w:val="18"/>
          <w:szCs w:val="18"/>
        </w:rPr>
        <w:t>，</w:t>
      </w:r>
      <w:r>
        <w:rPr>
          <w:rFonts w:ascii="宋体" w:hAnsi="宋体" w:cs="宋体" w:eastAsia="宋体" w:hint="default"/>
          <w:sz w:val="18"/>
          <w:szCs w:val="18"/>
        </w:rPr>
        <w:t>主要用于支付原材料采购款</w:t>
      </w:r>
      <w:r>
        <w:rPr>
          <w:rFonts w:ascii="宋体" w:hAnsi="宋体" w:cs="宋体" w:eastAsia="宋体" w:hint="default"/>
          <w:spacing w:val="-54"/>
          <w:sz w:val="18"/>
          <w:szCs w:val="18"/>
        </w:rPr>
        <w:t>，</w:t>
      </w:r>
      <w:r>
        <w:rPr>
          <w:rFonts w:ascii="宋体" w:hAnsi="宋体" w:cs="宋体" w:eastAsia="宋体" w:hint="default"/>
          <w:sz w:val="18"/>
          <w:szCs w:val="18"/>
        </w:rPr>
        <w:t>期限均在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月以</w:t>
      </w:r>
      <w:r>
        <w:rPr>
          <w:rFonts w:ascii="宋体" w:hAnsi="宋体" w:cs="宋体" w:eastAsia="宋体" w:hint="default"/>
          <w:spacing w:val="-54"/>
          <w:sz w:val="18"/>
          <w:szCs w:val="18"/>
        </w:rPr>
        <w:t>内</w:t>
      </w:r>
      <w:r>
        <w:rPr>
          <w:rFonts w:ascii="宋体" w:hAnsi="宋体" w:cs="宋体" w:eastAsia="宋体" w:hint="default"/>
          <w:sz w:val="18"/>
          <w:szCs w:val="18"/>
        </w:rPr>
        <w:t>（包含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宋体" w:hAnsi="宋体" w:cs="宋体" w:eastAsia="宋体" w:hint="default"/>
          <w:spacing w:val="-90"/>
          <w:sz w:val="18"/>
          <w:szCs w:val="18"/>
        </w:rPr>
        <w:t>）</w:t>
      </w:r>
      <w:r>
        <w:rPr>
          <w:rFonts w:ascii="宋体" w:hAnsi="宋体" w:cs="宋体" w:eastAsia="宋体" w:hint="default"/>
          <w:spacing w:val="-54"/>
          <w:sz w:val="18"/>
          <w:szCs w:val="18"/>
        </w:rPr>
        <w:t>，</w:t>
      </w:r>
      <w:r>
        <w:rPr>
          <w:rFonts w:ascii="宋体" w:hAnsi="宋体" w:cs="宋体" w:eastAsia="宋体" w:hint="default"/>
          <w:sz w:val="18"/>
          <w:szCs w:val="18"/>
        </w:rPr>
        <w:t>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p>
    <w:p>
      <w:pPr>
        <w:spacing w:line="240" w:lineRule="auto" w:before="10"/>
        <w:rPr>
          <w:rFonts w:ascii="Times New Roman" w:hAnsi="Times New Roman" w:cs="Times New Roman" w:eastAsia="Times New Roman" w:hint="default"/>
          <w:sz w:val="21"/>
          <w:szCs w:val="21"/>
        </w:rPr>
      </w:pPr>
    </w:p>
    <w:p>
      <w:pPr>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日前全部到期；无已到期未承兑的应付票据，期末承兑汇票保证金合计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75,294,691.80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）应付账款按账龄列示</w:t>
      </w:r>
    </w:p>
    <w:p>
      <w:pPr>
        <w:spacing w:line="240" w:lineRule="auto" w:before="3"/>
        <w:rPr>
          <w:rFonts w:ascii="宋体" w:hAnsi="宋体" w:cs="宋体" w:eastAsia="宋体" w:hint="default"/>
          <w:sz w:val="22"/>
          <w:szCs w:val="22"/>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right"/>
        <w:rPr>
          <w:rFonts w:ascii="宋体" w:hAnsi="宋体" w:cs="宋体" w:eastAsia="宋体" w:hint="default"/>
          <w:sz w:val="18"/>
          <w:szCs w:val="18"/>
        </w:rPr>
        <w:sectPr>
          <w:pgSz w:w="11910" w:h="16840"/>
          <w:pgMar w:header="0" w:footer="880" w:top="1340" w:bottom="1080" w:left="900" w:right="980"/>
        </w:sectPr>
      </w:pPr>
    </w:p>
    <w:p>
      <w:pPr>
        <w:spacing w:line="240" w:lineRule="auto" w:before="9"/>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64"/>
        <w:gridCol w:w="3248"/>
        <w:gridCol w:w="3250"/>
      </w:tblGrid>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39"/>
              <w:jc w:val="right"/>
              <w:rPr>
                <w:rFonts w:ascii="宋体" w:hAnsi="宋体" w:cs="宋体" w:eastAsia="宋体" w:hint="default"/>
                <w:sz w:val="18"/>
                <w:szCs w:val="18"/>
              </w:rPr>
            </w:pPr>
            <w:r>
              <w:rPr>
                <w:rFonts w:ascii="宋体" w:hAnsi="宋体" w:cs="宋体" w:eastAsia="宋体" w:hint="default"/>
                <w:sz w:val="18"/>
                <w:szCs w:val="18"/>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261,567,328.96</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336,284,189.07</w:t>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14,296,972.33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21,670,006.45</w:t>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353,131.99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2,166,375.15</w:t>
            </w:r>
          </w:p>
        </w:tc>
      </w:tr>
      <w:tr>
        <w:trPr>
          <w:trHeight w:val="58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685,181.59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719,430.58</w:t>
            </w:r>
          </w:p>
        </w:tc>
      </w:tr>
      <w:tr>
        <w:trPr>
          <w:trHeight w:val="59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39"/>
              <w:jc w:val="right"/>
              <w:rPr>
                <w:rFonts w:ascii="宋体" w:hAnsi="宋体" w:cs="宋体" w:eastAsia="宋体" w:hint="default"/>
                <w:sz w:val="18"/>
                <w:szCs w:val="18"/>
              </w:rPr>
            </w:pPr>
            <w:r>
              <w:rPr>
                <w:rFonts w:ascii="宋体" w:hAnsi="宋体" w:cs="宋体" w:eastAsia="宋体" w:hint="default"/>
                <w:sz w:val="18"/>
                <w:szCs w:val="18"/>
              </w:rPr>
              <w:t>合计</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276,902,614.87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360,840,001.25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）本报告期应付账款中应付持有本公司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以上表决权股份的股东单位或关联方的款项情况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247"/>
        <w:gridCol w:w="3234"/>
        <w:gridCol w:w="3234"/>
      </w:tblGrid>
      <w:tr>
        <w:trPr>
          <w:trHeight w:val="58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615,019.77</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28,744.82</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502,259.45</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643,764.59</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502,259.45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）预收款项按账龄列示</w:t>
      </w:r>
    </w:p>
    <w:p>
      <w:pPr>
        <w:spacing w:line="240" w:lineRule="auto" w:before="11"/>
        <w:rPr>
          <w:rFonts w:ascii="宋体" w:hAnsi="宋体" w:cs="宋体" w:eastAsia="宋体" w:hint="default"/>
          <w:sz w:val="18"/>
          <w:szCs w:val="18"/>
        </w:rPr>
      </w:pPr>
    </w:p>
    <w:p>
      <w:pPr>
        <w:spacing w:before="44"/>
        <w:ind w:left="0" w:right="36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247"/>
        <w:gridCol w:w="3234"/>
        <w:gridCol w:w="3234"/>
      </w:tblGrid>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641,587.01</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9,861,881.40</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2,500.00</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85,489.02</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644,087.01</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9,947,370.42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）本报告期末预收款项期末余额中无预收持本公司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以上股份的股东单位及其他关联方单位的款项。</w:t>
      </w:r>
    </w:p>
    <w:p>
      <w:pPr>
        <w:spacing w:after="0"/>
        <w:jc w:val="left"/>
        <w:rPr>
          <w:rFonts w:ascii="宋体" w:hAnsi="宋体" w:cs="宋体" w:eastAsia="宋体" w:hint="default"/>
          <w:sz w:val="18"/>
          <w:szCs w:val="18"/>
        </w:rPr>
        <w:sectPr>
          <w:footerReference w:type="default" r:id="rId35"/>
          <w:pgSz w:w="11910" w:h="16840"/>
          <w:pgMar w:footer="880" w:header="0" w:top="1060" w:bottom="1080" w:left="900" w:right="980"/>
          <w:pgNumType w:start="57"/>
        </w:sectPr>
      </w:pPr>
    </w:p>
    <w:p>
      <w:pPr>
        <w:spacing w:before="6"/>
        <w:ind w:left="1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312"/>
        <w:gridCol w:w="1553"/>
        <w:gridCol w:w="1553"/>
        <w:gridCol w:w="1552"/>
        <w:gridCol w:w="1718"/>
      </w:tblGrid>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89"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17,622,732.53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164,680,143.31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151,703,120.94</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30,599,754.90</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11,834,332.84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11,834,332.84</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三、职工奖励及福利基金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6,099,029.03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943,307.36</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5,155,721.67</w:t>
            </w:r>
          </w:p>
        </w:tc>
      </w:tr>
      <w:tr>
        <w:trPr>
          <w:trHeight w:val="589"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四、社会保险费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730,811.87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18,065,405.31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18,229,646.37</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566,570.81</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7,885.73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5,401,371.14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5,401,429.30</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7,827.57</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584,556.24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11,022,871.67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11,208,020.35</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399,407.56</w:t>
            </w:r>
          </w:p>
        </w:tc>
      </w:tr>
      <w:tr>
        <w:trPr>
          <w:trHeight w:val="589"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劳动保险费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97,496.80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97,496.80</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92,382.94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776,553.49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780,181.56</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z w:val="18"/>
              </w:rPr>
              <w:t>88,754.87</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45,986.96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431,072.57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432,946.52</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44,113.01</w:t>
            </w:r>
          </w:p>
        </w:tc>
      </w:tr>
      <w:tr>
        <w:trPr>
          <w:trHeight w:val="589"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336,039.64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309,571.84</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26,467.80</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五、住房公积金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105,409.92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4,842,939.35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4,846,210.27</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102,139.00</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六、工会经费和职工教育经费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3,035,335.13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2,545,777.39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1,709,756.96</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3,871,355.56</w:t>
            </w:r>
          </w:p>
        </w:tc>
      </w:tr>
      <w:tr>
        <w:trPr>
          <w:trHeight w:val="589"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七、非货币性福利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八、离退休人员费用</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30,141,001.33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657,241.46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4,183,108.13</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26,615,134.66</w:t>
            </w:r>
          </w:p>
        </w:tc>
      </w:tr>
      <w:tr>
        <w:trPr>
          <w:trHeight w:val="590" w:hRule="exact"/>
        </w:trPr>
        <w:tc>
          <w:tcPr>
            <w:tcW w:w="3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57,734,319.81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202,625,839.66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193,449,482.87</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66,910,676.60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13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）本报告期末离退休人员费用余额包含本公司之控股子公司昆明彩印应支付的内退人员、退休人员的费用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24,427,555.20</w:t>
      </w:r>
    </w:p>
    <w:p>
      <w:pPr>
        <w:spacing w:line="240" w:lineRule="auto" w:before="11"/>
        <w:rPr>
          <w:rFonts w:ascii="Times New Roman" w:hAnsi="Times New Roman" w:cs="Times New Roman" w:eastAsia="Times New Roman" w:hint="default"/>
          <w:sz w:val="21"/>
          <w:szCs w:val="21"/>
        </w:rPr>
      </w:pPr>
    </w:p>
    <w:p>
      <w:pPr>
        <w:spacing w:before="0"/>
        <w:ind w:left="133" w:right="0" w:firstLine="0"/>
        <w:jc w:val="left"/>
        <w:rPr>
          <w:rFonts w:ascii="宋体" w:hAnsi="宋体" w:cs="宋体" w:eastAsia="宋体" w:hint="default"/>
          <w:sz w:val="18"/>
          <w:szCs w:val="18"/>
        </w:rPr>
      </w:pPr>
      <w:r>
        <w:rPr>
          <w:rFonts w:ascii="宋体" w:hAnsi="宋体" w:cs="宋体" w:eastAsia="宋体" w:hint="default"/>
          <w:sz w:val="18"/>
          <w:szCs w:val="18"/>
        </w:rPr>
        <w:t>元，以及本公司之控股子公司天外绿包应支付的退休基金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2,187,579.46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）本报告期末应付职工薪酬中无属于拖欠性质的款项。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）应付职工薪酬预计发放时间、金额等安排：</w:t>
      </w:r>
    </w:p>
    <w:p>
      <w:pPr>
        <w:spacing w:after="0"/>
        <w:jc w:val="left"/>
        <w:rPr>
          <w:rFonts w:ascii="宋体" w:hAnsi="宋体" w:cs="宋体" w:eastAsia="宋体" w:hint="default"/>
          <w:sz w:val="18"/>
          <w:szCs w:val="18"/>
        </w:rPr>
        <w:sectPr>
          <w:pgSz w:w="11910" w:h="16840"/>
          <w:pgMar w:header="0" w:footer="880" w:top="1320" w:bottom="1080" w:left="1000" w:right="980"/>
        </w:sectPr>
      </w:pPr>
    </w:p>
    <w:p>
      <w:pPr>
        <w:spacing w:before="31"/>
        <w:ind w:left="594" w:right="0" w:firstLine="0"/>
        <w:jc w:val="left"/>
        <w:rPr>
          <w:rFonts w:ascii="宋体" w:hAnsi="宋体" w:cs="宋体" w:eastAsia="宋体" w:hint="default"/>
          <w:sz w:val="18"/>
          <w:szCs w:val="18"/>
        </w:rPr>
      </w:pPr>
      <w:r>
        <w:rPr>
          <w:rFonts w:ascii="宋体" w:hAnsi="宋体" w:cs="宋体" w:eastAsia="宋体" w:hint="default"/>
          <w:sz w:val="18"/>
          <w:szCs w:val="18"/>
        </w:rPr>
        <w:t>期末计提的工资已于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年元月份发放，计提的奖金已于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月份以前发放完毕。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247"/>
        <w:gridCol w:w="3234"/>
        <w:gridCol w:w="3234"/>
      </w:tblGrid>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9"/>
              <w:jc w:val="right"/>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142,747.31</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16,517.09</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10,623,124.24</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1,716,999.72</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29,597,337.63</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33,625,799.78</w:t>
            </w:r>
          </w:p>
        </w:tc>
      </w:tr>
      <w:tr>
        <w:trPr>
          <w:trHeight w:val="58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432,944.07</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466,226.30</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83,781.53</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125,740.92</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384,676.55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773,240.10</w:t>
            </w:r>
          </w:p>
        </w:tc>
      </w:tr>
      <w:tr>
        <w:trPr>
          <w:trHeight w:val="58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152,581.01</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45,846.73</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58,327.13</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32,509.46</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380,557.13</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16,542.29</w:t>
            </w:r>
          </w:p>
        </w:tc>
      </w:tr>
      <w:tr>
        <w:trPr>
          <w:trHeight w:val="58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46,436.45</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38,378.22</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52,352.66</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40,578.69</w:t>
            </w:r>
          </w:p>
        </w:tc>
      </w:tr>
      <w:tr>
        <w:trPr>
          <w:trHeight w:val="590"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29"/>
              <w:jc w:val="righ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41,954,865.71</w:t>
            </w:r>
          </w:p>
        </w:tc>
        <w:tc>
          <w:tcPr>
            <w:tcW w:w="32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36,898,379.30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）其他应付款按账龄列示</w:t>
      </w:r>
    </w:p>
    <w:p>
      <w:pPr>
        <w:spacing w:line="240" w:lineRule="auto" w:before="11"/>
        <w:rPr>
          <w:rFonts w:ascii="宋体" w:hAnsi="宋体" w:cs="宋体" w:eastAsia="宋体" w:hint="default"/>
          <w:sz w:val="18"/>
          <w:szCs w:val="18"/>
        </w:rPr>
      </w:pPr>
    </w:p>
    <w:p>
      <w:pPr>
        <w:spacing w:before="44"/>
        <w:ind w:left="0" w:right="36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16"/>
        <w:gridCol w:w="3218"/>
        <w:gridCol w:w="3218"/>
      </w:tblGrid>
      <w:tr>
        <w:trPr>
          <w:trHeight w:val="590"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15,549,482.12</w:t>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31,632,157.13</w:t>
            </w:r>
          </w:p>
        </w:tc>
      </w:tr>
      <w:tr>
        <w:trPr>
          <w:trHeight w:val="589"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4,292,560.27</w:t>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2,309,407.98</w:t>
            </w:r>
          </w:p>
        </w:tc>
      </w:tr>
      <w:tr>
        <w:trPr>
          <w:trHeight w:val="590"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1,397,353.31</w:t>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2,828,600.67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340" w:bottom="1080" w:left="900" w:right="980"/>
        </w:sectPr>
      </w:pPr>
    </w:p>
    <w:p>
      <w:pPr>
        <w:spacing w:line="240" w:lineRule="auto" w:before="9"/>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16"/>
        <w:gridCol w:w="3218"/>
        <w:gridCol w:w="3218"/>
      </w:tblGrid>
      <w:tr>
        <w:trPr>
          <w:trHeight w:val="590"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3,744,284.79</w:t>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4,299,088.69</w:t>
            </w:r>
          </w:p>
        </w:tc>
      </w:tr>
      <w:tr>
        <w:trPr>
          <w:trHeight w:val="590"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24,983,680.49</w:t>
            </w:r>
          </w:p>
        </w:tc>
        <w:tc>
          <w:tcPr>
            <w:tcW w:w="3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41,069,254.47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）本报告期末其他应付款中应付持有本公司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以上表决权股份的股东单位或关联方情况</w:t>
      </w:r>
    </w:p>
    <w:p>
      <w:pPr>
        <w:spacing w:line="240" w:lineRule="auto" w:before="3"/>
        <w:rPr>
          <w:rFonts w:ascii="宋体" w:hAnsi="宋体" w:cs="宋体" w:eastAsia="宋体" w:hint="default"/>
          <w:sz w:val="22"/>
          <w:szCs w:val="22"/>
        </w:rPr>
      </w:pPr>
    </w:p>
    <w:p>
      <w:pPr>
        <w:spacing w:before="0"/>
        <w:ind w:left="0" w:right="36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181"/>
        <w:gridCol w:w="3167"/>
        <w:gridCol w:w="3167"/>
      </w:tblGrid>
      <w:tr>
        <w:trPr>
          <w:trHeight w:val="510"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217"/>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10" w:hRule="exact"/>
        </w:trPr>
        <w:tc>
          <w:tcPr>
            <w:tcW w:w="3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48"/>
              <w:jc w:val="righ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93,757.00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）一年内到期的非流动负债明细情况</w:t>
      </w:r>
    </w:p>
    <w:p>
      <w:pPr>
        <w:spacing w:line="240" w:lineRule="auto" w:before="12"/>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239"/>
        <w:gridCol w:w="3223"/>
        <w:gridCol w:w="3226"/>
      </w:tblGrid>
      <w:tr>
        <w:trPr>
          <w:trHeight w:val="58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18,700,000.00</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83,889,359.41</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pacing w:val="-1"/>
                <w:sz w:val="18"/>
              </w:rPr>
              <w:t>97,723,316.39</w:t>
            </w:r>
          </w:p>
        </w:tc>
      </w:tr>
      <w:tr>
        <w:trPr>
          <w:trHeight w:val="59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83,889,359.41</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pacing w:val="-1"/>
                <w:sz w:val="18"/>
              </w:rPr>
              <w:t>116,423,316.39</w:t>
            </w:r>
          </w:p>
        </w:tc>
      </w:tr>
    </w:tbl>
    <w:p>
      <w:pPr>
        <w:spacing w:line="240" w:lineRule="auto" w:before="10"/>
        <w:rPr>
          <w:rFonts w:ascii="宋体" w:hAnsi="宋体" w:cs="宋体" w:eastAsia="宋体" w:hint="default"/>
          <w:sz w:val="17"/>
          <w:szCs w:val="17"/>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）一年内到期的长期借款</w:t>
      </w:r>
    </w:p>
    <w:p>
      <w:pPr>
        <w:spacing w:line="240" w:lineRule="auto" w:before="11"/>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82" w:type="dxa"/>
        <w:tblLayout w:type="fixed"/>
        <w:tblCellMar>
          <w:top w:w="0" w:type="dxa"/>
          <w:left w:w="0" w:type="dxa"/>
          <w:bottom w:w="0" w:type="dxa"/>
          <w:right w:w="0" w:type="dxa"/>
        </w:tblCellMar>
        <w:tblLook w:val="01E0"/>
      </w:tblPr>
      <w:tblGrid>
        <w:gridCol w:w="3440"/>
        <w:gridCol w:w="3167"/>
        <w:gridCol w:w="3106"/>
      </w:tblGrid>
      <w:tr>
        <w:trPr>
          <w:trHeight w:val="595" w:hRule="exact"/>
        </w:trPr>
        <w:tc>
          <w:tcPr>
            <w:tcW w:w="34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34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032" w:right="0"/>
              <w:jc w:val="left"/>
              <w:rPr>
                <w:rFonts w:ascii="Times New Roman" w:hAnsi="Times New Roman" w:cs="Times New Roman" w:eastAsia="Times New Roman" w:hint="default"/>
                <w:sz w:val="18"/>
                <w:szCs w:val="18"/>
              </w:rPr>
            </w:pPr>
            <w:r>
              <w:rPr>
                <w:rFonts w:ascii="Times New Roman"/>
                <w:sz w:val="18"/>
              </w:rPr>
              <w:t>18,700,000.00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）一年内到期的长期应付款</w:t>
      </w:r>
    </w:p>
    <w:p>
      <w:pPr>
        <w:spacing w:line="240" w:lineRule="auto" w:before="11"/>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228"/>
        <w:gridCol w:w="3212"/>
        <w:gridCol w:w="3214"/>
      </w:tblGrid>
      <w:tr>
        <w:trPr>
          <w:trHeight w:val="59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65" w:right="0"/>
              <w:jc w:val="left"/>
              <w:rPr>
                <w:rFonts w:ascii="Times New Roman" w:hAnsi="Times New Roman" w:cs="Times New Roman" w:eastAsia="Times New Roman" w:hint="default"/>
                <w:sz w:val="18"/>
                <w:szCs w:val="18"/>
              </w:rPr>
            </w:pPr>
            <w:r>
              <w:rPr>
                <w:rFonts w:ascii="Times New Roman"/>
                <w:sz w:val="18"/>
              </w:rPr>
              <w:t>83,889,359.41</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59" w:right="0"/>
              <w:jc w:val="left"/>
              <w:rPr>
                <w:rFonts w:ascii="Times New Roman" w:hAnsi="Times New Roman" w:cs="Times New Roman" w:eastAsia="Times New Roman" w:hint="default"/>
                <w:sz w:val="18"/>
                <w:szCs w:val="18"/>
              </w:rPr>
            </w:pPr>
            <w:r>
              <w:rPr>
                <w:rFonts w:ascii="Times New Roman"/>
                <w:sz w:val="18"/>
              </w:rPr>
              <w:t>97,723,316.39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880" w:top="1060" w:bottom="1080" w:left="900" w:right="980"/>
        </w:sectPr>
      </w:pPr>
    </w:p>
    <w:p>
      <w:pPr>
        <w:spacing w:before="31"/>
        <w:ind w:left="154" w:right="144"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2"/>
        <w:rPr>
          <w:rFonts w:ascii="宋体" w:hAnsi="宋体" w:cs="宋体" w:eastAsia="宋体" w:hint="default"/>
          <w:sz w:val="23"/>
          <w:szCs w:val="23"/>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系本公司于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年收购控股子公司安徽安泰少数股东持有的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股权时所形成的应付款项，于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日之</w:t>
      </w:r>
    </w:p>
    <w:p>
      <w:pPr>
        <w:spacing w:line="240" w:lineRule="auto" w:before="4"/>
        <w:rPr>
          <w:rFonts w:ascii="宋体" w:hAnsi="宋体" w:cs="宋体" w:eastAsia="宋体" w:hint="default"/>
          <w:sz w:val="19"/>
          <w:szCs w:val="19"/>
        </w:rPr>
      </w:pPr>
    </w:p>
    <w:p>
      <w:pPr>
        <w:spacing w:before="0"/>
        <w:ind w:left="153" w:right="144" w:firstLine="0"/>
        <w:jc w:val="left"/>
        <w:rPr>
          <w:rFonts w:ascii="宋体" w:hAnsi="宋体" w:cs="宋体" w:eastAsia="宋体" w:hint="default"/>
          <w:sz w:val="18"/>
          <w:szCs w:val="18"/>
        </w:rPr>
      </w:pPr>
      <w:r>
        <w:rPr>
          <w:rFonts w:ascii="宋体" w:hAnsi="宋体" w:cs="宋体" w:eastAsia="宋体" w:hint="default"/>
          <w:sz w:val="18"/>
          <w:szCs w:val="18"/>
        </w:rPr>
        <w:t>前须向安徽万方实业有限责任公司支付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83,889,359.41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15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6"/>
        <w:gridCol w:w="3234"/>
        <w:gridCol w:w="3233"/>
      </w:tblGrid>
      <w:tr>
        <w:trPr>
          <w:trHeight w:val="594"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6"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4" w:right="144" w:firstLine="0"/>
        <w:jc w:val="left"/>
        <w:rPr>
          <w:rFonts w:ascii="宋体" w:hAnsi="宋体" w:cs="宋体" w:eastAsia="宋体" w:hint="default"/>
          <w:sz w:val="18"/>
          <w:szCs w:val="18"/>
        </w:rPr>
      </w:pPr>
      <w:r>
        <w:rPr>
          <w:rFonts w:ascii="宋体" w:hAnsi="宋体" w:cs="宋体" w:eastAsia="宋体" w:hint="default"/>
          <w:sz w:val="18"/>
          <w:szCs w:val="18"/>
        </w:rPr>
        <w:t>其他流动负债的说明：</w:t>
      </w:r>
    </w:p>
    <w:p>
      <w:pPr>
        <w:spacing w:line="240" w:lineRule="auto" w:before="2"/>
        <w:rPr>
          <w:rFonts w:ascii="宋体" w:hAnsi="宋体" w:cs="宋体" w:eastAsia="宋体" w:hint="default"/>
          <w:sz w:val="23"/>
          <w:szCs w:val="23"/>
        </w:rPr>
      </w:pPr>
    </w:p>
    <w:p>
      <w:pPr>
        <w:spacing w:before="0"/>
        <w:ind w:left="0" w:right="151" w:firstLine="0"/>
        <w:jc w:val="right"/>
        <w:rPr>
          <w:rFonts w:ascii="Times New Roman" w:hAnsi="Times New Roman" w:cs="Times New Roman" w:eastAsia="Times New Roman" w:hint="default"/>
          <w:sz w:val="18"/>
          <w:szCs w:val="18"/>
        </w:rPr>
      </w:pPr>
      <w:r>
        <w:rPr>
          <w:rFonts w:ascii="宋体" w:hAnsi="宋体" w:cs="宋体" w:eastAsia="宋体" w:hint="default"/>
          <w:sz w:val="18"/>
          <w:szCs w:val="18"/>
        </w:rPr>
        <w:t>系本公司于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年收到的用于“包装镭射材料定位拼接技术研发及产业化”项目的政府补贴资金，该项目计划于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2010</w:t>
      </w:r>
    </w:p>
    <w:p>
      <w:pPr>
        <w:spacing w:line="240" w:lineRule="auto" w:before="11"/>
        <w:rPr>
          <w:rFonts w:ascii="Times New Roman" w:hAnsi="Times New Roman" w:cs="Times New Roman" w:eastAsia="Times New Roman" w:hint="default"/>
          <w:sz w:val="21"/>
          <w:szCs w:val="21"/>
        </w:rPr>
      </w:pPr>
    </w:p>
    <w:p>
      <w:pPr>
        <w:spacing w:before="0"/>
        <w:ind w:left="154" w:right="144" w:firstLine="0"/>
        <w:jc w:val="left"/>
        <w:rPr>
          <w:rFonts w:ascii="宋体" w:hAnsi="宋体" w:cs="宋体" w:eastAsia="宋体" w:hint="default"/>
          <w:sz w:val="18"/>
          <w:szCs w:val="18"/>
        </w:rPr>
      </w:pPr>
      <w:r>
        <w:rPr>
          <w:rFonts w:ascii="宋体" w:hAnsi="宋体" w:cs="宋体" w:eastAsia="宋体" w:hint="default"/>
          <w:sz w:val="18"/>
          <w:szCs w:val="18"/>
        </w:rPr>
        <w:t>年开始实施。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spacing w:before="0"/>
        <w:ind w:left="15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15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）长期借款分类</w:t>
      </w:r>
    </w:p>
    <w:p>
      <w:pPr>
        <w:spacing w:line="240" w:lineRule="auto" w:before="4"/>
        <w:rPr>
          <w:rFonts w:ascii="宋体" w:hAnsi="宋体" w:cs="宋体" w:eastAsia="宋体" w:hint="default"/>
          <w:sz w:val="22"/>
          <w:szCs w:val="22"/>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3246"/>
        <w:gridCol w:w="3234"/>
        <w:gridCol w:w="3233"/>
      </w:tblGrid>
      <w:tr>
        <w:trPr>
          <w:trHeight w:val="595"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32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6,000,000.00</w:t>
            </w:r>
          </w:p>
        </w:tc>
        <w:tc>
          <w:tcPr>
            <w:tcW w:w="32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10"/>
        <w:rPr>
          <w:rFonts w:ascii="宋体" w:hAnsi="宋体" w:cs="宋体" w:eastAsia="宋体" w:hint="default"/>
          <w:sz w:val="17"/>
          <w:szCs w:val="17"/>
        </w:rPr>
      </w:pPr>
    </w:p>
    <w:p>
      <w:pPr>
        <w:spacing w:before="44"/>
        <w:ind w:left="15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）长期借款明细情况</w:t>
      </w:r>
    </w:p>
    <w:p>
      <w:pPr>
        <w:spacing w:line="240" w:lineRule="auto" w:before="11"/>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09"/>
        <w:gridCol w:w="989"/>
        <w:gridCol w:w="988"/>
        <w:gridCol w:w="712"/>
        <w:gridCol w:w="857"/>
        <w:gridCol w:w="1092"/>
        <w:gridCol w:w="1308"/>
        <w:gridCol w:w="1132"/>
        <w:gridCol w:w="1298"/>
      </w:tblGrid>
      <w:tr>
        <w:trPr>
          <w:trHeight w:val="595" w:hRule="exact"/>
        </w:trPr>
        <w:tc>
          <w:tcPr>
            <w:tcW w:w="130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8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43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5" w:hRule="exact"/>
        </w:trPr>
        <w:tc>
          <w:tcPr>
            <w:tcW w:w="1309" w:type="dxa"/>
            <w:vMerge/>
            <w:tcBorders>
              <w:left w:val="nil" w:sz="6" w:space="0" w:color="auto"/>
              <w:bottom w:val="single" w:sz="6" w:space="0" w:color="000000"/>
              <w:right w:val="single" w:sz="6" w:space="0" w:color="000000"/>
            </w:tcBorders>
          </w:tcPr>
          <w:p>
            <w:pPr/>
          </w:p>
        </w:tc>
        <w:tc>
          <w:tcPr>
            <w:tcW w:w="989" w:type="dxa"/>
            <w:vMerge/>
            <w:tcBorders>
              <w:left w:val="single" w:sz="6" w:space="0" w:color="000000"/>
              <w:bottom w:val="single" w:sz="6" w:space="0" w:color="000000"/>
              <w:right w:val="single" w:sz="6" w:space="0" w:color="000000"/>
            </w:tcBorders>
          </w:tcPr>
          <w:p>
            <w:pPr/>
          </w:p>
        </w:tc>
        <w:tc>
          <w:tcPr>
            <w:tcW w:w="988" w:type="dxa"/>
            <w:vMerge/>
            <w:tcBorders>
              <w:left w:val="single" w:sz="6" w:space="0" w:color="000000"/>
              <w:bottom w:val="single" w:sz="6" w:space="0" w:color="000000"/>
              <w:right w:val="single" w:sz="6" w:space="0" w:color="000000"/>
            </w:tcBorders>
          </w:tcPr>
          <w:p>
            <w:pPr/>
          </w:p>
        </w:tc>
        <w:tc>
          <w:tcPr>
            <w:tcW w:w="712"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762" w:hRule="exact"/>
        </w:trPr>
        <w:tc>
          <w:tcPr>
            <w:tcW w:w="13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4" w:right="20"/>
              <w:jc w:val="left"/>
              <w:rPr>
                <w:rFonts w:ascii="宋体" w:hAnsi="宋体" w:cs="宋体" w:eastAsia="宋体" w:hint="default"/>
                <w:sz w:val="18"/>
                <w:szCs w:val="18"/>
              </w:rPr>
            </w:pPr>
            <w:r>
              <w:rPr>
                <w:rFonts w:ascii="宋体" w:hAnsi="宋体" w:cs="宋体" w:eastAsia="宋体" w:hint="default"/>
                <w:spacing w:val="24"/>
                <w:sz w:val="18"/>
                <w:szCs w:val="18"/>
              </w:rPr>
              <w:t>深圳市宝安</w:t>
            </w:r>
            <w:r>
              <w:rPr>
                <w:rFonts w:ascii="宋体" w:hAnsi="宋体" w:cs="宋体" w:eastAsia="宋体" w:hint="default"/>
                <w:spacing w:val="-58"/>
                <w:sz w:val="18"/>
                <w:szCs w:val="18"/>
              </w:rPr>
              <w:t> </w:t>
            </w:r>
            <w:r>
              <w:rPr>
                <w:rFonts w:ascii="宋体" w:hAnsi="宋体" w:cs="宋体" w:eastAsia="宋体" w:hint="default"/>
                <w:sz w:val="18"/>
                <w:szCs w:val="18"/>
              </w:rPr>
              <w:t>区</w:t>
            </w:r>
            <w:r>
              <w:rPr>
                <w:rFonts w:ascii="宋体" w:hAnsi="宋体" w:cs="宋体" w:eastAsia="宋体" w:hint="default"/>
                <w:sz w:val="18"/>
                <w:szCs w:val="18"/>
              </w:rPr>
              <w:t> 财政局</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2009-12-23</w:t>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2011-12-22</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6,000,000.00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54" w:right="144" w:firstLine="0"/>
        <w:jc w:val="left"/>
        <w:rPr>
          <w:rFonts w:ascii="宋体" w:hAnsi="宋体" w:cs="宋体" w:eastAsia="宋体" w:hint="default"/>
          <w:sz w:val="18"/>
          <w:szCs w:val="18"/>
        </w:rPr>
      </w:pPr>
      <w:r>
        <w:rPr>
          <w:rFonts w:ascii="宋体" w:hAnsi="宋体" w:cs="宋体" w:eastAsia="宋体" w:hint="default"/>
          <w:sz w:val="18"/>
          <w:szCs w:val="18"/>
        </w:rPr>
        <w:t>长期借款的说明：</w:t>
      </w:r>
    </w:p>
    <w:p>
      <w:pPr>
        <w:spacing w:after="0"/>
        <w:jc w:val="left"/>
        <w:rPr>
          <w:rFonts w:ascii="宋体" w:hAnsi="宋体" w:cs="宋体" w:eastAsia="宋体" w:hint="default"/>
          <w:sz w:val="18"/>
          <w:szCs w:val="18"/>
        </w:rPr>
        <w:sectPr>
          <w:pgSz w:w="11910" w:h="16840"/>
          <w:pgMar w:header="0" w:footer="880" w:top="1340" w:bottom="1080" w:left="980" w:right="980"/>
        </w:sectPr>
      </w:pPr>
    </w:p>
    <w:p>
      <w:pPr>
        <w:spacing w:line="511" w:lineRule="auto" w:before="3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系本公司为研发“凹印卷盘镭射定位环保印刷工艺技术应用”项目取得的财政无息借款，由深圳市中小企业信用担保中</w:t>
      </w:r>
      <w:r>
        <w:rPr>
          <w:rFonts w:ascii="宋体" w:hAnsi="宋体" w:cs="宋体" w:eastAsia="宋体" w:hint="default"/>
          <w:sz w:val="18"/>
          <w:szCs w:val="18"/>
        </w:rPr>
        <w:t> 心有限公司提供保证担保，同时本公司以货币资金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万元向深圳市中小企业信用担保中心有限公司提供质押反担保。</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spacing w:before="0"/>
        <w:ind w:left="154"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0" w:right="250"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2742"/>
        <w:gridCol w:w="1848"/>
        <w:gridCol w:w="1666"/>
        <w:gridCol w:w="1664"/>
        <w:gridCol w:w="1662"/>
      </w:tblGrid>
      <w:tr>
        <w:trPr>
          <w:trHeight w:val="594" w:hRule="exact"/>
        </w:trPr>
        <w:tc>
          <w:tcPr>
            <w:tcW w:w="27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96" w:hRule="exact"/>
        </w:trPr>
        <w:tc>
          <w:tcPr>
            <w:tcW w:w="274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安徽万方实业有限责任公司</w:t>
            </w:r>
          </w:p>
        </w:tc>
        <w:tc>
          <w:tcPr>
            <w:tcW w:w="184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125,686,436.18</w:t>
            </w:r>
          </w:p>
        </w:tc>
        <w:tc>
          <w:tcPr>
            <w:tcW w:w="16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97,723,316.39</w:t>
            </w:r>
          </w:p>
        </w:tc>
        <w:tc>
          <w:tcPr>
            <w:tcW w:w="16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27,963,119.79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3" w:right="132" w:firstLine="0"/>
        <w:jc w:val="left"/>
        <w:rPr>
          <w:rFonts w:ascii="宋体" w:hAnsi="宋体" w:cs="宋体" w:eastAsia="宋体" w:hint="default"/>
          <w:sz w:val="18"/>
          <w:szCs w:val="18"/>
        </w:rPr>
      </w:pPr>
      <w:r>
        <w:rPr>
          <w:rFonts w:ascii="宋体" w:hAnsi="宋体" w:cs="宋体" w:eastAsia="宋体" w:hint="default"/>
          <w:sz w:val="18"/>
          <w:szCs w:val="18"/>
        </w:rPr>
        <w:t>长期应付款的说明：</w:t>
      </w:r>
    </w:p>
    <w:p>
      <w:pPr>
        <w:spacing w:line="240" w:lineRule="auto" w:before="2"/>
        <w:rPr>
          <w:rFonts w:ascii="宋体" w:hAnsi="宋体" w:cs="宋体" w:eastAsia="宋体" w:hint="default"/>
          <w:sz w:val="23"/>
          <w:szCs w:val="23"/>
        </w:rPr>
      </w:pPr>
    </w:p>
    <w:p>
      <w:pPr>
        <w:spacing w:before="0"/>
        <w:ind w:left="589" w:right="0" w:firstLine="0"/>
        <w:jc w:val="left"/>
        <w:rPr>
          <w:rFonts w:ascii="宋体" w:hAnsi="宋体" w:cs="宋体" w:eastAsia="宋体" w:hint="default"/>
          <w:sz w:val="18"/>
          <w:szCs w:val="18"/>
        </w:rPr>
      </w:pPr>
      <w:r>
        <w:rPr>
          <w:rFonts w:ascii="宋体" w:hAnsi="宋体" w:cs="宋体" w:eastAsia="宋体" w:hint="default"/>
          <w:sz w:val="18"/>
          <w:szCs w:val="18"/>
        </w:rPr>
        <w:t>系本公司于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年收购控股子公司安徽安泰少数股东持有的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股权时所形成的应付款项，于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日之</w:t>
      </w:r>
    </w:p>
    <w:p>
      <w:pPr>
        <w:spacing w:line="240" w:lineRule="auto" w:before="4"/>
        <w:rPr>
          <w:rFonts w:ascii="宋体" w:hAnsi="宋体" w:cs="宋体" w:eastAsia="宋体" w:hint="default"/>
          <w:sz w:val="19"/>
          <w:szCs w:val="19"/>
        </w:rPr>
      </w:pPr>
    </w:p>
    <w:p>
      <w:pPr>
        <w:spacing w:before="0"/>
        <w:ind w:left="153" w:right="132" w:firstLine="0"/>
        <w:jc w:val="left"/>
        <w:rPr>
          <w:rFonts w:ascii="宋体" w:hAnsi="宋体" w:cs="宋体" w:eastAsia="宋体" w:hint="default"/>
          <w:sz w:val="18"/>
          <w:szCs w:val="18"/>
        </w:rPr>
      </w:pPr>
      <w:r>
        <w:rPr>
          <w:rFonts w:ascii="宋体" w:hAnsi="宋体" w:cs="宋体" w:eastAsia="宋体" w:hint="default"/>
          <w:sz w:val="18"/>
          <w:szCs w:val="18"/>
        </w:rPr>
        <w:t>前须向安徽万方实业有限责任公司支付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27,963,119.79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154"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0" w:right="250"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36"/>
        <w:gridCol w:w="1922"/>
        <w:gridCol w:w="1921"/>
        <w:gridCol w:w="1922"/>
        <w:gridCol w:w="1922"/>
      </w:tblGrid>
      <w:tr>
        <w:trPr>
          <w:trHeight w:val="589"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1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拆迁补偿金</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11,136,248.00</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40" w:right="0"/>
              <w:jc w:val="left"/>
              <w:rPr>
                <w:rFonts w:ascii="Times New Roman" w:hAnsi="Times New Roman" w:cs="Times New Roman" w:eastAsia="Times New Roman" w:hint="default"/>
                <w:sz w:val="18"/>
                <w:szCs w:val="18"/>
              </w:rPr>
            </w:pPr>
            <w:r>
              <w:rPr>
                <w:rFonts w:ascii="Times New Roman"/>
                <w:sz w:val="18"/>
              </w:rPr>
              <w:t>2,739,609.99</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40" w:right="0"/>
              <w:jc w:val="left"/>
              <w:rPr>
                <w:rFonts w:ascii="Times New Roman" w:hAnsi="Times New Roman" w:cs="Times New Roman" w:eastAsia="Times New Roman" w:hint="default"/>
                <w:sz w:val="18"/>
                <w:szCs w:val="18"/>
              </w:rPr>
            </w:pPr>
            <w:r>
              <w:rPr>
                <w:rFonts w:ascii="Times New Roman"/>
                <w:sz w:val="18"/>
              </w:rPr>
              <w:t>8,396,638.01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154" w:right="132" w:firstLine="0"/>
        <w:jc w:val="left"/>
        <w:rPr>
          <w:rFonts w:ascii="宋体" w:hAnsi="宋体" w:cs="宋体" w:eastAsia="宋体" w:hint="default"/>
          <w:sz w:val="18"/>
          <w:szCs w:val="18"/>
        </w:rPr>
      </w:pPr>
      <w:r>
        <w:rPr>
          <w:rFonts w:ascii="宋体" w:hAnsi="宋体" w:cs="宋体" w:eastAsia="宋体" w:hint="default"/>
          <w:sz w:val="18"/>
          <w:szCs w:val="18"/>
        </w:rPr>
        <w:t>专项应付款的说明：</w:t>
      </w:r>
    </w:p>
    <w:p>
      <w:pPr>
        <w:spacing w:line="240" w:lineRule="auto" w:before="2"/>
        <w:rPr>
          <w:rFonts w:ascii="宋体" w:hAnsi="宋体" w:cs="宋体" w:eastAsia="宋体" w:hint="default"/>
          <w:sz w:val="23"/>
          <w:szCs w:val="23"/>
        </w:rPr>
      </w:pPr>
    </w:p>
    <w:p>
      <w:pPr>
        <w:spacing w:line="494" w:lineRule="auto" w:before="0"/>
        <w:ind w:left="154" w:right="107" w:firstLine="359"/>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根据昆明市城乡一体化建设旧城改造规划，本公司之控股子公司昆明彩印于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日与昆明市嵩辉房屋拆迁有 </w:t>
      </w:r>
      <w:r>
        <w:rPr>
          <w:rFonts w:ascii="宋体" w:hAnsi="宋体" w:cs="宋体" w:eastAsia="宋体" w:hint="default"/>
          <w:spacing w:val="1"/>
          <w:sz w:val="18"/>
          <w:szCs w:val="18"/>
        </w:rPr>
        <w:t>限公司签订《拆迁补偿协议》，昆明彩印位于昆明市平桥村的土地及附着建筑物被纳入拆迁范围，拆迁资产补偿金合计为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22,272,495.00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元，该拆迁工作预计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年全部结束。昆明彩印于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的拆迁补偿款即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11,136,248.00</w:t>
      </w:r>
    </w:p>
    <w:p>
      <w:pPr>
        <w:spacing w:before="40"/>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元，扣除支付拆迁安置费</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2,428,000.00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元，并结转已拆除房屋建筑物净值</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311,609.99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元，拆迁补偿费剩余资金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8,396,638.01</w:t>
      </w:r>
    </w:p>
    <w:p>
      <w:pPr>
        <w:spacing w:line="240" w:lineRule="auto" w:before="10"/>
        <w:rPr>
          <w:rFonts w:ascii="Times New Roman" w:hAnsi="Times New Roman" w:cs="Times New Roman" w:eastAsia="Times New Roman" w:hint="default"/>
          <w:sz w:val="21"/>
          <w:szCs w:val="21"/>
        </w:rPr>
      </w:pPr>
    </w:p>
    <w:p>
      <w:pPr>
        <w:spacing w:before="0"/>
        <w:ind w:left="154" w:right="132"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spacing w:before="0"/>
        <w:ind w:left="154" w:right="1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5"/>
        <w:rPr>
          <w:rFonts w:ascii="宋体" w:hAnsi="宋体" w:cs="宋体" w:eastAsia="宋体" w:hint="default"/>
          <w:b/>
          <w:bCs/>
          <w:sz w:val="25"/>
          <w:szCs w:val="25"/>
        </w:rPr>
      </w:pPr>
    </w:p>
    <w:p>
      <w:pPr>
        <w:spacing w:before="0"/>
        <w:ind w:left="0" w:right="32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right"/>
        <w:rPr>
          <w:rFonts w:ascii="宋体" w:hAnsi="宋体" w:cs="宋体" w:eastAsia="宋体" w:hint="default"/>
          <w:sz w:val="18"/>
          <w:szCs w:val="18"/>
        </w:rPr>
        <w:sectPr>
          <w:pgSz w:w="11910" w:h="16840"/>
          <w:pgMar w:header="0" w:footer="880" w:top="1340" w:bottom="1080" w:left="98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574"/>
        <w:gridCol w:w="1134"/>
        <w:gridCol w:w="568"/>
        <w:gridCol w:w="850"/>
        <w:gridCol w:w="566"/>
        <w:gridCol w:w="1134"/>
        <w:gridCol w:w="852"/>
        <w:gridCol w:w="1134"/>
        <w:gridCol w:w="1134"/>
        <w:gridCol w:w="566"/>
      </w:tblGrid>
      <w:tr>
        <w:trPr>
          <w:trHeight w:val="550" w:hRule="exact"/>
        </w:trPr>
        <w:tc>
          <w:tcPr>
            <w:tcW w:w="1574" w:type="dxa"/>
            <w:vMerge w:val="restart"/>
            <w:tcBorders>
              <w:top w:val="single" w:sz="4" w:space="0" w:color="000000"/>
              <w:left w:val="nil" w:sz="6" w:space="0" w:color="auto"/>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3"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437" w:right="0"/>
              <w:jc w:val="left"/>
              <w:rPr>
                <w:rFonts w:ascii="宋体" w:hAnsi="宋体" w:cs="宋体" w:eastAsia="宋体" w:hint="default"/>
                <w:sz w:val="15"/>
                <w:szCs w:val="15"/>
              </w:rPr>
            </w:pPr>
            <w:r>
              <w:rPr>
                <w:rFonts w:ascii="宋体" w:hAnsi="宋体" w:cs="宋体" w:eastAsia="宋体" w:hint="default"/>
                <w:sz w:val="15"/>
                <w:szCs w:val="15"/>
              </w:rPr>
              <w:t>本期变动增减（＋，－）</w:t>
            </w:r>
          </w:p>
        </w:tc>
        <w:tc>
          <w:tcPr>
            <w:tcW w:w="170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6"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679" w:hRule="exact"/>
        </w:trPr>
        <w:tc>
          <w:tcPr>
            <w:tcW w:w="1574" w:type="dxa"/>
            <w:vMerge/>
            <w:tcBorders>
              <w:left w:val="nil" w:sz="6" w:space="0" w:color="auto"/>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19"/>
              <w:ind w:left="65"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9"/>
              <w:jc w:val="right"/>
              <w:rPr>
                <w:rFonts w:ascii="宋体" w:hAnsi="宋体" w:cs="宋体" w:eastAsia="宋体" w:hint="default"/>
                <w:sz w:val="15"/>
                <w:szCs w:val="15"/>
              </w:rPr>
            </w:pPr>
            <w:r>
              <w:rPr>
                <w:rFonts w:ascii="宋体" w:hAnsi="宋体" w:cs="宋体" w:eastAsia="宋体" w:hint="default"/>
                <w:sz w:val="15"/>
                <w:szCs w:val="15"/>
              </w:rPr>
              <w:t>发行新股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12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40" w:lineRule="auto" w:before="119"/>
              <w:ind w:left="66"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2"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306,087,040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71.52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153,043,520.00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153,043,520.00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459,130,560.00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71.52</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589"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167,123,520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39.05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83,561,760.00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83,561,760.00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250,685,280.00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39.05</w:t>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42"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167,123,520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39.05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83,561,760.00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83,561,760.00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250,685,280.00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39.05</w:t>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42"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138,963,520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32.47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69,481,760.00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69,481,760.00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208,445,280.00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32.47</w:t>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42"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138,963,520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32.47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69,481,760.00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69,481,760.00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208,445,280.00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32.74</w:t>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42"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2"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121,912,960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28.48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60,956,480.00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60,956,480.00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182,869,440.00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28.48</w:t>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121,912,960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28.48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60,956,480.00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60,956,480.00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spacing w:val="-1"/>
                <w:sz w:val="15"/>
              </w:rPr>
              <w:t>182,869,440.00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28.48</w:t>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、境内上市的外资股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、境外上市的外资股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57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z w:val="15"/>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r>
      <w:tr>
        <w:trPr>
          <w:trHeight w:val="590" w:hRule="exact"/>
        </w:trPr>
        <w:tc>
          <w:tcPr>
            <w:tcW w:w="15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2"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428,000,000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w w:val="95"/>
                <w:sz w:val="15"/>
              </w:rPr>
              <w:t>--</w:t>
            </w:r>
            <w:r>
              <w:rPr>
                <w:rFonts w:ascii="Times New Roman"/>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7"/>
              <w:jc w:val="right"/>
              <w:rPr>
                <w:rFonts w:ascii="Times New Roman" w:hAnsi="Times New Roman" w:cs="Times New Roman" w:eastAsia="Times New Roman" w:hint="default"/>
                <w:sz w:val="15"/>
                <w:szCs w:val="15"/>
              </w:rPr>
            </w:pPr>
            <w:r>
              <w:rPr>
                <w:rFonts w:ascii="Times New Roman"/>
                <w:spacing w:val="-1"/>
                <w:sz w:val="15"/>
              </w:rPr>
              <w:t>214,000,000.00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z w:val="15"/>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214,000,000.00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642,000,000.00</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5"/>
                <w:szCs w:val="15"/>
              </w:rPr>
            </w:pPr>
            <w:r>
              <w:rPr>
                <w:rFonts w:ascii="Times New Roman"/>
                <w:spacing w:val="-1"/>
                <w:sz w:val="15"/>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股本变动情况的说明：</w:t>
      </w:r>
    </w:p>
    <w:p>
      <w:pPr>
        <w:spacing w:line="240" w:lineRule="auto" w:before="2"/>
        <w:rPr>
          <w:rFonts w:ascii="宋体" w:hAnsi="宋体" w:cs="宋体" w:eastAsia="宋体" w:hint="default"/>
          <w:sz w:val="23"/>
          <w:szCs w:val="23"/>
        </w:rPr>
      </w:pPr>
    </w:p>
    <w:p>
      <w:pPr>
        <w:spacing w:before="0"/>
        <w:ind w:left="493" w:right="0" w:firstLine="0"/>
        <w:jc w:val="left"/>
        <w:rPr>
          <w:rFonts w:ascii="宋体" w:hAnsi="宋体" w:cs="宋体" w:eastAsia="宋体" w:hint="default"/>
          <w:sz w:val="18"/>
          <w:szCs w:val="18"/>
        </w:rPr>
      </w:pPr>
      <w:r>
        <w:rPr>
          <w:rFonts w:ascii="宋体" w:hAnsi="宋体" w:cs="宋体" w:eastAsia="宋体" w:hint="default"/>
          <w:spacing w:val="-3"/>
          <w:sz w:val="18"/>
          <w:szCs w:val="18"/>
        </w:rPr>
        <w:t>本报告期内，本公司实施了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年度资本公积转增股本方案，向全体股东每</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股转增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股，转增后股本增加至人民币</w:t>
      </w:r>
    </w:p>
    <w:p>
      <w:pPr>
        <w:spacing w:line="240" w:lineRule="auto" w:before="4"/>
        <w:rPr>
          <w:rFonts w:ascii="宋体" w:hAnsi="宋体" w:cs="宋体" w:eastAsia="宋体" w:hint="default"/>
          <w:sz w:val="19"/>
          <w:szCs w:val="19"/>
        </w:rPr>
      </w:pPr>
    </w:p>
    <w:p>
      <w:pPr>
        <w:spacing w:before="0"/>
        <w:ind w:left="133"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3"/>
        <w:rPr>
          <w:rFonts w:ascii="宋体" w:hAnsi="宋体" w:cs="宋体" w:eastAsia="宋体" w:hint="default"/>
          <w:sz w:val="22"/>
          <w:szCs w:val="22"/>
        </w:rPr>
      </w:pPr>
    </w:p>
    <w:p>
      <w:pPr>
        <w:spacing w:before="0"/>
        <w:ind w:left="403" w:right="94" w:firstLine="0"/>
        <w:jc w:val="left"/>
        <w:rPr>
          <w:rFonts w:ascii="宋体" w:hAnsi="宋体" w:cs="宋体" w:eastAsia="宋体" w:hint="default"/>
          <w:sz w:val="18"/>
          <w:szCs w:val="18"/>
        </w:rPr>
      </w:pPr>
      <w:r>
        <w:rPr>
          <w:rFonts w:ascii="宋体" w:hAnsi="宋体" w:cs="宋体" w:eastAsia="宋体" w:hint="default"/>
          <w:sz w:val="18"/>
          <w:szCs w:val="18"/>
        </w:rPr>
        <w:t>上述增资情况业经深圳市鹏城会计师事务所有限公司以深鹏所验字</w:t>
      </w:r>
      <w:r>
        <w:rPr>
          <w:rFonts w:ascii="Times New Roman" w:hAnsi="Times New Roman" w:cs="Times New Roman" w:eastAsia="Times New Roman" w:hint="default"/>
          <w:sz w:val="18"/>
          <w:szCs w:val="18"/>
        </w:rPr>
        <w:t>[2009]44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134"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0"/>
          <w:szCs w:val="20"/>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right"/>
        <w:rPr>
          <w:rFonts w:ascii="宋体" w:hAnsi="宋体" w:cs="宋体" w:eastAsia="宋体" w:hint="default"/>
          <w:sz w:val="18"/>
          <w:szCs w:val="18"/>
        </w:rPr>
        <w:sectPr>
          <w:pgSz w:w="11910" w:h="16840"/>
          <w:pgMar w:header="0" w:footer="880" w:top="1060" w:bottom="1080" w:left="1000" w:right="1020"/>
        </w:sectPr>
      </w:pPr>
    </w:p>
    <w:p>
      <w:pPr>
        <w:spacing w:line="240" w:lineRule="auto" w:before="9"/>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663"/>
        <w:gridCol w:w="1810"/>
        <w:gridCol w:w="1746"/>
        <w:gridCol w:w="1747"/>
        <w:gridCol w:w="1747"/>
      </w:tblGrid>
      <w:tr>
        <w:trPr>
          <w:trHeight w:val="57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38"/>
              <w:jc w:val="right"/>
              <w:rPr>
                <w:rFonts w:ascii="宋体" w:hAnsi="宋体" w:cs="宋体" w:eastAsia="宋体" w:hint="default"/>
                <w:sz w:val="18"/>
                <w:szCs w:val="18"/>
              </w:rPr>
            </w:pPr>
            <w:r>
              <w:rPr>
                <w:rFonts w:ascii="宋体" w:hAnsi="宋体" w:cs="宋体" w:eastAsia="宋体" w:hint="default"/>
                <w:sz w:val="18"/>
                <w:szCs w:val="18"/>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698,849,965.72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237,086,872.94</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461,763,092.78</w:t>
            </w:r>
          </w:p>
        </w:tc>
      </w:tr>
      <w:tr>
        <w:trPr>
          <w:trHeight w:val="570"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10,200,510.04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10,200,510.04</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1061" w:hRule="exact"/>
        </w:trPr>
        <w:tc>
          <w:tcPr>
            <w:tcW w:w="266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139"/>
              <w:jc w:val="right"/>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3"/>
                <w:szCs w:val="33"/>
              </w:rPr>
            </w:pPr>
          </w:p>
          <w:p>
            <w:pPr>
              <w:pStyle w:val="TableParagraph"/>
              <w:spacing w:line="240" w:lineRule="auto"/>
              <w:ind w:right="22"/>
              <w:jc w:val="right"/>
              <w:rPr>
                <w:rFonts w:ascii="Times New Roman" w:hAnsi="Times New Roman" w:cs="Times New Roman" w:eastAsia="Times New Roman" w:hint="default"/>
                <w:sz w:val="28"/>
                <w:szCs w:val="28"/>
              </w:rPr>
            </w:pPr>
            <w:r>
              <w:rPr>
                <w:rFonts w:ascii="Times New Roman"/>
                <w:w w:val="95"/>
                <w:sz w:val="28"/>
              </w:rPr>
              <w:t>709,050,475.76</w:t>
            </w:r>
            <w:r>
              <w:rPr>
                <w:rFonts w:ascii="Times New Roman"/>
                <w:sz w:val="28"/>
              </w:rPr>
            </w:r>
          </w:p>
        </w:tc>
        <w:tc>
          <w:tcPr>
            <w:tcW w:w="174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247,287,382.98</w:t>
            </w:r>
          </w:p>
        </w:tc>
        <w:tc>
          <w:tcPr>
            <w:tcW w:w="17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461,763,092.78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154" w:right="144" w:firstLine="0"/>
        <w:jc w:val="left"/>
        <w:rPr>
          <w:rFonts w:ascii="宋体" w:hAnsi="宋体" w:cs="宋体" w:eastAsia="宋体" w:hint="default"/>
          <w:sz w:val="18"/>
          <w:szCs w:val="18"/>
        </w:rPr>
      </w:pPr>
      <w:r>
        <w:rPr>
          <w:rFonts w:ascii="宋体" w:hAnsi="宋体" w:cs="宋体" w:eastAsia="宋体" w:hint="default"/>
          <w:sz w:val="18"/>
          <w:szCs w:val="18"/>
        </w:rPr>
        <w:t>资本公积变动情况的说明：</w:t>
      </w:r>
    </w:p>
    <w:p>
      <w:pPr>
        <w:spacing w:line="240" w:lineRule="auto" w:before="10"/>
        <w:rPr>
          <w:rFonts w:ascii="宋体" w:hAnsi="宋体" w:cs="宋体" w:eastAsia="宋体" w:hint="default"/>
          <w:sz w:val="21"/>
          <w:szCs w:val="21"/>
        </w:rPr>
      </w:pPr>
    </w:p>
    <w:p>
      <w:pPr>
        <w:spacing w:before="0"/>
        <w:ind w:left="513"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）如附注五</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中所述，本报告期内本公司实施了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年度资本公积转增股本方案，减少资本公积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20"/>
          <w:szCs w:val="20"/>
        </w:rPr>
      </w:pPr>
    </w:p>
    <w:p>
      <w:pPr>
        <w:spacing w:line="463" w:lineRule="auto" w:before="0"/>
        <w:ind w:left="154" w:right="115"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）如附注四</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*8 </w:t>
      </w:r>
      <w:r>
        <w:rPr>
          <w:rFonts w:ascii="宋体" w:hAnsi="宋体" w:cs="宋体" w:eastAsia="宋体" w:hint="default"/>
          <w:sz w:val="18"/>
          <w:szCs w:val="18"/>
        </w:rPr>
        <w:t>中所述，本公司于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月增持了控股子公司天外绿包</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24.05%</w:t>
      </w:r>
      <w:r>
        <w:rPr>
          <w:rFonts w:ascii="宋体" w:hAnsi="宋体" w:cs="宋体" w:eastAsia="宋体" w:hint="default"/>
          <w:sz w:val="18"/>
          <w:szCs w:val="18"/>
        </w:rPr>
        <w:t>的股权，股权收购成本 </w:t>
      </w:r>
      <w:r>
        <w:rPr>
          <w:rFonts w:ascii="Times New Roman" w:hAnsi="Times New Roman" w:cs="Times New Roman" w:eastAsia="Times New Roman" w:hint="default"/>
          <w:sz w:val="18"/>
          <w:szCs w:val="18"/>
        </w:rPr>
        <w:t>106,458,716.87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元高于该部分股权于购买日应享有的权益之间的差额为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33,287,382.98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元。根据《企业会计准则解释第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有关母公司购买子公司少数股权交易会计处理的规定，本公司在编制本期合并财务报表时，将该差额冲减了资本公积。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15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939"/>
        <w:gridCol w:w="1939"/>
        <w:gridCol w:w="1939"/>
        <w:gridCol w:w="1940"/>
        <w:gridCol w:w="1933"/>
      </w:tblGrid>
      <w:tr>
        <w:trPr>
          <w:trHeight w:val="57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82"/>
              <w:jc w:val="right"/>
              <w:rPr>
                <w:rFonts w:ascii="宋体" w:hAnsi="宋体" w:cs="宋体" w:eastAsia="宋体" w:hint="default"/>
                <w:sz w:val="18"/>
                <w:szCs w:val="18"/>
              </w:rPr>
            </w:pPr>
            <w:r>
              <w:rPr>
                <w:rFonts w:ascii="宋体" w:hAnsi="宋体" w:cs="宋体" w:eastAsia="宋体" w:hint="default"/>
                <w:sz w:val="18"/>
                <w:szCs w:val="18"/>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22"/>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87,585,648.41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18,588,606.09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106,174,254.50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723"/>
        <w:gridCol w:w="2268"/>
        <w:gridCol w:w="2724"/>
      </w:tblGrid>
      <w:tr>
        <w:trPr>
          <w:trHeight w:val="570" w:hRule="exact"/>
        </w:trPr>
        <w:tc>
          <w:tcPr>
            <w:tcW w:w="4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70" w:hRule="exact"/>
        </w:trPr>
        <w:tc>
          <w:tcPr>
            <w:tcW w:w="4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519,321,257.25</w:t>
            </w:r>
          </w:p>
        </w:tc>
        <w:tc>
          <w:tcPr>
            <w:tcW w:w="2724"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4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加：本期实现归属于母公司股东的净利润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327,074,663.83</w:t>
            </w:r>
          </w:p>
        </w:tc>
        <w:tc>
          <w:tcPr>
            <w:tcW w:w="2724"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4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18,588,606.09</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570" w:hRule="exact"/>
        </w:trPr>
        <w:tc>
          <w:tcPr>
            <w:tcW w:w="4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128,400,000.00</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p>
        </w:tc>
      </w:tr>
      <w:tr>
        <w:trPr>
          <w:trHeight w:val="570" w:hRule="exact"/>
        </w:trPr>
        <w:tc>
          <w:tcPr>
            <w:tcW w:w="4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w:t>
            </w:r>
          </w:p>
        </w:tc>
        <w:tc>
          <w:tcPr>
            <w:tcW w:w="2724"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4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699,407,314.99</w:t>
            </w:r>
          </w:p>
        </w:tc>
        <w:tc>
          <w:tcPr>
            <w:tcW w:w="27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880" w:top="1060" w:bottom="1080" w:left="980" w:right="980"/>
        </w:sectPr>
      </w:pPr>
    </w:p>
    <w:p>
      <w:pPr>
        <w:spacing w:before="6"/>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）营业收入、营业成本分类</w:t>
      </w:r>
    </w:p>
    <w:p>
      <w:pPr>
        <w:spacing w:line="240" w:lineRule="auto" w:before="4"/>
        <w:rPr>
          <w:rFonts w:ascii="宋体" w:hAnsi="宋体" w:cs="宋体" w:eastAsia="宋体" w:hint="default"/>
          <w:sz w:val="20"/>
          <w:szCs w:val="20"/>
        </w:rPr>
      </w:pPr>
    </w:p>
    <w:p>
      <w:pPr>
        <w:spacing w:before="44"/>
        <w:ind w:left="0" w:right="10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263"/>
        <w:gridCol w:w="3248"/>
        <w:gridCol w:w="3250"/>
      </w:tblGrid>
      <w:tr>
        <w:trPr>
          <w:trHeight w:val="6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2,154,444,225.79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1,907,833,892.18</w:t>
            </w:r>
          </w:p>
        </w:tc>
      </w:tr>
      <w:tr>
        <w:trPr>
          <w:trHeight w:val="61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2,126,569,022.97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1,886,858,823.64</w:t>
            </w:r>
          </w:p>
        </w:tc>
      </w:tr>
      <w:tr>
        <w:trPr>
          <w:trHeight w:val="6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27,875,202.82</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20,975,068.54</w:t>
            </w:r>
          </w:p>
        </w:tc>
      </w:tr>
      <w:tr>
        <w:trPr>
          <w:trHeight w:val="61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1,366,014,791.40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1,302,366,609.50</w:t>
            </w:r>
          </w:p>
        </w:tc>
      </w:tr>
      <w:tr>
        <w:trPr>
          <w:trHeight w:val="61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1,350,814,587.61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1,278,502,129.50</w:t>
            </w:r>
          </w:p>
        </w:tc>
      </w:tr>
      <w:tr>
        <w:trPr>
          <w:trHeight w:val="611"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6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15,200,203.79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23,864,480.00</w:t>
            </w:r>
          </w:p>
        </w:tc>
      </w:tr>
      <w:tr>
        <w:trPr>
          <w:trHeight w:val="610" w:hRule="exact"/>
        </w:trPr>
        <w:tc>
          <w:tcPr>
            <w:tcW w:w="32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788,429,434.39</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605,467,282.68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）主营业务（分行业）</w:t>
      </w:r>
    </w:p>
    <w:p>
      <w:pPr>
        <w:spacing w:line="240" w:lineRule="auto" w:before="5"/>
        <w:rPr>
          <w:rFonts w:ascii="宋体" w:hAnsi="宋体" w:cs="宋体" w:eastAsia="宋体" w:hint="default"/>
          <w:sz w:val="20"/>
          <w:szCs w:val="20"/>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61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4" w:right="0"/>
              <w:jc w:val="left"/>
              <w:rPr>
                <w:rFonts w:ascii="宋体" w:hAnsi="宋体" w:cs="宋体" w:eastAsia="宋体" w:hint="default"/>
                <w:sz w:val="18"/>
                <w:szCs w:val="18"/>
              </w:rPr>
            </w:pPr>
            <w:r>
              <w:rPr>
                <w:rFonts w:ascii="宋体" w:hAnsi="宋体" w:cs="宋体" w:eastAsia="宋体" w:hint="default"/>
                <w:sz w:val="18"/>
                <w:szCs w:val="18"/>
              </w:rPr>
              <w:t>行业类别</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61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1,947,990,366.31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1,242,750,563.85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1,842,884,564.20</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1,252,304,466.21</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325,074,524.82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258,324,628.29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168,670,272.06</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138,697,564.71</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670,594.00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734,183.80</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r>
      <w:tr>
        <w:trPr>
          <w:trHeight w:val="61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147,166,462.16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150,260,604.53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125,430,196.42</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112,499,901.42</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2,126,569,022.97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1,350,814,587.61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1,886,858,823.64</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1,278,502,129.50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）主营业务（分产品）</w:t>
      </w:r>
    </w:p>
    <w:p>
      <w:pPr>
        <w:spacing w:line="240" w:lineRule="auto" w:before="5"/>
        <w:rPr>
          <w:rFonts w:ascii="宋体" w:hAnsi="宋体" w:cs="宋体" w:eastAsia="宋体" w:hint="default"/>
          <w:sz w:val="20"/>
          <w:szCs w:val="20"/>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right"/>
        <w:rPr>
          <w:rFonts w:ascii="宋体" w:hAnsi="宋体" w:cs="宋体" w:eastAsia="宋体" w:hint="default"/>
          <w:sz w:val="18"/>
          <w:szCs w:val="18"/>
        </w:rPr>
        <w:sectPr>
          <w:pgSz w:w="11910" w:h="16840"/>
          <w:pgMar w:header="0" w:footer="880" w:top="1320" w:bottom="1080" w:left="980" w:right="880"/>
        </w:sectPr>
      </w:pPr>
    </w:p>
    <w:p>
      <w:pPr>
        <w:spacing w:line="240" w:lineRule="auto" w:before="9"/>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61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4"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1"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1,901,797,073.91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1,196,603,200.08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1,814,941,463.59</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1,225,067,142.05</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325,074,524.82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258,324,628.29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168,670,272.06</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138,697,564.71</w:t>
            </w:r>
          </w:p>
        </w:tc>
      </w:tr>
      <w:tr>
        <w:trPr>
          <w:trHeight w:val="61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46,863,886.40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46,147,363.77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28,677,284.41</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27,237,324.16</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产品之间抵消</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147,166,462.16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150,260,604.53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125,430,196.42</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112,499,901.42</w:t>
            </w:r>
          </w:p>
        </w:tc>
      </w:tr>
      <w:tr>
        <w:trPr>
          <w:trHeight w:val="61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2,126,569,022.97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1,350,814,587.61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1,886,858,823.64</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1,278,502,129.50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）主营业务（分地区）</w:t>
      </w:r>
    </w:p>
    <w:p>
      <w:pPr>
        <w:spacing w:line="240" w:lineRule="auto" w:before="4"/>
        <w:rPr>
          <w:rFonts w:ascii="宋体" w:hAnsi="宋体" w:cs="宋体" w:eastAsia="宋体" w:hint="default"/>
          <w:sz w:val="20"/>
          <w:szCs w:val="20"/>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955"/>
        <w:gridCol w:w="1940"/>
        <w:gridCol w:w="1939"/>
        <w:gridCol w:w="1940"/>
        <w:gridCol w:w="1940"/>
      </w:tblGrid>
      <w:tr>
        <w:trPr>
          <w:trHeight w:val="610" w:hRule="exact"/>
        </w:trPr>
        <w:tc>
          <w:tcPr>
            <w:tcW w:w="195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24" w:right="0"/>
              <w:jc w:val="left"/>
              <w:rPr>
                <w:rFonts w:ascii="宋体" w:hAnsi="宋体" w:cs="宋体" w:eastAsia="宋体" w:hint="default"/>
                <w:sz w:val="18"/>
                <w:szCs w:val="18"/>
              </w:rPr>
            </w:pPr>
            <w:r>
              <w:rPr>
                <w:rFonts w:ascii="宋体" w:hAnsi="宋体" w:cs="宋体" w:eastAsia="宋体" w:hint="default"/>
                <w:sz w:val="18"/>
                <w:szCs w:val="18"/>
              </w:rPr>
              <w:t>地区类别</w:t>
            </w:r>
          </w:p>
        </w:tc>
        <w:tc>
          <w:tcPr>
            <w:tcW w:w="3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1" w:hRule="exact"/>
        </w:trPr>
        <w:tc>
          <w:tcPr>
            <w:tcW w:w="1955"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1,194,959,431.30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732,546,769.11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1,050,414,836.04</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692,765,107.01</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612,717,097.90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389,676,859.07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672,943,746.64</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464,331,185.18</w:t>
            </w:r>
          </w:p>
        </w:tc>
      </w:tr>
      <w:tr>
        <w:trPr>
          <w:trHeight w:val="61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240,546,345.16</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170,542,087.14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109,044,068.92</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80,563,708.28</w:t>
            </w:r>
          </w:p>
        </w:tc>
      </w:tr>
      <w:tr>
        <w:trPr>
          <w:trHeight w:val="610"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78,346,148.61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58,048,872.29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54,456,172.04</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40,842,129.03</w:t>
            </w:r>
          </w:p>
        </w:tc>
      </w:tr>
      <w:tr>
        <w:trPr>
          <w:trHeight w:val="611" w:hRule="exact"/>
        </w:trPr>
        <w:tc>
          <w:tcPr>
            <w:tcW w:w="1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2,126,569,022.97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1,350,814,587.61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1,886,858,823.64</w:t>
            </w:r>
          </w:p>
        </w:tc>
        <w:tc>
          <w:tcPr>
            <w:tcW w:w="1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1,278,502,129.50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）前五名客户的营业收入情况</w:t>
      </w:r>
    </w:p>
    <w:p>
      <w:pPr>
        <w:spacing w:line="240" w:lineRule="auto" w:before="4"/>
        <w:rPr>
          <w:rFonts w:ascii="宋体" w:hAnsi="宋体" w:cs="宋体" w:eastAsia="宋体" w:hint="default"/>
          <w:sz w:val="20"/>
          <w:szCs w:val="20"/>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3702"/>
        <w:gridCol w:w="3030"/>
        <w:gridCol w:w="3029"/>
      </w:tblGrid>
      <w:tr>
        <w:trPr>
          <w:trHeight w:val="61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占全部营业收入的比例</w:t>
            </w:r>
            <w:r>
              <w:rPr>
                <w:rFonts w:ascii="Times New Roman" w:hAnsi="Times New Roman" w:cs="Times New Roman" w:eastAsia="Times New Roman" w:hint="default"/>
                <w:sz w:val="18"/>
                <w:szCs w:val="18"/>
              </w:rPr>
              <w:t>(%)</w:t>
            </w:r>
          </w:p>
        </w:tc>
      </w:tr>
      <w:tr>
        <w:trPr>
          <w:trHeight w:val="61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安徽中烟工业公司</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369,206,897.92</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17.14</w:t>
            </w:r>
          </w:p>
        </w:tc>
      </w:tr>
      <w:tr>
        <w:trPr>
          <w:trHeight w:val="61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310,213,973.40</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14.39</w:t>
            </w:r>
          </w:p>
        </w:tc>
      </w:tr>
      <w:tr>
        <w:trPr>
          <w:trHeight w:val="61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226,419,749.21</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10.51</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880" w:top="1060" w:bottom="1080" w:left="980" w:right="900"/>
        </w:sectPr>
      </w:pPr>
    </w:p>
    <w:p>
      <w:pPr>
        <w:spacing w:line="240" w:lineRule="auto" w:before="9"/>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702"/>
        <w:gridCol w:w="3030"/>
        <w:gridCol w:w="3029"/>
      </w:tblGrid>
      <w:tr>
        <w:trPr>
          <w:trHeight w:val="61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川渝中烟工业公司</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197,970,639.41</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9.19</w:t>
            </w:r>
          </w:p>
        </w:tc>
      </w:tr>
      <w:tr>
        <w:trPr>
          <w:trHeight w:val="61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184,393,237.39</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8.56</w:t>
            </w:r>
          </w:p>
        </w:tc>
      </w:tr>
      <w:tr>
        <w:trPr>
          <w:trHeight w:val="61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1,288,204,497.33</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59.79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35"/>
        <w:ind w:left="234" w:right="15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46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84" w:type="dxa"/>
        <w:tblLayout w:type="fixed"/>
        <w:tblCellMar>
          <w:top w:w="0" w:type="dxa"/>
          <w:left w:w="0" w:type="dxa"/>
          <w:bottom w:w="0" w:type="dxa"/>
          <w:right w:w="0" w:type="dxa"/>
        </w:tblCellMar>
        <w:tblLook w:val="01E0"/>
      </w:tblPr>
      <w:tblGrid>
        <w:gridCol w:w="2598"/>
        <w:gridCol w:w="1984"/>
        <w:gridCol w:w="1984"/>
        <w:gridCol w:w="3259"/>
      </w:tblGrid>
      <w:tr>
        <w:trPr>
          <w:trHeight w:val="610" w:hRule="exact"/>
        </w:trPr>
        <w:tc>
          <w:tcPr>
            <w:tcW w:w="2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05"/>
              <w:jc w:val="right"/>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612" w:hRule="exact"/>
        </w:trPr>
        <w:tc>
          <w:tcPr>
            <w:tcW w:w="2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1,316,864.55</w:t>
            </w:r>
          </w:p>
        </w:tc>
        <w:tc>
          <w:tcPr>
            <w:tcW w:w="198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1,266,261.73</w:t>
            </w:r>
          </w:p>
        </w:tc>
        <w:tc>
          <w:tcPr>
            <w:tcW w:w="3259"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616" w:hRule="exact"/>
        </w:trPr>
        <w:tc>
          <w:tcPr>
            <w:tcW w:w="2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1,213,744.43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1,002,699.93</w:t>
            </w:r>
          </w:p>
        </w:tc>
        <w:tc>
          <w:tcPr>
            <w:tcW w:w="32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应缴增值税及营业税额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614" w:hRule="exact"/>
        </w:trPr>
        <w:tc>
          <w:tcPr>
            <w:tcW w:w="2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246,780.67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57,143.28</w:t>
            </w:r>
          </w:p>
        </w:tc>
        <w:tc>
          <w:tcPr>
            <w:tcW w:w="32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616" w:hRule="exact"/>
        </w:trPr>
        <w:tc>
          <w:tcPr>
            <w:tcW w:w="2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19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529,520.16</w:t>
            </w:r>
          </w:p>
        </w:tc>
        <w:tc>
          <w:tcPr>
            <w:tcW w:w="19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444,972.14</w:t>
            </w:r>
          </w:p>
        </w:tc>
        <w:tc>
          <w:tcPr>
            <w:tcW w:w="3259"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长江流域企业营业收入的万分之一</w:t>
            </w:r>
          </w:p>
        </w:tc>
      </w:tr>
      <w:tr>
        <w:trPr>
          <w:trHeight w:val="614" w:hRule="exact"/>
        </w:trPr>
        <w:tc>
          <w:tcPr>
            <w:tcW w:w="2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19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118,014.51</w:t>
            </w:r>
          </w:p>
        </w:tc>
        <w:tc>
          <w:tcPr>
            <w:tcW w:w="19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3259" w:type="dxa"/>
            <w:tcBorders>
              <w:top w:val="single" w:sz="4" w:space="0" w:color="000000"/>
              <w:left w:val="single" w:sz="4" w:space="0" w:color="000000"/>
              <w:bottom w:val="single" w:sz="4" w:space="0" w:color="000000"/>
              <w:right w:val="nil" w:sz="6" w:space="0" w:color="auto"/>
            </w:tcBorders>
          </w:tcPr>
          <w:p>
            <w:pPr/>
          </w:p>
        </w:tc>
      </w:tr>
      <w:tr>
        <w:trPr>
          <w:trHeight w:val="616" w:hRule="exact"/>
        </w:trPr>
        <w:tc>
          <w:tcPr>
            <w:tcW w:w="25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105"/>
              <w:jc w:val="righ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3,424,924.32</w:t>
            </w:r>
          </w:p>
        </w:tc>
        <w:tc>
          <w:tcPr>
            <w:tcW w:w="198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2,771,077.08</w:t>
            </w:r>
          </w:p>
        </w:tc>
        <w:tc>
          <w:tcPr>
            <w:tcW w:w="32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35"/>
        <w:ind w:left="234" w:right="15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46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810"/>
        <w:gridCol w:w="3030"/>
        <w:gridCol w:w="3029"/>
      </w:tblGrid>
      <w:tr>
        <w:trPr>
          <w:trHeight w:val="61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11"/>
              <w:jc w:val="right"/>
              <w:rPr>
                <w:rFonts w:ascii="宋体" w:hAnsi="宋体" w:cs="宋体" w:eastAsia="宋体" w:hint="default"/>
                <w:sz w:val="18"/>
                <w:szCs w:val="18"/>
              </w:rPr>
            </w:pPr>
            <w:r>
              <w:rPr>
                <w:rFonts w:ascii="宋体" w:hAnsi="宋体" w:cs="宋体" w:eastAsia="宋体" w:hint="default"/>
                <w:sz w:val="18"/>
                <w:szCs w:val="18"/>
              </w:rPr>
              <w:t>项目</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12,018,298.29</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-1,449,629.96</w:t>
            </w:r>
          </w:p>
        </w:tc>
      </w:tr>
      <w:tr>
        <w:trPr>
          <w:trHeight w:val="611"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6,768,706.74</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11,191,245.54</w:t>
            </w:r>
          </w:p>
        </w:tc>
      </w:tr>
      <w:tr>
        <w:trPr>
          <w:trHeight w:val="610"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4,763,074.40</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11" w:hRule="exact"/>
        </w:trPr>
        <w:tc>
          <w:tcPr>
            <w:tcW w:w="3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11"/>
              <w:jc w:val="right"/>
              <w:rPr>
                <w:rFonts w:ascii="宋体" w:hAnsi="宋体" w:cs="宋体" w:eastAsia="宋体" w:hint="default"/>
                <w:sz w:val="18"/>
                <w:szCs w:val="18"/>
              </w:rPr>
            </w:pPr>
            <w:r>
              <w:rPr>
                <w:rFonts w:ascii="宋体" w:hAnsi="宋体" w:cs="宋体" w:eastAsia="宋体" w:hint="default"/>
                <w:sz w:val="18"/>
                <w:szCs w:val="18"/>
              </w:rPr>
              <w:t>合计</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23,550,079.43</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9,741,615.58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35"/>
        <w:ind w:left="234" w:right="15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324" w:right="158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）投资收益明细情况</w:t>
      </w:r>
    </w:p>
    <w:p>
      <w:pPr>
        <w:spacing w:after="0"/>
        <w:jc w:val="left"/>
        <w:rPr>
          <w:rFonts w:ascii="宋体" w:hAnsi="宋体" w:cs="宋体" w:eastAsia="宋体" w:hint="default"/>
          <w:sz w:val="18"/>
          <w:szCs w:val="18"/>
        </w:rPr>
        <w:sectPr>
          <w:pgSz w:w="11910" w:h="16840"/>
          <w:pgMar w:header="0" w:footer="880" w:top="1060" w:bottom="1080" w:left="900" w:right="880"/>
        </w:sectPr>
      </w:pPr>
    </w:p>
    <w:p>
      <w:pPr>
        <w:spacing w:before="30"/>
        <w:ind w:left="0" w:right="44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702"/>
        <w:gridCol w:w="3030"/>
        <w:gridCol w:w="3029"/>
      </w:tblGrid>
      <w:tr>
        <w:trPr>
          <w:trHeight w:val="61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830,741.56</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222,610.34</w:t>
            </w:r>
          </w:p>
        </w:tc>
      </w:tr>
      <w:tr>
        <w:trPr>
          <w:trHeight w:val="61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-301,129.69</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-130,757.94</w:t>
            </w:r>
          </w:p>
        </w:tc>
      </w:tr>
      <w:tr>
        <w:trPr>
          <w:trHeight w:val="610"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134,421.16</w:t>
            </w:r>
          </w:p>
        </w:tc>
      </w:tr>
      <w:tr>
        <w:trPr>
          <w:trHeight w:val="611" w:hRule="exact"/>
        </w:trPr>
        <w:tc>
          <w:tcPr>
            <w:tcW w:w="3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529,611.87</w:t>
            </w:r>
          </w:p>
        </w:tc>
        <w:tc>
          <w:tcPr>
            <w:tcW w:w="30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226,273.56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4" w:right="2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）按成本法核算的长期股权投资收益情况</w:t>
      </w:r>
    </w:p>
    <w:p>
      <w:pPr>
        <w:spacing w:line="240" w:lineRule="auto" w:before="11"/>
        <w:rPr>
          <w:rFonts w:ascii="宋体" w:hAnsi="宋体" w:cs="宋体" w:eastAsia="宋体" w:hint="default"/>
          <w:sz w:val="18"/>
          <w:szCs w:val="18"/>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100"/>
        <w:gridCol w:w="1700"/>
        <w:gridCol w:w="2126"/>
        <w:gridCol w:w="2942"/>
      </w:tblGrid>
      <w:tr>
        <w:trPr>
          <w:trHeight w:val="59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589"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安徽万捷防伪科技有限公司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739,984.90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131,853.68</w:t>
            </w:r>
          </w:p>
        </w:tc>
        <w:tc>
          <w:tcPr>
            <w:tcW w:w="2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参股公司分红增加</w:t>
            </w:r>
          </w:p>
        </w:tc>
      </w:tr>
      <w:tr>
        <w:trPr>
          <w:trHeight w:val="59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湖州华光电力有限公司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90,756.66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90,756.66</w:t>
            </w:r>
          </w:p>
        </w:tc>
        <w:tc>
          <w:tcPr>
            <w:tcW w:w="2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4"/>
              <w:jc w:val="center"/>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830,741.56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222,610.34</w:t>
            </w:r>
          </w:p>
        </w:tc>
        <w:tc>
          <w:tcPr>
            <w:tcW w:w="294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234" w:right="2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）按权益法核算的长期股权投资收益情况</w:t>
      </w:r>
    </w:p>
    <w:p>
      <w:pPr>
        <w:spacing w:line="240" w:lineRule="auto" w:before="11"/>
        <w:rPr>
          <w:rFonts w:ascii="宋体" w:hAnsi="宋体" w:cs="宋体" w:eastAsia="宋体" w:hint="default"/>
          <w:sz w:val="18"/>
          <w:szCs w:val="18"/>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100"/>
        <w:gridCol w:w="1702"/>
        <w:gridCol w:w="1843"/>
        <w:gridCol w:w="3224"/>
      </w:tblGrid>
      <w:tr>
        <w:trPr>
          <w:trHeight w:val="59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590" w:hRule="exact"/>
        </w:trPr>
        <w:tc>
          <w:tcPr>
            <w:tcW w:w="31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717" w:right="0"/>
              <w:jc w:val="left"/>
              <w:rPr>
                <w:rFonts w:ascii="Times New Roman" w:hAnsi="Times New Roman" w:cs="Times New Roman" w:eastAsia="Times New Roman" w:hint="default"/>
                <w:sz w:val="18"/>
                <w:szCs w:val="18"/>
              </w:rPr>
            </w:pPr>
            <w:r>
              <w:rPr>
                <w:rFonts w:ascii="Times New Roman"/>
                <w:sz w:val="18"/>
              </w:rPr>
              <w:t>-301,129.69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-130,757.94</w:t>
            </w:r>
          </w:p>
        </w:tc>
        <w:tc>
          <w:tcPr>
            <w:tcW w:w="3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联营单位本期经营亏损加大</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337" w:right="2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234" w:right="22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）营业外收入明细情况</w:t>
      </w:r>
    </w:p>
    <w:p>
      <w:pPr>
        <w:spacing w:line="240" w:lineRule="auto" w:before="11"/>
        <w:rPr>
          <w:rFonts w:ascii="宋体" w:hAnsi="宋体" w:cs="宋体" w:eastAsia="宋体" w:hint="default"/>
          <w:sz w:val="18"/>
          <w:szCs w:val="18"/>
        </w:rPr>
      </w:pPr>
    </w:p>
    <w:p>
      <w:pPr>
        <w:spacing w:before="44"/>
        <w:ind w:left="0" w:right="441" w:firstLine="0"/>
        <w:jc w:val="right"/>
        <w:rPr>
          <w:rFonts w:ascii="宋体" w:hAnsi="宋体" w:cs="宋体" w:eastAsia="宋体" w:hint="default"/>
          <w:sz w:val="18"/>
          <w:szCs w:val="18"/>
        </w:rPr>
      </w:pPr>
      <w:r>
        <w:rPr>
          <w:rFonts w:ascii="宋体" w:hAnsi="宋体" w:cs="宋体" w:eastAsia="宋体" w:hint="default"/>
          <w:sz w:val="18"/>
          <w:szCs w:val="18"/>
        </w:rPr>
        <w:t>单位：元  币种： 人民币</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299"/>
        <w:gridCol w:w="3284"/>
        <w:gridCol w:w="3286"/>
      </w:tblGrid>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14,127,037.00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7,387,536.67</w:t>
            </w:r>
          </w:p>
        </w:tc>
      </w:tr>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8,805,139.00</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19,762,687.00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360" w:bottom="1080" w:left="900" w:right="900"/>
        </w:sectPr>
      </w:pP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99"/>
        <w:gridCol w:w="3284"/>
        <w:gridCol w:w="3286"/>
      </w:tblGrid>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726,964.03</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309,001.65</w:t>
            </w:r>
          </w:p>
        </w:tc>
      </w:tr>
      <w:tr>
        <w:trPr>
          <w:trHeight w:val="5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23,659,140.03</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27,459,225.32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2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）政府补助明细情况</w:t>
      </w:r>
    </w:p>
    <w:p>
      <w:pPr>
        <w:spacing w:line="240" w:lineRule="auto" w:before="12"/>
        <w:rPr>
          <w:rFonts w:ascii="宋体" w:hAnsi="宋体" w:cs="宋体" w:eastAsia="宋体" w:hint="default"/>
          <w:sz w:val="18"/>
          <w:szCs w:val="18"/>
        </w:rPr>
      </w:pPr>
    </w:p>
    <w:p>
      <w:pPr>
        <w:spacing w:before="44"/>
        <w:ind w:left="0" w:right="27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984"/>
        <w:gridCol w:w="2126"/>
        <w:gridCol w:w="1982"/>
        <w:gridCol w:w="1844"/>
      </w:tblGrid>
      <w:tr>
        <w:trPr>
          <w:trHeight w:val="589"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取得单位</w:t>
            </w:r>
          </w:p>
        </w:tc>
      </w:tr>
      <w:tr>
        <w:trPr>
          <w:trHeight w:val="59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高新技术成果转化项目补助资金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9,897,607.00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9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科技研发资金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1,700,000.00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89"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中国驰名商标奖金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9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企业扶持发展基金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1,216,500.00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江苏劲嘉</w:t>
            </w:r>
          </w:p>
        </w:tc>
      </w:tr>
      <w:tr>
        <w:trPr>
          <w:trHeight w:val="59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产业技术进步资金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2,739,000.00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89"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新型卷烟软质包装结构工艺技术改造项目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9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670,000.00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59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2,666,139.00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2,648,580.00</w:t>
            </w:r>
          </w:p>
        </w:tc>
        <w:tc>
          <w:tcPr>
            <w:tcW w:w="1844"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3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8,805,139.00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19,762,687.00</w:t>
            </w:r>
          </w:p>
        </w:tc>
        <w:tc>
          <w:tcPr>
            <w:tcW w:w="18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2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44"/>
        <w:ind w:left="0" w:right="12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253" w:type="dxa"/>
        <w:tblLayout w:type="fixed"/>
        <w:tblCellMar>
          <w:top w:w="0" w:type="dxa"/>
          <w:left w:w="0" w:type="dxa"/>
          <w:bottom w:w="0" w:type="dxa"/>
          <w:right w:w="0" w:type="dxa"/>
        </w:tblCellMar>
        <w:tblLook w:val="01E0"/>
      </w:tblPr>
      <w:tblGrid>
        <w:gridCol w:w="3844"/>
        <w:gridCol w:w="2975"/>
        <w:gridCol w:w="2977"/>
      </w:tblGrid>
      <w:tr>
        <w:trPr>
          <w:trHeight w:val="59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728"/>
              <w:jc w:val="right"/>
              <w:rPr>
                <w:rFonts w:ascii="宋体" w:hAnsi="宋体" w:cs="宋体" w:eastAsia="宋体" w:hint="default"/>
                <w:sz w:val="18"/>
                <w:szCs w:val="18"/>
              </w:rPr>
            </w:pPr>
            <w:r>
              <w:rPr>
                <w:rFonts w:ascii="宋体" w:hAnsi="宋体" w:cs="宋体" w:eastAsia="宋体" w:hint="default"/>
                <w:sz w:val="18"/>
                <w:szCs w:val="18"/>
              </w:rPr>
              <w:t>项目</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9"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1"/>
                <w:sz w:val="18"/>
              </w:rPr>
              <w:t>3,867,675.69</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1,794,388.98</w:t>
            </w:r>
          </w:p>
        </w:tc>
      </w:tr>
      <w:tr>
        <w:trPr>
          <w:trHeight w:val="59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捐助支出</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z w:val="18"/>
              </w:rPr>
              <w:t>127,000.00</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1,419,820.00</w:t>
            </w:r>
          </w:p>
        </w:tc>
      </w:tr>
      <w:tr>
        <w:trPr>
          <w:trHeight w:val="59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质量赔款及罚款支出</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z w:val="18"/>
              </w:rPr>
              <w:t>445,502.56</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89"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z w:val="18"/>
              </w:rPr>
              <w:t>62,864.27</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sz w:val="18"/>
              </w:rPr>
              <w:t>51,685.52</w:t>
            </w:r>
          </w:p>
        </w:tc>
      </w:tr>
      <w:tr>
        <w:trPr>
          <w:trHeight w:val="590" w:hRule="exact"/>
        </w:trPr>
        <w:tc>
          <w:tcPr>
            <w:tcW w:w="38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728"/>
              <w:jc w:val="right"/>
              <w:rPr>
                <w:rFonts w:ascii="宋体" w:hAnsi="宋体" w:cs="宋体" w:eastAsia="宋体" w:hint="default"/>
                <w:sz w:val="18"/>
                <w:szCs w:val="18"/>
              </w:rPr>
            </w:pPr>
            <w:r>
              <w:rPr>
                <w:rFonts w:ascii="宋体" w:hAnsi="宋体" w:cs="宋体" w:eastAsia="宋体" w:hint="default"/>
                <w:sz w:val="18"/>
                <w:szCs w:val="18"/>
              </w:rPr>
              <w:t>合计</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33"/>
              <w:jc w:val="right"/>
              <w:rPr>
                <w:rFonts w:ascii="Times New Roman" w:hAnsi="Times New Roman" w:cs="Times New Roman" w:eastAsia="Times New Roman" w:hint="default"/>
                <w:sz w:val="18"/>
                <w:szCs w:val="18"/>
              </w:rPr>
            </w:pPr>
            <w:r>
              <w:rPr>
                <w:rFonts w:ascii="Times New Roman"/>
                <w:spacing w:val="-1"/>
                <w:sz w:val="18"/>
              </w:rPr>
              <w:t>4,503,042.52</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3,265,894.50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860" w:right="860"/>
        </w:sectPr>
      </w:pPr>
    </w:p>
    <w:p>
      <w:pPr>
        <w:spacing w:line="240" w:lineRule="auto" w:before="9"/>
        <w:rPr>
          <w:rFonts w:ascii="宋体" w:hAnsi="宋体" w:cs="宋体" w:eastAsia="宋体" w:hint="default"/>
          <w:sz w:val="14"/>
          <w:szCs w:val="14"/>
        </w:rPr>
      </w:pPr>
    </w:p>
    <w:p>
      <w:pPr>
        <w:spacing w:before="35"/>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spacing w:before="44"/>
        <w:ind w:left="0" w:right="12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83" w:type="dxa"/>
        <w:tblLayout w:type="fixed"/>
        <w:tblCellMar>
          <w:top w:w="0" w:type="dxa"/>
          <w:left w:w="0" w:type="dxa"/>
          <w:bottom w:w="0" w:type="dxa"/>
          <w:right w:w="0" w:type="dxa"/>
        </w:tblCellMar>
        <w:tblLook w:val="01E0"/>
      </w:tblPr>
      <w:tblGrid>
        <w:gridCol w:w="3874"/>
        <w:gridCol w:w="2977"/>
        <w:gridCol w:w="2977"/>
      </w:tblGrid>
      <w:tr>
        <w:trPr>
          <w:trHeight w:val="589"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88,672,622.40</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69,750,638.55</w:t>
            </w:r>
          </w:p>
        </w:tc>
      </w:tr>
      <w:tr>
        <w:trPr>
          <w:trHeight w:val="590"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-6,021,795.94</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-7,456,912.76</w:t>
            </w:r>
          </w:p>
        </w:tc>
      </w:tr>
      <w:tr>
        <w:trPr>
          <w:trHeight w:val="590" w:hRule="exact"/>
        </w:trPr>
        <w:tc>
          <w:tcPr>
            <w:tcW w:w="3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82,650,826.46</w:t>
            </w:r>
          </w:p>
        </w:tc>
        <w:tc>
          <w:tcPr>
            <w:tcW w:w="29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62,293,725.79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2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44"/>
        <w:ind w:left="0" w:right="27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5474"/>
        <w:gridCol w:w="1582"/>
        <w:gridCol w:w="1342"/>
        <w:gridCol w:w="1364"/>
      </w:tblGrid>
      <w:tr>
        <w:trPr>
          <w:trHeight w:val="595" w:hRule="exact"/>
        </w:trPr>
        <w:tc>
          <w:tcPr>
            <w:tcW w:w="547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327,074,663.83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224,166,782.43</w:t>
            </w:r>
          </w:p>
        </w:tc>
      </w:tr>
      <w:tr>
        <w:trPr>
          <w:trHeight w:val="589"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93" w:right="0"/>
              <w:jc w:val="left"/>
              <w:rPr>
                <w:rFonts w:ascii="Times New Roman" w:hAnsi="Times New Roman" w:cs="Times New Roman" w:eastAsia="Times New Roman" w:hint="default"/>
                <w:sz w:val="18"/>
                <w:szCs w:val="18"/>
              </w:rPr>
            </w:pPr>
            <w:r>
              <w:rPr>
                <w:rFonts w:ascii="Times New Roman"/>
                <w:sz w:val="18"/>
              </w:rPr>
              <w:t>13,186,838.10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sz w:val="18"/>
              </w:rPr>
              <w:t>19,398,991.23</w:t>
            </w:r>
          </w:p>
        </w:tc>
      </w:tr>
      <w:tr>
        <w:trPr>
          <w:trHeight w:val="611"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P0'=P0-F</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313,887,825.73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204,767,791.20,</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z w:val="18"/>
              </w:rPr>
            </w:r>
          </w:p>
        </w:tc>
      </w:tr>
      <w:tr>
        <w:trPr>
          <w:trHeight w:val="757"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9"/>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P1=P0+V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right"/>
              <w:rPr>
                <w:rFonts w:ascii="Times New Roman" w:hAnsi="Times New Roman" w:cs="Times New Roman" w:eastAsia="Times New Roman" w:hint="default"/>
                <w:sz w:val="18"/>
                <w:szCs w:val="18"/>
              </w:rPr>
            </w:pPr>
            <w:r>
              <w:rPr>
                <w:rFonts w:ascii="Times New Roman"/>
                <w:spacing w:val="-1"/>
                <w:sz w:val="18"/>
              </w:rPr>
              <w:t>327,074,663.83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7" w:right="0"/>
              <w:jc w:val="left"/>
              <w:rPr>
                <w:rFonts w:ascii="Times New Roman" w:hAnsi="Times New Roman" w:cs="Times New Roman" w:eastAsia="Times New Roman" w:hint="default"/>
                <w:sz w:val="18"/>
                <w:szCs w:val="18"/>
              </w:rPr>
            </w:pPr>
            <w:r>
              <w:rPr>
                <w:rFonts w:ascii="Times New Roman"/>
                <w:sz w:val="18"/>
              </w:rPr>
              <w:t>224,166,782.43</w:t>
            </w:r>
          </w:p>
        </w:tc>
      </w:tr>
      <w:tr>
        <w:trPr>
          <w:trHeight w:val="756"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z w:val="18"/>
              </w:rPr>
            </w:r>
          </w:p>
        </w:tc>
      </w:tr>
      <w:tr>
        <w:trPr>
          <w:trHeight w:val="757"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扣除非经常性损益后归属于公司普通股股东的净利润，并考虑稀释性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P1'=P0'+V'</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5" w:right="0"/>
              <w:jc w:val="left"/>
              <w:rPr>
                <w:rFonts w:ascii="Times New Roman" w:hAnsi="Times New Roman" w:cs="Times New Roman" w:eastAsia="Times New Roman" w:hint="default"/>
                <w:sz w:val="18"/>
                <w:szCs w:val="18"/>
              </w:rPr>
            </w:pPr>
            <w:r>
              <w:rPr>
                <w:rFonts w:ascii="Times New Roman"/>
                <w:sz w:val="18"/>
              </w:rPr>
              <w:t>313,887,825.73</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3" w:right="0"/>
              <w:jc w:val="left"/>
              <w:rPr>
                <w:rFonts w:ascii="Times New Roman" w:hAnsi="Times New Roman" w:cs="Times New Roman" w:eastAsia="Times New Roman" w:hint="default"/>
                <w:sz w:val="18"/>
                <w:szCs w:val="18"/>
              </w:rPr>
            </w:pPr>
            <w:r>
              <w:rPr>
                <w:rFonts w:ascii="Times New Roman"/>
                <w:sz w:val="18"/>
              </w:rPr>
              <w:t>204,767,791.20,</w:t>
            </w:r>
          </w:p>
        </w:tc>
      </w:tr>
      <w:tr>
        <w:trPr>
          <w:trHeight w:val="611"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428,000,000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267,500,000</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214,000,000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374,500,000</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Si</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611"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Sj</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Sk</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z w:val="18"/>
              </w:rPr>
            </w:r>
          </w:p>
        </w:tc>
      </w:tr>
      <w:tr>
        <w:trPr>
          <w:trHeight w:val="611"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M0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w w:val="95"/>
                <w:sz w:val="18"/>
              </w:rPr>
              <w:t>12</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600" w:bottom="1080" w:left="900" w:right="860"/>
        </w:sectPr>
      </w:pPr>
    </w:p>
    <w:p>
      <w:pPr>
        <w:spacing w:line="240" w:lineRule="auto" w:before="9"/>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5474"/>
        <w:gridCol w:w="1582"/>
        <w:gridCol w:w="1342"/>
        <w:gridCol w:w="1364"/>
      </w:tblGrid>
      <w:tr>
        <w:trPr>
          <w:trHeight w:val="595" w:hRule="exact"/>
        </w:trPr>
        <w:tc>
          <w:tcPr>
            <w:tcW w:w="547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6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Mi</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w:t>
            </w:r>
          </w:p>
        </w:tc>
      </w:tr>
      <w:tr>
        <w:trPr>
          <w:trHeight w:val="611"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Mj</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w:t>
            </w:r>
          </w:p>
        </w:tc>
      </w:tr>
      <w:tr>
        <w:trPr>
          <w:trHeight w:val="73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3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642,000,000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642,000,000</w:t>
            </w:r>
          </w:p>
        </w:tc>
      </w:tr>
      <w:tr>
        <w:trPr>
          <w:trHeight w:val="757"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11"/>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加：假定稀释性潜在普通股转换为已发行普通股而增加的普通股加权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X1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X2=S+X1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642,000,000</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642,000,000</w:t>
            </w:r>
          </w:p>
        </w:tc>
      </w:tr>
      <w:tr>
        <w:trPr>
          <w:trHeight w:val="611"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w:t>
            </w:r>
          </w:p>
        </w:tc>
      </w:tr>
      <w:tr>
        <w:trPr>
          <w:trHeight w:val="611"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EPS0=P0÷S</w:t>
            </w:r>
            <w:r>
              <w:rPr>
                <w:rFonts w:ascii="Times New Roman" w:hAnsi="Times New Roman" w:cs="Times New Roman" w:eastAsia="Times New Roman"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w w:val="95"/>
                <w:sz w:val="18"/>
              </w:rPr>
              <w:t>0.51</w:t>
            </w:r>
            <w:r>
              <w:rPr>
                <w:rFonts w:ascii="Times New Roman"/>
                <w:w w:val="95"/>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w w:val="95"/>
                <w:sz w:val="18"/>
              </w:rPr>
              <w:t>0.35</w:t>
            </w:r>
            <w:r>
              <w:rPr>
                <w:rFonts w:ascii="Times New Roman"/>
                <w:w w:val="95"/>
                <w:sz w:val="18"/>
              </w:rPr>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w w:val="95"/>
                <w:sz w:val="18"/>
              </w:rPr>
              <w:t>0.49</w:t>
            </w:r>
            <w:r>
              <w:rPr>
                <w:rFonts w:ascii="Times New Roman"/>
                <w:w w:val="95"/>
                <w:sz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w w:val="95"/>
                <w:sz w:val="18"/>
              </w:rPr>
              <w:t>0.32</w:t>
            </w:r>
            <w:r>
              <w:rPr>
                <w:rFonts w:ascii="Times New Roman"/>
                <w:w w:val="95"/>
                <w:sz w:val="18"/>
              </w:rPr>
            </w:r>
          </w:p>
        </w:tc>
      </w:tr>
      <w:tr>
        <w:trPr>
          <w:trHeight w:val="610" w:hRule="exact"/>
        </w:trPr>
        <w:tc>
          <w:tcPr>
            <w:tcW w:w="5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EPS1=P1÷X2</w:t>
            </w:r>
            <w:r>
              <w:rPr>
                <w:rFonts w:ascii="Times New Roman" w:hAnsi="Times New Roman" w:cs="Times New Roman" w:eastAsia="Times New Roman" w:hint="default"/>
                <w:sz w:val="18"/>
                <w:szCs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0.51</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0.35</w:t>
            </w:r>
          </w:p>
        </w:tc>
      </w:tr>
      <w:tr>
        <w:trPr>
          <w:trHeight w:val="616" w:hRule="exact"/>
        </w:trPr>
        <w:tc>
          <w:tcPr>
            <w:tcW w:w="547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r>
              <w:rPr>
                <w:rFonts w:ascii="Times New Roman" w:hAnsi="Times New Roman" w:cs="Times New Roman" w:eastAsia="Times New Roman" w:hint="default"/>
                <w:sz w:val="18"/>
                <w:szCs w:val="18"/>
              </w:rPr>
            </w:r>
          </w:p>
        </w:tc>
        <w:tc>
          <w:tcPr>
            <w:tcW w:w="134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w w:val="95"/>
                <w:sz w:val="18"/>
              </w:rPr>
              <w:t>0.49</w:t>
            </w:r>
            <w:r>
              <w:rPr>
                <w:rFonts w:ascii="Times New Roman"/>
                <w:w w:val="95"/>
                <w:sz w:val="18"/>
              </w:rPr>
            </w:r>
          </w:p>
        </w:tc>
        <w:tc>
          <w:tcPr>
            <w:tcW w:w="136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pacing w:val="-1"/>
                <w:w w:val="95"/>
                <w:sz w:val="18"/>
              </w:rPr>
              <w:t>0.32</w:t>
            </w:r>
            <w:r>
              <w:rPr>
                <w:rFonts w:ascii="Times New Roman"/>
                <w:w w:val="95"/>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5"/>
        <w:ind w:left="234" w:right="2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214" w:type="dxa"/>
        <w:tblLayout w:type="fixed"/>
        <w:tblCellMar>
          <w:top w:w="0" w:type="dxa"/>
          <w:left w:w="0" w:type="dxa"/>
          <w:bottom w:w="0" w:type="dxa"/>
          <w:right w:w="0" w:type="dxa"/>
        </w:tblCellMar>
        <w:tblLook w:val="01E0"/>
      </w:tblPr>
      <w:tblGrid>
        <w:gridCol w:w="3228"/>
        <w:gridCol w:w="3212"/>
        <w:gridCol w:w="3214"/>
      </w:tblGrid>
      <w:tr>
        <w:trPr>
          <w:trHeight w:val="5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收购子公司少数股权产生的损失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-33,287,382.98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-225,023,151.72</w:t>
            </w:r>
          </w:p>
        </w:tc>
      </w:tr>
      <w:tr>
        <w:trPr>
          <w:trHeight w:val="5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-669,284.10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-3,041,930.55</w:t>
            </w:r>
          </w:p>
        </w:tc>
      </w:tr>
      <w:tr>
        <w:trPr>
          <w:trHeight w:val="56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-33,956,667.08</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-228,065,082.27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35"/>
        <w:ind w:left="234" w:right="2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line="240" w:lineRule="auto" w:before="2"/>
        <w:rPr>
          <w:rFonts w:ascii="宋体" w:hAnsi="宋体" w:cs="宋体" w:eastAsia="宋体" w:hint="default"/>
          <w:b/>
          <w:bCs/>
          <w:sz w:val="20"/>
          <w:szCs w:val="20"/>
        </w:rPr>
      </w:pPr>
    </w:p>
    <w:p>
      <w:pPr>
        <w:spacing w:before="0"/>
        <w:ind w:left="234"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）收到其他与经营活动有关的现金</w:t>
      </w:r>
    </w:p>
    <w:p>
      <w:pPr>
        <w:spacing w:line="240" w:lineRule="auto" w:before="7"/>
        <w:rPr>
          <w:rFonts w:ascii="宋体" w:hAnsi="宋体" w:cs="宋体" w:eastAsia="宋体" w:hint="default"/>
          <w:sz w:val="16"/>
          <w:szCs w:val="16"/>
        </w:rPr>
      </w:pPr>
    </w:p>
    <w:p>
      <w:pPr>
        <w:spacing w:before="44"/>
        <w:ind w:left="0" w:right="34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right"/>
        <w:rPr>
          <w:rFonts w:ascii="宋体" w:hAnsi="宋体" w:cs="宋体" w:eastAsia="宋体" w:hint="default"/>
          <w:sz w:val="18"/>
          <w:szCs w:val="18"/>
        </w:rPr>
        <w:sectPr>
          <w:pgSz w:w="11910" w:h="16840"/>
          <w:pgMar w:header="0" w:footer="880" w:top="1060" w:bottom="1080" w:left="900" w:right="1000"/>
        </w:sectPr>
      </w:pPr>
    </w:p>
    <w:p>
      <w:pPr>
        <w:spacing w:line="240" w:lineRule="auto" w:before="9"/>
        <w:rPr>
          <w:rFonts w:ascii="宋体" w:hAnsi="宋体" w:cs="宋体" w:eastAsia="宋体" w:hint="default"/>
          <w:sz w:val="5"/>
          <w:szCs w:val="5"/>
        </w:rPr>
      </w:pPr>
    </w:p>
    <w:p>
      <w:pPr>
        <w:spacing w:line="3374" w:lineRule="exact"/>
        <w:ind w:left="104" w:right="0" w:firstLine="0"/>
        <w:rPr>
          <w:rFonts w:ascii="宋体" w:hAnsi="宋体" w:cs="宋体" w:eastAsia="宋体" w:hint="default"/>
          <w:sz w:val="20"/>
          <w:szCs w:val="20"/>
        </w:rPr>
      </w:pPr>
      <w:r>
        <w:rPr>
          <w:rFonts w:ascii="宋体" w:hAnsi="宋体" w:cs="宋体" w:eastAsia="宋体" w:hint="default"/>
          <w:position w:val="-66"/>
          <w:sz w:val="20"/>
          <w:szCs w:val="20"/>
        </w:rPr>
        <w:pict>
          <v:group style="width:486.15pt;height:168.75pt;mso-position-horizontal-relative:char;mso-position-vertical-relative:line" coordorigin="0,0" coordsize="9723,3375">
            <v:group style="position:absolute;left:19;top:5;width:9692;height:2" coordorigin="19,5" coordsize="9692,2">
              <v:shape style="position:absolute;left:19;top:5;width:9692;height:2" coordorigin="19,5" coordsize="9692,0" path="m19,5l9710,5e" filled="false" stroked="true" strokeweight=".47998pt" strokecolor="#000000">
                <v:path arrowok="t"/>
              </v:shape>
            </v:group>
            <v:group style="position:absolute;left:4868;top:10;width:2;height:551" coordorigin="4868,10" coordsize="2,551">
              <v:shape style="position:absolute;left:4868;top:10;width:2;height:551" coordorigin="4868,10" coordsize="0,551" path="m4868,10l4868,560e" filled="false" stroked="true" strokeweight=".47998pt" strokecolor="#000000">
                <v:path arrowok="t"/>
              </v:shape>
            </v:group>
            <v:group style="position:absolute;left:19;top:565;width:9692;height:2" coordorigin="19,565" coordsize="9692,2">
              <v:shape style="position:absolute;left:19;top:565;width:9692;height:2" coordorigin="19,565" coordsize="9692,0" path="m19,565l9710,565e" filled="false" stroked="true" strokeweight=".47998pt" strokecolor="#000000">
                <v:path arrowok="t"/>
              </v:shape>
            </v:group>
            <v:group style="position:absolute;left:4868;top:570;width:2;height:550" coordorigin="4868,570" coordsize="2,550">
              <v:shape style="position:absolute;left:4868;top:570;width:2;height:550" coordorigin="4868,570" coordsize="0,550" path="m4868,570l4868,1120e" filled="false" stroked="true" strokeweight=".47998pt" strokecolor="#000000">
                <v:path arrowok="t"/>
              </v:shape>
            </v:group>
            <v:group style="position:absolute;left:19;top:1124;width:9692;height:2" coordorigin="19,1124" coordsize="9692,2">
              <v:shape style="position:absolute;left:19;top:1124;width:9692;height:2" coordorigin="19,1124" coordsize="9692,0" path="m19,1124l9710,1124e" filled="false" stroked="true" strokeweight=".47998pt" strokecolor="#000000">
                <v:path arrowok="t"/>
              </v:shape>
            </v:group>
            <v:group style="position:absolute;left:4868;top:1129;width:2;height:551" coordorigin="4868,1129" coordsize="2,551">
              <v:shape style="position:absolute;left:4868;top:1129;width:2;height:551" coordorigin="4868,1129" coordsize="0,551" path="m4868,1129l4868,1680e" filled="false" stroked="true" strokeweight=".47998pt" strokecolor="#000000">
                <v:path arrowok="t"/>
              </v:shape>
            </v:group>
            <v:group style="position:absolute;left:19;top:1685;width:9692;height:2" coordorigin="19,1685" coordsize="9692,2">
              <v:shape style="position:absolute;left:19;top:1685;width:9692;height:2" coordorigin="19,1685" coordsize="9692,0" path="m19,1685l9710,1685e" filled="false" stroked="true" strokeweight=".47998pt" strokecolor="#000000">
                <v:path arrowok="t"/>
              </v:shape>
            </v:group>
            <v:group style="position:absolute;left:4868;top:1690;width:2;height:551" coordorigin="4868,1690" coordsize="2,551">
              <v:shape style="position:absolute;left:4868;top:1690;width:2;height:551" coordorigin="4868,1690" coordsize="0,551" path="m4868,1690l4868,2240e" filled="false" stroked="true" strokeweight=".47998pt" strokecolor="#000000">
                <v:path arrowok="t"/>
              </v:shape>
            </v:group>
            <v:group style="position:absolute;left:19;top:2245;width:9692;height:2" coordorigin="19,2245" coordsize="9692,2">
              <v:shape style="position:absolute;left:19;top:2245;width:9692;height:2" coordorigin="19,2245" coordsize="9692,0" path="m19,2245l9710,2245e" filled="false" stroked="true" strokeweight=".47998pt" strokecolor="#000000">
                <v:path arrowok="t"/>
              </v:shape>
            </v:group>
            <v:group style="position:absolute;left:4868;top:2250;width:2;height:550" coordorigin="4868,2250" coordsize="2,550">
              <v:shape style="position:absolute;left:4868;top:2250;width:2;height:550" coordorigin="4868,2250" coordsize="0,550" path="m4868,2250l4868,2800e" filled="false" stroked="true" strokeweight=".47998pt" strokecolor="#000000">
                <v:path arrowok="t"/>
              </v:shape>
            </v:group>
            <v:group style="position:absolute;left:19;top:2804;width:9692;height:2" coordorigin="19,2804" coordsize="9692,2">
              <v:shape style="position:absolute;left:19;top:2804;width:9692;height:2" coordorigin="19,2804" coordsize="9692,0" path="m19,2804l9710,2804e" filled="false" stroked="true" strokeweight=".47998pt" strokecolor="#000000">
                <v:path arrowok="t"/>
              </v:shape>
            </v:group>
            <v:group style="position:absolute;left:5;top:3365;width:4859;height:2" coordorigin="5,3365" coordsize="4859,2">
              <v:shape style="position:absolute;left:5;top:3365;width:4859;height:2" coordorigin="5,3365" coordsize="4859,0" path="m5,3365l4864,3365e" filled="false" stroked="true" strokeweight=".47998pt" strokecolor="#000000">
                <v:path arrowok="t"/>
              </v:shape>
            </v:group>
            <v:group style="position:absolute;left:4868;top:2809;width:2;height:561" coordorigin="4868,2809" coordsize="2,561">
              <v:shape style="position:absolute;left:4868;top:2809;width:2;height:561" coordorigin="4868,2809" coordsize="0,561" path="m4868,2809l4868,3370e" filled="false" stroked="true" strokeweight=".47998pt" strokecolor="#000000">
                <v:path arrowok="t"/>
              </v:shape>
            </v:group>
            <v:group style="position:absolute;left:4873;top:3365;width:4845;height:2" coordorigin="4873,3365" coordsize="4845,2">
              <v:shape style="position:absolute;left:4873;top:3365;width:4845;height:2" coordorigin="4873,3365" coordsize="4845,0" path="m4873,3365l9718,3365e" filled="false" stroked="true" strokeweight=".47998pt" strokecolor="#000000">
                <v:path arrowok="t"/>
              </v:shape>
              <v:shape style="position:absolute;left:2263;top:31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112;top:31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9;top:87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政府补贴</w:t>
                      </w:r>
                    </w:p>
                  </w:txbxContent>
                </v:textbox>
                <w10:wrap type="none"/>
              </v:shape>
              <v:shape style="position:absolute;left:8742;top:892;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8,805,139.00</w:t>
                      </w:r>
                    </w:p>
                  </w:txbxContent>
                </v:textbox>
                <w10:wrap type="none"/>
              </v:shape>
              <v:shape style="position:absolute;left:49;top:143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利息收入</w:t>
                      </w:r>
                    </w:p>
                  </w:txbxContent>
                </v:textbox>
                <w10:wrap type="none"/>
              </v:shape>
              <v:shape style="position:absolute;left:8742;top:1451;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5,472,236.35</w:t>
                      </w:r>
                    </w:p>
                  </w:txbxContent>
                </v:textbox>
                <w10:wrap type="none"/>
              </v:shape>
              <v:shape style="position:absolute;left:49;top:199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拆迁补偿金</w:t>
                      </w:r>
                    </w:p>
                  </w:txbxContent>
                </v:textbox>
                <w10:wrap type="none"/>
              </v:shape>
              <v:shape style="position:absolute;left:8742;top:2012;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8,708,248.00</w:t>
                      </w:r>
                    </w:p>
                  </w:txbxContent>
                </v:textbox>
                <w10:wrap type="none"/>
              </v:shape>
              <v:shape style="position:absolute;left:49;top:255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shape style="position:absolute;left:8742;top:2572;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1,994,266.86</w:t>
                      </w:r>
                    </w:p>
                  </w:txbxContent>
                </v:textbox>
                <w10:wrap type="none"/>
              </v:shape>
              <v:shape style="position:absolute;left:2263;top:311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8652;top:3131;width:103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24,979,890.21</w:t>
                      </w:r>
                    </w:p>
                  </w:txbxContent>
                </v:textbox>
                <w10:wrap type="none"/>
              </v:shape>
            </v:group>
          </v:group>
        </w:pict>
      </w:r>
      <w:r>
        <w:rPr>
          <w:rFonts w:ascii="宋体" w:hAnsi="宋体" w:cs="宋体" w:eastAsia="宋体" w:hint="default"/>
          <w:position w:val="-6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15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）支付其他与经营活动有关的现金</w:t>
      </w:r>
    </w:p>
    <w:p>
      <w:pPr>
        <w:spacing w:line="240" w:lineRule="auto" w:before="7"/>
        <w:rPr>
          <w:rFonts w:ascii="宋体" w:hAnsi="宋体" w:cs="宋体" w:eastAsia="宋体" w:hint="default"/>
          <w:sz w:val="16"/>
          <w:szCs w:val="16"/>
        </w:rPr>
      </w:pPr>
    </w:p>
    <w:p>
      <w:pPr>
        <w:spacing w:before="44"/>
        <w:ind w:left="0" w:right="36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919"/>
        <w:gridCol w:w="4765"/>
      </w:tblGrid>
      <w:tr>
        <w:trPr>
          <w:trHeight w:val="559"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66"/>
              <w:jc w:val="right"/>
              <w:rPr>
                <w:rFonts w:ascii="宋体" w:hAnsi="宋体" w:cs="宋体" w:eastAsia="宋体" w:hint="default"/>
                <w:sz w:val="18"/>
                <w:szCs w:val="18"/>
              </w:rPr>
            </w:pPr>
            <w:r>
              <w:rPr>
                <w:rFonts w:ascii="宋体" w:hAnsi="宋体" w:cs="宋体" w:eastAsia="宋体" w:hint="default"/>
                <w:sz w:val="18"/>
                <w:szCs w:val="18"/>
              </w:rPr>
              <w:t>项目</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6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36,541,143.19</w:t>
            </w:r>
          </w:p>
        </w:tc>
      </w:tr>
      <w:tr>
        <w:trPr>
          <w:trHeight w:val="56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27,770,723.53</w:t>
            </w:r>
          </w:p>
        </w:tc>
      </w:tr>
      <w:tr>
        <w:trPr>
          <w:trHeight w:val="559"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24,554,380.44</w:t>
            </w:r>
          </w:p>
        </w:tc>
      </w:tr>
      <w:tr>
        <w:trPr>
          <w:trHeight w:val="56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23,233,392.38</w:t>
            </w:r>
          </w:p>
        </w:tc>
      </w:tr>
      <w:tr>
        <w:trPr>
          <w:trHeight w:val="56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12,216,738.15</w:t>
            </w:r>
          </w:p>
        </w:tc>
      </w:tr>
      <w:tr>
        <w:trPr>
          <w:trHeight w:val="559"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10,551,557.42</w:t>
            </w:r>
          </w:p>
        </w:tc>
      </w:tr>
      <w:tr>
        <w:trPr>
          <w:trHeight w:val="56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9,261,651.06</w:t>
            </w:r>
          </w:p>
        </w:tc>
      </w:tr>
      <w:tr>
        <w:trPr>
          <w:trHeight w:val="56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9,306,067.99</w:t>
            </w:r>
          </w:p>
        </w:tc>
      </w:tr>
      <w:tr>
        <w:trPr>
          <w:trHeight w:val="559"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6,936,749.76</w:t>
            </w:r>
          </w:p>
        </w:tc>
      </w:tr>
      <w:tr>
        <w:trPr>
          <w:trHeight w:val="560" w:hRule="exact"/>
        </w:trPr>
        <w:tc>
          <w:tcPr>
            <w:tcW w:w="4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67"/>
              <w:jc w:val="right"/>
              <w:rPr>
                <w:rFonts w:ascii="宋体" w:hAnsi="宋体" w:cs="宋体" w:eastAsia="宋体" w:hint="default"/>
                <w:sz w:val="18"/>
                <w:szCs w:val="18"/>
              </w:rPr>
            </w:pPr>
            <w:r>
              <w:rPr>
                <w:rFonts w:ascii="宋体" w:hAnsi="宋体" w:cs="宋体" w:eastAsia="宋体" w:hint="default"/>
                <w:sz w:val="18"/>
                <w:szCs w:val="18"/>
              </w:rPr>
              <w:t>合计</w:t>
            </w:r>
          </w:p>
        </w:tc>
        <w:tc>
          <w:tcPr>
            <w:tcW w:w="47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160,372,403.92</w:t>
            </w:r>
          </w:p>
        </w:tc>
      </w:tr>
    </w:tbl>
    <w:p>
      <w:pPr>
        <w:spacing w:line="240" w:lineRule="auto" w:before="10"/>
        <w:rPr>
          <w:rFonts w:ascii="宋体" w:hAnsi="宋体" w:cs="宋体" w:eastAsia="宋体" w:hint="default"/>
          <w:sz w:val="17"/>
          <w:szCs w:val="17"/>
        </w:rPr>
      </w:pPr>
    </w:p>
    <w:p>
      <w:pPr>
        <w:spacing w:before="44"/>
        <w:ind w:left="15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）收到其他与筹资活动有关的现金</w:t>
      </w:r>
    </w:p>
    <w:p>
      <w:pPr>
        <w:spacing w:line="240" w:lineRule="auto" w:before="12"/>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589"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32,624,429.84</w:t>
            </w:r>
          </w:p>
        </w:tc>
      </w:tr>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募集资金存款利息收入</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8,302,700.00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980" w:right="980"/>
        </w:sectPr>
      </w:pPr>
    </w:p>
    <w:p>
      <w:pPr>
        <w:spacing w:line="240" w:lineRule="auto" w:before="9"/>
        <w:rPr>
          <w:rFonts w:ascii="宋体" w:hAnsi="宋体" w:cs="宋体" w:eastAsia="宋体" w:hint="default"/>
          <w:sz w:val="5"/>
          <w:szCs w:val="5"/>
        </w:rPr>
      </w:pPr>
    </w:p>
    <w:p>
      <w:pPr>
        <w:spacing w:line="604" w:lineRule="exact"/>
        <w:ind w:left="104"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86.15pt;height:30.25pt;mso-position-horizontal-relative:char;mso-position-vertical-relative:line" coordorigin="0,0" coordsize="9723,605">
            <v:group style="position:absolute;left:19;top:5;width:9692;height:2" coordorigin="19,5" coordsize="9692,2">
              <v:shape style="position:absolute;left:19;top:5;width:9692;height:2" coordorigin="19,5" coordsize="9692,0" path="m19,5l9710,5e" filled="false" stroked="true" strokeweight=".47998pt" strokecolor="#000000">
                <v:path arrowok="t"/>
              </v:shape>
            </v:group>
            <v:group style="position:absolute;left:5;top:595;width:4859;height:2" coordorigin="5,595" coordsize="4859,2">
              <v:shape style="position:absolute;left:5;top:595;width:4859;height:2" coordorigin="5,595" coordsize="4859,0" path="m5,595l4864,595e" filled="false" stroked="true" strokeweight=".47998pt" strokecolor="#000000">
                <v:path arrowok="t"/>
              </v:shape>
            </v:group>
            <v:group style="position:absolute;left:4868;top:10;width:2;height:591" coordorigin="4868,10" coordsize="2,591">
              <v:shape style="position:absolute;left:4868;top:10;width:2;height:591" coordorigin="4868,10" coordsize="0,591" path="m4868,10l4868,600e" filled="false" stroked="true" strokeweight=".47998pt" strokecolor="#000000">
                <v:path arrowok="t"/>
              </v:shape>
            </v:group>
            <v:group style="position:absolute;left:4873;top:595;width:4845;height:2" coordorigin="4873,595" coordsize="4845,2">
              <v:shape style="position:absolute;left:4873;top:595;width:4845;height:2" coordorigin="4873,595" coordsize="4845,0" path="m4873,595l9718,595e" filled="false" stroked="true" strokeweight=".47998pt" strokecolor="#000000">
                <v:path arrowok="t"/>
              </v:shape>
              <v:shape style="position:absolute;left:2263;top:34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8651;top:362;width:103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40,927,129.84</w:t>
                      </w:r>
                    </w:p>
                  </w:txbxContent>
                </v:textbox>
                <w10:wrap type="none"/>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44"/>
        <w:ind w:left="15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）支付其他与筹资活动有关的现金</w:t>
      </w:r>
    </w:p>
    <w:p>
      <w:pPr>
        <w:spacing w:line="240" w:lineRule="auto" w:before="11"/>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864"/>
        <w:gridCol w:w="4849"/>
      </w:tblGrid>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38"/>
              <w:jc w:val="right"/>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9,388,589.99</w:t>
            </w:r>
          </w:p>
        </w:tc>
      </w:tr>
      <w:tr>
        <w:trPr>
          <w:trHeight w:val="589"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636,731.93</w:t>
            </w:r>
          </w:p>
        </w:tc>
      </w:tr>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支付贷款反担保质押金</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590" w:hRule="exact"/>
        </w:trPr>
        <w:tc>
          <w:tcPr>
            <w:tcW w:w="4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238"/>
              <w:jc w:val="righ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11,025,321.92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15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154" w:right="1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）现金流量表补充资料</w:t>
      </w:r>
    </w:p>
    <w:p>
      <w:pPr>
        <w:spacing w:line="240" w:lineRule="auto" w:before="11"/>
        <w:rPr>
          <w:rFonts w:ascii="宋体" w:hAnsi="宋体" w:cs="宋体" w:eastAsia="宋体" w:hint="default"/>
          <w:sz w:val="18"/>
          <w:szCs w:val="18"/>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5968"/>
        <w:gridCol w:w="1844"/>
        <w:gridCol w:w="1842"/>
      </w:tblGrid>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429,861,880.08</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334,824,568.60</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23,550,079.43</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9,741,615.58</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143,237,742.19</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110,021,995.97</w:t>
            </w:r>
          </w:p>
        </w:tc>
      </w:tr>
      <w:tr>
        <w:trPr>
          <w:trHeight w:val="589"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7,195,472.36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6,688,294.48</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1,292,559.17</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366,855.54</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-10,259,361.31</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-5,593,145.69</w:t>
            </w:r>
          </w:p>
        </w:tc>
      </w:tr>
      <w:tr>
        <w:trPr>
          <w:trHeight w:val="589"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5,766,720.28</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7,995,071.28</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-529,611.87</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w w:val="95"/>
                <w:sz w:val="18"/>
              </w:rPr>
              <w:t>-226,273.56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980" w:right="98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5968"/>
        <w:gridCol w:w="1844"/>
        <w:gridCol w:w="1842"/>
      </w:tblGrid>
      <w:tr>
        <w:trPr>
          <w:trHeight w:val="59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-4,962,940.52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-4,622,297.13</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-1,058,855.42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-2,834,615.63</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17,065,866.77</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-21,891,262.26</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98"/>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-88,636,051.22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-152,426,276.57</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98"/>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-151,395,867.92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188,394,921.36</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371,127,632.02</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470,439,451.97</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nil" w:sz="6" w:space="0" w:color="auto"/>
            </w:tcBorders>
          </w:tcPr>
          <w:p>
            <w:pP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753,051,044.36</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pacing w:val="-1"/>
                <w:sz w:val="18"/>
              </w:rPr>
              <w:t>857,511,233.63</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857,511,233.63</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pacing w:val="-1"/>
                <w:sz w:val="18"/>
              </w:rPr>
              <w:t>1,246,626,003.93</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5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-104,460,189.27</w:t>
            </w:r>
          </w:p>
        </w:tc>
        <w:tc>
          <w:tcPr>
            <w:tcW w:w="1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pacing w:val="-1"/>
                <w:sz w:val="18"/>
              </w:rPr>
              <w:t>-389,114,770.30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）现金和现金等价物的构成</w:t>
      </w:r>
    </w:p>
    <w:p>
      <w:pPr>
        <w:spacing w:line="240" w:lineRule="auto" w:before="4"/>
        <w:rPr>
          <w:rFonts w:ascii="宋体" w:hAnsi="宋体" w:cs="宋体" w:eastAsia="宋体" w:hint="default"/>
          <w:sz w:val="17"/>
          <w:szCs w:val="17"/>
        </w:rPr>
      </w:pPr>
    </w:p>
    <w:p>
      <w:pPr>
        <w:spacing w:before="44"/>
        <w:ind w:left="6254" w:right="94"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4938"/>
        <w:gridCol w:w="2358"/>
        <w:gridCol w:w="2358"/>
      </w:tblGrid>
      <w:tr>
        <w:trPr>
          <w:trHeight w:val="57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7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一、账面货币资金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828,395,736.16</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956,041,765.28</w:t>
            </w:r>
          </w:p>
        </w:tc>
      </w:tr>
      <w:tr>
        <w:trPr>
          <w:trHeight w:val="57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减：其他货币资金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75,344,691.80</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98,530,531.65</w:t>
            </w:r>
          </w:p>
        </w:tc>
      </w:tr>
      <w:tr>
        <w:trPr>
          <w:trHeight w:val="57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二、现金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753,051,044.36</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857,511,233.63</w:t>
            </w:r>
          </w:p>
        </w:tc>
      </w:tr>
      <w:tr>
        <w:trPr>
          <w:trHeight w:val="571"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443,113.71</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3,417,438.61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4938"/>
        <w:gridCol w:w="2358"/>
        <w:gridCol w:w="2358"/>
      </w:tblGrid>
      <w:tr>
        <w:trPr>
          <w:trHeight w:val="57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 w:right="7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752,607,930.65</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854,093,795.02</w:t>
            </w:r>
          </w:p>
        </w:tc>
      </w:tr>
      <w:tr>
        <w:trPr>
          <w:trHeight w:val="57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三、现金等价物</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89"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4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四、期末现金及现金等价物余额</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753,051,044.36</w:t>
            </w:r>
          </w:p>
        </w:tc>
        <w:tc>
          <w:tcPr>
            <w:tcW w:w="2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857,511,233.63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134" w:right="94" w:firstLine="0"/>
        <w:jc w:val="left"/>
        <w:rPr>
          <w:rFonts w:ascii="宋体" w:hAnsi="宋体" w:cs="宋体" w:eastAsia="宋体" w:hint="default"/>
          <w:sz w:val="21"/>
          <w:szCs w:val="21"/>
        </w:rPr>
      </w:pPr>
      <w:r>
        <w:rPr>
          <w:rFonts w:ascii="宋体" w:hAnsi="宋体" w:cs="宋体" w:eastAsia="宋体" w:hint="default"/>
          <w:b/>
          <w:bCs/>
          <w:sz w:val="21"/>
          <w:szCs w:val="21"/>
        </w:rPr>
        <w:t>六、资产证券化业务的会计处理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0"/>
        <w:ind w:left="601" w:right="94"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本报告期内，本公司未发生资产证券化业务。</w:t>
      </w:r>
    </w:p>
    <w:p>
      <w:pPr>
        <w:spacing w:after="0"/>
        <w:jc w:val="left"/>
        <w:rPr>
          <w:rFonts w:ascii="宋体" w:hAnsi="宋体" w:cs="宋体" w:eastAsia="宋体" w:hint="default"/>
          <w:sz w:val="18"/>
          <w:szCs w:val="18"/>
        </w:rPr>
        <w:sectPr>
          <w:pgSz w:w="11910" w:h="16840"/>
          <w:pgMar w:header="0" w:footer="880" w:top="1060" w:bottom="1080" w:left="1000" w:right="1020"/>
        </w:sectPr>
      </w:pPr>
    </w:p>
    <w:p>
      <w:pPr>
        <w:spacing w:line="240" w:lineRule="auto" w:before="4"/>
        <w:rPr>
          <w:rFonts w:ascii="宋体" w:hAnsi="宋体" w:cs="宋体" w:eastAsia="宋体" w:hint="default"/>
          <w:sz w:val="14"/>
          <w:szCs w:val="14"/>
        </w:rPr>
      </w:pPr>
    </w:p>
    <w:p>
      <w:pPr>
        <w:spacing w:before="35"/>
        <w:ind w:left="133" w:right="0" w:firstLine="0"/>
        <w:jc w:val="left"/>
        <w:rPr>
          <w:rFonts w:ascii="宋体" w:hAnsi="宋体" w:cs="宋体" w:eastAsia="宋体" w:hint="default"/>
          <w:sz w:val="21"/>
          <w:szCs w:val="21"/>
        </w:rPr>
      </w:pPr>
      <w:r>
        <w:rPr>
          <w:rFonts w:ascii="宋体" w:hAnsi="宋体" w:cs="宋体" w:eastAsia="宋体" w:hint="default"/>
          <w:b/>
          <w:bCs/>
          <w:sz w:val="21"/>
          <w:szCs w:val="21"/>
        </w:rPr>
        <w:t>七、关联方及关联交易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spacing w:before="0"/>
        <w:ind w:left="1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、本公司的母公司情况</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before="44"/>
        <w:ind w:left="0" w:right="423" w:firstLine="0"/>
        <w:jc w:val="righ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line="240" w:lineRule="auto" w:before="2"/>
        <w:rPr>
          <w:rFonts w:ascii="宋体" w:hAnsi="宋体" w:cs="宋体" w:eastAsia="宋体" w:hint="default"/>
          <w:sz w:val="5"/>
          <w:szCs w:val="5"/>
        </w:rPr>
      </w:pPr>
    </w:p>
    <w:tbl>
      <w:tblPr>
        <w:tblW w:w="0" w:type="auto"/>
        <w:jc w:val="left"/>
        <w:tblInd w:w="129" w:type="dxa"/>
        <w:tblLayout w:type="fixed"/>
        <w:tblCellMar>
          <w:top w:w="0" w:type="dxa"/>
          <w:left w:w="0" w:type="dxa"/>
          <w:bottom w:w="0" w:type="dxa"/>
          <w:right w:w="0" w:type="dxa"/>
        </w:tblCellMar>
        <w:tblLook w:val="01E0"/>
      </w:tblPr>
      <w:tblGrid>
        <w:gridCol w:w="1559"/>
        <w:gridCol w:w="1325"/>
        <w:gridCol w:w="1117"/>
        <w:gridCol w:w="924"/>
        <w:gridCol w:w="1060"/>
        <w:gridCol w:w="959"/>
        <w:gridCol w:w="1132"/>
        <w:gridCol w:w="1610"/>
        <w:gridCol w:w="1842"/>
        <w:gridCol w:w="1669"/>
        <w:gridCol w:w="1458"/>
      </w:tblGrid>
      <w:tr>
        <w:trPr>
          <w:trHeight w:val="637"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05" w:right="78"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 持股比例</w:t>
            </w:r>
            <w:r>
              <w:rPr>
                <w:rFonts w:ascii="Times New Roman" w:hAnsi="Times New Roman" w:cs="Times New Roman" w:eastAsia="Times New Roman"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1" w:right="133"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母公司对本公司的表 决权比例</w:t>
            </w:r>
            <w:r>
              <w:rPr>
                <w:rFonts w:ascii="Times New Roman" w:hAnsi="Times New Roman" w:cs="Times New Roman" w:eastAsia="Times New Roman" w:hint="default"/>
                <w:sz w:val="18"/>
                <w:szCs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本公司最终控制方</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37" w:hRule="exact"/>
        </w:trPr>
        <w:tc>
          <w:tcPr>
            <w:tcW w:w="1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7" w:right="101"/>
              <w:jc w:val="left"/>
              <w:rPr>
                <w:rFonts w:ascii="宋体" w:hAnsi="宋体" w:cs="宋体" w:eastAsia="宋体" w:hint="default"/>
                <w:sz w:val="18"/>
                <w:szCs w:val="18"/>
              </w:rPr>
            </w:pPr>
            <w:r>
              <w:rPr>
                <w:rFonts w:ascii="宋体" w:hAnsi="宋体" w:cs="宋体" w:eastAsia="宋体" w:hint="default"/>
                <w:spacing w:val="11"/>
                <w:sz w:val="18"/>
                <w:szCs w:val="18"/>
              </w:rPr>
              <w:t>深圳市劲嘉创业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投资有限公司</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77" w:right="115" w:hanging="360"/>
              <w:jc w:val="left"/>
              <w:rPr>
                <w:rFonts w:ascii="宋体" w:hAnsi="宋体" w:cs="宋体" w:eastAsia="宋体" w:hint="default"/>
                <w:sz w:val="18"/>
                <w:szCs w:val="18"/>
              </w:rPr>
            </w:pPr>
            <w:r>
              <w:rPr>
                <w:rFonts w:ascii="宋体" w:hAnsi="宋体" w:cs="宋体" w:eastAsia="宋体" w:hint="default"/>
                <w:sz w:val="18"/>
                <w:szCs w:val="18"/>
              </w:rPr>
              <w:t>本公司之控股 股东</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乔鲁予</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33.81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33.81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乔鲁予</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75048240-8</w:t>
            </w:r>
          </w:p>
        </w:tc>
      </w:tr>
    </w:tbl>
    <w:p>
      <w:pPr>
        <w:spacing w:line="240" w:lineRule="auto" w:before="10"/>
        <w:rPr>
          <w:rFonts w:ascii="宋体" w:hAnsi="宋体" w:cs="宋体" w:eastAsia="宋体" w:hint="default"/>
          <w:sz w:val="17"/>
          <w:szCs w:val="17"/>
        </w:rPr>
      </w:pPr>
    </w:p>
    <w:p>
      <w:pPr>
        <w:spacing w:before="44"/>
        <w:ind w:left="6364" w:right="6355" w:firstLine="0"/>
        <w:jc w:val="center"/>
        <w:rPr>
          <w:rFonts w:ascii="宋体" w:hAnsi="宋体" w:cs="宋体" w:eastAsia="宋体" w:hint="default"/>
          <w:sz w:val="18"/>
          <w:szCs w:val="18"/>
        </w:rPr>
      </w:pPr>
      <w:r>
        <w:rPr>
          <w:rFonts w:ascii="宋体" w:hAnsi="宋体" w:cs="宋体" w:eastAsia="宋体" w:hint="default"/>
          <w:sz w:val="18"/>
          <w:szCs w:val="18"/>
        </w:rPr>
        <w:t>本公司的母公司情况的说明</w:t>
      </w:r>
    </w:p>
    <w:p>
      <w:pPr>
        <w:spacing w:line="240" w:lineRule="auto" w:before="2"/>
        <w:rPr>
          <w:rFonts w:ascii="宋体" w:hAnsi="宋体" w:cs="宋体" w:eastAsia="宋体" w:hint="default"/>
          <w:sz w:val="5"/>
          <w:szCs w:val="5"/>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733.2pt;height:.5pt;mso-position-horizontal-relative:char;mso-position-vertical-relative:line" coordorigin="0,0" coordsize="14664,10">
            <v:group style="position:absolute;left:5;top:5;width:14655;height:2" coordorigin="5,5" coordsize="14655,2">
              <v:shape style="position:absolute;left:5;top:5;width:14655;height:2" coordorigin="5,5" coordsize="14655,0" path="m5,5l14659,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spacing w:line="501" w:lineRule="auto" w:before="44"/>
        <w:ind w:left="241" w:right="229" w:firstLine="392"/>
        <w:jc w:val="both"/>
        <w:rPr>
          <w:rFonts w:ascii="宋体" w:hAnsi="宋体" w:cs="宋体" w:eastAsia="宋体" w:hint="default"/>
          <w:sz w:val="18"/>
          <w:szCs w:val="18"/>
        </w:rPr>
      </w:pPr>
      <w:r>
        <w:rPr/>
        <w:pict>
          <v:group style="position:absolute;margin-left:55.971001pt;margin-top:92.631714pt;width:733.8pt;height:.1pt;mso-position-horizontal-relative:page;mso-position-vertical-relative:paragraph;z-index:-921616" coordorigin="1119,1853" coordsize="14676,2">
            <v:shape style="position:absolute;left:1119;top:1853;width:14676;height:2" coordorigin="1119,1853" coordsize="14676,0" path="m1119,1853l15795,1853e" filled="false" stroked="true" strokeweight=".48001pt" strokecolor="#000000">
              <v:path arrowok="t"/>
            </v:shape>
            <w10:wrap type="none"/>
          </v:group>
        </w:pict>
      </w:r>
      <w:r>
        <w:rPr>
          <w:rFonts w:ascii="宋体" w:hAnsi="宋体" w:cs="宋体" w:eastAsia="宋体" w:hint="default"/>
          <w:spacing w:val="-1"/>
          <w:sz w:val="18"/>
          <w:szCs w:val="18"/>
        </w:rPr>
        <w:t>深圳市劲嘉创业投资有限公司成立于</w:t>
      </w:r>
      <w:r>
        <w:rPr>
          <w:rFonts w:ascii="Times New Roman" w:hAnsi="Times New Roman" w:cs="Times New Roman" w:eastAsia="Times New Roman" w:hint="default"/>
          <w:spacing w:val="-1"/>
          <w:sz w:val="18"/>
          <w:szCs w:val="18"/>
        </w:rPr>
        <w:t>2003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日，实收资本为人民币</w:t>
      </w:r>
      <w:r>
        <w:rPr>
          <w:rFonts w:ascii="Times New Roman" w:hAnsi="Times New Roman" w:cs="Times New Roman" w:eastAsia="Times New Roman" w:hint="default"/>
          <w:spacing w:val="-1"/>
          <w:sz w:val="18"/>
          <w:szCs w:val="18"/>
        </w:rPr>
        <w:t>3,000</w:t>
      </w:r>
      <w:r>
        <w:rPr>
          <w:rFonts w:ascii="宋体" w:hAnsi="宋体" w:cs="宋体" w:eastAsia="宋体" w:hint="default"/>
          <w:spacing w:val="-1"/>
          <w:sz w:val="18"/>
          <w:szCs w:val="18"/>
        </w:rPr>
        <w:t>万元，注册地址为深圳市南山区高新南七道</w:t>
      </w:r>
      <w:r>
        <w:rPr>
          <w:rFonts w:ascii="Times New Roman" w:hAnsi="Times New Roman" w:cs="Times New Roman" w:eastAsia="Times New Roman" w:hint="default"/>
          <w:spacing w:val="-1"/>
          <w:sz w:val="18"/>
          <w:szCs w:val="18"/>
        </w:rPr>
        <w:t>011</w:t>
      </w:r>
      <w:r>
        <w:rPr>
          <w:rFonts w:ascii="宋体" w:hAnsi="宋体" w:cs="宋体" w:eastAsia="宋体" w:hint="default"/>
          <w:spacing w:val="-1"/>
          <w:sz w:val="18"/>
          <w:szCs w:val="18"/>
        </w:rPr>
        <w:t>号高新工业村</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栋</w:t>
      </w:r>
      <w:r>
        <w:rPr>
          <w:rFonts w:ascii="Times New Roman" w:hAnsi="Times New Roman" w:cs="Times New Roman" w:eastAsia="Times New Roman" w:hint="default"/>
          <w:spacing w:val="-1"/>
          <w:sz w:val="18"/>
          <w:szCs w:val="18"/>
        </w:rPr>
        <w:t>A3-a</w:t>
      </w:r>
      <w:r>
        <w:rPr>
          <w:rFonts w:ascii="宋体" w:hAnsi="宋体" w:cs="宋体" w:eastAsia="宋体" w:hint="default"/>
          <w:spacing w:val="-1"/>
          <w:sz w:val="18"/>
          <w:szCs w:val="18"/>
        </w:rPr>
        <w:t>东区，法定代表人为乔鲁予，经</w:t>
      </w:r>
      <w:r>
        <w:rPr>
          <w:rFonts w:ascii="宋体" w:hAnsi="宋体" w:cs="宋体" w:eastAsia="宋体" w:hint="default"/>
          <w:sz w:val="18"/>
          <w:szCs w:val="18"/>
        </w:rPr>
        <w:t> 营范围：直接投资高新技术产业和其他技术创新产业；受托管理和经营其他创业投资公司的创业资本；投资咨询业务；直接投资或参与企业孵化器的建设；法律和行政法规允许的其他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业务；国内商业、物质供销业（不含专营、专控、专卖商品）；货物进出口、技术进出口（法律行政法规禁止的项目除外；法律、行政法规限制的项目须取得许可后方可经营）。公司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股权结构为：乔鲁予持有</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的股份，陈零越持有</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的股份。该公司主要从事投资业务，现持有本公司股份</w:t>
      </w:r>
      <w:r>
        <w:rPr>
          <w:rFonts w:ascii="Times New Roman" w:hAnsi="Times New Roman" w:cs="Times New Roman" w:eastAsia="Times New Roman" w:hint="default"/>
          <w:sz w:val="18"/>
          <w:szCs w:val="18"/>
        </w:rPr>
        <w:t>217,085,280</w:t>
      </w:r>
      <w:r>
        <w:rPr>
          <w:rFonts w:ascii="宋体" w:hAnsi="宋体" w:cs="宋体" w:eastAsia="宋体" w:hint="default"/>
          <w:sz w:val="18"/>
          <w:szCs w:val="18"/>
        </w:rPr>
        <w:t>股，占本公司股本总额的</w:t>
      </w:r>
      <w:r>
        <w:rPr>
          <w:rFonts w:ascii="Times New Roman" w:hAnsi="Times New Roman" w:cs="Times New Roman" w:eastAsia="Times New Roman" w:hint="default"/>
          <w:sz w:val="18"/>
          <w:szCs w:val="18"/>
        </w:rPr>
        <w:t>33.81%</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35"/>
        <w:ind w:left="1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、本公司的子公司情况</w:t>
      </w:r>
      <w:r>
        <w:rPr>
          <w:rFonts w:ascii="宋体" w:hAnsi="宋体" w:cs="宋体" w:eastAsia="宋体" w:hint="default"/>
          <w:sz w:val="21"/>
          <w:szCs w:val="21"/>
        </w:rPr>
      </w:r>
    </w:p>
    <w:tbl>
      <w:tblPr>
        <w:tblW w:w="0" w:type="auto"/>
        <w:jc w:val="left"/>
        <w:tblInd w:w="114" w:type="dxa"/>
        <w:tblLayout w:type="fixed"/>
        <w:tblCellMar>
          <w:top w:w="0" w:type="dxa"/>
          <w:left w:w="0" w:type="dxa"/>
          <w:bottom w:w="0" w:type="dxa"/>
          <w:right w:w="0" w:type="dxa"/>
        </w:tblCellMar>
        <w:tblLook w:val="01E0"/>
      </w:tblPr>
      <w:tblGrid>
        <w:gridCol w:w="2833"/>
        <w:gridCol w:w="1042"/>
        <w:gridCol w:w="1225"/>
        <w:gridCol w:w="1283"/>
        <w:gridCol w:w="1066"/>
        <w:gridCol w:w="1670"/>
        <w:gridCol w:w="1247"/>
        <w:gridCol w:w="1145"/>
        <w:gridCol w:w="1253"/>
        <w:gridCol w:w="1852"/>
      </w:tblGrid>
      <w:tr>
        <w:trPr>
          <w:trHeight w:val="589"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子公司类型</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107"/>
              <w:jc w:val="righ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133"/>
              <w:jc w:val="right"/>
              <w:rPr>
                <w:rFonts w:ascii="Times New Roman" w:hAnsi="Times New Roman" w:cs="Times New Roman" w:eastAsia="Times New Roman" w:hint="default"/>
                <w:sz w:val="15"/>
                <w:szCs w:val="15"/>
              </w:rPr>
            </w:pPr>
            <w:r>
              <w:rPr>
                <w:rFonts w:ascii="宋体" w:hAnsi="宋体" w:cs="宋体" w:eastAsia="宋体" w:hint="default"/>
                <w:sz w:val="15"/>
                <w:szCs w:val="15"/>
              </w:rPr>
              <w:t>表决权比例</w:t>
            </w:r>
            <w:r>
              <w:rPr>
                <w:rFonts w:ascii="Times New Roman" w:hAnsi="Times New Roman" w:cs="Times New Roman" w:eastAsia="Times New Roman" w:hint="default"/>
                <w:sz w:val="15"/>
                <w:szCs w:val="15"/>
              </w:rPr>
              <w:t>(%)</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中华香港国际烟草集团有限公司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香港</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HKD50,200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4"/>
              <w:jc w:val="center"/>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深圳市劲嘉科技有限公司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庄德智</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left="76"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RMB2,000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767580768</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贵州劲嘉新型包装材料有限公司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贵阳市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乔鲁予</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RMB10,000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79526502-8</w:t>
            </w:r>
          </w:p>
        </w:tc>
      </w:tr>
    </w:tbl>
    <w:p>
      <w:pPr>
        <w:spacing w:after="0" w:line="240" w:lineRule="auto"/>
        <w:jc w:val="center"/>
        <w:rPr>
          <w:rFonts w:ascii="Times New Roman" w:hAnsi="Times New Roman" w:cs="Times New Roman" w:eastAsia="Times New Roman" w:hint="default"/>
          <w:sz w:val="15"/>
          <w:szCs w:val="15"/>
        </w:rPr>
        <w:sectPr>
          <w:footerReference w:type="default" r:id="rId36"/>
          <w:pgSz w:w="16840" w:h="11910" w:orient="landscape"/>
          <w:pgMar w:footer="998" w:header="0" w:top="1100" w:bottom="1180" w:left="1000" w:right="920"/>
          <w:pgNumType w:start="76"/>
        </w:sectPr>
      </w:pPr>
    </w:p>
    <w:p>
      <w:pPr>
        <w:spacing w:line="240" w:lineRule="auto" w:before="11"/>
        <w:rPr>
          <w:rFonts w:ascii="宋体" w:hAnsi="宋体" w:cs="宋体" w:eastAsia="宋体" w:hint="default"/>
          <w:b/>
          <w:bCs/>
          <w:sz w:val="6"/>
          <w:szCs w:val="6"/>
        </w:rPr>
      </w:pPr>
    </w:p>
    <w:tbl>
      <w:tblPr>
        <w:tblW w:w="0" w:type="auto"/>
        <w:jc w:val="left"/>
        <w:tblInd w:w="114" w:type="dxa"/>
        <w:tblLayout w:type="fixed"/>
        <w:tblCellMar>
          <w:top w:w="0" w:type="dxa"/>
          <w:left w:w="0" w:type="dxa"/>
          <w:bottom w:w="0" w:type="dxa"/>
          <w:right w:w="0" w:type="dxa"/>
        </w:tblCellMar>
        <w:tblLook w:val="01E0"/>
      </w:tblPr>
      <w:tblGrid>
        <w:gridCol w:w="2833"/>
        <w:gridCol w:w="1042"/>
        <w:gridCol w:w="1225"/>
        <w:gridCol w:w="1283"/>
        <w:gridCol w:w="1066"/>
        <w:gridCol w:w="1670"/>
        <w:gridCol w:w="1247"/>
        <w:gridCol w:w="1145"/>
        <w:gridCol w:w="1253"/>
        <w:gridCol w:w="1852"/>
      </w:tblGrid>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子公司类型</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317"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107"/>
              <w:jc w:val="righ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133"/>
              <w:jc w:val="right"/>
              <w:rPr>
                <w:rFonts w:ascii="Times New Roman" w:hAnsi="Times New Roman" w:cs="Times New Roman" w:eastAsia="Times New Roman" w:hint="default"/>
                <w:sz w:val="15"/>
                <w:szCs w:val="15"/>
              </w:rPr>
            </w:pPr>
            <w:r>
              <w:rPr>
                <w:rFonts w:ascii="宋体" w:hAnsi="宋体" w:cs="宋体" w:eastAsia="宋体" w:hint="default"/>
                <w:sz w:val="15"/>
                <w:szCs w:val="15"/>
              </w:rPr>
              <w:t>表决权比例</w:t>
            </w:r>
            <w:r>
              <w:rPr>
                <w:rFonts w:ascii="Times New Roman" w:hAnsi="Times New Roman" w:cs="Times New Roman" w:eastAsia="Times New Roman" w:hint="default"/>
                <w:sz w:val="15"/>
                <w:szCs w:val="15"/>
              </w:rPr>
              <w:t>(%)</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89"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深圳嘉美达印务有限公司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乔鲁予</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RMB2,000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728578358</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深圳市万商物业管理有限公司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丁白水</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RMB1,800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90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755691460</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安徽安泰新型包装材料有限公司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合肥市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庄德智</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RMB8,400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74485889-4</w:t>
            </w:r>
          </w:p>
        </w:tc>
      </w:tr>
      <w:tr>
        <w:trPr>
          <w:trHeight w:val="589"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昆明彩印有限责任公司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昆明市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温加祥</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USD750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51.61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51.61</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70987671-2</w:t>
            </w:r>
          </w:p>
        </w:tc>
      </w:tr>
      <w:tr>
        <w:trPr>
          <w:trHeight w:val="559"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中丰田光电科技（珠海）有限公司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95"/>
              <w:ind w:left="158" w:right="0"/>
              <w:jc w:val="left"/>
              <w:rPr>
                <w:rFonts w:ascii="宋体" w:hAnsi="宋体" w:cs="宋体" w:eastAsia="宋体" w:hint="default"/>
                <w:sz w:val="15"/>
                <w:szCs w:val="15"/>
              </w:rPr>
            </w:pPr>
            <w:r>
              <w:rPr>
                <w:rFonts w:ascii="宋体" w:hAnsi="宋体" w:cs="宋体" w:eastAsia="宋体" w:hint="default"/>
                <w:sz w:val="15"/>
                <w:szCs w:val="15"/>
              </w:rPr>
              <w:t>有限责任公司</w:t>
            </w:r>
          </w:p>
          <w:p>
            <w:pPr>
              <w:pStyle w:val="TableParagraph"/>
              <w:spacing w:line="195" w:lineRule="exact"/>
              <w:ind w:left="158" w:right="0"/>
              <w:jc w:val="left"/>
              <w:rPr>
                <w:rFonts w:ascii="宋体" w:hAnsi="宋体" w:cs="宋体" w:eastAsia="宋体" w:hint="default"/>
                <w:sz w:val="15"/>
                <w:szCs w:val="15"/>
              </w:rPr>
            </w:pPr>
            <w:r>
              <w:rPr>
                <w:rFonts w:ascii="宋体" w:hAnsi="宋体" w:cs="宋体" w:eastAsia="宋体" w:hint="default"/>
                <w:sz w:val="15"/>
                <w:szCs w:val="15"/>
              </w:rPr>
              <w:t>（外商合资）</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珠海市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陈零越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USD1,090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72923531-4</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湖州天外绿色包装印刷有限公司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陈零越</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RMB8,000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53.05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53.05</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14691599-1</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浙江天外包装印刷股份有限公司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股份有限公司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严旭初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RMB9,088</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27.32</w:t>
            </w:r>
            <w:r>
              <w:rPr>
                <w:rFonts w:ascii="Times New Roman"/>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51.5</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609561609</w:t>
            </w:r>
          </w:p>
        </w:tc>
      </w:tr>
      <w:tr>
        <w:trPr>
          <w:trHeight w:val="589"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浙江湖州天外纸品有限公司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湖州市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严旭初</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USD1,750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65</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76132753-4</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东方英莎特有限公司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全资子公司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left="1"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BVI</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英属维尔京群岛</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投资控股</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USD1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4"/>
              <w:jc w:val="center"/>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淮安华丰彩印有限公司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RMB1,500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55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55</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732278913</w:t>
            </w:r>
          </w:p>
        </w:tc>
      </w:tr>
      <w:tr>
        <w:trPr>
          <w:trHeight w:val="589"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江苏劲嘉新型包装材料有限公司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中外合资企业</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RMB6,000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
              <w:jc w:val="center"/>
              <w:rPr>
                <w:rFonts w:ascii="Times New Roman" w:hAnsi="Times New Roman" w:cs="Times New Roman" w:eastAsia="Times New Roman" w:hint="default"/>
                <w:sz w:val="15"/>
                <w:szCs w:val="15"/>
              </w:rPr>
            </w:pPr>
            <w:r>
              <w:rPr>
                <w:rFonts w:ascii="Times New Roman"/>
                <w:sz w:val="15"/>
              </w:rPr>
              <w:t>78991968-9</w:t>
            </w:r>
          </w:p>
        </w:tc>
      </w:tr>
      <w:tr>
        <w:trPr>
          <w:trHeight w:val="590" w:hRule="exact"/>
        </w:trPr>
        <w:tc>
          <w:tcPr>
            <w:tcW w:w="28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淮安新劲嘉新型包装材料有限公司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12"/>
              <w:jc w:val="right"/>
              <w:rPr>
                <w:rFonts w:ascii="宋体" w:hAnsi="宋体" w:cs="宋体" w:eastAsia="宋体" w:hint="default"/>
                <w:sz w:val="15"/>
                <w:szCs w:val="15"/>
              </w:rPr>
            </w:pPr>
            <w:r>
              <w:rPr>
                <w:rFonts w:ascii="宋体" w:hAnsi="宋体" w:cs="宋体" w:eastAsia="宋体" w:hint="default"/>
                <w:sz w:val="15"/>
                <w:szCs w:val="15"/>
              </w:rPr>
              <w:t>控股子公司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有限责任公司</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淮安市</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张森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11"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1"/>
              <w:ind w:right="78"/>
              <w:jc w:val="right"/>
              <w:rPr>
                <w:rFonts w:ascii="宋体" w:hAnsi="宋体" w:cs="宋体" w:eastAsia="宋体" w:hint="default"/>
                <w:sz w:val="15"/>
                <w:szCs w:val="15"/>
              </w:rPr>
            </w:pPr>
            <w:r>
              <w:rPr>
                <w:rFonts w:ascii="Times New Roman" w:hAnsi="Times New Roman" w:cs="Times New Roman" w:eastAsia="Times New Roman" w:hint="default"/>
                <w:sz w:val="15"/>
                <w:szCs w:val="15"/>
              </w:rPr>
              <w:t>RMB1,000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60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8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796504844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35"/>
        <w:ind w:left="1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、本公司的联营企业情况</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spacing w:before="44"/>
        <w:ind w:left="0" w:right="363" w:firstLine="0"/>
        <w:jc w:val="righ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after="0"/>
        <w:jc w:val="right"/>
        <w:rPr>
          <w:rFonts w:ascii="宋体" w:hAnsi="宋体" w:cs="宋体" w:eastAsia="宋体" w:hint="default"/>
          <w:sz w:val="18"/>
          <w:szCs w:val="18"/>
        </w:rPr>
        <w:sectPr>
          <w:pgSz w:w="16840" w:h="11910" w:orient="landscape"/>
          <w:pgMar w:header="0" w:footer="998" w:top="1040" w:bottom="1200" w:left="1000" w:right="980"/>
        </w:sectPr>
      </w:pPr>
    </w:p>
    <w:p>
      <w:pPr>
        <w:spacing w:line="240" w:lineRule="auto" w:before="9"/>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3"/>
        <w:gridCol w:w="727"/>
        <w:gridCol w:w="593"/>
        <w:gridCol w:w="748"/>
        <w:gridCol w:w="732"/>
        <w:gridCol w:w="802"/>
        <w:gridCol w:w="881"/>
        <w:gridCol w:w="1348"/>
        <w:gridCol w:w="1160"/>
        <w:gridCol w:w="1202"/>
        <w:gridCol w:w="1254"/>
        <w:gridCol w:w="1219"/>
        <w:gridCol w:w="919"/>
        <w:gridCol w:w="787"/>
        <w:gridCol w:w="1032"/>
      </w:tblGrid>
      <w:tr>
        <w:trPr>
          <w:trHeight w:val="55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58"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注册地</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法人代表</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72" w:right="59" w:hanging="113"/>
              <w:jc w:val="left"/>
              <w:rPr>
                <w:rFonts w:ascii="Times New Roman" w:hAnsi="Times New Roman" w:cs="Times New Roman" w:eastAsia="Times New Roman" w:hint="default"/>
                <w:sz w:val="15"/>
                <w:szCs w:val="15"/>
              </w:rPr>
            </w:pPr>
            <w:r>
              <w:rPr>
                <w:rFonts w:ascii="宋体" w:hAnsi="宋体" w:cs="宋体" w:eastAsia="宋体" w:hint="default"/>
                <w:sz w:val="15"/>
                <w:szCs w:val="15"/>
              </w:rPr>
              <w:t>本公司持股 比例</w:t>
            </w:r>
            <w:r>
              <w:rPr>
                <w:rFonts w:ascii="Times New Roman" w:hAnsi="Times New Roman" w:cs="Times New Roman" w:eastAsia="Times New Roman" w:hint="default"/>
                <w:sz w:val="15"/>
                <w:szCs w:val="15"/>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5" w:right="67" w:hanging="38"/>
              <w:jc w:val="left"/>
              <w:rPr>
                <w:rFonts w:ascii="Times New Roman" w:hAnsi="Times New Roman" w:cs="Times New Roman" w:eastAsia="Times New Roman" w:hint="default"/>
                <w:sz w:val="15"/>
                <w:szCs w:val="15"/>
              </w:rPr>
            </w:pPr>
            <w:r>
              <w:rPr>
                <w:rFonts w:ascii="宋体" w:hAnsi="宋体" w:cs="宋体" w:eastAsia="宋体" w:hint="default"/>
                <w:sz w:val="15"/>
                <w:szCs w:val="15"/>
              </w:rPr>
              <w:t>本公司在被投资单 位表决权比例</w:t>
            </w:r>
            <w:r>
              <w:rPr>
                <w:rFonts w:ascii="Times New Roman" w:hAnsi="Times New Roman" w:cs="Times New Roman" w:eastAsia="Times New Roman" w:hint="default"/>
                <w:sz w:val="15"/>
                <w:szCs w:val="15"/>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期末资产总额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期末负债总额</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期末净资产总额</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本期营业收入总额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本期净利润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88" w:right="0"/>
              <w:jc w:val="left"/>
              <w:rPr>
                <w:rFonts w:ascii="宋体" w:hAnsi="宋体" w:cs="宋体" w:eastAsia="宋体" w:hint="default"/>
                <w:sz w:val="15"/>
                <w:szCs w:val="15"/>
              </w:rPr>
            </w:pPr>
            <w:r>
              <w:rPr>
                <w:rFonts w:ascii="宋体" w:hAnsi="宋体" w:cs="宋体" w:eastAsia="宋体" w:hint="default"/>
                <w:sz w:val="15"/>
                <w:szCs w:val="15"/>
              </w:rPr>
              <w:t>关联关系</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559" w:hRule="exact"/>
        </w:trPr>
        <w:tc>
          <w:tcPr>
            <w:tcW w:w="1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1" w:right="60" w:hanging="226"/>
              <w:jc w:val="left"/>
              <w:rPr>
                <w:rFonts w:ascii="宋体" w:hAnsi="宋体" w:cs="宋体" w:eastAsia="宋体" w:hint="default"/>
                <w:sz w:val="15"/>
                <w:szCs w:val="15"/>
              </w:rPr>
            </w:pPr>
            <w:r>
              <w:rPr>
                <w:rFonts w:ascii="宋体" w:hAnsi="宋体" w:cs="宋体" w:eastAsia="宋体" w:hint="default"/>
                <w:sz w:val="15"/>
                <w:szCs w:val="15"/>
              </w:rPr>
              <w:t>武汉欣亚欣纸业 有限公司</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8" w:right="56" w:hanging="150"/>
              <w:jc w:val="left"/>
              <w:rPr>
                <w:rFonts w:ascii="宋体" w:hAnsi="宋体" w:cs="宋体" w:eastAsia="宋体" w:hint="default"/>
                <w:sz w:val="15"/>
                <w:szCs w:val="15"/>
              </w:rPr>
            </w:pPr>
            <w:r>
              <w:rPr>
                <w:rFonts w:ascii="宋体" w:hAnsi="宋体" w:cs="宋体" w:eastAsia="宋体" w:hint="default"/>
                <w:sz w:val="15"/>
                <w:szCs w:val="15"/>
              </w:rPr>
              <w:t>有限责任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武汉市</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魏家国</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生产制造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200.00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35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35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877.72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810.61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67.11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1,079.44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-86.04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63" w:right="12" w:hanging="150"/>
              <w:jc w:val="left"/>
              <w:rPr>
                <w:rFonts w:ascii="宋体" w:hAnsi="宋体" w:cs="宋体" w:eastAsia="宋体" w:hint="default"/>
                <w:sz w:val="15"/>
                <w:szCs w:val="15"/>
              </w:rPr>
            </w:pPr>
            <w:r>
              <w:rPr>
                <w:rFonts w:ascii="宋体" w:hAnsi="宋体" w:cs="宋体" w:eastAsia="宋体" w:hint="default"/>
                <w:sz w:val="15"/>
                <w:szCs w:val="15"/>
              </w:rPr>
              <w:t>本公司之联 营公司</w:t>
            </w:r>
          </w:p>
        </w:tc>
        <w:tc>
          <w:tcPr>
            <w:tcW w:w="10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666767080</w:t>
            </w:r>
          </w:p>
        </w:tc>
      </w:tr>
    </w:tbl>
    <w:p>
      <w:pPr>
        <w:spacing w:after="0" w:line="240" w:lineRule="auto"/>
        <w:jc w:val="center"/>
        <w:rPr>
          <w:rFonts w:ascii="Times New Roman" w:hAnsi="Times New Roman" w:cs="Times New Roman" w:eastAsia="Times New Roman" w:hint="default"/>
          <w:sz w:val="15"/>
          <w:szCs w:val="15"/>
        </w:rPr>
        <w:sectPr>
          <w:pgSz w:w="16840" w:h="11910" w:orient="landscape"/>
          <w:pgMar w:header="0" w:footer="998" w:top="1040" w:bottom="1180" w:left="1000" w:right="1000"/>
        </w:sectPr>
      </w:pPr>
    </w:p>
    <w:p>
      <w:pPr>
        <w:spacing w:line="240" w:lineRule="auto" w:before="8"/>
        <w:rPr>
          <w:rFonts w:ascii="Times New Roman" w:hAnsi="Times New Roman" w:cs="Times New Roman" w:eastAsia="Times New Roman" w:hint="default"/>
          <w:sz w:val="16"/>
          <w:szCs w:val="16"/>
        </w:rPr>
      </w:pPr>
    </w:p>
    <w:p>
      <w:pPr>
        <w:spacing w:before="35"/>
        <w:ind w:left="154" w:right="2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tbl>
      <w:tblPr>
        <w:tblW w:w="0" w:type="auto"/>
        <w:jc w:val="left"/>
        <w:tblInd w:w="134" w:type="dxa"/>
        <w:tblLayout w:type="fixed"/>
        <w:tblCellMar>
          <w:top w:w="0" w:type="dxa"/>
          <w:left w:w="0" w:type="dxa"/>
          <w:bottom w:w="0" w:type="dxa"/>
          <w:right w:w="0" w:type="dxa"/>
        </w:tblCellMar>
        <w:tblLook w:val="01E0"/>
      </w:tblPr>
      <w:tblGrid>
        <w:gridCol w:w="3418"/>
        <w:gridCol w:w="4694"/>
        <w:gridCol w:w="1542"/>
      </w:tblGrid>
      <w:tr>
        <w:trPr>
          <w:trHeight w:val="5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86"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352"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本公司董事的直系亲属能施加重大影响的公司</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72715802-8</w:t>
            </w:r>
            <w:r>
              <w:rPr>
                <w:rFonts w:ascii="Times New Roman"/>
                <w:sz w:val="18"/>
              </w:rPr>
            </w:r>
          </w:p>
        </w:tc>
      </w:tr>
      <w:tr>
        <w:trPr>
          <w:trHeight w:val="58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深圳市华旭科技有限公司</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受本公司实际控制人控制的公司</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27938317-5</w:t>
            </w:r>
            <w:r>
              <w:rPr>
                <w:rFonts w:ascii="Times New Roman"/>
                <w:sz w:val="18"/>
              </w:rPr>
            </w:r>
          </w:p>
        </w:tc>
      </w:tr>
      <w:tr>
        <w:trPr>
          <w:trHeight w:val="59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受本公司实际控制人控制的公司</w:t>
            </w:r>
          </w:p>
        </w:tc>
        <w:tc>
          <w:tcPr>
            <w:tcW w:w="15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5"/>
                <w:sz w:val="18"/>
              </w:rPr>
              <w:t>71525546-1</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85"/>
        <w:ind w:left="154" w:right="20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154"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）购销商品、提供和接受劳务的关联交易</w:t>
      </w:r>
    </w:p>
    <w:p>
      <w:pPr>
        <w:spacing w:line="240" w:lineRule="auto" w:before="11"/>
        <w:rPr>
          <w:rFonts w:ascii="宋体" w:hAnsi="宋体" w:cs="宋体" w:eastAsia="宋体" w:hint="default"/>
          <w:sz w:val="18"/>
          <w:szCs w:val="18"/>
        </w:rPr>
      </w:pPr>
    </w:p>
    <w:p>
      <w:pPr>
        <w:spacing w:before="44"/>
        <w:ind w:left="0" w:right="38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07" w:firstLine="0"/>
        <w:jc w:val="right"/>
        <w:rPr>
          <w:rFonts w:ascii="宋体" w:hAnsi="宋体" w:cs="宋体" w:eastAsia="宋体" w:hint="default"/>
          <w:sz w:val="18"/>
          <w:szCs w:val="18"/>
        </w:rPr>
      </w:pPr>
      <w:r>
        <w:rPr/>
        <w:pict>
          <v:shape style="position:absolute;margin-left:54.959995pt;margin-top:-57.8283pt;width:484.35pt;height:216.5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4"/>
                    <w:gridCol w:w="1691"/>
                    <w:gridCol w:w="1420"/>
                    <w:gridCol w:w="1135"/>
                    <w:gridCol w:w="1288"/>
                    <w:gridCol w:w="851"/>
                    <w:gridCol w:w="1273"/>
                    <w:gridCol w:w="841"/>
                  </w:tblGrid>
                  <w:tr>
                    <w:trPr>
                      <w:trHeight w:val="590" w:hRule="exact"/>
                    </w:trPr>
                    <w:tc>
                      <w:tcPr>
                        <w:tcW w:w="11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1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6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00"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1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6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6"/>
                          <w:ind w:left="112" w:right="110"/>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1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870" w:hRule="exact"/>
                    </w:trPr>
                    <w:tc>
                      <w:tcPr>
                        <w:tcW w:w="1174" w:type="dxa"/>
                        <w:vMerge/>
                        <w:tcBorders>
                          <w:left w:val="nil" w:sz="6" w:space="0" w:color="auto"/>
                          <w:bottom w:val="single" w:sz="4" w:space="0" w:color="000000"/>
                          <w:right w:val="single" w:sz="4" w:space="0" w:color="000000"/>
                        </w:tcBorders>
                      </w:tcPr>
                      <w:p>
                        <w:pPr/>
                      </w:p>
                    </w:tc>
                    <w:tc>
                      <w:tcPr>
                        <w:tcW w:w="1691" w:type="dxa"/>
                        <w:vMerge/>
                        <w:tcBorders>
                          <w:left w:val="single" w:sz="4" w:space="0" w:color="000000"/>
                          <w:bottom w:val="single" w:sz="4" w:space="0" w:color="000000"/>
                          <w:right w:val="single" w:sz="4" w:space="0" w:color="000000"/>
                        </w:tcBorders>
                      </w:tcPr>
                      <w:p>
                        <w:pPr/>
                      </w:p>
                    </w:tc>
                    <w:tc>
                      <w:tcPr>
                        <w:tcW w:w="142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25" w:right="59" w:firstLine="34"/>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35"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841"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92"/>
                          <w:ind w:left="25" w:right="55"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r>
                  <w:tr>
                    <w:trPr>
                      <w:trHeight w:val="757" w:hRule="exact"/>
                    </w:trPr>
                    <w:tc>
                      <w:tcPr>
                        <w:tcW w:w="1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0" w:right="24"/>
                          <w:jc w:val="left"/>
                          <w:rPr>
                            <w:rFonts w:ascii="宋体" w:hAnsi="宋体" w:cs="宋体" w:eastAsia="宋体" w:hint="default"/>
                            <w:sz w:val="18"/>
                            <w:szCs w:val="18"/>
                          </w:rPr>
                        </w:pPr>
                        <w:r>
                          <w:rPr>
                            <w:rFonts w:ascii="宋体" w:hAnsi="宋体" w:cs="宋体" w:eastAsia="宋体" w:hint="default"/>
                            <w:spacing w:val="5"/>
                            <w:sz w:val="18"/>
                            <w:szCs w:val="18"/>
                          </w:rPr>
                          <w:t>深圳市贤俊龙</w:t>
                        </w:r>
                        <w:r>
                          <w:rPr>
                            <w:rFonts w:ascii="宋体" w:hAnsi="宋体" w:cs="宋体" w:eastAsia="宋体" w:hint="default"/>
                            <w:sz w:val="18"/>
                            <w:szCs w:val="18"/>
                          </w:rPr>
                          <w:t> 彩印有限公司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提供和接受劳务</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委托加工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1" w:right="0"/>
                          <w:jc w:val="left"/>
                          <w:rPr>
                            <w:rFonts w:ascii="Times New Roman" w:hAnsi="Times New Roman" w:cs="Times New Roman" w:eastAsia="Times New Roman" w:hint="default"/>
                            <w:sz w:val="18"/>
                            <w:szCs w:val="18"/>
                          </w:rPr>
                        </w:pPr>
                        <w:r>
                          <w:rPr>
                            <w:rFonts w:ascii="Times New Roman"/>
                            <w:sz w:val="18"/>
                          </w:rPr>
                          <w:t>157,508.90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z w:val="18"/>
                          </w:rPr>
                          <w:t>0.01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520,596.48</w:t>
                        </w:r>
                      </w:p>
                    </w:tc>
                    <w:tc>
                      <w:tcPr>
                        <w:tcW w:w="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0.04</w:t>
                        </w:r>
                      </w:p>
                    </w:tc>
                  </w:tr>
                  <w:tr>
                    <w:trPr>
                      <w:trHeight w:val="756" w:hRule="exact"/>
                    </w:trPr>
                    <w:tc>
                      <w:tcPr>
                        <w:tcW w:w="1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30" w:right="24"/>
                          <w:jc w:val="left"/>
                          <w:rPr>
                            <w:rFonts w:ascii="宋体" w:hAnsi="宋体" w:cs="宋体" w:eastAsia="宋体" w:hint="default"/>
                            <w:sz w:val="18"/>
                            <w:szCs w:val="18"/>
                          </w:rPr>
                        </w:pPr>
                        <w:r>
                          <w:rPr>
                            <w:rFonts w:ascii="宋体" w:hAnsi="宋体" w:cs="宋体" w:eastAsia="宋体" w:hint="default"/>
                            <w:spacing w:val="5"/>
                            <w:sz w:val="18"/>
                            <w:szCs w:val="18"/>
                          </w:rPr>
                          <w:t>深圳永丰田科</w:t>
                        </w:r>
                        <w:r>
                          <w:rPr>
                            <w:rFonts w:ascii="宋体" w:hAnsi="宋体" w:cs="宋体" w:eastAsia="宋体" w:hint="default"/>
                            <w:sz w:val="18"/>
                            <w:szCs w:val="18"/>
                          </w:rPr>
                          <w:t> 技有限公司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购销商品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采购原材料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41" w:right="0"/>
                          <w:jc w:val="left"/>
                          <w:rPr>
                            <w:rFonts w:ascii="Times New Roman" w:hAnsi="Times New Roman" w:cs="Times New Roman" w:eastAsia="Times New Roman" w:hint="default"/>
                            <w:sz w:val="18"/>
                            <w:szCs w:val="18"/>
                          </w:rPr>
                        </w:pPr>
                        <w:r>
                          <w:rPr>
                            <w:rFonts w:ascii="Times New Roman"/>
                            <w:sz w:val="18"/>
                          </w:rPr>
                          <w:t>615,019.77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4"/>
                          <w:jc w:val="right"/>
                          <w:rPr>
                            <w:rFonts w:ascii="Times New Roman" w:hAnsi="Times New Roman" w:cs="Times New Roman" w:eastAsia="Times New Roman" w:hint="default"/>
                            <w:sz w:val="18"/>
                            <w:szCs w:val="18"/>
                          </w:rPr>
                        </w:pPr>
                        <w:r>
                          <w:rPr>
                            <w:rFonts w:ascii="Times New Roman"/>
                            <w:sz w:val="18"/>
                          </w:rPr>
                          <w:t>0.03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z w:val="18"/>
                          </w:rPr>
                          <w:t>--</w:t>
                        </w:r>
                      </w:p>
                    </w:tc>
                    <w:tc>
                      <w:tcPr>
                        <w:tcW w:w="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w:t>
                        </w:r>
                      </w:p>
                    </w:tc>
                  </w:tr>
                  <w:tr>
                    <w:trPr>
                      <w:trHeight w:val="757" w:hRule="exact"/>
                    </w:trPr>
                    <w:tc>
                      <w:tcPr>
                        <w:tcW w:w="1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24"/>
                          <w:jc w:val="left"/>
                          <w:rPr>
                            <w:rFonts w:ascii="宋体" w:hAnsi="宋体" w:cs="宋体" w:eastAsia="宋体" w:hint="default"/>
                            <w:sz w:val="18"/>
                            <w:szCs w:val="18"/>
                          </w:rPr>
                        </w:pPr>
                        <w:r>
                          <w:rPr>
                            <w:rFonts w:ascii="宋体" w:hAnsi="宋体" w:cs="宋体" w:eastAsia="宋体" w:hint="default"/>
                            <w:spacing w:val="5"/>
                            <w:sz w:val="18"/>
                            <w:szCs w:val="18"/>
                          </w:rPr>
                          <w:t>深圳市贤俊龙</w:t>
                        </w:r>
                        <w:r>
                          <w:rPr>
                            <w:rFonts w:ascii="宋体" w:hAnsi="宋体" w:cs="宋体" w:eastAsia="宋体" w:hint="default"/>
                            <w:sz w:val="18"/>
                            <w:szCs w:val="18"/>
                          </w:rPr>
                          <w:t> 彩印有限公司</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购销商品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销售原材料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51" w:right="0"/>
                          <w:jc w:val="left"/>
                          <w:rPr>
                            <w:rFonts w:ascii="Times New Roman" w:hAnsi="Times New Roman" w:cs="Times New Roman" w:eastAsia="Times New Roman" w:hint="default"/>
                            <w:sz w:val="20"/>
                            <w:szCs w:val="20"/>
                          </w:rPr>
                        </w:pPr>
                        <w:r>
                          <w:rPr>
                            <w:rFonts w:ascii="Times New Roman"/>
                            <w:sz w:val="20"/>
                          </w:rPr>
                          <w:t>35,154.26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sz w:val="20"/>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142,251.63</w:t>
                        </w:r>
                      </w:p>
                    </w:tc>
                    <w:tc>
                      <w:tcPr>
                        <w:tcW w:w="84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0.01</w:t>
                        </w:r>
                      </w:p>
                    </w:tc>
                  </w:tr>
                  <w:tr>
                    <w:trPr>
                      <w:trHeight w:val="590" w:hRule="exact"/>
                    </w:trPr>
                    <w:tc>
                      <w:tcPr>
                        <w:tcW w:w="1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807,682.93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154"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）关联租赁情况</w:t>
      </w:r>
    </w:p>
    <w:p>
      <w:pPr>
        <w:spacing w:line="240" w:lineRule="auto" w:before="12"/>
        <w:rPr>
          <w:rFonts w:ascii="宋体" w:hAnsi="宋体" w:cs="宋体" w:eastAsia="宋体" w:hint="default"/>
          <w:sz w:val="18"/>
          <w:szCs w:val="18"/>
        </w:rPr>
      </w:pPr>
    </w:p>
    <w:p>
      <w:pPr>
        <w:spacing w:before="44"/>
        <w:ind w:left="0" w:right="381" w:firstLine="0"/>
        <w:jc w:val="right"/>
        <w:rPr>
          <w:rFonts w:ascii="宋体" w:hAnsi="宋体" w:cs="宋体" w:eastAsia="宋体" w:hint="default"/>
          <w:sz w:val="18"/>
          <w:szCs w:val="18"/>
        </w:rPr>
      </w:pPr>
      <w:r>
        <w:rPr>
          <w:rFonts w:ascii="宋体" w:hAnsi="宋体" w:cs="宋体" w:eastAsia="宋体" w:hint="default"/>
          <w:sz w:val="18"/>
          <w:szCs w:val="18"/>
        </w:rPr>
        <w:t>单位：万元  币种：人民币</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162"/>
        <w:gridCol w:w="973"/>
        <w:gridCol w:w="1255"/>
        <w:gridCol w:w="1006"/>
        <w:gridCol w:w="973"/>
        <w:gridCol w:w="971"/>
        <w:gridCol w:w="1114"/>
        <w:gridCol w:w="1400"/>
        <w:gridCol w:w="830"/>
      </w:tblGrid>
      <w:tr>
        <w:trPr>
          <w:trHeight w:val="73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212" w:right="0"/>
              <w:jc w:val="left"/>
              <w:rPr>
                <w:rFonts w:ascii="宋体" w:hAnsi="宋体" w:cs="宋体" w:eastAsia="宋体" w:hint="default"/>
                <w:sz w:val="15"/>
                <w:szCs w:val="15"/>
              </w:rPr>
            </w:pPr>
            <w:r>
              <w:rPr>
                <w:rFonts w:ascii="宋体" w:hAnsi="宋体" w:cs="宋体" w:eastAsia="宋体" w:hint="default"/>
                <w:sz w:val="15"/>
                <w:szCs w:val="15"/>
              </w:rPr>
              <w:t>出租方名称</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承租方名称</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租赁资产情况</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40" w:lineRule="exact" w:before="23"/>
              <w:ind w:left="197" w:right="197"/>
              <w:jc w:val="left"/>
              <w:rPr>
                <w:rFonts w:ascii="宋体" w:hAnsi="宋体" w:cs="宋体" w:eastAsia="宋体" w:hint="default"/>
                <w:sz w:val="15"/>
                <w:szCs w:val="15"/>
              </w:rPr>
            </w:pPr>
            <w:r>
              <w:rPr>
                <w:rFonts w:ascii="宋体" w:hAnsi="宋体" w:cs="宋体" w:eastAsia="宋体" w:hint="default"/>
                <w:sz w:val="15"/>
                <w:szCs w:val="15"/>
              </w:rPr>
              <w:t>租赁资产 账面原值</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center"/>
              <w:rPr>
                <w:rFonts w:ascii="宋体" w:hAnsi="宋体" w:cs="宋体" w:eastAsia="宋体" w:hint="default"/>
                <w:sz w:val="15"/>
                <w:szCs w:val="15"/>
              </w:rPr>
            </w:pPr>
            <w:r>
              <w:rPr>
                <w:rFonts w:ascii="宋体" w:hAnsi="宋体" w:cs="宋体" w:eastAsia="宋体" w:hint="default"/>
                <w:sz w:val="15"/>
                <w:szCs w:val="15"/>
              </w:rPr>
              <w:t>租赁起始日</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105" w:right="0"/>
              <w:jc w:val="left"/>
              <w:rPr>
                <w:rFonts w:ascii="宋体" w:hAnsi="宋体" w:cs="宋体" w:eastAsia="宋体" w:hint="default"/>
                <w:sz w:val="15"/>
                <w:szCs w:val="15"/>
              </w:rPr>
            </w:pPr>
            <w:r>
              <w:rPr>
                <w:rFonts w:ascii="宋体" w:hAnsi="宋体" w:cs="宋体" w:eastAsia="宋体" w:hint="default"/>
                <w:sz w:val="15"/>
                <w:szCs w:val="15"/>
              </w:rPr>
              <w:t>租赁终止日</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251" w:right="0"/>
              <w:jc w:val="left"/>
              <w:rPr>
                <w:rFonts w:ascii="宋体" w:hAnsi="宋体" w:cs="宋体" w:eastAsia="宋体" w:hint="default"/>
                <w:sz w:val="15"/>
                <w:szCs w:val="15"/>
              </w:rPr>
            </w:pPr>
            <w:r>
              <w:rPr>
                <w:rFonts w:ascii="宋体" w:hAnsi="宋体" w:cs="宋体" w:eastAsia="宋体" w:hint="default"/>
                <w:sz w:val="15"/>
                <w:szCs w:val="15"/>
              </w:rPr>
              <w:t>租赁费用</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94" w:right="0"/>
              <w:jc w:val="left"/>
              <w:rPr>
                <w:rFonts w:ascii="宋体" w:hAnsi="宋体" w:cs="宋体" w:eastAsia="宋体" w:hint="default"/>
                <w:sz w:val="15"/>
                <w:szCs w:val="15"/>
              </w:rPr>
            </w:pPr>
            <w:r>
              <w:rPr>
                <w:rFonts w:ascii="宋体" w:hAnsi="宋体" w:cs="宋体" w:eastAsia="宋体" w:hint="default"/>
                <w:sz w:val="15"/>
                <w:szCs w:val="15"/>
              </w:rPr>
              <w:t>租赁费用确定依据</w:t>
            </w:r>
          </w:p>
        </w:tc>
        <w:tc>
          <w:tcPr>
            <w:tcW w:w="830" w:type="dxa"/>
            <w:tcBorders>
              <w:top w:val="single" w:sz="4" w:space="0" w:color="000000"/>
              <w:left w:val="single" w:sz="4" w:space="0" w:color="000000"/>
              <w:bottom w:val="single" w:sz="4" w:space="0" w:color="000000"/>
              <w:right w:val="nil" w:sz="6" w:space="0" w:color="auto"/>
            </w:tcBorders>
          </w:tcPr>
          <w:p>
            <w:pPr>
              <w:pStyle w:val="TableParagraph"/>
              <w:spacing w:line="340" w:lineRule="exact" w:before="23"/>
              <w:ind w:left="130" w:right="18" w:hanging="76"/>
              <w:jc w:val="left"/>
              <w:rPr>
                <w:rFonts w:ascii="宋体" w:hAnsi="宋体" w:cs="宋体" w:eastAsia="宋体" w:hint="default"/>
                <w:sz w:val="15"/>
                <w:szCs w:val="15"/>
              </w:rPr>
            </w:pPr>
            <w:r>
              <w:rPr>
                <w:rFonts w:ascii="宋体" w:hAnsi="宋体" w:cs="宋体" w:eastAsia="宋体" w:hint="default"/>
                <w:sz w:val="15"/>
                <w:szCs w:val="15"/>
              </w:rPr>
              <w:t>租赁费用对 公司影响</w:t>
            </w:r>
          </w:p>
        </w:tc>
      </w:tr>
      <w:tr>
        <w:trPr>
          <w:trHeight w:val="438" w:hRule="exact"/>
        </w:trPr>
        <w:tc>
          <w:tcPr>
            <w:tcW w:w="1162" w:type="dxa"/>
            <w:tcBorders>
              <w:top w:val="single" w:sz="4" w:space="0" w:color="000000"/>
              <w:left w:val="nil" w:sz="6" w:space="0" w:color="auto"/>
              <w:bottom w:val="nil" w:sz="6" w:space="0" w:color="auto"/>
              <w:right w:val="single" w:sz="4" w:space="0" w:color="000000"/>
            </w:tcBorders>
          </w:tcPr>
          <w:p>
            <w:pPr/>
          </w:p>
        </w:tc>
        <w:tc>
          <w:tcPr>
            <w:tcW w:w="973" w:type="dxa"/>
            <w:tcBorders>
              <w:top w:val="single" w:sz="4" w:space="0" w:color="000000"/>
              <w:left w:val="single" w:sz="4" w:space="0" w:color="000000"/>
              <w:bottom w:val="nil" w:sz="6" w:space="0" w:color="auto"/>
              <w:right w:val="single" w:sz="4" w:space="0" w:color="000000"/>
            </w:tcBorders>
          </w:tcPr>
          <w:p>
            <w:pPr/>
          </w:p>
        </w:tc>
        <w:tc>
          <w:tcPr>
            <w:tcW w:w="1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深圳市宝安区福</w:t>
            </w:r>
          </w:p>
        </w:tc>
        <w:tc>
          <w:tcPr>
            <w:tcW w:w="1006" w:type="dxa"/>
            <w:tcBorders>
              <w:top w:val="single" w:sz="4" w:space="0" w:color="000000"/>
              <w:left w:val="single" w:sz="4" w:space="0" w:color="000000"/>
              <w:bottom w:val="nil" w:sz="6" w:space="0" w:color="auto"/>
              <w:right w:val="single" w:sz="4" w:space="0" w:color="000000"/>
            </w:tcBorders>
          </w:tcPr>
          <w:p>
            <w:pPr/>
          </w:p>
        </w:tc>
        <w:tc>
          <w:tcPr>
            <w:tcW w:w="973" w:type="dxa"/>
            <w:tcBorders>
              <w:top w:val="single" w:sz="4" w:space="0" w:color="000000"/>
              <w:left w:val="single" w:sz="4" w:space="0" w:color="000000"/>
              <w:bottom w:val="nil" w:sz="6" w:space="0" w:color="auto"/>
              <w:right w:val="single" w:sz="4" w:space="0" w:color="000000"/>
            </w:tcBorders>
          </w:tcPr>
          <w:p>
            <w:pPr/>
          </w:p>
        </w:tc>
        <w:tc>
          <w:tcPr>
            <w:tcW w:w="971" w:type="dxa"/>
            <w:tcBorders>
              <w:top w:val="single" w:sz="4" w:space="0" w:color="000000"/>
              <w:left w:val="single" w:sz="4" w:space="0" w:color="000000"/>
              <w:bottom w:val="nil" w:sz="6" w:space="0" w:color="auto"/>
              <w:right w:val="single" w:sz="4" w:space="0" w:color="000000"/>
            </w:tcBorders>
          </w:tcPr>
          <w:p>
            <w:pPr/>
          </w:p>
        </w:tc>
        <w:tc>
          <w:tcPr>
            <w:tcW w:w="1114" w:type="dxa"/>
            <w:tcBorders>
              <w:top w:val="single" w:sz="4" w:space="0" w:color="000000"/>
              <w:left w:val="single" w:sz="4" w:space="0" w:color="000000"/>
              <w:bottom w:val="nil" w:sz="6" w:space="0" w:color="auto"/>
              <w:right w:val="single" w:sz="4" w:space="0" w:color="000000"/>
            </w:tcBorders>
          </w:tcPr>
          <w:p>
            <w:pPr/>
          </w:p>
        </w:tc>
        <w:tc>
          <w:tcPr>
            <w:tcW w:w="1400" w:type="dxa"/>
            <w:tcBorders>
              <w:top w:val="single" w:sz="4" w:space="0" w:color="000000"/>
              <w:left w:val="single" w:sz="4" w:space="0" w:color="000000"/>
              <w:bottom w:val="nil" w:sz="6" w:space="0" w:color="auto"/>
              <w:right w:val="single" w:sz="4" w:space="0" w:color="000000"/>
            </w:tcBorders>
          </w:tcPr>
          <w:p>
            <w:pPr/>
          </w:p>
        </w:tc>
        <w:tc>
          <w:tcPr>
            <w:tcW w:w="830" w:type="dxa"/>
            <w:tcBorders>
              <w:top w:val="single" w:sz="4" w:space="0" w:color="000000"/>
              <w:left w:val="single" w:sz="4" w:space="0" w:color="000000"/>
              <w:bottom w:val="nil" w:sz="6" w:space="0" w:color="auto"/>
              <w:right w:val="nil" w:sz="6" w:space="0" w:color="auto"/>
            </w:tcBorders>
          </w:tcPr>
          <w:p>
            <w:pPr/>
          </w:p>
        </w:tc>
      </w:tr>
      <w:tr>
        <w:trPr>
          <w:trHeight w:val="389" w:hRule="exact"/>
        </w:trPr>
        <w:tc>
          <w:tcPr>
            <w:tcW w:w="1162" w:type="dxa"/>
            <w:tcBorders>
              <w:top w:val="nil" w:sz="6" w:space="0" w:color="auto"/>
              <w:left w:val="nil" w:sz="6" w:space="0" w:color="auto"/>
              <w:bottom w:val="nil" w:sz="6" w:space="0" w:color="auto"/>
              <w:right w:val="single" w:sz="4" w:space="0" w:color="000000"/>
            </w:tcBorders>
          </w:tcPr>
          <w:p>
            <w:pPr>
              <w:pStyle w:val="TableParagraph"/>
              <w:spacing w:line="171" w:lineRule="exact"/>
              <w:ind w:left="18" w:right="0"/>
              <w:jc w:val="center"/>
              <w:rPr>
                <w:rFonts w:ascii="宋体" w:hAnsi="宋体" w:cs="宋体" w:eastAsia="宋体" w:hint="default"/>
                <w:sz w:val="15"/>
                <w:szCs w:val="15"/>
              </w:rPr>
            </w:pPr>
            <w:r>
              <w:rPr>
                <w:rFonts w:ascii="宋体" w:hAnsi="宋体" w:cs="宋体" w:eastAsia="宋体" w:hint="default"/>
                <w:sz w:val="15"/>
                <w:szCs w:val="15"/>
              </w:rPr>
              <w:t>深圳永丰田科技</w:t>
            </w:r>
          </w:p>
          <w:p>
            <w:pPr>
              <w:pStyle w:val="TableParagraph"/>
              <w:spacing w:line="195" w:lineRule="exact"/>
              <w:ind w:left="19"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255"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97" w:right="0"/>
              <w:jc w:val="left"/>
              <w:rPr>
                <w:rFonts w:ascii="宋体" w:hAnsi="宋体" w:cs="宋体" w:eastAsia="宋体" w:hint="default"/>
                <w:sz w:val="15"/>
                <w:szCs w:val="15"/>
              </w:rPr>
            </w:pPr>
            <w:r>
              <w:rPr>
                <w:rFonts w:ascii="宋体" w:hAnsi="宋体" w:cs="宋体" w:eastAsia="宋体" w:hint="default"/>
                <w:sz w:val="15"/>
                <w:szCs w:val="15"/>
              </w:rPr>
              <w:t>永镇凤凰第三工</w:t>
            </w:r>
          </w:p>
          <w:p>
            <w:pPr>
              <w:pStyle w:val="TableParagraph"/>
              <w:spacing w:line="195" w:lineRule="exact"/>
              <w:ind w:left="97" w:right="0"/>
              <w:jc w:val="left"/>
              <w:rPr>
                <w:rFonts w:ascii="宋体" w:hAnsi="宋体" w:cs="宋体" w:eastAsia="宋体" w:hint="default"/>
                <w:sz w:val="15"/>
                <w:szCs w:val="15"/>
              </w:rPr>
            </w:pPr>
            <w:r>
              <w:rPr>
                <w:rFonts w:ascii="宋体" w:hAnsi="宋体" w:cs="宋体" w:eastAsia="宋体" w:hint="default"/>
                <w:sz w:val="15"/>
                <w:szCs w:val="15"/>
              </w:rPr>
              <w:t>业区的厂房共计</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445" w:right="0"/>
              <w:jc w:val="left"/>
              <w:rPr>
                <w:rFonts w:ascii="Times New Roman" w:hAnsi="Times New Roman" w:cs="Times New Roman" w:eastAsia="Times New Roman" w:hint="default"/>
                <w:sz w:val="15"/>
                <w:szCs w:val="15"/>
              </w:rPr>
            </w:pPr>
            <w:r>
              <w:rPr>
                <w:rFonts w:ascii="Times New Roman"/>
                <w:sz w:val="15"/>
              </w:rPr>
              <w:t>1,487.23</w:t>
            </w:r>
          </w:p>
        </w:tc>
        <w:tc>
          <w:tcPr>
            <w:tcW w:w="9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5"/>
                <w:szCs w:val="15"/>
              </w:rPr>
            </w:pPr>
            <w:r>
              <w:rPr>
                <w:rFonts w:ascii="Times New Roman"/>
                <w:sz w:val="15"/>
              </w:rPr>
              <w:t>2009.1.1</w:t>
            </w:r>
          </w:p>
        </w:tc>
        <w:tc>
          <w:tcPr>
            <w:tcW w:w="9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142" w:right="0"/>
              <w:jc w:val="left"/>
              <w:rPr>
                <w:rFonts w:ascii="Times New Roman" w:hAnsi="Times New Roman" w:cs="Times New Roman" w:eastAsia="Times New Roman" w:hint="default"/>
                <w:sz w:val="15"/>
                <w:szCs w:val="15"/>
              </w:rPr>
            </w:pPr>
            <w:r>
              <w:rPr>
                <w:rFonts w:ascii="Times New Roman"/>
                <w:sz w:val="15"/>
              </w:rPr>
              <w:t>2009.12.31</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left="664" w:right="0"/>
              <w:jc w:val="left"/>
              <w:rPr>
                <w:rFonts w:ascii="Times New Roman" w:hAnsi="Times New Roman" w:cs="Times New Roman" w:eastAsia="Times New Roman" w:hint="default"/>
                <w:sz w:val="15"/>
                <w:szCs w:val="15"/>
              </w:rPr>
            </w:pPr>
            <w:r>
              <w:rPr>
                <w:rFonts w:ascii="Times New Roman"/>
                <w:sz w:val="15"/>
              </w:rPr>
              <w:t>250.80</w:t>
            </w:r>
          </w:p>
        </w:tc>
        <w:tc>
          <w:tcPr>
            <w:tcW w:w="1400" w:type="dxa"/>
            <w:tcBorders>
              <w:top w:val="nil" w:sz="6" w:space="0" w:color="auto"/>
              <w:left w:val="single" w:sz="4" w:space="0" w:color="000000"/>
              <w:bottom w:val="nil" w:sz="6" w:space="0" w:color="auto"/>
              <w:right w:val="single" w:sz="4"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参照临近地段厂房</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租赁价格确定</w:t>
            </w:r>
          </w:p>
        </w:tc>
        <w:tc>
          <w:tcPr>
            <w:tcW w:w="830" w:type="dxa"/>
            <w:tcBorders>
              <w:top w:val="nil" w:sz="6" w:space="0" w:color="auto"/>
              <w:left w:val="single" w:sz="4" w:space="0" w:color="000000"/>
              <w:bottom w:val="nil" w:sz="6" w:space="0" w:color="auto"/>
              <w:right w:val="nil" w:sz="6" w:space="0" w:color="auto"/>
            </w:tcBorders>
          </w:tcPr>
          <w:p>
            <w:pPr>
              <w:pStyle w:val="TableParagraph"/>
              <w:spacing w:line="240" w:lineRule="auto" w:before="73"/>
              <w:ind w:left="110" w:right="0"/>
              <w:jc w:val="left"/>
              <w:rPr>
                <w:rFonts w:ascii="宋体" w:hAnsi="宋体" w:cs="宋体" w:eastAsia="宋体" w:hint="default"/>
                <w:sz w:val="15"/>
                <w:szCs w:val="15"/>
              </w:rPr>
            </w:pPr>
            <w:r>
              <w:rPr>
                <w:rFonts w:ascii="宋体" w:hAnsi="宋体" w:cs="宋体" w:eastAsia="宋体" w:hint="default"/>
                <w:sz w:val="15"/>
                <w:szCs w:val="15"/>
              </w:rPr>
              <w:t>影响很小</w:t>
            </w:r>
          </w:p>
        </w:tc>
      </w:tr>
      <w:tr>
        <w:trPr>
          <w:trHeight w:val="242" w:hRule="exact"/>
        </w:trPr>
        <w:tc>
          <w:tcPr>
            <w:tcW w:w="1162" w:type="dxa"/>
            <w:tcBorders>
              <w:top w:val="nil" w:sz="6" w:space="0" w:color="auto"/>
              <w:left w:val="nil" w:sz="6" w:space="0" w:color="auto"/>
              <w:bottom w:val="single" w:sz="4" w:space="0" w:color="000000"/>
              <w:right w:val="single" w:sz="4" w:space="0" w:color="000000"/>
            </w:tcBorders>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1255" w:type="dxa"/>
            <w:tcBorders>
              <w:top w:val="nil" w:sz="6" w:space="0" w:color="auto"/>
              <w:left w:val="single" w:sz="4" w:space="0" w:color="000000"/>
              <w:bottom w:val="single" w:sz="4" w:space="0" w:color="000000"/>
              <w:right w:val="single" w:sz="4" w:space="0" w:color="000000"/>
            </w:tcBorders>
          </w:tcPr>
          <w:p>
            <w:pPr>
              <w:pStyle w:val="TableParagraph"/>
              <w:spacing w:line="184" w:lineRule="exact"/>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12,000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平方米</w:t>
            </w:r>
          </w:p>
        </w:tc>
        <w:tc>
          <w:tcPr>
            <w:tcW w:w="1006" w:type="dxa"/>
            <w:tcBorders>
              <w:top w:val="nil" w:sz="6" w:space="0" w:color="auto"/>
              <w:left w:val="single" w:sz="4" w:space="0" w:color="000000"/>
              <w:bottom w:val="single" w:sz="4" w:space="0" w:color="000000"/>
              <w:right w:val="single" w:sz="4" w:space="0" w:color="000000"/>
            </w:tcBorders>
          </w:tcPr>
          <w:p>
            <w:pPr/>
          </w:p>
        </w:tc>
        <w:tc>
          <w:tcPr>
            <w:tcW w:w="973" w:type="dxa"/>
            <w:tcBorders>
              <w:top w:val="nil" w:sz="6" w:space="0" w:color="auto"/>
              <w:left w:val="single" w:sz="4" w:space="0" w:color="000000"/>
              <w:bottom w:val="single" w:sz="4" w:space="0" w:color="000000"/>
              <w:right w:val="single" w:sz="4" w:space="0" w:color="000000"/>
            </w:tcBorders>
          </w:tcPr>
          <w:p>
            <w:pPr/>
          </w:p>
        </w:tc>
        <w:tc>
          <w:tcPr>
            <w:tcW w:w="971" w:type="dxa"/>
            <w:tcBorders>
              <w:top w:val="nil" w:sz="6" w:space="0" w:color="auto"/>
              <w:left w:val="single" w:sz="4" w:space="0" w:color="000000"/>
              <w:bottom w:val="single" w:sz="4" w:space="0" w:color="000000"/>
              <w:right w:val="single" w:sz="4" w:space="0" w:color="000000"/>
            </w:tcBorders>
          </w:tcPr>
          <w:p>
            <w:pPr/>
          </w:p>
        </w:tc>
        <w:tc>
          <w:tcPr>
            <w:tcW w:w="1114" w:type="dxa"/>
            <w:tcBorders>
              <w:top w:val="nil" w:sz="6" w:space="0" w:color="auto"/>
              <w:left w:val="single" w:sz="4" w:space="0" w:color="000000"/>
              <w:bottom w:val="single" w:sz="4" w:space="0" w:color="000000"/>
              <w:right w:val="single" w:sz="4" w:space="0" w:color="000000"/>
            </w:tcBorders>
          </w:tcPr>
          <w:p>
            <w:pPr/>
          </w:p>
        </w:tc>
        <w:tc>
          <w:tcPr>
            <w:tcW w:w="1400" w:type="dxa"/>
            <w:tcBorders>
              <w:top w:val="nil" w:sz="6" w:space="0" w:color="auto"/>
              <w:left w:val="single" w:sz="4" w:space="0" w:color="000000"/>
              <w:bottom w:val="single" w:sz="4" w:space="0" w:color="000000"/>
              <w:right w:val="single" w:sz="4" w:space="0" w:color="000000"/>
            </w:tcBorders>
          </w:tcPr>
          <w:p>
            <w:pPr/>
          </w:p>
        </w:tc>
        <w:tc>
          <w:tcPr>
            <w:tcW w:w="830" w:type="dxa"/>
            <w:tcBorders>
              <w:top w:val="nil" w:sz="6" w:space="0" w:color="auto"/>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54" w:right="20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）其他关联交易</w:t>
      </w:r>
    </w:p>
    <w:p>
      <w:pPr>
        <w:spacing w:after="0"/>
        <w:jc w:val="left"/>
        <w:rPr>
          <w:rFonts w:ascii="宋体" w:hAnsi="宋体" w:cs="宋体" w:eastAsia="宋体" w:hint="default"/>
          <w:sz w:val="18"/>
          <w:szCs w:val="18"/>
        </w:rPr>
        <w:sectPr>
          <w:footerReference w:type="default" r:id="rId37"/>
          <w:pgSz w:w="11910" w:h="16840"/>
          <w:pgMar w:footer="880" w:header="0" w:top="1600" w:bottom="1080" w:left="980" w:right="960"/>
          <w:pgNumType w:start="79"/>
        </w:sectPr>
      </w:pPr>
    </w:p>
    <w:p>
      <w:pPr>
        <w:spacing w:before="31"/>
        <w:ind w:left="514" w:right="144" w:firstLine="0"/>
        <w:jc w:val="left"/>
        <w:rPr>
          <w:rFonts w:ascii="宋体" w:hAnsi="宋体" w:cs="宋体" w:eastAsia="宋体" w:hint="default"/>
          <w:sz w:val="18"/>
          <w:szCs w:val="18"/>
        </w:rPr>
      </w:pPr>
      <w:r>
        <w:rPr>
          <w:rFonts w:ascii="宋体" w:hAnsi="宋体" w:cs="宋体" w:eastAsia="宋体" w:hint="default"/>
          <w:sz w:val="18"/>
          <w:szCs w:val="18"/>
        </w:rPr>
        <w:t>本公司高管人员于本报告期及上报告期在本公司领取的报酬分别为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664.80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0"/>
        <w:ind w:left="154" w:right="1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312"/>
        <w:gridCol w:w="3402"/>
        <w:gridCol w:w="2000"/>
        <w:gridCol w:w="1998"/>
      </w:tblGrid>
      <w:tr>
        <w:trPr>
          <w:trHeight w:val="589"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590"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深圳市贤俊龙彩印有限公司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28,744.82</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502,259.45</w:t>
            </w:r>
          </w:p>
        </w:tc>
      </w:tr>
      <w:tr>
        <w:trPr>
          <w:trHeight w:val="590"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615,019.77</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1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93,757.00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154" w:right="144" w:firstLine="0"/>
        <w:jc w:val="left"/>
        <w:rPr>
          <w:rFonts w:ascii="宋体" w:hAnsi="宋体" w:cs="宋体" w:eastAsia="宋体" w:hint="default"/>
          <w:sz w:val="21"/>
          <w:szCs w:val="21"/>
        </w:rPr>
      </w:pPr>
      <w:r>
        <w:rPr>
          <w:rFonts w:ascii="宋体" w:hAnsi="宋体" w:cs="宋体" w:eastAsia="宋体" w:hint="default"/>
          <w:b/>
          <w:bCs/>
          <w:sz w:val="21"/>
          <w:szCs w:val="21"/>
        </w:rPr>
        <w:t>八、股份支付</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0"/>
        <w:ind w:left="514" w:right="144" w:firstLine="0"/>
        <w:jc w:val="left"/>
        <w:rPr>
          <w:rFonts w:ascii="宋体" w:hAnsi="宋体" w:cs="宋体" w:eastAsia="宋体" w:hint="default"/>
          <w:sz w:val="18"/>
          <w:szCs w:val="18"/>
        </w:rPr>
      </w:pPr>
      <w:r>
        <w:rPr>
          <w:rFonts w:ascii="宋体" w:hAnsi="宋体" w:cs="宋体" w:eastAsia="宋体" w:hint="default"/>
          <w:sz w:val="18"/>
          <w:szCs w:val="18"/>
        </w:rPr>
        <w:t>本报告期内，本公司未发生涉及股份支付的业务。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4"/>
        <w:ind w:left="154" w:right="144" w:firstLine="0"/>
        <w:jc w:val="left"/>
        <w:rPr>
          <w:rFonts w:ascii="宋体" w:hAnsi="宋体" w:cs="宋体" w:eastAsia="宋体" w:hint="default"/>
          <w:sz w:val="21"/>
          <w:szCs w:val="21"/>
        </w:rPr>
      </w:pPr>
      <w:r>
        <w:rPr>
          <w:rFonts w:ascii="宋体" w:hAnsi="宋体" w:cs="宋体" w:eastAsia="宋体" w:hint="default"/>
          <w:b/>
          <w:bCs/>
          <w:sz w:val="21"/>
          <w:szCs w:val="21"/>
        </w:rPr>
        <w:t>九、或有事项</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531" w:right="144" w:firstLine="0"/>
        <w:jc w:val="left"/>
        <w:rPr>
          <w:rFonts w:ascii="宋体" w:hAnsi="宋体" w:cs="宋体" w:eastAsia="宋体" w:hint="default"/>
          <w:sz w:val="18"/>
          <w:szCs w:val="18"/>
        </w:rPr>
      </w:pPr>
      <w:r>
        <w:rPr>
          <w:rFonts w:ascii="宋体" w:hAnsi="宋体" w:cs="宋体" w:eastAsia="宋体" w:hint="default"/>
          <w:sz w:val="18"/>
          <w:szCs w:val="18"/>
        </w:rPr>
        <w:t>截至本报告期末，本公司无需要披露的重大或有事项。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5"/>
          <w:szCs w:val="25"/>
        </w:rPr>
      </w:pPr>
    </w:p>
    <w:p>
      <w:pPr>
        <w:spacing w:before="0"/>
        <w:ind w:left="154" w:right="144" w:firstLine="0"/>
        <w:jc w:val="left"/>
        <w:rPr>
          <w:rFonts w:ascii="宋体" w:hAnsi="宋体" w:cs="宋体" w:eastAsia="宋体" w:hint="default"/>
          <w:sz w:val="21"/>
          <w:szCs w:val="21"/>
        </w:rPr>
      </w:pPr>
      <w:r>
        <w:rPr>
          <w:rFonts w:ascii="宋体" w:hAnsi="宋体" w:cs="宋体" w:eastAsia="宋体" w:hint="default"/>
          <w:b/>
          <w:bCs/>
          <w:sz w:val="21"/>
          <w:szCs w:val="21"/>
        </w:rPr>
        <w:t>十、承诺事项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0"/>
        <w:ind w:left="514" w:right="144" w:firstLine="0"/>
        <w:jc w:val="left"/>
        <w:rPr>
          <w:rFonts w:ascii="宋体" w:hAnsi="宋体" w:cs="宋体" w:eastAsia="宋体" w:hint="default"/>
          <w:sz w:val="18"/>
          <w:szCs w:val="18"/>
        </w:rPr>
      </w:pPr>
      <w:r>
        <w:rPr>
          <w:rFonts w:ascii="宋体" w:hAnsi="宋体" w:cs="宋体" w:eastAsia="宋体" w:hint="default"/>
          <w:sz w:val="18"/>
          <w:szCs w:val="18"/>
        </w:rPr>
        <w:t>截至本报告期末，本公司无需要披露的重大承诺事项。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spacing w:before="0"/>
        <w:ind w:left="154" w:right="144" w:firstLine="0"/>
        <w:jc w:val="left"/>
        <w:rPr>
          <w:rFonts w:ascii="宋体" w:hAnsi="宋体" w:cs="宋体" w:eastAsia="宋体" w:hint="default"/>
          <w:sz w:val="21"/>
          <w:szCs w:val="21"/>
        </w:rPr>
      </w:pPr>
      <w:r>
        <w:rPr>
          <w:rFonts w:ascii="宋体" w:hAnsi="宋体" w:cs="宋体" w:eastAsia="宋体" w:hint="default"/>
          <w:b/>
          <w:bCs/>
          <w:sz w:val="21"/>
          <w:szCs w:val="21"/>
        </w:rPr>
        <w:t>十一、资产负债表日后事项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7"/>
          <w:szCs w:val="27"/>
        </w:rPr>
      </w:pPr>
    </w:p>
    <w:p>
      <w:pPr>
        <w:spacing w:before="0"/>
        <w:ind w:left="514" w:right="144" w:firstLine="0"/>
        <w:jc w:val="left"/>
        <w:rPr>
          <w:rFonts w:ascii="宋体" w:hAnsi="宋体" w:cs="宋体" w:eastAsia="宋体" w:hint="default"/>
          <w:sz w:val="18"/>
          <w:szCs w:val="18"/>
        </w:rPr>
      </w:pPr>
      <w:r>
        <w:rPr>
          <w:rFonts w:ascii="宋体" w:hAnsi="宋体" w:cs="宋体" w:eastAsia="宋体" w:hint="default"/>
          <w:sz w:val="18"/>
          <w:szCs w:val="18"/>
        </w:rPr>
        <w:t>资产负债表日后利润拟分配情况说明：</w:t>
      </w:r>
    </w:p>
    <w:p>
      <w:pPr>
        <w:spacing w:line="240" w:lineRule="auto" w:before="3"/>
        <w:rPr>
          <w:rFonts w:ascii="宋体" w:hAnsi="宋体" w:cs="宋体" w:eastAsia="宋体" w:hint="default"/>
          <w:sz w:val="23"/>
          <w:szCs w:val="23"/>
        </w:rPr>
      </w:pPr>
    </w:p>
    <w:p>
      <w:pPr>
        <w:spacing w:before="0"/>
        <w:ind w:left="513" w:right="144" w:firstLine="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年第二次会议决议，本公司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年度利润分配预案如下：</w:t>
      </w:r>
    </w:p>
    <w:p>
      <w:pPr>
        <w:spacing w:line="240" w:lineRule="auto" w:before="2"/>
        <w:rPr>
          <w:rFonts w:ascii="宋体" w:hAnsi="宋体" w:cs="宋体" w:eastAsia="宋体" w:hint="default"/>
          <w:sz w:val="22"/>
          <w:szCs w:val="22"/>
        </w:rPr>
      </w:pPr>
    </w:p>
    <w:p>
      <w:pPr>
        <w:spacing w:before="0"/>
        <w:ind w:left="640" w:right="9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年度实现净利润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185,886,060.86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元，扣除按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提取的法定盈余公积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18,588,606.09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元，加上年初未分配</w:t>
      </w:r>
    </w:p>
    <w:p>
      <w:pPr>
        <w:spacing w:line="240" w:lineRule="auto" w:before="3"/>
        <w:rPr>
          <w:rFonts w:ascii="宋体" w:hAnsi="宋体" w:cs="宋体" w:eastAsia="宋体" w:hint="default"/>
          <w:sz w:val="19"/>
          <w:szCs w:val="19"/>
        </w:rPr>
      </w:pPr>
    </w:p>
    <w:p>
      <w:pPr>
        <w:spacing w:before="0"/>
        <w:ind w:left="154" w:right="9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355,220,362.42 </w:t>
      </w:r>
      <w:r>
        <w:rPr>
          <w:rFonts w:ascii="宋体" w:hAnsi="宋体" w:cs="宋体" w:eastAsia="宋体" w:hint="default"/>
          <w:sz w:val="18"/>
          <w:szCs w:val="18"/>
        </w:rPr>
        <w:t>元，减去本年已分配现金股利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128,400,000.00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394,117,817.19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p>
    <w:p>
      <w:pPr>
        <w:spacing w:after="0"/>
        <w:jc w:val="left"/>
        <w:rPr>
          <w:rFonts w:ascii="Times New Roman" w:hAnsi="Times New Roman" w:cs="Times New Roman" w:eastAsia="Times New Roman" w:hint="default"/>
          <w:sz w:val="18"/>
          <w:szCs w:val="18"/>
        </w:rPr>
        <w:sectPr>
          <w:footerReference w:type="default" r:id="rId38"/>
          <w:pgSz w:w="11910" w:h="16840"/>
          <w:pgMar w:footer="880" w:header="0" w:top="1380" w:bottom="1080" w:left="980" w:right="980"/>
          <w:pgNumType w:start="80"/>
        </w:sectPr>
      </w:pPr>
    </w:p>
    <w:p>
      <w:pPr>
        <w:spacing w:before="30"/>
        <w:ind w:left="134" w:right="0" w:firstLine="0"/>
        <w:jc w:val="left"/>
        <w:rPr>
          <w:rFonts w:ascii="宋体" w:hAnsi="宋体" w:cs="宋体" w:eastAsia="宋体" w:hint="default"/>
          <w:sz w:val="18"/>
          <w:szCs w:val="18"/>
        </w:rPr>
      </w:pPr>
      <w:r>
        <w:rPr>
          <w:rFonts w:ascii="宋体" w:hAnsi="宋体" w:cs="宋体" w:eastAsia="宋体" w:hint="default"/>
          <w:sz w:val="18"/>
          <w:szCs w:val="18"/>
        </w:rPr>
        <w:t>年末总股本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w:t>
      </w:r>
      <w:r>
        <w:rPr>
          <w:rFonts w:ascii="宋体" w:hAnsi="宋体" w:cs="宋体" w:eastAsia="宋体" w:hint="default"/>
          <w:spacing w:val="-21"/>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256,800,00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1"/>
          <w:sz w:val="18"/>
          <w:szCs w:val="18"/>
        </w:rPr>
        <w:t>，</w:t>
      </w:r>
      <w:r>
        <w:rPr>
          <w:rFonts w:ascii="宋体" w:hAnsi="宋体" w:cs="宋体" w:eastAsia="宋体" w:hint="default"/>
          <w:sz w:val="18"/>
          <w:szCs w:val="18"/>
        </w:rPr>
        <w:t>剩余</w:t>
      </w:r>
    </w:p>
    <w:p>
      <w:pPr>
        <w:spacing w:line="240" w:lineRule="auto" w:before="4"/>
        <w:rPr>
          <w:rFonts w:ascii="宋体" w:hAnsi="宋体" w:cs="宋体" w:eastAsia="宋体" w:hint="default"/>
          <w:sz w:val="19"/>
          <w:szCs w:val="19"/>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的未分配利润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137,317,817.19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元结转下一年度。本利润分配预案尚需提交本公司股东大会审议。</w:t>
      </w:r>
    </w:p>
    <w:p>
      <w:pPr>
        <w:spacing w:line="240" w:lineRule="auto" w:before="5"/>
        <w:rPr>
          <w:rFonts w:ascii="宋体" w:hAnsi="宋体" w:cs="宋体" w:eastAsia="宋体" w:hint="default"/>
          <w:sz w:val="17"/>
          <w:szCs w:val="17"/>
        </w:rPr>
      </w:pPr>
    </w:p>
    <w:p>
      <w:pPr>
        <w:spacing w:before="0"/>
        <w:ind w:left="134" w:right="0" w:firstLine="0"/>
        <w:jc w:val="left"/>
        <w:rPr>
          <w:rFonts w:ascii="宋体" w:hAnsi="宋体" w:cs="宋体" w:eastAsia="宋体" w:hint="default"/>
          <w:sz w:val="21"/>
          <w:szCs w:val="21"/>
        </w:rPr>
      </w:pPr>
      <w:r>
        <w:rPr>
          <w:rFonts w:ascii="宋体" w:hAnsi="宋体" w:cs="宋体" w:eastAsia="宋体" w:hint="default"/>
          <w:b/>
          <w:bCs/>
          <w:sz w:val="21"/>
          <w:szCs w:val="21"/>
        </w:rPr>
        <w:t>十二、其他重要事项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before="0"/>
        <w:ind w:left="605" w:right="0" w:firstLine="0"/>
        <w:jc w:val="left"/>
        <w:rPr>
          <w:rFonts w:ascii="宋体" w:hAnsi="宋体" w:cs="宋体" w:eastAsia="宋体" w:hint="default"/>
          <w:sz w:val="18"/>
          <w:szCs w:val="18"/>
        </w:rPr>
      </w:pPr>
      <w:r>
        <w:rPr>
          <w:rFonts w:ascii="宋体" w:hAnsi="宋体" w:cs="宋体" w:eastAsia="宋体" w:hint="default"/>
          <w:sz w:val="18"/>
          <w:szCs w:val="18"/>
        </w:rPr>
        <w:t>截至本报告期末，本公司无需要披露的其他重事项。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spacing w:before="0"/>
        <w:ind w:left="134" w:right="0" w:firstLine="0"/>
        <w:jc w:val="left"/>
        <w:rPr>
          <w:rFonts w:ascii="宋体" w:hAnsi="宋体" w:cs="宋体" w:eastAsia="宋体" w:hint="default"/>
          <w:sz w:val="21"/>
          <w:szCs w:val="21"/>
        </w:rPr>
      </w:pPr>
      <w:r>
        <w:rPr>
          <w:rFonts w:ascii="宋体" w:hAnsi="宋体" w:cs="宋体" w:eastAsia="宋体" w:hint="default"/>
          <w:b/>
          <w:bCs/>
          <w:sz w:val="21"/>
          <w:szCs w:val="21"/>
        </w:rPr>
        <w:t>十三、母公司财务报表主要项目注释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1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2"/>
          <w:sz w:val="24"/>
          <w:szCs w:val="24"/>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before="0"/>
        <w:ind w:left="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）应收账款按种类披露</w:t>
      </w:r>
    </w:p>
    <w:p>
      <w:pPr>
        <w:spacing w:line="240" w:lineRule="auto" w:before="10"/>
        <w:rPr>
          <w:rFonts w:ascii="宋体" w:hAnsi="宋体" w:cs="宋体" w:eastAsia="宋体" w:hint="default"/>
          <w:sz w:val="20"/>
          <w:szCs w:val="20"/>
        </w:rPr>
      </w:pPr>
    </w:p>
    <w:p>
      <w:pPr>
        <w:spacing w:before="0"/>
        <w:ind w:left="0" w:right="12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842"/>
        <w:gridCol w:w="1842"/>
        <w:gridCol w:w="1135"/>
        <w:gridCol w:w="1843"/>
        <w:gridCol w:w="1133"/>
      </w:tblGrid>
      <w:tr>
        <w:trPr>
          <w:trHeight w:val="570" w:hRule="exact"/>
        </w:trPr>
        <w:tc>
          <w:tcPr>
            <w:tcW w:w="38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95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0" w:hRule="exact"/>
        </w:trPr>
        <w:tc>
          <w:tcPr>
            <w:tcW w:w="3842" w:type="dxa"/>
            <w:vMerge/>
            <w:tcBorders>
              <w:left w:val="nil" w:sz="6" w:space="0" w:color="auto"/>
              <w:right w:val="single" w:sz="4" w:space="0" w:color="000000"/>
            </w:tcBorders>
          </w:tcPr>
          <w:p>
            <w:pP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0" w:hRule="exact"/>
        </w:trPr>
        <w:tc>
          <w:tcPr>
            <w:tcW w:w="3842" w:type="dxa"/>
            <w:vMerge/>
            <w:tcBorders>
              <w:left w:val="nil" w:sz="6" w:space="0" w:color="auto"/>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7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146,107,201.85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79.16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6,712,527.25</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4.59</w:t>
            </w:r>
          </w:p>
        </w:tc>
      </w:tr>
      <w:tr>
        <w:trPr>
          <w:trHeight w:val="637"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1"/>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合的风险较大的应收账款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2,996,784.69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2,996,784.69</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7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35,479,275.71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1,580,982.73</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4.46</w:t>
            </w:r>
          </w:p>
        </w:tc>
      </w:tr>
      <w:tr>
        <w:trPr>
          <w:trHeight w:val="57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184,583,262.25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11,290,294.67</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6.12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3842"/>
        <w:gridCol w:w="1842"/>
        <w:gridCol w:w="1134"/>
        <w:gridCol w:w="1843"/>
        <w:gridCol w:w="1134"/>
      </w:tblGrid>
      <w:tr>
        <w:trPr>
          <w:trHeight w:val="570" w:hRule="exact"/>
        </w:trPr>
        <w:tc>
          <w:tcPr>
            <w:tcW w:w="38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95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70" w:hRule="exact"/>
        </w:trPr>
        <w:tc>
          <w:tcPr>
            <w:tcW w:w="3842" w:type="dxa"/>
            <w:vMerge/>
            <w:tcBorders>
              <w:left w:val="nil" w:sz="6" w:space="0" w:color="auto"/>
              <w:right w:val="single" w:sz="4" w:space="0" w:color="000000"/>
            </w:tcBorders>
          </w:tcPr>
          <w:p>
            <w:pPr/>
          </w:p>
        </w:tc>
        <w:tc>
          <w:tcPr>
            <w:tcW w:w="2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0" w:hRule="exact"/>
        </w:trPr>
        <w:tc>
          <w:tcPr>
            <w:tcW w:w="3842" w:type="dxa"/>
            <w:vMerge/>
            <w:tcBorders>
              <w:left w:val="nil" w:sz="6" w:space="0" w:color="auto"/>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7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84,702,085.67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4,235,104.28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5.00</w:t>
            </w:r>
          </w:p>
        </w:tc>
      </w:tr>
      <w:tr>
        <w:trPr>
          <w:trHeight w:val="637"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1"/>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合的风险较大的应收账款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883,659.36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883,659.36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89"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66,852,905.07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1,376,886.02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2.06</w:t>
            </w:r>
          </w:p>
        </w:tc>
      </w:tr>
      <w:tr>
        <w:trPr>
          <w:trHeight w:val="590" w:hRule="exact"/>
        </w:trPr>
        <w:tc>
          <w:tcPr>
            <w:tcW w:w="3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152,438,650.10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6,495,649.66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4.26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340" w:bottom="1080" w:left="1000" w:right="860"/>
        </w:sectPr>
      </w:pPr>
    </w:p>
    <w:p>
      <w:pPr>
        <w:spacing w:line="240" w:lineRule="auto" w:before="5"/>
        <w:rPr>
          <w:rFonts w:ascii="宋体" w:hAnsi="宋体" w:cs="宋体" w:eastAsia="宋体" w:hint="default"/>
          <w:sz w:val="20"/>
          <w:szCs w:val="20"/>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应收帐款种类的说明：</w:t>
      </w:r>
    </w:p>
    <w:p>
      <w:pPr>
        <w:spacing w:line="240" w:lineRule="auto" w:before="4"/>
        <w:rPr>
          <w:rFonts w:ascii="宋体" w:hAnsi="宋体" w:cs="宋体" w:eastAsia="宋体" w:hint="default"/>
          <w:sz w:val="26"/>
          <w:szCs w:val="26"/>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本公司根据公司经营规模、业务性质及客户结算状况等确定单项金额重大的应收账款标准为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万元；单项金额不重</w:t>
      </w:r>
    </w:p>
    <w:p>
      <w:pPr>
        <w:spacing w:line="240" w:lineRule="auto" w:before="1"/>
        <w:rPr>
          <w:rFonts w:ascii="宋体" w:hAnsi="宋体" w:cs="宋体" w:eastAsia="宋体" w:hint="default"/>
          <w:sz w:val="19"/>
          <w:szCs w:val="19"/>
        </w:rPr>
      </w:pPr>
    </w:p>
    <w:p>
      <w:pPr>
        <w:spacing w:line="482" w:lineRule="auto" w:before="0"/>
        <w:ind w:left="242" w:right="93" w:firstLine="0"/>
        <w:jc w:val="left"/>
        <w:rPr>
          <w:rFonts w:ascii="宋体" w:hAnsi="宋体" w:cs="宋体" w:eastAsia="宋体" w:hint="default"/>
          <w:sz w:val="18"/>
          <w:szCs w:val="18"/>
        </w:rPr>
      </w:pPr>
      <w:r>
        <w:rPr>
          <w:rFonts w:ascii="宋体" w:hAnsi="宋体" w:cs="宋体" w:eastAsia="宋体" w:hint="default"/>
          <w:sz w:val="18"/>
          <w:szCs w:val="18"/>
        </w:rPr>
        <w:t>大但按信用风险特征组合后该组合的风险较大的应收账款，该组合的确定依据为单笔金额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万元以下且有明显特征表 明该等款项难以收回。</w:t>
      </w:r>
    </w:p>
    <w:p>
      <w:pPr>
        <w:spacing w:line="240" w:lineRule="auto" w:before="5"/>
        <w:rPr>
          <w:rFonts w:ascii="宋体" w:hAnsi="宋体" w:cs="宋体" w:eastAsia="宋体" w:hint="default"/>
          <w:sz w:val="12"/>
          <w:szCs w:val="12"/>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）期末单项金额重大或虽不重大但单独进行减值测试的应收账款坏账准备计提情况</w:t>
      </w:r>
    </w:p>
    <w:p>
      <w:pPr>
        <w:spacing w:line="240" w:lineRule="auto" w:before="3"/>
        <w:rPr>
          <w:rFonts w:ascii="宋体" w:hAnsi="宋体" w:cs="宋体" w:eastAsia="宋体" w:hint="default"/>
          <w:sz w:val="22"/>
          <w:szCs w:val="22"/>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766"/>
        <w:gridCol w:w="1406"/>
        <w:gridCol w:w="1321"/>
        <w:gridCol w:w="1250"/>
        <w:gridCol w:w="2910"/>
      </w:tblGrid>
      <w:tr>
        <w:trPr>
          <w:trHeight w:val="590"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4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89"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艾利和电子（东莞）有限公司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1,667,786.01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1,667,786.01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徐州卷烟厂</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350,080.00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350,080.00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重庆烟草工业有限责任公司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299,889.14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299,889.14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89"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吴坤勃</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广丰卷烟产品购销总公司</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150,924.36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150,924.36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金额前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2,708,679.51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2,708,679.51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288,105.18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288,105.18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90" w:hRule="exact"/>
        </w:trPr>
        <w:tc>
          <w:tcPr>
            <w:tcW w:w="27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2,996,784.69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2,996,784.69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29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单项金额不重大但按信用风险特征组合后该组合的风险较大的应收账款情况</w:t>
      </w:r>
    </w:p>
    <w:p>
      <w:pPr>
        <w:spacing w:line="240" w:lineRule="auto" w:before="11"/>
        <w:rPr>
          <w:rFonts w:ascii="宋体" w:hAnsi="宋体" w:cs="宋体" w:eastAsia="宋体" w:hint="default"/>
          <w:sz w:val="19"/>
          <w:szCs w:val="19"/>
        </w:rPr>
      </w:pPr>
    </w:p>
    <w:p>
      <w:pPr>
        <w:spacing w:before="44"/>
        <w:ind w:left="6434" w:right="94"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16"/>
        <w:gridCol w:w="1408"/>
        <w:gridCol w:w="1259"/>
        <w:gridCol w:w="1555"/>
        <w:gridCol w:w="1410"/>
        <w:gridCol w:w="1409"/>
        <w:gridCol w:w="1297"/>
      </w:tblGrid>
      <w:tr>
        <w:trPr>
          <w:trHeight w:val="589" w:hRule="exact"/>
        </w:trPr>
        <w:tc>
          <w:tcPr>
            <w:tcW w:w="13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90" w:hRule="exact"/>
        </w:trPr>
        <w:tc>
          <w:tcPr>
            <w:tcW w:w="1316" w:type="dxa"/>
            <w:vMerge/>
            <w:tcBorders>
              <w:left w:val="nil" w:sz="6" w:space="0" w:color="auto"/>
              <w:right w:val="single" w:sz="4" w:space="0" w:color="000000"/>
            </w:tcBorders>
          </w:tcPr>
          <w:p>
            <w:pPr/>
          </w:p>
        </w:tc>
        <w:tc>
          <w:tcPr>
            <w:tcW w:w="2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1316" w:type="dxa"/>
            <w:vMerge/>
            <w:tcBorders>
              <w:left w:val="nil" w:sz="6" w:space="0" w:color="auto"/>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55" w:type="dxa"/>
            <w:vMerge/>
            <w:tcBorders>
              <w:left w:val="single" w:sz="4" w:space="0" w:color="000000"/>
              <w:bottom w:val="single" w:sz="4" w:space="0" w:color="000000"/>
              <w:right w:val="single" w:sz="4" w:space="0" w:color="000000"/>
            </w:tcBorders>
          </w:tcPr>
          <w:p>
            <w:pP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97" w:type="dxa"/>
            <w:vMerge/>
            <w:tcBorders>
              <w:left w:val="single" w:sz="4" w:space="0" w:color="000000"/>
              <w:bottom w:val="single" w:sz="4" w:space="0" w:color="000000"/>
              <w:right w:val="nil" w:sz="6" w:space="0" w:color="auto"/>
            </w:tcBorders>
          </w:tcPr>
          <w:p>
            <w:pPr/>
          </w:p>
        </w:tc>
      </w:tr>
      <w:tr>
        <w:trPr>
          <w:trHeight w:val="589" w:hRule="exact"/>
        </w:trPr>
        <w:tc>
          <w:tcPr>
            <w:tcW w:w="1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590" w:hRule="exact"/>
        </w:trPr>
        <w:tc>
          <w:tcPr>
            <w:tcW w:w="1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22,348.00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0.75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22,348.00</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19,328.00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2.19</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19,328.00</w:t>
            </w:r>
          </w:p>
        </w:tc>
      </w:tr>
      <w:tr>
        <w:trPr>
          <w:trHeight w:val="590" w:hRule="exact"/>
        </w:trPr>
        <w:tc>
          <w:tcPr>
            <w:tcW w:w="1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1,688,084.01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56.33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1,688,084.01</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600" w:bottom="10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16"/>
        <w:gridCol w:w="1408"/>
        <w:gridCol w:w="1259"/>
        <w:gridCol w:w="1555"/>
        <w:gridCol w:w="1410"/>
        <w:gridCol w:w="1409"/>
        <w:gridCol w:w="1297"/>
      </w:tblGrid>
      <w:tr>
        <w:trPr>
          <w:trHeight w:val="590" w:hRule="exact"/>
        </w:trPr>
        <w:tc>
          <w:tcPr>
            <w:tcW w:w="1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1,281,852.68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42.77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1,281,852.68</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864,331.36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97.81</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864,331.36</w:t>
            </w:r>
          </w:p>
        </w:tc>
      </w:tr>
      <w:tr>
        <w:trPr>
          <w:trHeight w:val="590" w:hRule="exact"/>
        </w:trPr>
        <w:tc>
          <w:tcPr>
            <w:tcW w:w="13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2,996,784.69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2,996,784.69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883,659.36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883,659.36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）本报告期内，本公司不存在全额收回或转回前期已全额计提坏账准备或计提坏账准备比例较大的应收账款。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）本报告期内，本公司无通过重组等其他方式收回应收账款。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）本报告期内，本公司未核销应收账款。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）应收账款期末余额中无应收持有本公司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）期末应收账款金额前五名单位情况</w:t>
      </w:r>
    </w:p>
    <w:p>
      <w:pPr>
        <w:spacing w:line="240" w:lineRule="auto" w:before="3"/>
        <w:rPr>
          <w:rFonts w:ascii="宋体" w:hAnsi="宋体" w:cs="宋体" w:eastAsia="宋体" w:hint="default"/>
          <w:sz w:val="22"/>
          <w:szCs w:val="22"/>
        </w:rPr>
      </w:pPr>
    </w:p>
    <w:p>
      <w:pPr>
        <w:spacing w:before="0"/>
        <w:ind w:left="0" w:right="109"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277"/>
        <w:gridCol w:w="1420"/>
        <w:gridCol w:w="1696"/>
        <w:gridCol w:w="1297"/>
        <w:gridCol w:w="1964"/>
      </w:tblGrid>
      <w:tr>
        <w:trPr>
          <w:trHeight w:val="81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380" w:lineRule="exact" w:before="23"/>
              <w:ind w:left="392" w:right="395" w:firstLine="134"/>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 总额的比例</w:t>
            </w:r>
            <w:r>
              <w:rPr>
                <w:rFonts w:ascii="Times New Roman" w:hAnsi="Times New Roman" w:cs="Times New Roman" w:eastAsia="Times New Roman" w:hint="default"/>
                <w:sz w:val="18"/>
                <w:szCs w:val="18"/>
              </w:rPr>
              <w:t>(%)</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39,234,422.77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21.26</w:t>
            </w:r>
          </w:p>
        </w:tc>
      </w:tr>
      <w:tr>
        <w:trPr>
          <w:trHeight w:val="58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27,296,414.00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14.79</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张家口卷烟厂</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24,437,438.28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13.24</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17,449,259.47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9.45</w:t>
            </w:r>
          </w:p>
        </w:tc>
      </w:tr>
      <w:tr>
        <w:trPr>
          <w:trHeight w:val="58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江西中烟工业公司</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13,622,768.50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7.38</w:t>
            </w:r>
          </w:p>
        </w:tc>
      </w:tr>
      <w:tr>
        <w:trPr>
          <w:trHeight w:val="590"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71"/>
              <w:jc w:val="center"/>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4" w:space="0" w:color="000000"/>
              <w:left w:val="single" w:sz="4" w:space="0" w:color="000000"/>
              <w:bottom w:val="single" w:sz="4" w:space="0" w:color="000000"/>
              <w:right w:val="single" w:sz="4" w:space="0" w:color="000000"/>
            </w:tcBorders>
          </w:tcPr>
          <w:p>
            <w:pP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122,040,303.02</w:t>
            </w:r>
          </w:p>
        </w:tc>
        <w:tc>
          <w:tcPr>
            <w:tcW w:w="1297" w:type="dxa"/>
            <w:tcBorders>
              <w:top w:val="single" w:sz="4" w:space="0" w:color="000000"/>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66.12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）期末应收关联方账款情况</w:t>
      </w:r>
    </w:p>
    <w:p>
      <w:pPr>
        <w:spacing w:line="240" w:lineRule="auto" w:before="11"/>
        <w:rPr>
          <w:rFonts w:ascii="宋体" w:hAnsi="宋体" w:cs="宋体" w:eastAsia="宋体" w:hint="default"/>
          <w:sz w:val="18"/>
          <w:szCs w:val="18"/>
        </w:rPr>
      </w:pPr>
    </w:p>
    <w:p>
      <w:pPr>
        <w:spacing w:before="44"/>
        <w:ind w:left="0" w:right="32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418"/>
        <w:gridCol w:w="2053"/>
        <w:gridCol w:w="1454"/>
        <w:gridCol w:w="2729"/>
      </w:tblGrid>
      <w:tr>
        <w:trPr>
          <w:trHeight w:val="51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51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淮安华丰彩印有限公司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11,856,656.83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418"/>
        <w:gridCol w:w="2053"/>
        <w:gridCol w:w="1454"/>
        <w:gridCol w:w="2729"/>
      </w:tblGrid>
      <w:tr>
        <w:trPr>
          <w:trHeight w:val="51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2,316,728.59</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1.26</w:t>
            </w:r>
          </w:p>
        </w:tc>
      </w:tr>
      <w:tr>
        <w:trPr>
          <w:trHeight w:val="51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1,427,892.63</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0.77</w:t>
            </w:r>
          </w:p>
        </w:tc>
      </w:tr>
      <w:tr>
        <w:trPr>
          <w:trHeight w:val="51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115,000.00</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0.06</w:t>
            </w:r>
          </w:p>
        </w:tc>
      </w:tr>
      <w:tr>
        <w:trPr>
          <w:trHeight w:val="51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53"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15,716,278.05</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8.51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）本报告期内，本公司无终止确认的应收账款。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）本报告期内，本公司未发生以应收账款为标的进行证券化的业务。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before="0"/>
        <w:ind w:left="134"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2"/>
          <w:szCs w:val="22"/>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）其他应收款按种类披露</w:t>
      </w:r>
    </w:p>
    <w:p>
      <w:pPr>
        <w:spacing w:line="240" w:lineRule="auto" w:before="12"/>
        <w:rPr>
          <w:rFonts w:ascii="宋体" w:hAnsi="宋体" w:cs="宋体" w:eastAsia="宋体" w:hint="default"/>
          <w:sz w:val="18"/>
          <w:szCs w:val="18"/>
        </w:rPr>
      </w:pPr>
    </w:p>
    <w:p>
      <w:pPr>
        <w:spacing w:before="44"/>
        <w:ind w:left="0" w:right="32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701"/>
        <w:gridCol w:w="1843"/>
        <w:gridCol w:w="1134"/>
        <w:gridCol w:w="1842"/>
        <w:gridCol w:w="1134"/>
      </w:tblGrid>
      <w:tr>
        <w:trPr>
          <w:trHeight w:val="589" w:hRule="exact"/>
        </w:trPr>
        <w:tc>
          <w:tcPr>
            <w:tcW w:w="37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95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0" w:hRule="exact"/>
        </w:trPr>
        <w:tc>
          <w:tcPr>
            <w:tcW w:w="3701" w:type="dxa"/>
            <w:vMerge/>
            <w:tcBorders>
              <w:left w:val="nil" w:sz="6" w:space="0" w:color="auto"/>
              <w:right w:val="single" w:sz="4" w:space="0" w:color="000000"/>
            </w:tcBorders>
          </w:tcPr>
          <w:p>
            <w:pP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3701"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89"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24,282,117.11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151,707.47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0.62</w:t>
            </w:r>
          </w:p>
        </w:tc>
      </w:tr>
      <w:tr>
        <w:trPr>
          <w:trHeight w:val="637"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1"/>
              <w:jc w:val="left"/>
              <w:rPr>
                <w:rFonts w:ascii="宋体" w:hAnsi="宋体" w:cs="宋体" w:eastAsia="宋体" w:hint="default"/>
                <w:sz w:val="18"/>
                <w:szCs w:val="18"/>
              </w:rPr>
            </w:pPr>
            <w:r>
              <w:rPr>
                <w:rFonts w:ascii="宋体" w:hAnsi="宋体" w:cs="宋体" w:eastAsia="宋体" w:hint="default"/>
                <w:spacing w:val="2"/>
                <w:sz w:val="18"/>
                <w:szCs w:val="18"/>
              </w:rPr>
              <w:t>单项金额不重大但按信用风险特征组合后该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组合的风险较大的其他应收款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2,338,425.57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2,338,425.57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r>
        <w:trPr>
          <w:trHeight w:val="59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3,153,741.92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195,728.75</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6.21</w:t>
            </w:r>
          </w:p>
        </w:tc>
      </w:tr>
      <w:tr>
        <w:trPr>
          <w:trHeight w:val="59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29,774,284.60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2,685,861.79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9.02</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701"/>
        <w:gridCol w:w="1843"/>
        <w:gridCol w:w="1134"/>
        <w:gridCol w:w="1842"/>
        <w:gridCol w:w="1134"/>
      </w:tblGrid>
      <w:tr>
        <w:trPr>
          <w:trHeight w:val="590" w:hRule="exact"/>
        </w:trPr>
        <w:tc>
          <w:tcPr>
            <w:tcW w:w="37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95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3701" w:type="dxa"/>
            <w:vMerge/>
            <w:tcBorders>
              <w:left w:val="nil" w:sz="6" w:space="0" w:color="auto"/>
              <w:right w:val="single" w:sz="4" w:space="0" w:color="000000"/>
            </w:tcBorders>
          </w:tcPr>
          <w:p>
            <w:pP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0" w:hRule="exact"/>
        </w:trPr>
        <w:tc>
          <w:tcPr>
            <w:tcW w:w="3701"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9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637"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1"/>
              <w:jc w:val="left"/>
              <w:rPr>
                <w:rFonts w:ascii="宋体" w:hAnsi="宋体" w:cs="宋体" w:eastAsia="宋体" w:hint="default"/>
                <w:sz w:val="18"/>
                <w:szCs w:val="18"/>
              </w:rPr>
            </w:pPr>
            <w:r>
              <w:rPr>
                <w:rFonts w:ascii="宋体" w:hAnsi="宋体" w:cs="宋体" w:eastAsia="宋体" w:hint="default"/>
                <w:spacing w:val="2"/>
                <w:sz w:val="18"/>
                <w:szCs w:val="18"/>
              </w:rPr>
              <w:t>单项金额不重大但按信用风险特征组合后该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组合的风险较大的其他应收款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603,166.67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8.44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603,166.67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701"/>
        <w:gridCol w:w="1843"/>
        <w:gridCol w:w="1134"/>
        <w:gridCol w:w="1842"/>
        <w:gridCol w:w="1134"/>
      </w:tblGrid>
      <w:tr>
        <w:trPr>
          <w:trHeight w:val="59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6,540,469.94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183,530.32</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2.81</w:t>
            </w:r>
          </w:p>
        </w:tc>
      </w:tr>
      <w:tr>
        <w:trPr>
          <w:trHeight w:val="590" w:hRule="exact"/>
        </w:trPr>
        <w:tc>
          <w:tcPr>
            <w:tcW w:w="3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7,143,636.61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786,696.99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2"/>
                <w:sz w:val="18"/>
              </w:rPr>
              <w:t>11.01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34" w:right="215"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line="240" w:lineRule="auto" w:before="4"/>
        <w:rPr>
          <w:rFonts w:ascii="宋体" w:hAnsi="宋体" w:cs="宋体" w:eastAsia="宋体" w:hint="default"/>
          <w:sz w:val="26"/>
          <w:szCs w:val="26"/>
        </w:rPr>
      </w:pPr>
    </w:p>
    <w:p>
      <w:pPr>
        <w:spacing w:before="0"/>
        <w:ind w:left="493" w:right="0" w:firstLine="0"/>
        <w:jc w:val="left"/>
        <w:rPr>
          <w:rFonts w:ascii="宋体" w:hAnsi="宋体" w:cs="宋体" w:eastAsia="宋体" w:hint="default"/>
          <w:sz w:val="18"/>
          <w:szCs w:val="18"/>
        </w:rPr>
      </w:pPr>
      <w:r>
        <w:rPr>
          <w:rFonts w:ascii="宋体" w:hAnsi="宋体" w:cs="宋体" w:eastAsia="宋体" w:hint="default"/>
          <w:sz w:val="18"/>
          <w:szCs w:val="18"/>
        </w:rPr>
        <w:t>本公司根据公司经营规模、业务性质及客户结算状况等确定单项金额重大的其他应收款标准为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万元；单项金额不重</w:t>
      </w:r>
    </w:p>
    <w:p>
      <w:pPr>
        <w:spacing w:line="240" w:lineRule="auto" w:before="1"/>
        <w:rPr>
          <w:rFonts w:ascii="宋体" w:hAnsi="宋体" w:cs="宋体" w:eastAsia="宋体" w:hint="default"/>
          <w:sz w:val="19"/>
          <w:szCs w:val="19"/>
        </w:rPr>
      </w:pPr>
    </w:p>
    <w:p>
      <w:pPr>
        <w:spacing w:line="482" w:lineRule="auto" w:before="0"/>
        <w:ind w:left="133" w:right="215" w:firstLine="0"/>
        <w:jc w:val="left"/>
        <w:rPr>
          <w:rFonts w:ascii="宋体" w:hAnsi="宋体" w:cs="宋体" w:eastAsia="宋体" w:hint="default"/>
          <w:sz w:val="18"/>
          <w:szCs w:val="18"/>
        </w:rPr>
      </w:pPr>
      <w:r>
        <w:rPr>
          <w:rFonts w:ascii="宋体" w:hAnsi="宋体" w:cs="宋体" w:eastAsia="宋体" w:hint="default"/>
          <w:sz w:val="18"/>
          <w:szCs w:val="18"/>
        </w:rPr>
        <w:t>大但按信用风险特征组合后该组合的风险较大的其他应收款，该组合的确定依据为单笔金额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万元以下且有明显特征表 明该等款项难以收回。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before="0"/>
        <w:ind w:left="133" w:right="21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）期末单项金额重大或虽不重大但单独进行减值测试的其他应收款坏账准备计提情况</w:t>
      </w:r>
    </w:p>
    <w:p>
      <w:pPr>
        <w:spacing w:line="240" w:lineRule="auto" w:before="3"/>
        <w:rPr>
          <w:rFonts w:ascii="宋体" w:hAnsi="宋体" w:cs="宋体" w:eastAsia="宋体" w:hint="default"/>
          <w:sz w:val="22"/>
          <w:szCs w:val="22"/>
        </w:rPr>
      </w:pPr>
    </w:p>
    <w:p>
      <w:pPr>
        <w:spacing w:before="0"/>
        <w:ind w:left="0" w:right="44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106"/>
        <w:gridCol w:w="1162"/>
        <w:gridCol w:w="1277"/>
        <w:gridCol w:w="1310"/>
        <w:gridCol w:w="2906"/>
      </w:tblGrid>
      <w:tr>
        <w:trPr>
          <w:trHeight w:val="590"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3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89"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深圳市泛彩溢实业有限公司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2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1"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广宁利源包装装璜材料有限公司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573,166.67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573,166.67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2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0"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中宝拍卖有限公司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385,000.00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2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0"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中山市松德包装机械有限公司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163,100.00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163,100.00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2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1"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西安佰木森投资发展有限公司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85,638.90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85,638.90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2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0"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金额前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2,206,905.57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2,206,905.57</w:t>
            </w:r>
          </w:p>
        </w:tc>
        <w:tc>
          <w:tcPr>
            <w:tcW w:w="1310" w:type="dxa"/>
            <w:tcBorders>
              <w:top w:val="single" w:sz="4" w:space="0" w:color="000000"/>
              <w:left w:val="single" w:sz="4" w:space="0" w:color="000000"/>
              <w:bottom w:val="single" w:sz="4" w:space="0" w:color="000000"/>
              <w:right w:val="single" w:sz="4" w:space="0" w:color="000000"/>
            </w:tcBorders>
          </w:tcPr>
          <w:p>
            <w:pPr/>
          </w:p>
        </w:tc>
        <w:tc>
          <w:tcPr>
            <w:tcW w:w="2906"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131,520.00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131,520.00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29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收回可能性很小</w:t>
            </w:r>
          </w:p>
        </w:tc>
      </w:tr>
      <w:tr>
        <w:trPr>
          <w:trHeight w:val="551" w:hRule="exact"/>
        </w:trPr>
        <w:tc>
          <w:tcPr>
            <w:tcW w:w="3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2,338,425.57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2,338,425.57</w:t>
            </w:r>
          </w:p>
        </w:tc>
        <w:tc>
          <w:tcPr>
            <w:tcW w:w="1310" w:type="dxa"/>
            <w:tcBorders>
              <w:top w:val="single" w:sz="4" w:space="0" w:color="000000"/>
              <w:left w:val="single" w:sz="4" w:space="0" w:color="000000"/>
              <w:bottom w:val="single" w:sz="4" w:space="0" w:color="000000"/>
              <w:right w:val="single" w:sz="4" w:space="0" w:color="000000"/>
            </w:tcBorders>
          </w:tcPr>
          <w:p>
            <w:pPr/>
          </w:p>
        </w:tc>
        <w:tc>
          <w:tcPr>
            <w:tcW w:w="290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34" w:right="21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单项金额不重大但按信用风险特征组合后该组合的风险较大的其他应收款情况</w:t>
      </w:r>
    </w:p>
    <w:p>
      <w:pPr>
        <w:spacing w:line="240" w:lineRule="auto" w:before="11"/>
        <w:rPr>
          <w:rFonts w:ascii="宋体" w:hAnsi="宋体" w:cs="宋体" w:eastAsia="宋体" w:hint="default"/>
          <w:sz w:val="16"/>
          <w:szCs w:val="16"/>
        </w:rPr>
      </w:pPr>
    </w:p>
    <w:p>
      <w:pPr>
        <w:spacing w:before="44"/>
        <w:ind w:left="6434" w:right="215" w:firstLine="0"/>
        <w:jc w:val="lef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13"/>
        <w:gridCol w:w="1404"/>
        <w:gridCol w:w="1403"/>
        <w:gridCol w:w="1403"/>
        <w:gridCol w:w="1405"/>
        <w:gridCol w:w="1406"/>
        <w:gridCol w:w="1320"/>
      </w:tblGrid>
      <w:tr>
        <w:trPr>
          <w:trHeight w:val="551" w:hRule="exact"/>
        </w:trPr>
        <w:tc>
          <w:tcPr>
            <w:tcW w:w="131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3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0" w:hRule="exact"/>
        </w:trPr>
        <w:tc>
          <w:tcPr>
            <w:tcW w:w="1313" w:type="dxa"/>
            <w:vMerge/>
            <w:tcBorders>
              <w:left w:val="nil" w:sz="6" w:space="0" w:color="auto"/>
              <w:right w:val="single" w:sz="4" w:space="0" w:color="000000"/>
            </w:tcBorders>
          </w:tcPr>
          <w:p>
            <w:pPr/>
          </w:p>
        </w:tc>
        <w:tc>
          <w:tcPr>
            <w:tcW w:w="2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2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0" w:hRule="exact"/>
        </w:trPr>
        <w:tc>
          <w:tcPr>
            <w:tcW w:w="1313" w:type="dxa"/>
            <w:vMerge/>
            <w:tcBorders>
              <w:left w:val="nil" w:sz="6" w:space="0" w:color="auto"/>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03"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0" w:type="dxa"/>
            <w:vMerge/>
            <w:tcBorders>
              <w:left w:val="single" w:sz="4" w:space="0" w:color="000000"/>
              <w:bottom w:val="single" w:sz="4" w:space="0" w:color="000000"/>
              <w:right w:val="nil" w:sz="6" w:space="0" w:color="auto"/>
            </w:tcBorders>
          </w:tcPr>
          <w:p>
            <w:pPr/>
          </w:p>
        </w:tc>
      </w:tr>
      <w:tr>
        <w:trPr>
          <w:trHeight w:val="551"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2"/>
                <w:szCs w:val="22"/>
              </w:rPr>
            </w:pPr>
            <w:r>
              <w:rPr>
                <w:rFonts w:ascii="Times New Roman"/>
                <w:w w:val="95"/>
                <w:sz w:val="22"/>
              </w:rPr>
              <w:t>--</w:t>
            </w:r>
            <w:r>
              <w:rPr>
                <w:rFonts w:ascii="Times New Roman"/>
                <w:sz w:val="22"/>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1000" w:right="90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313"/>
        <w:gridCol w:w="1404"/>
        <w:gridCol w:w="1403"/>
        <w:gridCol w:w="1403"/>
        <w:gridCol w:w="1405"/>
        <w:gridCol w:w="1406"/>
        <w:gridCol w:w="1320"/>
      </w:tblGrid>
      <w:tr>
        <w:trPr>
          <w:trHeight w:val="550"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1,735,258.90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74.21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1,735,258.90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51"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550"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603,166.67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25.79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603,166.67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603,166.67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603,166.67</w:t>
            </w:r>
          </w:p>
        </w:tc>
      </w:tr>
      <w:tr>
        <w:trPr>
          <w:trHeight w:val="551" w:hRule="exact"/>
        </w:trPr>
        <w:tc>
          <w:tcPr>
            <w:tcW w:w="13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2,338,425.57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2,338,425.57</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603,166.67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603,166.67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）本报告期内，本公司不存在全额收回或转回前期已全额计提坏账准备或计提坏账准备比例较大的其他应收款。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）本报告期内，本公司未核销其他应收款。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33"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）其他应收款期末余额中无应收持有本公司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）期末金额较大的其他应收款的性质或内容</w:t>
      </w:r>
    </w:p>
    <w:p>
      <w:pPr>
        <w:spacing w:line="240" w:lineRule="auto" w:before="1"/>
        <w:rPr>
          <w:rFonts w:ascii="宋体" w:hAnsi="宋体" w:cs="宋体" w:eastAsia="宋体" w:hint="default"/>
          <w:sz w:val="19"/>
          <w:szCs w:val="19"/>
        </w:rPr>
      </w:pPr>
    </w:p>
    <w:p>
      <w:pPr>
        <w:spacing w:before="0"/>
        <w:ind w:left="0" w:right="32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5327"/>
        <w:gridCol w:w="4253"/>
      </w:tblGrid>
      <w:tr>
        <w:trPr>
          <w:trHeight w:val="55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款项性质或内容</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551"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销售设备款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19,402,537.52</w:t>
            </w:r>
          </w:p>
        </w:tc>
      </w:tr>
      <w:tr>
        <w:trPr>
          <w:trHeight w:val="589"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代垫水电费</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2,041,999.35</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1,859,953.84</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贷款反担保质押金</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589"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代子公司单位垫支款</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903,701.33</w:t>
            </w:r>
          </w:p>
        </w:tc>
      </w:tr>
      <w:tr>
        <w:trPr>
          <w:trHeight w:val="590" w:hRule="exact"/>
        </w:trPr>
        <w:tc>
          <w:tcPr>
            <w:tcW w:w="5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25,208,192.04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34"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）期末其他应收款前五名欠款单位情况</w:t>
      </w:r>
    </w:p>
    <w:p>
      <w:pPr>
        <w:spacing w:line="240" w:lineRule="auto" w:before="11"/>
        <w:rPr>
          <w:rFonts w:ascii="宋体" w:hAnsi="宋体" w:cs="宋体" w:eastAsia="宋体" w:hint="default"/>
          <w:sz w:val="18"/>
          <w:szCs w:val="18"/>
        </w:rPr>
      </w:pPr>
    </w:p>
    <w:p>
      <w:pPr>
        <w:spacing w:before="44"/>
        <w:ind w:left="0" w:right="32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993"/>
        <w:gridCol w:w="1987"/>
        <w:gridCol w:w="1560"/>
        <w:gridCol w:w="1277"/>
        <w:gridCol w:w="1663"/>
      </w:tblGrid>
      <w:tr>
        <w:trPr>
          <w:trHeight w:val="5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占其他应收款总额</w:t>
            </w:r>
          </w:p>
        </w:tc>
      </w:tr>
      <w:tr>
        <w:trPr>
          <w:trHeight w:val="5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19,402,537.52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65.17</w:t>
            </w:r>
          </w:p>
        </w:tc>
      </w:tr>
      <w:tr>
        <w:trPr>
          <w:trHeight w:val="5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深圳恩派包装有限公司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2,041,999.35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6.86</w:t>
            </w:r>
          </w:p>
        </w:tc>
      </w:tr>
      <w:tr>
        <w:trPr>
          <w:trHeight w:val="5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深圳市中小企业信用担保中心</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95"/>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3.36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880" w:top="1060" w:bottom="1080" w:left="1000" w:right="102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993"/>
        <w:gridCol w:w="1987"/>
        <w:gridCol w:w="1560"/>
        <w:gridCol w:w="1277"/>
        <w:gridCol w:w="1663"/>
      </w:tblGrid>
      <w:tr>
        <w:trPr>
          <w:trHeight w:val="5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903,701.33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Times New Roman" w:hAnsi="Times New Roman" w:cs="Times New Roman" w:eastAsia="Times New Roman" w:hint="default"/>
                <w:spacing w:val="-8"/>
                <w:sz w:val="18"/>
                <w:szCs w:val="18"/>
              </w:rPr>
              <w:t>2006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3.04</w:t>
            </w:r>
          </w:p>
        </w:tc>
      </w:tr>
      <w:tr>
        <w:trPr>
          <w:trHeight w:val="5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广宁利源包装装璜材料有限公司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573,166.67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年以前</w:t>
            </w: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1.93</w:t>
            </w:r>
          </w:p>
        </w:tc>
      </w:tr>
      <w:tr>
        <w:trPr>
          <w:trHeight w:val="51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23,921,404.87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80.36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）期末应收关联方款项情况</w:t>
      </w:r>
    </w:p>
    <w:p>
      <w:pPr>
        <w:spacing w:line="240" w:lineRule="auto" w:before="11"/>
        <w:rPr>
          <w:rFonts w:ascii="宋体" w:hAnsi="宋体" w:cs="宋体" w:eastAsia="宋体" w:hint="default"/>
          <w:sz w:val="18"/>
          <w:szCs w:val="18"/>
        </w:rPr>
      </w:pPr>
    </w:p>
    <w:p>
      <w:pPr>
        <w:spacing w:before="44"/>
        <w:ind w:left="0" w:right="161"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134"/>
        <w:gridCol w:w="1986"/>
        <w:gridCol w:w="1844"/>
        <w:gridCol w:w="2514"/>
      </w:tblGrid>
      <w:tr>
        <w:trPr>
          <w:trHeight w:val="589"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590"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19,402,537.52</w:t>
            </w:r>
          </w:p>
        </w:tc>
        <w:tc>
          <w:tcPr>
            <w:tcW w:w="2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65.17</w:t>
            </w:r>
          </w:p>
        </w:tc>
      </w:tr>
      <w:tr>
        <w:trPr>
          <w:trHeight w:val="590"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903,701.33</w:t>
            </w:r>
          </w:p>
        </w:tc>
        <w:tc>
          <w:tcPr>
            <w:tcW w:w="2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3.04</w:t>
            </w:r>
          </w:p>
        </w:tc>
      </w:tr>
      <w:tr>
        <w:trPr>
          <w:trHeight w:val="589"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99,180.00</w:t>
            </w:r>
          </w:p>
        </w:tc>
        <w:tc>
          <w:tcPr>
            <w:tcW w:w="2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0.33</w:t>
            </w:r>
          </w:p>
        </w:tc>
      </w:tr>
      <w:tr>
        <w:trPr>
          <w:trHeight w:val="590"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湖州天外绿色包装印刷有限公司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本公司控股子公司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92,300.00</w:t>
            </w:r>
          </w:p>
        </w:tc>
        <w:tc>
          <w:tcPr>
            <w:tcW w:w="2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0.31</w:t>
            </w:r>
          </w:p>
        </w:tc>
      </w:tr>
      <w:tr>
        <w:trPr>
          <w:trHeight w:val="590" w:hRule="exact"/>
        </w:trPr>
        <w:tc>
          <w:tcPr>
            <w:tcW w:w="3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20,497,718.85</w:t>
            </w:r>
          </w:p>
        </w:tc>
        <w:tc>
          <w:tcPr>
            <w:tcW w:w="2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68.85</w:t>
            </w:r>
          </w:p>
        </w:tc>
      </w:tr>
    </w:tbl>
    <w:p>
      <w:pPr>
        <w:spacing w:line="240" w:lineRule="auto" w:before="10"/>
        <w:rPr>
          <w:rFonts w:ascii="宋体" w:hAnsi="宋体" w:cs="宋体" w:eastAsia="宋体" w:hint="default"/>
          <w:sz w:val="17"/>
          <w:szCs w:val="17"/>
        </w:rPr>
      </w:pPr>
    </w:p>
    <w:p>
      <w:pPr>
        <w:spacing w:before="44"/>
        <w:ind w:left="1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）本报告期内，本公司无终止确认的其他应收款。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）本报告期内，本公司未发生以其他应收款为标的进行证券化的业务。</w:t>
      </w:r>
    </w:p>
    <w:p>
      <w:pPr>
        <w:spacing w:after="0"/>
        <w:jc w:val="left"/>
        <w:rPr>
          <w:rFonts w:ascii="宋体" w:hAnsi="宋体" w:cs="宋体" w:eastAsia="宋体" w:hint="default"/>
          <w:sz w:val="18"/>
          <w:szCs w:val="18"/>
        </w:rPr>
        <w:sectPr>
          <w:pgSz w:w="11910" w:h="16840"/>
          <w:pgMar w:header="0" w:footer="880" w:top="1060" w:bottom="1080" w:left="1000" w:right="1180"/>
        </w:sectPr>
      </w:pPr>
    </w:p>
    <w:p>
      <w:pPr>
        <w:spacing w:line="240" w:lineRule="auto" w:before="4"/>
        <w:rPr>
          <w:rFonts w:ascii="宋体" w:hAnsi="宋体" w:cs="宋体" w:eastAsia="宋体" w:hint="default"/>
          <w:sz w:val="14"/>
          <w:szCs w:val="14"/>
        </w:rPr>
      </w:pPr>
    </w:p>
    <w:p>
      <w:pPr>
        <w:spacing w:before="35"/>
        <w:ind w:left="1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1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）长期股权投资明细情况</w:t>
      </w:r>
    </w:p>
    <w:p>
      <w:pPr>
        <w:spacing w:line="240" w:lineRule="auto" w:before="11"/>
        <w:rPr>
          <w:rFonts w:ascii="宋体" w:hAnsi="宋体" w:cs="宋体" w:eastAsia="宋体" w:hint="default"/>
          <w:sz w:val="18"/>
          <w:szCs w:val="18"/>
        </w:rPr>
      </w:pPr>
    </w:p>
    <w:p>
      <w:pPr>
        <w:spacing w:before="44"/>
        <w:ind w:left="0" w:right="503"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424"/>
        <w:gridCol w:w="992"/>
        <w:gridCol w:w="1276"/>
        <w:gridCol w:w="1277"/>
        <w:gridCol w:w="1274"/>
        <w:gridCol w:w="1277"/>
        <w:gridCol w:w="1417"/>
        <w:gridCol w:w="1417"/>
        <w:gridCol w:w="851"/>
        <w:gridCol w:w="1418"/>
        <w:gridCol w:w="1135"/>
      </w:tblGrid>
      <w:tr>
        <w:trPr>
          <w:trHeight w:val="67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核算方法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初始投资成本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41" w:right="101" w:hanging="338"/>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在被投资单位持股 比例</w:t>
            </w:r>
            <w:r>
              <w:rPr>
                <w:rFonts w:ascii="Times New Roman" w:hAnsi="Times New Roman" w:cs="Times New Roman" w:eastAsia="Times New Roman" w:hint="default"/>
                <w:sz w:val="15"/>
                <w:szCs w:val="15"/>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5" w:right="102" w:hanging="263"/>
              <w:jc w:val="left"/>
              <w:rPr>
                <w:rFonts w:ascii="Times New Roman" w:hAnsi="Times New Roman" w:cs="Times New Roman" w:eastAsia="Times New Roman" w:hint="default"/>
                <w:sz w:val="15"/>
                <w:szCs w:val="15"/>
              </w:rPr>
            </w:pPr>
            <w:r>
              <w:rPr>
                <w:rFonts w:ascii="宋体" w:hAnsi="宋体" w:cs="宋体" w:eastAsia="宋体" w:hint="default"/>
                <w:sz w:val="15"/>
                <w:szCs w:val="15"/>
              </w:rPr>
              <w:t>在被投资单位表决 权比例</w:t>
            </w:r>
            <w:r>
              <w:rPr>
                <w:rFonts w:ascii="Times New Roman" w:hAnsi="Times New Roman" w:cs="Times New Roman" w:eastAsia="Times New Roman" w:hint="default"/>
                <w:sz w:val="15"/>
                <w:szCs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19"/>
              <w:jc w:val="right"/>
              <w:rPr>
                <w:rFonts w:ascii="宋体" w:hAnsi="宋体" w:cs="宋体" w:eastAsia="宋体" w:hint="default"/>
                <w:sz w:val="15"/>
                <w:szCs w:val="15"/>
              </w:rPr>
            </w:pPr>
            <w:r>
              <w:rPr>
                <w:rFonts w:ascii="宋体" w:hAnsi="宋体" w:cs="宋体" w:eastAsia="宋体" w:hint="default"/>
                <w:sz w:val="15"/>
                <w:szCs w:val="15"/>
              </w:rPr>
              <w:t>减值准备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2"/>
              <w:jc w:val="right"/>
              <w:rPr>
                <w:rFonts w:ascii="宋体" w:hAnsi="宋体" w:cs="宋体" w:eastAsia="宋体" w:hint="default"/>
                <w:sz w:val="15"/>
                <w:szCs w:val="15"/>
              </w:rPr>
            </w:pPr>
            <w:r>
              <w:rPr>
                <w:rFonts w:ascii="宋体" w:hAnsi="宋体" w:cs="宋体" w:eastAsia="宋体" w:hint="default"/>
                <w:sz w:val="15"/>
                <w:szCs w:val="15"/>
              </w:rPr>
              <w:t>本期计提减值准备</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262" w:right="0"/>
              <w:jc w:val="left"/>
              <w:rPr>
                <w:rFonts w:ascii="宋体" w:hAnsi="宋体" w:cs="宋体" w:eastAsia="宋体" w:hint="default"/>
                <w:sz w:val="15"/>
                <w:szCs w:val="15"/>
              </w:rPr>
            </w:pPr>
            <w:r>
              <w:rPr>
                <w:rFonts w:ascii="宋体" w:hAnsi="宋体" w:cs="宋体" w:eastAsia="宋体" w:hint="default"/>
                <w:sz w:val="15"/>
                <w:szCs w:val="15"/>
              </w:rPr>
              <w:t>现金红利</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深圳嘉美达印务有限公司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15,347,198.70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15,347,198.70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15,347,198.70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8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深圳市劲嘉科技有限公司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21,560,000.00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21,560,000.00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21,560,000.00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中华香港国际烟草集团有限公司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455,561,138.00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455,561,138.00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455,561,138.00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安徽安泰新型包装材料有限公司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328,264,387.94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328,264,387.94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328,264,387.94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5"/>
                <w:szCs w:val="15"/>
              </w:rPr>
            </w:pPr>
            <w:r>
              <w:rPr>
                <w:rFonts w:ascii="Times New Roman"/>
                <w:sz w:val="15"/>
              </w:rPr>
              <w:t>49,542,905.34</w:t>
            </w:r>
          </w:p>
        </w:tc>
      </w:tr>
      <w:tr>
        <w:trPr>
          <w:trHeight w:val="58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深圳市万商物业管理有限公司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16,200,000.00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16,200,000.00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16,200,000.00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江苏劲嘉新型包装材料有限公司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21,000,000.00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z w:val="15"/>
              </w:rPr>
              <w:t>--</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贵州劲嘉新型包装材料有限公司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117,000,000.00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117,000,000.00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205,000,000.00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z w:val="15"/>
              </w:rPr>
              <w:t>--</w:t>
            </w:r>
          </w:p>
        </w:tc>
      </w:tr>
      <w:tr>
        <w:trPr>
          <w:trHeight w:val="58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昆明彩印有限责任公司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6,200,000.00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6,200,000.00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8" w:right="0"/>
              <w:jc w:val="left"/>
              <w:rPr>
                <w:rFonts w:ascii="Times New Roman" w:hAnsi="Times New Roman" w:cs="Times New Roman" w:eastAsia="Times New Roman" w:hint="default"/>
                <w:sz w:val="15"/>
                <w:szCs w:val="15"/>
              </w:rPr>
            </w:pPr>
            <w:r>
              <w:rPr>
                <w:rFonts w:ascii="Times New Roman"/>
                <w:sz w:val="15"/>
              </w:rPr>
              <w:t>1,915,455.11</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安徽万捷防伪科技有限公司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z w:val="15"/>
              </w:rPr>
              <w:t>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739,984.90</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湖州天外绿色包装印刷有限公司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114,440,841.60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114,440,841.60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106,858,716.87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221,299,558.47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53.05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53.05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3" w:right="0"/>
              <w:jc w:val="left"/>
              <w:rPr>
                <w:rFonts w:ascii="Times New Roman" w:hAnsi="Times New Roman" w:cs="Times New Roman" w:eastAsia="Times New Roman" w:hint="default"/>
                <w:sz w:val="15"/>
                <w:szCs w:val="15"/>
              </w:rPr>
            </w:pPr>
            <w:r>
              <w:rPr>
                <w:rFonts w:ascii="Times New Roman"/>
                <w:sz w:val="15"/>
              </w:rPr>
              <w:t>8,120,000.00</w:t>
            </w:r>
          </w:p>
        </w:tc>
      </w:tr>
      <w:tr>
        <w:trPr>
          <w:trHeight w:val="59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1,095,723,566.24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1,095,723,566.24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194,858,716.87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1,290,582,283.11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pacing w:val="-1"/>
                <w:sz w:val="15"/>
              </w:rPr>
              <w:t>60,318,345.35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76"/>
        <w:ind w:left="7130" w:right="7649" w:firstLine="0"/>
        <w:jc w:val="center"/>
        <w:rPr>
          <w:rFonts w:ascii="Times New Roman" w:hAnsi="Times New Roman" w:cs="Times New Roman" w:eastAsia="Times New Roman" w:hint="default"/>
          <w:sz w:val="18"/>
          <w:szCs w:val="18"/>
        </w:rPr>
      </w:pPr>
      <w:r>
        <w:rPr>
          <w:rFonts w:ascii="Times New Roman"/>
          <w:sz w:val="18"/>
        </w:rPr>
        <w:t>88</w:t>
      </w:r>
    </w:p>
    <w:p>
      <w:pPr>
        <w:spacing w:after="0"/>
        <w:jc w:val="center"/>
        <w:rPr>
          <w:rFonts w:ascii="Times New Roman" w:hAnsi="Times New Roman" w:cs="Times New Roman" w:eastAsia="Times New Roman" w:hint="default"/>
          <w:sz w:val="18"/>
          <w:szCs w:val="18"/>
        </w:rPr>
        <w:sectPr>
          <w:footerReference w:type="default" r:id="rId39"/>
          <w:pgSz w:w="16840" w:h="11910" w:orient="landscape"/>
          <w:pgMar w:footer="0" w:header="0" w:top="1100" w:bottom="280" w:left="1000" w:right="840"/>
        </w:sectPr>
      </w:pPr>
    </w:p>
    <w:p>
      <w:pPr>
        <w:spacing w:line="240" w:lineRule="auto" w:before="8"/>
        <w:rPr>
          <w:rFonts w:ascii="Times New Roman" w:hAnsi="Times New Roman" w:cs="Times New Roman" w:eastAsia="Times New Roman" w:hint="default"/>
          <w:sz w:val="7"/>
          <w:szCs w:val="7"/>
        </w:rPr>
      </w:pPr>
    </w:p>
    <w:p>
      <w:pPr>
        <w:spacing w:line="383" w:lineRule="exact"/>
        <w:ind w:left="1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803874" cy="243458"/>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41" cstate="print"/>
                    <a:stretch>
                      <a:fillRect/>
                    </a:stretch>
                  </pic:blipFill>
                  <pic:spPr>
                    <a:xfrm>
                      <a:off x="0" y="0"/>
                      <a:ext cx="803874" cy="243458"/>
                    </a:xfrm>
                    <a:prstGeom prst="rect">
                      <a:avLst/>
                    </a:prstGeom>
                  </pic:spPr>
                </pic:pic>
              </a:graphicData>
            </a:graphic>
          </wp:inline>
        </w:drawing>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2"/>
          <w:szCs w:val="22"/>
        </w:rPr>
      </w:pPr>
    </w:p>
    <w:p>
      <w:pPr>
        <w:spacing w:before="180"/>
        <w:ind w:left="160" w:right="-20" w:firstLine="0"/>
        <w:jc w:val="left"/>
        <w:rPr>
          <w:rFonts w:ascii="宋体" w:hAnsi="宋体" w:cs="宋体" w:eastAsia="宋体" w:hint="default"/>
          <w:sz w:val="21"/>
          <w:szCs w:val="21"/>
        </w:rPr>
      </w:pPr>
      <w:r>
        <w:rPr/>
        <w:pict>
          <v:group style="position:absolute;margin-left:88.5pt;margin-top:-6.396008pt;width:418.35pt;height:.1pt;mso-position-horizontal-relative:page;mso-position-vertical-relative:paragraph;z-index:1816" coordorigin="1770,-128" coordsize="8367,2">
            <v:shape style="position:absolute;left:1770;top:-128;width:8367;height:2" coordorigin="1770,-128" coordsize="8367,0" path="m1770,-128l10136,-128e" filled="false" stroked="true" strokeweight=".71997pt" strokecolor="#000000">
              <v:path arrowok="t"/>
            </v:shape>
            <w10:wrap type="none"/>
          </v:group>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160"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）营业收入、营业成本分类</w:t>
      </w:r>
    </w:p>
    <w:p>
      <w:pPr>
        <w:spacing w:before="127"/>
        <w:ind w:left="16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after="0"/>
        <w:jc w:val="left"/>
        <w:rPr>
          <w:rFonts w:ascii="宋体" w:hAnsi="宋体" w:cs="宋体" w:eastAsia="宋体" w:hint="default"/>
          <w:sz w:val="21"/>
          <w:szCs w:val="21"/>
        </w:rPr>
        <w:sectPr>
          <w:footerReference w:type="default" r:id="rId40"/>
          <w:pgSz w:w="11910" w:h="16840"/>
          <w:pgMar w:footer="749" w:header="0" w:top="680" w:bottom="940" w:left="1640" w:right="1560"/>
          <w:pgNumType w:start="89"/>
          <w:cols w:num="2" w:equalWidth="0">
            <w:col w:w="2591" w:space="4194"/>
            <w:col w:w="1925"/>
          </w:cols>
        </w:sectPr>
      </w:pPr>
    </w:p>
    <w:p>
      <w:pPr>
        <w:spacing w:line="240" w:lineRule="auto" w:before="11"/>
        <w:rPr>
          <w:rFonts w:ascii="宋体" w:hAnsi="宋体" w:cs="宋体" w:eastAsia="宋体" w:hint="default"/>
          <w:sz w:val="18"/>
          <w:szCs w:val="18"/>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2822"/>
        <w:gridCol w:w="2810"/>
        <w:gridCol w:w="2809"/>
      </w:tblGrid>
      <w:tr>
        <w:trPr>
          <w:trHeight w:val="59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9"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1,039,694,138.69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942,488,286.02</w:t>
            </w:r>
          </w:p>
        </w:tc>
      </w:tr>
      <w:tr>
        <w:trPr>
          <w:trHeight w:val="59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1,022,781,967.34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925,402,499.25</w:t>
            </w:r>
          </w:p>
        </w:tc>
      </w:tr>
      <w:tr>
        <w:trPr>
          <w:trHeight w:val="59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3"/>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16,912,171.35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17,085,786.77</w:t>
            </w:r>
          </w:p>
        </w:tc>
      </w:tr>
      <w:tr>
        <w:trPr>
          <w:trHeight w:val="589"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754,453,191.44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672,528,870.54</w:t>
            </w:r>
          </w:p>
        </w:tc>
      </w:tr>
      <w:tr>
        <w:trPr>
          <w:trHeight w:val="59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742,190,830.35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657,786,358.32</w:t>
            </w:r>
          </w:p>
        </w:tc>
      </w:tr>
      <w:tr>
        <w:trPr>
          <w:trHeight w:val="59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73"/>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12,262,361.09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14,742,512.22</w:t>
            </w:r>
          </w:p>
        </w:tc>
      </w:tr>
      <w:tr>
        <w:trPr>
          <w:trHeight w:val="590" w:hRule="exact"/>
        </w:trPr>
        <w:tc>
          <w:tcPr>
            <w:tcW w:w="28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285,240,947.25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269,959,415.48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）主营业务（分产品）</w:t>
      </w:r>
    </w:p>
    <w:p>
      <w:pPr>
        <w:spacing w:line="240" w:lineRule="auto" w:before="11"/>
        <w:rPr>
          <w:rFonts w:ascii="宋体" w:hAnsi="宋体" w:cs="宋体" w:eastAsia="宋体" w:hint="default"/>
          <w:sz w:val="18"/>
          <w:szCs w:val="18"/>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87"/>
        <w:gridCol w:w="1674"/>
        <w:gridCol w:w="1674"/>
        <w:gridCol w:w="1674"/>
        <w:gridCol w:w="1674"/>
      </w:tblGrid>
      <w:tr>
        <w:trPr>
          <w:trHeight w:val="590" w:hRule="exact"/>
        </w:trPr>
        <w:tc>
          <w:tcPr>
            <w:tcW w:w="16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89" w:hRule="exact"/>
        </w:trPr>
        <w:tc>
          <w:tcPr>
            <w:tcW w:w="1687" w:type="dxa"/>
            <w:vMerge/>
            <w:tcBorders>
              <w:left w:val="nil" w:sz="6" w:space="0" w:color="auto"/>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78" w:right="0"/>
              <w:jc w:val="left"/>
              <w:rPr>
                <w:rFonts w:ascii="Times New Roman" w:hAnsi="Times New Roman" w:cs="Times New Roman" w:eastAsia="Times New Roman" w:hint="default"/>
                <w:sz w:val="18"/>
                <w:szCs w:val="18"/>
              </w:rPr>
            </w:pPr>
            <w:r>
              <w:rPr>
                <w:rFonts w:ascii="Times New Roman"/>
                <w:sz w:val="18"/>
              </w:rPr>
              <w:t>1,022,781,967.34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742,190,830.35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925,402,499.25</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657,786,358.32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）主营业务（分地区）</w:t>
      </w:r>
    </w:p>
    <w:p>
      <w:pPr>
        <w:spacing w:line="240" w:lineRule="auto" w:before="11"/>
        <w:rPr>
          <w:rFonts w:ascii="宋体" w:hAnsi="宋体" w:cs="宋体" w:eastAsia="宋体" w:hint="default"/>
          <w:sz w:val="18"/>
          <w:szCs w:val="18"/>
        </w:rPr>
      </w:pPr>
    </w:p>
    <w:p>
      <w:pPr>
        <w:spacing w:before="44"/>
        <w:ind w:left="0" w:right="234"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687"/>
        <w:gridCol w:w="1674"/>
        <w:gridCol w:w="1674"/>
        <w:gridCol w:w="1674"/>
        <w:gridCol w:w="1674"/>
      </w:tblGrid>
      <w:tr>
        <w:trPr>
          <w:trHeight w:val="589" w:hRule="exact"/>
        </w:trPr>
        <w:tc>
          <w:tcPr>
            <w:tcW w:w="168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1687" w:type="dxa"/>
            <w:vMerge/>
            <w:tcBorders>
              <w:left w:val="nil" w:sz="6" w:space="0" w:color="auto"/>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334,104,161.63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230,980,360.94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278,320,403.89</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195,422,778.76</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520,500,180.75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390,389,235.93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531,269,849.61</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367,156,968.80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640" w:right="1560"/>
        </w:sectPr>
      </w:pPr>
    </w:p>
    <w:p>
      <w:pPr>
        <w:spacing w:line="240" w:lineRule="auto" w:before="9"/>
        <w:rPr>
          <w:rFonts w:ascii="宋体" w:hAnsi="宋体" w:cs="宋体" w:eastAsia="宋体" w:hint="default"/>
          <w:sz w:val="6"/>
          <w:szCs w:val="6"/>
        </w:rPr>
      </w:pPr>
    </w:p>
    <w:p>
      <w:pPr>
        <w:spacing w:line="383" w:lineRule="exact"/>
        <w:ind w:left="190"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03874" cy="24345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41" cstate="print"/>
                    <a:stretch>
                      <a:fillRect/>
                    </a:stretch>
                  </pic:blipFill>
                  <pic:spPr>
                    <a:xfrm>
                      <a:off x="0" y="0"/>
                      <a:ext cx="803874" cy="243458"/>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spacing w:before="0"/>
        <w:ind w:left="160" w:right="-20" w:firstLine="0"/>
        <w:jc w:val="left"/>
        <w:rPr>
          <w:rFonts w:ascii="宋体" w:hAnsi="宋体" w:cs="宋体" w:eastAsia="宋体" w:hint="default"/>
          <w:sz w:val="18"/>
          <w:szCs w:val="18"/>
        </w:rPr>
      </w:pPr>
      <w:r>
        <w:rPr/>
        <w:pict>
          <v:group style="position:absolute;margin-left:88.5pt;margin-top:-135.647659pt;width:418.35pt;height:.1pt;mso-position-horizontal-relative:page;mso-position-vertical-relative:paragraph;z-index:1840" coordorigin="1770,-2713" coordsize="8367,2">
            <v:shape style="position:absolute;left:1770;top:-2713;width:8367;height:2" coordorigin="1770,-2713" coordsize="8367,0" path="m1770,-2713l10136,-2713e" filled="false" stroked="true" strokeweight=".71997pt" strokecolor="#000000">
              <v:path arrowok="t"/>
            </v:shape>
            <w10:wrap type="none"/>
          </v:group>
        </w:pict>
      </w:r>
      <w:r>
        <w:rPr/>
        <w:pict>
          <v:shape style="position:absolute;margin-left:87.480011pt;margin-top:-129.88765pt;width:419.9pt;height:89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7"/>
                    <w:gridCol w:w="1674"/>
                    <w:gridCol w:w="1674"/>
                    <w:gridCol w:w="1674"/>
                    <w:gridCol w:w="1674"/>
                  </w:tblGrid>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77,802,809.18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42,039,069.85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58,767,499.12</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43,418,479.36</w:t>
                        </w:r>
                      </w:p>
                    </w:tc>
                  </w:tr>
                  <w:tr>
                    <w:trPr>
                      <w:trHeight w:val="589"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90,374,815.78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78,782,163.63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57,044,746.63</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51,788,131.40</w:t>
                        </w:r>
                      </w:p>
                    </w:tc>
                  </w:tr>
                  <w:tr>
                    <w:trPr>
                      <w:trHeight w:val="590" w:hRule="exact"/>
                    </w:trPr>
                    <w:tc>
                      <w:tcPr>
                        <w:tcW w:w="16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pacing w:val="-1"/>
                            <w:sz w:val="18"/>
                          </w:rPr>
                          <w:t>1,022,781,967.34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742,190,830.35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925,402,499.25</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657,786,358.32</w:t>
                        </w:r>
                      </w:p>
                    </w:tc>
                  </w:tr>
                </w:tbl>
                <w:p>
                  <w:pPr/>
                </w:p>
              </w:txbxContent>
            </v:textbox>
            <w10:wrap type="none"/>
          </v:shape>
        </w:pic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）前五名客户的营业收入情况</w:t>
      </w:r>
    </w:p>
    <w:p>
      <w:pPr>
        <w:spacing w:before="127"/>
        <w:ind w:left="16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after="0"/>
        <w:jc w:val="left"/>
        <w:rPr>
          <w:rFonts w:ascii="宋体" w:hAnsi="宋体" w:cs="宋体" w:eastAsia="宋体" w:hint="default"/>
          <w:sz w:val="21"/>
          <w:szCs w:val="21"/>
        </w:rPr>
        <w:sectPr>
          <w:pgSz w:w="11910" w:h="16840"/>
          <w:pgMar w:header="0" w:footer="749" w:top="680" w:bottom="940" w:left="1640" w:right="1540"/>
          <w:cols w:num="2" w:equalWidth="0">
            <w:col w:w="2771" w:space="4014"/>
            <w:col w:w="1945"/>
          </w:cols>
        </w:sectPr>
      </w:pPr>
    </w:p>
    <w:p>
      <w:pPr>
        <w:spacing w:line="240" w:lineRule="auto" w:before="11"/>
        <w:rPr>
          <w:rFonts w:ascii="宋体" w:hAnsi="宋体" w:cs="宋体" w:eastAsia="宋体" w:hint="default"/>
          <w:sz w:val="18"/>
          <w:szCs w:val="18"/>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4182"/>
        <w:gridCol w:w="1940"/>
        <w:gridCol w:w="2291"/>
      </w:tblGrid>
      <w:tr>
        <w:trPr>
          <w:trHeight w:val="589"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占全部营业收入的比例</w:t>
            </w:r>
            <w:r>
              <w:rPr>
                <w:rFonts w:ascii="Times New Roman" w:hAnsi="Times New Roman" w:cs="Times New Roman" w:eastAsia="Times New Roman" w:hint="default"/>
                <w:sz w:val="18"/>
                <w:szCs w:val="18"/>
              </w:rPr>
              <w:t>(%)</w:t>
            </w:r>
          </w:p>
        </w:tc>
      </w:tr>
      <w:tr>
        <w:trPr>
          <w:trHeight w:val="59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川渝中烟工业公司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197,970,639.41</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19.04</w:t>
            </w:r>
          </w:p>
        </w:tc>
      </w:tr>
      <w:tr>
        <w:trPr>
          <w:trHeight w:val="59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贵州中烟工业有限责任公司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184,393,237.39</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17.74</w:t>
            </w:r>
          </w:p>
        </w:tc>
      </w:tr>
      <w:tr>
        <w:trPr>
          <w:trHeight w:val="589"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云南中烟物资（集团）有限责任公司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131,083,316.44</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12.61</w:t>
            </w:r>
          </w:p>
        </w:tc>
      </w:tr>
      <w:tr>
        <w:trPr>
          <w:trHeight w:val="59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山东中烟工业公司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111,721,287.41</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10.75</w:t>
            </w:r>
          </w:p>
        </w:tc>
      </w:tr>
      <w:tr>
        <w:trPr>
          <w:trHeight w:val="59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深圳卷烟厂</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71,584,890.02</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6.89</w:t>
            </w:r>
          </w:p>
        </w:tc>
      </w:tr>
      <w:tr>
        <w:trPr>
          <w:trHeight w:val="590" w:hRule="exact"/>
        </w:trPr>
        <w:tc>
          <w:tcPr>
            <w:tcW w:w="4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696,753,370.67</w:t>
            </w:r>
          </w:p>
        </w:tc>
        <w:tc>
          <w:tcPr>
            <w:tcW w:w="22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67.03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8"/>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spacing w:before="0"/>
        <w:ind w:left="25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）投资收益明细情况</w:t>
      </w:r>
    </w:p>
    <w:p>
      <w:pPr>
        <w:spacing w:line="240" w:lineRule="auto" w:before="11"/>
        <w:rPr>
          <w:rFonts w:ascii="宋体" w:hAnsi="宋体" w:cs="宋体" w:eastAsia="宋体" w:hint="default"/>
          <w:sz w:val="18"/>
          <w:szCs w:val="18"/>
        </w:rPr>
      </w:pPr>
    </w:p>
    <w:p>
      <w:pPr>
        <w:spacing w:before="44"/>
        <w:ind w:left="0" w:right="113"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4548"/>
        <w:gridCol w:w="1948"/>
        <w:gridCol w:w="1946"/>
      </w:tblGrid>
      <w:tr>
        <w:trPr>
          <w:trHeight w:val="590"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90"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60,318,345.35</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27,810,520.92</w:t>
            </w:r>
          </w:p>
        </w:tc>
      </w:tr>
      <w:tr>
        <w:trPr>
          <w:trHeight w:val="589"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5,306,072.39</w:t>
            </w:r>
          </w:p>
        </w:tc>
      </w:tr>
      <w:tr>
        <w:trPr>
          <w:trHeight w:val="590" w:hRule="exact"/>
        </w:trPr>
        <w:tc>
          <w:tcPr>
            <w:tcW w:w="45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60,318,345.35</w:t>
            </w:r>
          </w:p>
        </w:tc>
        <w:tc>
          <w:tcPr>
            <w:tcW w:w="1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33,116,593.31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35"/>
        <w:ind w:left="1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3"/>
        <w:rPr>
          <w:rFonts w:ascii="宋体" w:hAnsi="宋体" w:cs="宋体" w:eastAsia="宋体" w:hint="default"/>
          <w:b/>
          <w:bCs/>
          <w:sz w:val="18"/>
          <w:szCs w:val="18"/>
        </w:rPr>
      </w:pPr>
    </w:p>
    <w:p>
      <w:pPr>
        <w:spacing w:before="44"/>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after="0"/>
        <w:jc w:val="right"/>
        <w:rPr>
          <w:rFonts w:ascii="宋体" w:hAnsi="宋体" w:cs="宋体" w:eastAsia="宋体" w:hint="default"/>
          <w:sz w:val="18"/>
          <w:szCs w:val="18"/>
        </w:rPr>
        <w:sectPr>
          <w:type w:val="continuous"/>
          <w:pgSz w:w="11910" w:h="16840"/>
          <w:pgMar w:top="1600" w:bottom="280" w:left="1640" w:right="1540"/>
        </w:sectPr>
      </w:pPr>
    </w:p>
    <w:p>
      <w:pPr>
        <w:spacing w:before="127"/>
        <w:ind w:left="0" w:right="216" w:firstLine="0"/>
        <w:jc w:val="right"/>
        <w:rPr>
          <w:rFonts w:ascii="宋体" w:hAnsi="宋体" w:cs="宋体" w:eastAsia="宋体" w:hint="default"/>
          <w:sz w:val="21"/>
          <w:szCs w:val="21"/>
        </w:rPr>
      </w:pPr>
      <w:r>
        <w:rPr/>
        <w:pict>
          <v:shape style="position:absolute;margin-left:91.5pt;margin-top:4.393722pt;width:62.999996pt;height:19.079996pt;mso-position-horizontal-relative:page;mso-position-vertical-relative:paragraph;z-index:1912" type="#_x0000_t75" stroked="false">
            <v:imagedata r:id="rId41" o:title=""/>
          </v:shape>
        </w:pic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line="240" w:lineRule="auto" w:before="4"/>
        <w:rPr>
          <w:rFonts w:ascii="宋体" w:hAnsi="宋体" w:cs="宋体" w:eastAsia="宋体" w:hint="default"/>
          <w:sz w:val="14"/>
          <w:szCs w:val="14"/>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5665"/>
        <w:gridCol w:w="1402"/>
        <w:gridCol w:w="1470"/>
      </w:tblGrid>
      <w:tr>
        <w:trPr>
          <w:trHeight w:val="59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589"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185,886,060.86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170,918,304.84</w:t>
            </w:r>
          </w:p>
        </w:tc>
      </w:tr>
      <w:tr>
        <w:trPr>
          <w:trHeight w:val="59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9,532,681.69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12,005,652.94</w:t>
            </w:r>
          </w:p>
        </w:tc>
      </w:tr>
      <w:tr>
        <w:trPr>
          <w:trHeight w:val="589"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40,150,087.09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40,098,475.94</w:t>
            </w:r>
          </w:p>
        </w:tc>
      </w:tr>
      <w:tr>
        <w:trPr>
          <w:trHeight w:val="59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2,930,151.39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2,892,878.39</w:t>
            </w:r>
          </w:p>
        </w:tc>
      </w:tr>
      <w:tr>
        <w:trPr>
          <w:trHeight w:val="59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w:t>
            </w:r>
          </w:p>
        </w:tc>
      </w:tr>
      <w:tr>
        <w:trPr>
          <w:trHeight w:val="109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480" w:lineRule="atLeast" w:before="46"/>
              <w:ind w:left="122" w:right="9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-2,387,713.16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-6,192,581.05</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2,249,004.63</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79,004.36</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-60,318,345.35</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-33,116,593.31</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-2,550,264.74</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pacing w:val="-1"/>
                <w:sz w:val="18"/>
              </w:rPr>
              <w:t>3,038,918.39</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75,201,117.36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-46,215,699.80</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(55,145,260.14)</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-148,763,010.69</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29,382,991.55</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207,074,443.75</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224,930,511.18</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201,819,793.76</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749" w:top="680" w:bottom="940" w:left="1560" w:right="1580"/>
        </w:sectPr>
      </w:pPr>
    </w:p>
    <w:p>
      <w:pPr>
        <w:spacing w:line="240" w:lineRule="auto" w:before="9"/>
        <w:rPr>
          <w:rFonts w:ascii="宋体" w:hAnsi="宋体" w:cs="宋体" w:eastAsia="宋体" w:hint="default"/>
          <w:sz w:val="6"/>
          <w:szCs w:val="6"/>
        </w:rPr>
      </w:pPr>
    </w:p>
    <w:p>
      <w:pPr>
        <w:spacing w:line="383" w:lineRule="exact"/>
        <w:ind w:left="270"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03874" cy="24345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41" cstate="print"/>
                    <a:stretch>
                      <a:fillRect/>
                    </a:stretch>
                  </pic:blipFill>
                  <pic:spPr>
                    <a:xfrm>
                      <a:off x="0" y="0"/>
                      <a:ext cx="803874" cy="243458"/>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0"/>
        <w:ind w:left="240" w:right="0" w:firstLine="0"/>
        <w:jc w:val="left"/>
        <w:rPr>
          <w:rFonts w:ascii="宋体" w:hAnsi="宋体" w:cs="宋体" w:eastAsia="宋体" w:hint="default"/>
          <w:sz w:val="21"/>
          <w:szCs w:val="21"/>
        </w:rPr>
      </w:pPr>
      <w:r>
        <w:rPr/>
        <w:pict>
          <v:group style="position:absolute;margin-left:88.5pt;margin-top:-298.955994pt;width:418.35pt;height:.1pt;mso-position-horizontal-relative:page;mso-position-vertical-relative:paragraph;z-index:1936" coordorigin="1770,-5979" coordsize="8367,2">
            <v:shape style="position:absolute;left:1770;top:-5979;width:8367;height:2" coordorigin="1770,-5979" coordsize="8367,0" path="m1770,-5979l10136,-5979e" filled="false" stroked="true" strokeweight=".71997pt" strokecolor="#000000">
              <v:path arrowok="t"/>
            </v:shape>
            <w10:wrap type="none"/>
          </v:group>
        </w:pict>
      </w:r>
      <w:r>
        <w:rPr/>
        <w:pict>
          <v:shape style="position:absolute;margin-left:83.640007pt;margin-top:-293.196014pt;width:427.6pt;height:250.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65"/>
                    <w:gridCol w:w="1402"/>
                    <w:gridCol w:w="1470"/>
                  </w:tblGrid>
                  <w:tr>
                    <w:trPr>
                      <w:trHeight w:val="59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419,934,425.15</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591,818,988.59</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591,818,988.59</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1,116,219,829.55</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sz w:val="18"/>
                          </w:rPr>
                          <w:t>--</w:t>
                        </w:r>
                      </w:p>
                    </w:tc>
                  </w:tr>
                  <w:tr>
                    <w:trPr>
                      <w:trHeight w:val="630" w:hRule="exact"/>
                    </w:trPr>
                    <w:tc>
                      <w:tcPr>
                        <w:tcW w:w="5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-171,884,563.44</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5"/>
                          <w:jc w:val="right"/>
                          <w:rPr>
                            <w:rFonts w:ascii="Times New Roman" w:hAnsi="Times New Roman" w:cs="Times New Roman" w:eastAsia="Times New Roman" w:hint="default"/>
                            <w:sz w:val="18"/>
                            <w:szCs w:val="18"/>
                          </w:rPr>
                        </w:pPr>
                        <w:r>
                          <w:rPr>
                            <w:rFonts w:ascii="Times New Roman"/>
                            <w:spacing w:val="-1"/>
                            <w:sz w:val="18"/>
                          </w:rPr>
                          <w:t>-524,400,840.96</w:t>
                        </w:r>
                      </w:p>
                    </w:tc>
                  </w:tr>
                </w:tbl>
                <w:p>
                  <w:pPr/>
                </w:p>
              </w:txbxContent>
            </v:textbox>
            <w10:wrap type="none"/>
          </v:shape>
        </w:pict>
      </w:r>
      <w:r>
        <w:rPr>
          <w:rFonts w:ascii="宋体" w:hAnsi="宋体" w:cs="宋体" w:eastAsia="宋体" w:hint="default"/>
          <w:b/>
          <w:bCs/>
          <w:sz w:val="21"/>
          <w:szCs w:val="21"/>
        </w:rPr>
        <w:t>十四、补充资料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0"/>
        <w:ind w:left="240"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、当期非经常性损益明细表</w:t>
      </w:r>
      <w:r>
        <w:rPr>
          <w:rFonts w:ascii="宋体" w:hAnsi="宋体" w:cs="宋体" w:eastAsia="宋体" w:hint="default"/>
          <w:sz w:val="21"/>
          <w:szCs w:val="21"/>
        </w:rPr>
      </w:r>
    </w:p>
    <w:p>
      <w:pPr>
        <w:spacing w:before="127"/>
        <w:ind w:left="24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after="0"/>
        <w:jc w:val="left"/>
        <w:rPr>
          <w:rFonts w:ascii="宋体" w:hAnsi="宋体" w:cs="宋体" w:eastAsia="宋体" w:hint="default"/>
          <w:sz w:val="21"/>
          <w:szCs w:val="21"/>
        </w:rPr>
        <w:sectPr>
          <w:pgSz w:w="11910" w:h="16840"/>
          <w:pgMar w:header="0" w:footer="749" w:top="680" w:bottom="940" w:left="1560" w:right="1580"/>
          <w:cols w:num="2" w:equalWidth="0">
            <w:col w:w="2874" w:space="3910"/>
            <w:col w:w="198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44"/>
        <w:ind w:left="0" w:right="216"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5234"/>
        <w:gridCol w:w="1444"/>
        <w:gridCol w:w="1700"/>
      </w:tblGrid>
      <w:tr>
        <w:trPr>
          <w:trHeight w:val="49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42"/>
              <w:jc w:val="center"/>
              <w:rPr>
                <w:rFonts w:ascii="宋体" w:hAnsi="宋体" w:cs="宋体" w:eastAsia="宋体" w:hint="default"/>
                <w:sz w:val="18"/>
                <w:szCs w:val="18"/>
              </w:rPr>
            </w:pPr>
            <w:r>
              <w:rPr>
                <w:rFonts w:ascii="宋体" w:hAnsi="宋体" w:cs="宋体" w:eastAsia="宋体" w:hint="default"/>
                <w:sz w:val="18"/>
                <w:szCs w:val="18"/>
              </w:rPr>
              <w:t>项目</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10,261,761.10</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标准定额或定量享受的政府补助除外）</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8,805,139.00</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63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bl>
    <w:p>
      <w:pPr>
        <w:spacing w:after="0"/>
        <w:sectPr>
          <w:type w:val="continuous"/>
          <w:pgSz w:w="11910" w:h="16840"/>
          <w:pgMar w:top="1600" w:bottom="280" w:left="1560" w:right="1580"/>
        </w:sectPr>
      </w:pPr>
    </w:p>
    <w:p>
      <w:pPr>
        <w:spacing w:line="240" w:lineRule="auto" w:before="9"/>
        <w:rPr>
          <w:rFonts w:ascii="宋体" w:hAnsi="宋体" w:cs="宋体" w:eastAsia="宋体" w:hint="default"/>
          <w:sz w:val="6"/>
          <w:szCs w:val="6"/>
        </w:rPr>
      </w:pPr>
    </w:p>
    <w:p>
      <w:pPr>
        <w:spacing w:line="383" w:lineRule="exact"/>
        <w:ind w:left="170"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03874" cy="243458"/>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41" cstate="print"/>
                    <a:stretch>
                      <a:fillRect/>
                    </a:stretch>
                  </pic:blipFill>
                  <pic:spPr>
                    <a:xfrm>
                      <a:off x="0" y="0"/>
                      <a:ext cx="803874" cy="243458"/>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pict>
          <v:group style="position:absolute;margin-left:88.5pt;margin-top:-526.835999pt;width:418.35pt;height:.1pt;mso-position-horizontal-relative:page;mso-position-vertical-relative:paragraph;z-index:1984" coordorigin="1770,-10537" coordsize="8367,2">
            <v:shape style="position:absolute;left:1770;top:-10537;width:8367;height:2" coordorigin="1770,-10537" coordsize="8367,0" path="m1770,-10537l10136,-10537e" filled="false" stroked="true" strokeweight=".71997pt" strokecolor="#000000">
              <v:path arrowok="t"/>
            </v:shape>
            <w10:wrap type="none"/>
          </v:group>
        </w:pict>
      </w:r>
      <w:r>
        <w:rPr/>
        <w:pict>
          <v:shape style="position:absolute;margin-left:89.040009pt;margin-top:-521.075989pt;width:419.65pt;height:509.4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4"/>
                    <w:gridCol w:w="1444"/>
                    <w:gridCol w:w="1700"/>
                  </w:tblGrid>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63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63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1104"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10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150,000.00</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637"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92"/>
                          <w:jc w:val="left"/>
                          <w:rPr>
                            <w:rFonts w:ascii="宋体" w:hAnsi="宋体" w:cs="宋体" w:eastAsia="宋体" w:hint="default"/>
                            <w:sz w:val="18"/>
                            <w:szCs w:val="18"/>
                          </w:rPr>
                        </w:pPr>
                        <w:r>
                          <w:rPr>
                            <w:rFonts w:ascii="宋体" w:hAnsi="宋体" w:cs="宋体" w:eastAsia="宋体" w:hint="default"/>
                            <w:spacing w:val="5"/>
                            <w:sz w:val="18"/>
                            <w:szCs w:val="18"/>
                          </w:rPr>
                          <w:t>采用公允价值模式进行后续计量的投资性房地产公允价值变动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产生的损益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637"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对当期损益的影响</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89,197.41</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19,306,097.51</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2,116,908.58</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减：少数股东权益影响额（税后）</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4,002,350.82</w:t>
                        </w:r>
                      </w:p>
                    </w:tc>
                    <w:tc>
                      <w:tcPr>
                        <w:tcW w:w="1700" w:type="dxa"/>
                        <w:tcBorders>
                          <w:top w:val="single" w:sz="4" w:space="0" w:color="000000"/>
                          <w:left w:val="single" w:sz="4" w:space="0" w:color="000000"/>
                          <w:bottom w:val="single" w:sz="4" w:space="0" w:color="000000"/>
                          <w:right w:val="nil" w:sz="6" w:space="0" w:color="auto"/>
                        </w:tcBorders>
                      </w:tcPr>
                      <w:p>
                        <w:pPr/>
                      </w:p>
                    </w:tc>
                  </w:tr>
                  <w:tr>
                    <w:trPr>
                      <w:trHeight w:val="551" w:hRule="exact"/>
                    </w:trPr>
                    <w:tc>
                      <w:tcPr>
                        <w:tcW w:w="5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13,186,838.10</w:t>
                        </w:r>
                      </w:p>
                    </w:tc>
                    <w:tc>
                      <w:tcPr>
                        <w:tcW w:w="1700"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、净资产收益率及每股收益</w:t>
      </w:r>
      <w:r>
        <w:rPr>
          <w:rFonts w:ascii="宋体" w:hAnsi="宋体" w:cs="宋体" w:eastAsia="宋体" w:hint="default"/>
          <w:sz w:val="21"/>
          <w:szCs w:val="21"/>
        </w:rPr>
      </w:r>
    </w:p>
    <w:p>
      <w:pPr>
        <w:spacing w:before="127"/>
        <w:ind w:left="14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after="0"/>
        <w:jc w:val="left"/>
        <w:rPr>
          <w:rFonts w:ascii="宋体" w:hAnsi="宋体" w:cs="宋体" w:eastAsia="宋体" w:hint="default"/>
          <w:sz w:val="21"/>
          <w:szCs w:val="21"/>
        </w:rPr>
        <w:sectPr>
          <w:pgSz w:w="11910" w:h="16840"/>
          <w:pgMar w:header="0" w:footer="749" w:top="680" w:bottom="940" w:left="1660" w:right="1480"/>
          <w:cols w:num="2" w:equalWidth="0">
            <w:col w:w="2774" w:space="4010"/>
            <w:col w:w="1986"/>
          </w:cols>
        </w:sectPr>
      </w:pPr>
    </w:p>
    <w:tbl>
      <w:tblPr>
        <w:tblW w:w="0" w:type="auto"/>
        <w:jc w:val="left"/>
        <w:tblInd w:w="120" w:type="dxa"/>
        <w:tblLayout w:type="fixed"/>
        <w:tblCellMar>
          <w:top w:w="0" w:type="dxa"/>
          <w:left w:w="0" w:type="dxa"/>
          <w:bottom w:w="0" w:type="dxa"/>
          <w:right w:w="0" w:type="dxa"/>
        </w:tblCellMar>
        <w:tblLook w:val="01E0"/>
      </w:tblPr>
      <w:tblGrid>
        <w:gridCol w:w="2850"/>
        <w:gridCol w:w="2694"/>
        <w:gridCol w:w="1416"/>
        <w:gridCol w:w="1560"/>
      </w:tblGrid>
      <w:tr>
        <w:trPr>
          <w:trHeight w:val="630"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8"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8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30" w:hRule="exact"/>
        </w:trPr>
        <w:tc>
          <w:tcPr>
            <w:tcW w:w="2850" w:type="dxa"/>
            <w:vMerge/>
            <w:tcBorders>
              <w:left w:val="nil" w:sz="6" w:space="0" w:color="auto"/>
              <w:bottom w:val="single" w:sz="4" w:space="0" w:color="000000"/>
              <w:right w:val="single" w:sz="4" w:space="0" w:color="000000"/>
            </w:tcBorders>
          </w:tcPr>
          <w:p>
            <w:pPr/>
          </w:p>
        </w:tc>
        <w:tc>
          <w:tcPr>
            <w:tcW w:w="2694"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30"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38" w:right="0"/>
              <w:jc w:val="left"/>
              <w:rPr>
                <w:rFonts w:ascii="Times New Roman" w:hAnsi="Times New Roman" w:cs="Times New Roman" w:eastAsia="Times New Roman" w:hint="default"/>
                <w:sz w:val="18"/>
                <w:szCs w:val="18"/>
              </w:rPr>
            </w:pPr>
            <w:r>
              <w:rPr>
                <w:rFonts w:ascii="Times New Roman"/>
                <w:sz w:val="18"/>
              </w:rPr>
              <w:t>18.06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 w:right="0"/>
              <w:jc w:val="center"/>
              <w:rPr>
                <w:rFonts w:ascii="Times New Roman" w:hAnsi="Times New Roman" w:cs="Times New Roman" w:eastAsia="Times New Roman" w:hint="default"/>
                <w:sz w:val="18"/>
                <w:szCs w:val="18"/>
              </w:rPr>
            </w:pPr>
            <w:r>
              <w:rPr>
                <w:rFonts w:ascii="Times New Roman"/>
                <w:sz w:val="18"/>
              </w:rPr>
              <w:t>0.51</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4"/>
              <w:jc w:val="center"/>
              <w:rPr>
                <w:rFonts w:ascii="Times New Roman" w:hAnsi="Times New Roman" w:cs="Times New Roman" w:eastAsia="Times New Roman" w:hint="default"/>
                <w:sz w:val="18"/>
                <w:szCs w:val="18"/>
              </w:rPr>
            </w:pPr>
            <w:r>
              <w:rPr>
                <w:rFonts w:ascii="Times New Roman"/>
                <w:sz w:val="18"/>
              </w:rPr>
              <w:t>0.51</w:t>
            </w:r>
          </w:p>
        </w:tc>
      </w:tr>
      <w:tr>
        <w:trPr>
          <w:trHeight w:val="757"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20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138" w:right="0"/>
              <w:jc w:val="left"/>
              <w:rPr>
                <w:rFonts w:ascii="Times New Roman" w:hAnsi="Times New Roman" w:cs="Times New Roman" w:eastAsia="Times New Roman" w:hint="default"/>
                <w:sz w:val="18"/>
                <w:szCs w:val="18"/>
              </w:rPr>
            </w:pPr>
            <w:r>
              <w:rPr>
                <w:rFonts w:ascii="Times New Roman"/>
                <w:sz w:val="18"/>
              </w:rPr>
              <w:t>17.33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0.49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
              <w:jc w:val="center"/>
              <w:rPr>
                <w:rFonts w:ascii="Times New Roman" w:hAnsi="Times New Roman" w:cs="Times New Roman" w:eastAsia="Times New Roman" w:hint="default"/>
                <w:sz w:val="18"/>
                <w:szCs w:val="18"/>
              </w:rPr>
            </w:pPr>
            <w:r>
              <w:rPr>
                <w:rFonts w:ascii="Times New Roman"/>
                <w:sz w:val="18"/>
              </w:rPr>
              <w:t>0.49</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660" w:right="1480"/>
        </w:sectPr>
      </w:pPr>
    </w:p>
    <w:p>
      <w:pPr>
        <w:spacing w:line="240" w:lineRule="auto" w:before="9"/>
        <w:rPr>
          <w:rFonts w:ascii="宋体" w:hAnsi="宋体" w:cs="宋体" w:eastAsia="宋体" w:hint="default"/>
          <w:sz w:val="6"/>
          <w:szCs w:val="6"/>
        </w:rPr>
      </w:pPr>
    </w:p>
    <w:p>
      <w:pPr>
        <w:spacing w:line="383" w:lineRule="exact"/>
        <w:ind w:left="270"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03874" cy="243458"/>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41" cstate="print"/>
                    <a:stretch>
                      <a:fillRect/>
                    </a:stretch>
                  </pic:blipFill>
                  <pic:spPr>
                    <a:xfrm>
                      <a:off x="0" y="0"/>
                      <a:ext cx="803874" cy="243458"/>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0"/>
        <w:rPr>
          <w:rFonts w:ascii="宋体" w:hAnsi="宋体" w:cs="宋体" w:eastAsia="宋体" w:hint="default"/>
          <w:sz w:val="22"/>
          <w:szCs w:val="22"/>
        </w:rPr>
      </w:pPr>
    </w:p>
    <w:p>
      <w:pPr>
        <w:spacing w:before="186"/>
        <w:ind w:left="240" w:right="0" w:firstLine="0"/>
        <w:jc w:val="left"/>
        <w:rPr>
          <w:rFonts w:ascii="宋体" w:hAnsi="宋体" w:cs="宋体" w:eastAsia="宋体" w:hint="default"/>
          <w:sz w:val="21"/>
          <w:szCs w:val="21"/>
        </w:rPr>
      </w:pPr>
      <w:r>
        <w:rPr/>
        <w:pict>
          <v:group style="position:absolute;margin-left:88.5pt;margin-top:-8.135986pt;width:418.35pt;height:.1pt;mso-position-horizontal-relative:page;mso-position-vertical-relative:paragraph;z-index:2032" coordorigin="1770,-163" coordsize="8367,2">
            <v:shape style="position:absolute;left:1770;top:-163;width:8367;height:2" coordorigin="1770,-163" coordsize="8367,0" path="m1770,-163l10136,-163e" filled="false" stroked="true" strokeweight=".71997pt" strokecolor="#000000">
              <v:path arrowok="t"/>
            </v:shape>
            <w10:wrap type="none"/>
          </v:group>
        </w:pic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、公司主要财务报表项目的异常情况及原因的说明</w:t>
      </w:r>
      <w:r>
        <w:rPr>
          <w:rFonts w:ascii="宋体" w:hAnsi="宋体" w:cs="宋体" w:eastAsia="宋体" w:hint="default"/>
          <w:sz w:val="21"/>
          <w:szCs w:val="21"/>
        </w:rPr>
      </w:r>
    </w:p>
    <w:p>
      <w:pPr>
        <w:spacing w:before="127"/>
        <w:ind w:left="24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after="0"/>
        <w:jc w:val="left"/>
        <w:rPr>
          <w:rFonts w:ascii="宋体" w:hAnsi="宋体" w:cs="宋体" w:eastAsia="宋体" w:hint="default"/>
          <w:sz w:val="21"/>
          <w:szCs w:val="21"/>
        </w:rPr>
        <w:sectPr>
          <w:pgSz w:w="11910" w:h="16840"/>
          <w:pgMar w:header="0" w:footer="749" w:top="680" w:bottom="940" w:left="1560" w:right="1340"/>
          <w:cols w:num="2" w:equalWidth="0">
            <w:col w:w="4982" w:space="1803"/>
            <w:col w:w="2225"/>
          </w:cols>
        </w:sectPr>
      </w:pPr>
    </w:p>
    <w:p>
      <w:pPr>
        <w:spacing w:line="240" w:lineRule="auto" w:before="13"/>
        <w:rPr>
          <w:rFonts w:ascii="宋体" w:hAnsi="宋体" w:cs="宋体" w:eastAsia="宋体" w:hint="default"/>
          <w:sz w:val="21"/>
          <w:szCs w:val="21"/>
        </w:rPr>
      </w:pPr>
    </w:p>
    <w:p>
      <w:pPr>
        <w:spacing w:before="44"/>
        <w:ind w:left="0" w:right="45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3"/>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633"/>
        <w:gridCol w:w="1415"/>
        <w:gridCol w:w="1416"/>
        <w:gridCol w:w="1416"/>
        <w:gridCol w:w="1046"/>
        <w:gridCol w:w="1843"/>
      </w:tblGrid>
      <w:tr>
        <w:trPr>
          <w:trHeight w:val="6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b/>
                <w:bCs/>
                <w:w w:val="95"/>
                <w:sz w:val="18"/>
                <w:szCs w:val="18"/>
              </w:rPr>
              <w:t>增减比率</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6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14,195,347.08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40,262,432.18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-26,067,085.10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-64.74%</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预付设备款本期结转</w:t>
            </w:r>
          </w:p>
        </w:tc>
      </w:tr>
      <w:tr>
        <w:trPr>
          <w:trHeight w:val="6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2,347,763.20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-2,347,763.20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本期确认为无形资产</w:t>
            </w:r>
          </w:p>
        </w:tc>
      </w:tr>
      <w:tr>
        <w:trPr>
          <w:trHeight w:val="6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644,087.01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9,947,370.42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-9,303,283.41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-93.53%</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预收货款本期结转</w:t>
            </w:r>
          </w:p>
        </w:tc>
      </w:tr>
      <w:tr>
        <w:trPr>
          <w:trHeight w:val="117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27,963,119.79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125,686,436.18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-97,723,316.39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-77.75%</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540" w:lineRule="atLeast" w:before="12"/>
              <w:ind w:left="103" w:right="104"/>
              <w:jc w:val="left"/>
              <w:rPr>
                <w:rFonts w:ascii="宋体" w:hAnsi="宋体" w:cs="宋体" w:eastAsia="宋体" w:hint="default"/>
                <w:sz w:val="18"/>
                <w:szCs w:val="18"/>
              </w:rPr>
            </w:pPr>
            <w:r>
              <w:rPr>
                <w:rFonts w:ascii="宋体" w:hAnsi="宋体" w:cs="宋体" w:eastAsia="宋体" w:hint="default"/>
                <w:sz w:val="18"/>
                <w:szCs w:val="18"/>
              </w:rPr>
              <w:t>本期转入一年内到期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非流动负债</w:t>
            </w:r>
          </w:p>
        </w:tc>
      </w:tr>
      <w:tr>
        <w:trPr>
          <w:trHeight w:val="6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8,396,638.01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8,396,638.01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本期收到拆迁补偿金</w:t>
            </w:r>
          </w:p>
        </w:tc>
      </w:tr>
      <w:tr>
        <w:trPr>
          <w:trHeight w:val="630" w:hRule="exact"/>
        </w:trPr>
        <w:tc>
          <w:tcPr>
            <w:tcW w:w="1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642,000,000.00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428,000,000.00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214,000,000.00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50%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资本公积转增股本</w:t>
            </w:r>
          </w:p>
        </w:tc>
      </w:tr>
      <w:tr>
        <w:trPr>
          <w:trHeight w:val="477" w:hRule="exact"/>
        </w:trPr>
        <w:tc>
          <w:tcPr>
            <w:tcW w:w="1633" w:type="dxa"/>
            <w:tcBorders>
              <w:top w:val="single" w:sz="4" w:space="0" w:color="000000"/>
              <w:left w:val="nil" w:sz="6" w:space="0" w:color="auto"/>
              <w:bottom w:val="nil" w:sz="6" w:space="0" w:color="auto"/>
              <w:right w:val="single" w:sz="4" w:space="0" w:color="000000"/>
            </w:tcBorders>
          </w:tcPr>
          <w:p>
            <w:pPr/>
          </w:p>
        </w:tc>
        <w:tc>
          <w:tcPr>
            <w:tcW w:w="141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资本公积转增股本及</w:t>
            </w:r>
          </w:p>
        </w:tc>
      </w:tr>
      <w:tr>
        <w:trPr>
          <w:trHeight w:val="237" w:hRule="exact"/>
        </w:trPr>
        <w:tc>
          <w:tcPr>
            <w:tcW w:w="1633"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461,763,092.78</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709,050,475.76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-247,287,382.98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z w:val="18"/>
              </w:rPr>
              <w:t>-34.88%</w:t>
            </w:r>
          </w:p>
        </w:tc>
        <w:tc>
          <w:tcPr>
            <w:tcW w:w="1843"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购买子公司少数股权</w:t>
            </w:r>
          </w:p>
        </w:tc>
      </w:tr>
      <w:tr>
        <w:trPr>
          <w:trHeight w:val="277" w:hRule="exact"/>
        </w:trPr>
        <w:tc>
          <w:tcPr>
            <w:tcW w:w="1633" w:type="dxa"/>
            <w:tcBorders>
              <w:top w:val="nil" w:sz="6" w:space="0" w:color="auto"/>
              <w:left w:val="nil" w:sz="6" w:space="0" w:color="auto"/>
              <w:bottom w:val="single" w:sz="4" w:space="0" w:color="000000"/>
              <w:right w:val="single" w:sz="4" w:space="0" w:color="000000"/>
            </w:tcBorders>
          </w:tcPr>
          <w:p>
            <w:pPr/>
          </w:p>
        </w:tc>
        <w:tc>
          <w:tcPr>
            <w:tcW w:w="141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冲减</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1298"/>
        <w:gridCol w:w="1367"/>
        <w:gridCol w:w="1368"/>
        <w:gridCol w:w="1367"/>
        <w:gridCol w:w="1001"/>
        <w:gridCol w:w="2136"/>
      </w:tblGrid>
      <w:tr>
        <w:trPr>
          <w:trHeight w:val="63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b/>
                <w:bCs/>
                <w:w w:val="95"/>
                <w:sz w:val="18"/>
                <w:szCs w:val="18"/>
              </w:rPr>
              <w:t>上年同期金额</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06"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b/>
                <w:bCs/>
                <w:w w:val="95"/>
                <w:sz w:val="18"/>
                <w:szCs w:val="18"/>
              </w:rPr>
              <w:t>增减比率</w:t>
            </w:r>
            <w:r>
              <w:rPr>
                <w:rFonts w:ascii="宋体" w:hAnsi="宋体" w:cs="宋体" w:eastAsia="宋体" w:hint="default"/>
                <w:sz w:val="18"/>
                <w:szCs w:val="18"/>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117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294,483.93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3,193,698.03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-2,899,214.10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-90.78%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540" w:lineRule="atLeast" w:before="12"/>
              <w:ind w:left="103" w:right="92"/>
              <w:jc w:val="left"/>
              <w:rPr>
                <w:rFonts w:ascii="宋体" w:hAnsi="宋体" w:cs="宋体" w:eastAsia="宋体" w:hint="default"/>
                <w:sz w:val="18"/>
                <w:szCs w:val="18"/>
              </w:rPr>
            </w:pPr>
            <w:r>
              <w:rPr>
                <w:rFonts w:ascii="宋体" w:hAnsi="宋体" w:cs="宋体" w:eastAsia="宋体" w:hint="default"/>
                <w:spacing w:val="13"/>
                <w:sz w:val="18"/>
                <w:szCs w:val="18"/>
              </w:rPr>
              <w:t>贷款利息及贴现利息支 </w:t>
            </w:r>
            <w:r>
              <w:rPr>
                <w:rFonts w:ascii="宋体" w:hAnsi="宋体" w:cs="宋体" w:eastAsia="宋体" w:hint="default"/>
                <w:sz w:val="18"/>
                <w:szCs w:val="18"/>
              </w:rPr>
              <w:t>出减少</w:t>
            </w:r>
          </w:p>
        </w:tc>
      </w:tr>
      <w:tr>
        <w:trPr>
          <w:trHeight w:val="757"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59"/>
              <w:jc w:val="left"/>
              <w:rPr>
                <w:rFonts w:ascii="宋体" w:hAnsi="宋体" w:cs="宋体" w:eastAsia="宋体" w:hint="default"/>
                <w:sz w:val="18"/>
                <w:szCs w:val="18"/>
              </w:rPr>
            </w:pPr>
            <w:r>
              <w:rPr>
                <w:rFonts w:ascii="宋体" w:hAnsi="宋体" w:cs="宋体" w:eastAsia="宋体" w:hint="default"/>
                <w:spacing w:val="33"/>
                <w:sz w:val="18"/>
                <w:szCs w:val="18"/>
              </w:rPr>
              <w:t>资产减值损</w:t>
            </w:r>
            <w:r>
              <w:rPr>
                <w:rFonts w:ascii="宋体" w:hAnsi="宋体" w:cs="宋体" w:eastAsia="宋体" w:hint="default"/>
                <w:spacing w:val="-88"/>
                <w:sz w:val="18"/>
                <w:szCs w:val="18"/>
              </w:rPr>
              <w:t> </w:t>
            </w:r>
            <w:r>
              <w:rPr>
                <w:rFonts w:ascii="宋体" w:hAnsi="宋体" w:cs="宋体" w:eastAsia="宋体" w:hint="default"/>
                <w:sz w:val="18"/>
                <w:szCs w:val="18"/>
              </w:rPr>
              <w:t>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23,550,079.43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9,741,615.58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13,808,463.85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w w:val="95"/>
                <w:sz w:val="18"/>
              </w:rPr>
              <w:t>141.75%</w:t>
            </w:r>
            <w:r>
              <w:rPr>
                <w:rFonts w:ascii="Times New Roman"/>
                <w:sz w:val="18"/>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92"/>
              <w:jc w:val="left"/>
              <w:rPr>
                <w:rFonts w:ascii="宋体" w:hAnsi="宋体" w:cs="宋体" w:eastAsia="宋体" w:hint="default"/>
                <w:sz w:val="18"/>
                <w:szCs w:val="18"/>
              </w:rPr>
            </w:pPr>
            <w:r>
              <w:rPr>
                <w:rFonts w:ascii="宋体" w:hAnsi="宋体" w:cs="宋体" w:eastAsia="宋体" w:hint="default"/>
                <w:spacing w:val="13"/>
                <w:sz w:val="18"/>
                <w:szCs w:val="18"/>
              </w:rPr>
              <w:t>坏账损失及固定资产减 </w:t>
            </w:r>
            <w:r>
              <w:rPr>
                <w:rFonts w:ascii="宋体" w:hAnsi="宋体" w:cs="宋体" w:eastAsia="宋体" w:hint="default"/>
                <w:sz w:val="18"/>
                <w:szCs w:val="18"/>
              </w:rPr>
              <w:t>值损失增加</w:t>
            </w:r>
          </w:p>
        </w:tc>
      </w:tr>
      <w:tr>
        <w:trPr>
          <w:trHeight w:val="63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529,611.87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226,273.56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303,338.31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w w:val="95"/>
                <w:sz w:val="18"/>
              </w:rPr>
              <w:t>134.06%</w:t>
            </w:r>
            <w:r>
              <w:rPr>
                <w:rFonts w:ascii="Times New Roman"/>
                <w:sz w:val="18"/>
              </w:rPr>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参股公司分红增加</w:t>
            </w:r>
          </w:p>
        </w:tc>
      </w:tr>
      <w:tr>
        <w:trPr>
          <w:trHeight w:val="117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4,503,042.52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3,265,894.50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1,237,148.02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37.88%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540" w:lineRule="atLeast" w:before="12"/>
              <w:ind w:left="103" w:right="92"/>
              <w:jc w:val="left"/>
              <w:rPr>
                <w:rFonts w:ascii="宋体" w:hAnsi="宋体" w:cs="宋体" w:eastAsia="宋体" w:hint="default"/>
                <w:sz w:val="18"/>
                <w:szCs w:val="18"/>
              </w:rPr>
            </w:pPr>
            <w:r>
              <w:rPr>
                <w:rFonts w:ascii="宋体" w:hAnsi="宋体" w:cs="宋体" w:eastAsia="宋体" w:hint="default"/>
                <w:spacing w:val="13"/>
                <w:sz w:val="18"/>
                <w:szCs w:val="18"/>
              </w:rPr>
              <w:t>非流动资产处置利得增 </w:t>
            </w:r>
            <w:r>
              <w:rPr>
                <w:rFonts w:ascii="宋体" w:hAnsi="宋体" w:cs="宋体" w:eastAsia="宋体" w:hint="default"/>
                <w:sz w:val="18"/>
                <w:szCs w:val="18"/>
              </w:rPr>
              <w:t>加</w:t>
            </w:r>
          </w:p>
        </w:tc>
      </w:tr>
      <w:tr>
        <w:trPr>
          <w:trHeight w:val="757"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82,650,826.46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62,293,725.79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20,357,100.67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z w:val="18"/>
              </w:rPr>
              <w:t>32.68%</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07"/>
              <w:jc w:val="left"/>
              <w:rPr>
                <w:rFonts w:ascii="宋体" w:hAnsi="宋体" w:cs="宋体" w:eastAsia="宋体" w:hint="default"/>
                <w:sz w:val="18"/>
                <w:szCs w:val="18"/>
              </w:rPr>
            </w:pPr>
            <w:r>
              <w:rPr>
                <w:rFonts w:ascii="宋体" w:hAnsi="宋体" w:cs="宋体" w:eastAsia="宋体" w:hint="default"/>
                <w:spacing w:val="-6"/>
                <w:sz w:val="18"/>
                <w:szCs w:val="18"/>
              </w:rPr>
              <w:t>利润总额增加，当期所得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税费用相应增加</w:t>
            </w:r>
          </w:p>
        </w:tc>
      </w:tr>
    </w:tbl>
    <w:p>
      <w:pPr>
        <w:spacing w:after="0" w:line="232" w:lineRule="exact"/>
        <w:jc w:val="left"/>
        <w:rPr>
          <w:rFonts w:ascii="宋体" w:hAnsi="宋体" w:cs="宋体" w:eastAsia="宋体" w:hint="default"/>
          <w:sz w:val="18"/>
          <w:szCs w:val="18"/>
        </w:rPr>
        <w:sectPr>
          <w:type w:val="continuous"/>
          <w:pgSz w:w="11910" w:h="16840"/>
          <w:pgMar w:top="1600" w:bottom="280" w:left="1560" w:right="1340"/>
        </w:sectPr>
      </w:pPr>
    </w:p>
    <w:p>
      <w:pPr>
        <w:spacing w:before="88"/>
        <w:ind w:left="0" w:right="216" w:firstLine="0"/>
        <w:jc w:val="right"/>
        <w:rPr>
          <w:rFonts w:ascii="宋体" w:hAnsi="宋体" w:cs="宋体" w:eastAsia="宋体" w:hint="default"/>
          <w:sz w:val="21"/>
          <w:szCs w:val="21"/>
        </w:rPr>
      </w:pPr>
      <w:r>
        <w:rPr>
          <w:position w:val="-9"/>
        </w:rPr>
        <w:drawing>
          <wp:inline distT="0" distB="0" distL="0" distR="0">
            <wp:extent cx="800099" cy="242315"/>
            <wp:effectExtent l="0" t="0" r="0" b="0"/>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41" cstate="print"/>
                    <a:stretch>
                      <a:fillRect/>
                    </a:stretch>
                  </pic:blipFill>
                  <pic:spPr>
                    <a:xfrm>
                      <a:off x="0" y="0"/>
                      <a:ext cx="800099" cy="242315"/>
                    </a:xfrm>
                    <a:prstGeom prst="rect">
                      <a:avLst/>
                    </a:prstGeom>
                  </pic:spPr>
                </pic:pic>
              </a:graphicData>
            </a:graphic>
          </wp:inline>
        </w:drawing>
      </w:r>
      <w:r>
        <w:rPr>
          <w:position w:val="-9"/>
        </w:rPr>
      </w:r>
      <w:r>
        <w:rPr>
          <w:rFonts w:ascii="Times New Roman" w:hAnsi="Times New Roman" w:cs="Times New Roman" w:eastAsia="Times New Roman" w:hint="default"/>
          <w:sz w:val="20"/>
          <w:szCs w:val="20"/>
        </w:rPr>
        <w:t>                                                                                                             </w:t>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line="240" w:lineRule="auto" w:before="2"/>
        <w:rPr>
          <w:rFonts w:ascii="宋体" w:hAnsi="宋体" w:cs="宋体" w:eastAsia="宋体" w:hint="default"/>
          <w:sz w:val="9"/>
          <w:szCs w:val="9"/>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1997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8"/>
          <w:szCs w:val="28"/>
        </w:rPr>
      </w:pPr>
    </w:p>
    <w:p>
      <w:pPr>
        <w:spacing w:before="0"/>
        <w:ind w:left="0" w:right="217" w:firstLine="0"/>
        <w:jc w:val="right"/>
        <w:rPr>
          <w:rFonts w:ascii="宋体" w:hAnsi="宋体" w:cs="宋体" w:eastAsia="宋体" w:hint="default"/>
          <w:sz w:val="18"/>
          <w:szCs w:val="18"/>
        </w:rPr>
      </w:pPr>
      <w:r>
        <w:rPr>
          <w:rFonts w:ascii="宋体" w:hAnsi="宋体" w:cs="宋体" w:eastAsia="宋体" w:hint="default"/>
          <w:sz w:val="18"/>
          <w:szCs w:val="18"/>
        </w:rPr>
        <w:t>单位：元  币种：人民币</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236"/>
        <w:gridCol w:w="1411"/>
        <w:gridCol w:w="1412"/>
        <w:gridCol w:w="1391"/>
        <w:gridCol w:w="1121"/>
        <w:gridCol w:w="1966"/>
      </w:tblGrid>
      <w:tr>
        <w:trPr>
          <w:trHeight w:val="1091"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500" w:lineRule="atLeast" w:before="12"/>
              <w:ind w:left="122" w:right="74"/>
              <w:jc w:val="left"/>
              <w:rPr>
                <w:rFonts w:ascii="宋体" w:hAnsi="宋体" w:cs="宋体" w:eastAsia="宋体" w:hint="default"/>
                <w:sz w:val="18"/>
                <w:szCs w:val="18"/>
              </w:rPr>
            </w:pPr>
            <w:r>
              <w:rPr>
                <w:rFonts w:ascii="宋体" w:hAnsi="宋体" w:cs="宋体" w:eastAsia="宋体" w:hint="default"/>
                <w:b/>
                <w:bCs/>
                <w:spacing w:val="20"/>
                <w:sz w:val="18"/>
                <w:szCs w:val="18"/>
              </w:rPr>
              <w:t>现金流量表</w:t>
            </w:r>
            <w:r>
              <w:rPr>
                <w:rFonts w:ascii="宋体" w:hAnsi="宋体" w:cs="宋体" w:eastAsia="宋体" w:hint="default"/>
                <w:b/>
                <w:bCs/>
                <w:spacing w:val="-65"/>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b/>
                <w:bCs/>
                <w:sz w:val="18"/>
                <w:szCs w:val="18"/>
              </w:rPr>
              <w:t>增减额</w:t>
            </w:r>
            <w:r>
              <w:rPr>
                <w:rFonts w:ascii="宋体" w:hAnsi="宋体" w:cs="宋体" w:eastAsia="宋体" w:hint="default"/>
                <w:sz w:val="18"/>
                <w:szCs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b/>
                <w:bCs/>
                <w:sz w:val="18"/>
                <w:szCs w:val="18"/>
              </w:rPr>
              <w:t>增减比率</w:t>
            </w:r>
            <w:r>
              <w:rPr>
                <w:rFonts w:ascii="宋体" w:hAnsi="宋体" w:cs="宋体" w:eastAsia="宋体" w:hint="default"/>
                <w:sz w:val="18"/>
                <w:szCs w:val="18"/>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b/>
                <w:bCs/>
                <w:sz w:val="18"/>
                <w:szCs w:val="18"/>
              </w:rPr>
              <w:t>增减原因</w:t>
            </w:r>
            <w:r>
              <w:rPr>
                <w:rFonts w:ascii="宋体" w:hAnsi="宋体" w:cs="宋体" w:eastAsia="宋体" w:hint="default"/>
                <w:sz w:val="18"/>
                <w:szCs w:val="18"/>
              </w:rPr>
            </w:r>
          </w:p>
        </w:tc>
      </w:tr>
      <w:tr>
        <w:trPr>
          <w:trHeight w:val="99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22" w:right="74"/>
              <w:jc w:val="both"/>
              <w:rPr>
                <w:rFonts w:ascii="宋体" w:hAnsi="宋体" w:cs="宋体" w:eastAsia="宋体" w:hint="default"/>
                <w:sz w:val="18"/>
                <w:szCs w:val="18"/>
              </w:rPr>
            </w:pPr>
            <w:r>
              <w:rPr>
                <w:rFonts w:ascii="宋体" w:hAnsi="宋体" w:cs="宋体" w:eastAsia="宋体" w:hint="default"/>
                <w:spacing w:val="20"/>
                <w:sz w:val="18"/>
                <w:szCs w:val="18"/>
              </w:rPr>
              <w:t>投资活动产</w:t>
            </w:r>
            <w:r>
              <w:rPr>
                <w:rFonts w:ascii="宋体" w:hAnsi="宋体" w:cs="宋体" w:eastAsia="宋体" w:hint="default"/>
                <w:spacing w:val="-86"/>
                <w:sz w:val="18"/>
                <w:szCs w:val="18"/>
              </w:rPr>
              <w:t> </w:t>
            </w:r>
            <w:r>
              <w:rPr>
                <w:rFonts w:ascii="宋体" w:hAnsi="宋体" w:cs="宋体" w:eastAsia="宋体" w:hint="default"/>
                <w:spacing w:val="20"/>
                <w:sz w:val="18"/>
                <w:szCs w:val="18"/>
              </w:rPr>
              <w:t>生的现金流</w:t>
            </w:r>
            <w:r>
              <w:rPr>
                <w:rFonts w:ascii="宋体" w:hAnsi="宋体" w:cs="宋体" w:eastAsia="宋体" w:hint="default"/>
                <w:spacing w:val="-86"/>
                <w:sz w:val="18"/>
                <w:szCs w:val="18"/>
              </w:rPr>
              <w:t> </w:t>
            </w:r>
            <w:r>
              <w:rPr>
                <w:rFonts w:ascii="宋体" w:hAnsi="宋体" w:cs="宋体" w:eastAsia="宋体" w:hint="default"/>
                <w:sz w:val="18"/>
                <w:szCs w:val="18"/>
              </w:rPr>
              <w:t>量净额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-362,831,064.07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-682,171,564.19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319,340,500.12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-46.81%</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股权收购款支付减少</w:t>
            </w:r>
          </w:p>
        </w:tc>
      </w:tr>
      <w:tr>
        <w:trPr>
          <w:trHeight w:val="477" w:hRule="exact"/>
        </w:trPr>
        <w:tc>
          <w:tcPr>
            <w:tcW w:w="1236" w:type="dxa"/>
            <w:tcBorders>
              <w:top w:val="single" w:sz="4" w:space="0" w:color="000000"/>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0"/>
                <w:sz w:val="18"/>
                <w:szCs w:val="18"/>
              </w:rPr>
              <w:t>筹资活动产</w:t>
            </w:r>
            <w:r>
              <w:rPr>
                <w:rFonts w:ascii="宋体" w:hAnsi="宋体" w:cs="宋体" w:eastAsia="宋体" w:hint="default"/>
                <w:spacing w:val="-64"/>
                <w:sz w:val="18"/>
                <w:szCs w:val="18"/>
              </w:rPr>
              <w:t> </w:t>
            </w:r>
            <w:r>
              <w:rPr>
                <w:rFonts w:ascii="宋体" w:hAnsi="宋体" w:cs="宋体" w:eastAsia="宋体" w:hint="default"/>
                <w:sz w:val="18"/>
                <w:szCs w:val="18"/>
              </w:rPr>
            </w:r>
          </w:p>
        </w:tc>
        <w:tc>
          <w:tcPr>
            <w:tcW w:w="1411" w:type="dxa"/>
            <w:tcBorders>
              <w:top w:val="single" w:sz="4" w:space="0" w:color="000000"/>
              <w:left w:val="single" w:sz="4" w:space="0" w:color="000000"/>
              <w:bottom w:val="nil" w:sz="6" w:space="0" w:color="auto"/>
              <w:right w:val="single" w:sz="4" w:space="0" w:color="000000"/>
            </w:tcBorders>
          </w:tcPr>
          <w:p>
            <w:pPr/>
          </w:p>
        </w:tc>
        <w:tc>
          <w:tcPr>
            <w:tcW w:w="1412" w:type="dxa"/>
            <w:tcBorders>
              <w:top w:val="single" w:sz="4" w:space="0" w:color="000000"/>
              <w:left w:val="single" w:sz="4" w:space="0" w:color="000000"/>
              <w:bottom w:val="nil" w:sz="6" w:space="0" w:color="auto"/>
              <w:right w:val="single" w:sz="4" w:space="0" w:color="000000"/>
            </w:tcBorders>
          </w:tcPr>
          <w:p>
            <w:pPr/>
          </w:p>
        </w:tc>
        <w:tc>
          <w:tcPr>
            <w:tcW w:w="1391"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966" w:type="dxa"/>
            <w:tcBorders>
              <w:top w:val="single" w:sz="4" w:space="0" w:color="000000"/>
              <w:left w:val="single" w:sz="4" w:space="0" w:color="000000"/>
              <w:bottom w:val="nil" w:sz="6" w:space="0" w:color="auto"/>
              <w:right w:val="nil" w:sz="6" w:space="0" w:color="auto"/>
            </w:tcBorders>
          </w:tcPr>
          <w:p>
            <w:pPr/>
          </w:p>
        </w:tc>
      </w:tr>
      <w:tr>
        <w:trPr>
          <w:trHeight w:val="237" w:hRule="exact"/>
        </w:trPr>
        <w:tc>
          <w:tcPr>
            <w:tcW w:w="1236" w:type="dxa"/>
            <w:tcBorders>
              <w:top w:val="nil" w:sz="6" w:space="0" w:color="auto"/>
              <w:left w:val="nil" w:sz="6" w:space="0" w:color="auto"/>
              <w:bottom w:val="nil" w:sz="6" w:space="0" w:color="auto"/>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生的现金流</w:t>
            </w:r>
            <w:r>
              <w:rPr>
                <w:rFonts w:ascii="宋体" w:hAnsi="宋体" w:cs="宋体" w:eastAsia="宋体" w:hint="default"/>
                <w:spacing w:val="-64"/>
                <w:sz w:val="18"/>
                <w:szCs w:val="18"/>
              </w:rPr>
              <w:t> </w:t>
            </w:r>
            <w:r>
              <w:rPr>
                <w:rFonts w:ascii="宋体" w:hAnsi="宋体" w:cs="宋体" w:eastAsia="宋体" w:hint="default"/>
                <w:sz w:val="18"/>
                <w:szCs w:val="18"/>
              </w:rPr>
            </w:r>
          </w:p>
        </w:tc>
        <w:tc>
          <w:tcPr>
            <w:tcW w:w="141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7" w:right="0"/>
              <w:jc w:val="center"/>
              <w:rPr>
                <w:rFonts w:ascii="Times New Roman" w:hAnsi="Times New Roman" w:cs="Times New Roman" w:eastAsia="Times New Roman" w:hint="default"/>
                <w:sz w:val="18"/>
                <w:szCs w:val="18"/>
              </w:rPr>
            </w:pPr>
            <w:r>
              <w:rPr>
                <w:rFonts w:ascii="Times New Roman"/>
                <w:sz w:val="18"/>
              </w:rPr>
              <w:t>-112,751,885.53</w:t>
            </w:r>
          </w:p>
        </w:tc>
        <w:tc>
          <w:tcPr>
            <w:tcW w:w="14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2" w:right="0"/>
              <w:jc w:val="center"/>
              <w:rPr>
                <w:rFonts w:ascii="Times New Roman" w:hAnsi="Times New Roman" w:cs="Times New Roman" w:eastAsia="Times New Roman" w:hint="default"/>
                <w:sz w:val="18"/>
                <w:szCs w:val="18"/>
              </w:rPr>
            </w:pPr>
            <w:r>
              <w:rPr>
                <w:rFonts w:ascii="Times New Roman"/>
                <w:sz w:val="18"/>
              </w:rPr>
              <w:t>-178,157,405.89</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65,405,520.36</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-36.71%</w:t>
            </w:r>
          </w:p>
        </w:tc>
        <w:tc>
          <w:tcPr>
            <w:tcW w:w="1966" w:type="dxa"/>
            <w:tcBorders>
              <w:top w:val="nil" w:sz="6" w:space="0" w:color="auto"/>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资金筹集增加</w:t>
            </w:r>
          </w:p>
        </w:tc>
      </w:tr>
      <w:tr>
        <w:trPr>
          <w:trHeight w:val="278" w:hRule="exact"/>
        </w:trPr>
        <w:tc>
          <w:tcPr>
            <w:tcW w:w="1236" w:type="dxa"/>
            <w:tcBorders>
              <w:top w:val="nil" w:sz="6" w:space="0" w:color="auto"/>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量净额</w:t>
            </w:r>
          </w:p>
        </w:tc>
        <w:tc>
          <w:tcPr>
            <w:tcW w:w="1411" w:type="dxa"/>
            <w:tcBorders>
              <w:top w:val="nil" w:sz="6" w:space="0" w:color="auto"/>
              <w:left w:val="single" w:sz="4" w:space="0" w:color="000000"/>
              <w:bottom w:val="single" w:sz="4" w:space="0" w:color="000000"/>
              <w:right w:val="single" w:sz="4" w:space="0" w:color="000000"/>
            </w:tcBorders>
          </w:tcPr>
          <w:p>
            <w:pPr/>
          </w:p>
        </w:tc>
        <w:tc>
          <w:tcPr>
            <w:tcW w:w="1412" w:type="dxa"/>
            <w:tcBorders>
              <w:top w:val="nil" w:sz="6" w:space="0" w:color="auto"/>
              <w:left w:val="single" w:sz="4" w:space="0" w:color="000000"/>
              <w:bottom w:val="single" w:sz="4" w:space="0" w:color="000000"/>
              <w:right w:val="single" w:sz="4" w:space="0" w:color="000000"/>
            </w:tcBorders>
          </w:tcPr>
          <w:p>
            <w:pPr/>
          </w:p>
        </w:tc>
        <w:tc>
          <w:tcPr>
            <w:tcW w:w="1391"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966" w:type="dxa"/>
            <w:tcBorders>
              <w:top w:val="nil" w:sz="6" w:space="0" w:color="auto"/>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tabs>
          <w:tab w:pos="2579" w:val="left" w:leader="none"/>
          <w:tab w:pos="5549" w:val="left" w:leader="none"/>
        </w:tabs>
        <w:spacing w:before="44"/>
        <w:ind w:left="240" w:right="113" w:firstLine="0"/>
        <w:jc w:val="left"/>
        <w:rPr>
          <w:rFonts w:ascii="宋体" w:hAnsi="宋体" w:cs="宋体" w:eastAsia="宋体" w:hint="default"/>
          <w:sz w:val="18"/>
          <w:szCs w:val="18"/>
        </w:rPr>
      </w:pPr>
      <w:r>
        <w:rPr>
          <w:rFonts w:ascii="宋体" w:hAnsi="宋体" w:cs="宋体" w:eastAsia="宋体" w:hint="default"/>
          <w:sz w:val="18"/>
          <w:szCs w:val="18"/>
        </w:rPr>
        <w:t>法定代表人：</w:t>
        <w:tab/>
        <w:t>主管会计工作负责人：</w:t>
        <w:tab/>
        <w:t>会计机构负责人：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959" w:val="left" w:leader="none"/>
          <w:tab w:pos="2669" w:val="left" w:leader="none"/>
          <w:tab w:pos="4019" w:val="left" w:leader="none"/>
          <w:tab w:pos="5549" w:val="left" w:leader="none"/>
          <w:tab w:pos="6539" w:val="left" w:leader="none"/>
        </w:tabs>
        <w:spacing w:before="139"/>
        <w:ind w:left="240" w:right="113" w:firstLine="0"/>
        <w:jc w:val="left"/>
        <w:rPr>
          <w:rFonts w:ascii="宋体" w:hAnsi="宋体" w:cs="宋体" w:eastAsia="宋体" w:hint="default"/>
          <w:sz w:val="18"/>
          <w:szCs w:val="18"/>
        </w:rPr>
      </w:pPr>
      <w:r>
        <w:rPr>
          <w:rFonts w:ascii="宋体" w:hAnsi="宋体" w:cs="宋体" w:eastAsia="宋体" w:hint="default"/>
          <w:sz w:val="18"/>
          <w:szCs w:val="18"/>
        </w:rPr>
        <w:t>日</w:t>
        <w:tab/>
        <w:t>期：</w:t>
        <w:tab/>
        <w:t>日</w:t>
        <w:tab/>
        <w:t>期：</w:t>
        <w:tab/>
        <w:t>日</w:t>
        <w:tab/>
        <w:t>期：</w:t>
      </w:r>
    </w:p>
    <w:p>
      <w:pPr>
        <w:spacing w:after="0"/>
        <w:jc w:val="left"/>
        <w:rPr>
          <w:rFonts w:ascii="宋体" w:hAnsi="宋体" w:cs="宋体" w:eastAsia="宋体" w:hint="default"/>
          <w:sz w:val="18"/>
          <w:szCs w:val="18"/>
        </w:rPr>
        <w:sectPr>
          <w:pgSz w:w="11910" w:h="16840"/>
          <w:pgMar w:header="0" w:footer="749" w:top="680" w:bottom="940" w:left="1560" w:right="1580"/>
        </w:sectPr>
      </w:pPr>
    </w:p>
    <w:p>
      <w:pPr>
        <w:spacing w:line="240" w:lineRule="auto" w:before="9"/>
        <w:rPr>
          <w:rFonts w:ascii="宋体" w:hAnsi="宋体" w:cs="宋体" w:eastAsia="宋体" w:hint="default"/>
          <w:sz w:val="6"/>
          <w:szCs w:val="6"/>
        </w:rPr>
      </w:pPr>
    </w:p>
    <w:p>
      <w:pPr>
        <w:spacing w:line="383" w:lineRule="exact"/>
        <w:ind w:left="170"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03874" cy="243458"/>
            <wp:effectExtent l="0" t="0" r="0" b="0"/>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41" cstate="print"/>
                    <a:stretch>
                      <a:fillRect/>
                    </a:stretch>
                  </pic:blipFill>
                  <pic:spPr>
                    <a:xfrm>
                      <a:off x="0" y="0"/>
                      <a:ext cx="803874" cy="243458"/>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3"/>
        <w:rPr>
          <w:rFonts w:ascii="宋体" w:hAnsi="宋体" w:cs="宋体" w:eastAsia="宋体" w:hint="default"/>
          <w:sz w:val="34"/>
          <w:szCs w:val="34"/>
        </w:rPr>
      </w:pPr>
    </w:p>
    <w:p>
      <w:pPr>
        <w:pStyle w:val="Heading1"/>
        <w:spacing w:line="240" w:lineRule="auto" w:before="0"/>
        <w:ind w:left="2606" w:right="-13"/>
        <w:jc w:val="left"/>
        <w:rPr>
          <w:b w:val="0"/>
          <w:bCs w:val="0"/>
        </w:rPr>
      </w:pPr>
      <w:r>
        <w:rPr/>
        <w:pict>
          <v:group style="position:absolute;margin-left:88.5pt;margin-top:-16.112194pt;width:418.35pt;height:.1pt;mso-position-horizontal-relative:page;mso-position-vertical-relative:paragraph;z-index:2080" coordorigin="1770,-322" coordsize="8367,2">
            <v:shape style="position:absolute;left:1770;top:-322;width:8367;height:2" coordorigin="1770,-322" coordsize="8367,0" path="m1770,-322l10136,-322e" filled="false" stroked="true" strokeweight=".71997pt" strokecolor="#000000">
              <v:path arrowok="t"/>
            </v:shape>
            <w10:wrap type="none"/>
          </v:group>
        </w:pict>
      </w:r>
      <w:bookmarkStart w:name="_TOC_250000" w:id="11"/>
      <w:r>
        <w:rPr/>
        <w:t>第十一节</w:t>
      </w:r>
      <w:r>
        <w:rPr>
          <w:spacing w:val="-9"/>
        </w:rPr>
        <w:t> </w:t>
      </w:r>
      <w:r>
        <w:rPr/>
        <w:t>备查文件目录</w:t>
      </w:r>
      <w:bookmarkEnd w:id="11"/>
      <w:r>
        <w:rPr>
          <w:b w:val="0"/>
          <w:bCs w:val="0"/>
        </w:rPr>
      </w:r>
    </w:p>
    <w:p>
      <w:pPr>
        <w:spacing w:before="127"/>
        <w:ind w:left="17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年年度报告</w:t>
      </w:r>
    </w:p>
    <w:p>
      <w:pPr>
        <w:spacing w:after="0"/>
        <w:jc w:val="left"/>
        <w:rPr>
          <w:rFonts w:ascii="宋体" w:hAnsi="宋体" w:cs="宋体" w:eastAsia="宋体" w:hint="default"/>
          <w:sz w:val="21"/>
          <w:szCs w:val="21"/>
        </w:rPr>
        <w:sectPr>
          <w:pgSz w:w="11910" w:h="16840"/>
          <w:pgMar w:header="0" w:footer="749" w:top="680" w:bottom="940" w:left="1660" w:right="1660"/>
          <w:cols w:num="2" w:equalWidth="0">
            <w:col w:w="5979" w:space="776"/>
            <w:col w:w="1835"/>
          </w:cols>
        </w:sectPr>
      </w:pPr>
    </w:p>
    <w:p>
      <w:pPr>
        <w:spacing w:line="240" w:lineRule="auto" w:before="11"/>
        <w:rPr>
          <w:rFonts w:ascii="宋体" w:hAnsi="宋体" w:cs="宋体" w:eastAsia="宋体" w:hint="default"/>
          <w:sz w:val="21"/>
          <w:szCs w:val="21"/>
        </w:rPr>
      </w:pPr>
    </w:p>
    <w:p>
      <w:pPr>
        <w:pStyle w:val="BodyText"/>
        <w:spacing w:line="412" w:lineRule="auto" w:before="26"/>
        <w:ind w:left="140" w:right="129"/>
        <w:jc w:val="left"/>
      </w:pPr>
      <w:r>
        <w:rPr>
          <w:spacing w:val="-3"/>
        </w:rPr>
        <w:t>一、载有法定代表人、主管会计工作负责人、会计机构负责人签名并盖章的会计</w:t>
      </w:r>
      <w:r>
        <w:rPr>
          <w:spacing w:val="-111"/>
        </w:rPr>
        <w:t> </w:t>
      </w:r>
      <w:r>
        <w:rPr>
          <w:spacing w:val="-111"/>
        </w:rPr>
      </w:r>
      <w:r>
        <w:rPr/>
        <w:t>报表。</w:t>
      </w:r>
    </w:p>
    <w:p>
      <w:pPr>
        <w:spacing w:line="240" w:lineRule="auto" w:before="11"/>
        <w:rPr>
          <w:rFonts w:ascii="宋体" w:hAnsi="宋体" w:cs="宋体" w:eastAsia="宋体" w:hint="default"/>
          <w:sz w:val="23"/>
          <w:szCs w:val="23"/>
        </w:rPr>
      </w:pPr>
    </w:p>
    <w:p>
      <w:pPr>
        <w:pStyle w:val="BodyText"/>
        <w:spacing w:line="240" w:lineRule="auto"/>
        <w:ind w:left="140" w:right="0"/>
        <w:jc w:val="left"/>
      </w:pPr>
      <w:r>
        <w:rPr/>
        <w:t>二、载有会计师事务所盖章、注册会计师签名并盖章的审计报告原件。</w:t>
      </w:r>
    </w:p>
    <w:p>
      <w:pPr>
        <w:spacing w:line="240" w:lineRule="auto" w:before="0"/>
        <w:rPr>
          <w:rFonts w:ascii="宋体" w:hAnsi="宋体" w:cs="宋体" w:eastAsia="宋体" w:hint="default"/>
          <w:sz w:val="24"/>
          <w:szCs w:val="24"/>
        </w:rPr>
      </w:pPr>
    </w:p>
    <w:p>
      <w:pPr>
        <w:pStyle w:val="BodyText"/>
        <w:spacing w:line="412" w:lineRule="auto" w:before="171"/>
        <w:ind w:left="140" w:right="129"/>
        <w:jc w:val="left"/>
      </w:pPr>
      <w:r>
        <w:rPr>
          <w:spacing w:val="-3"/>
        </w:rPr>
        <w:t>三、报告期内在中国证监会指定报纸上公开披露过的所有公司文件的正本及公告</w:t>
      </w:r>
      <w:r>
        <w:rPr>
          <w:spacing w:val="-109"/>
        </w:rPr>
        <w:t> </w:t>
      </w:r>
      <w:r>
        <w:rPr>
          <w:spacing w:val="-109"/>
        </w:rPr>
      </w:r>
      <w:r>
        <w:rPr/>
        <w:t>的原稿。</w:t>
      </w:r>
    </w:p>
    <w:p>
      <w:pPr>
        <w:spacing w:line="240" w:lineRule="auto" w:before="11"/>
        <w:rPr>
          <w:rFonts w:ascii="宋体" w:hAnsi="宋体" w:cs="宋体" w:eastAsia="宋体" w:hint="default"/>
          <w:sz w:val="23"/>
          <w:szCs w:val="23"/>
        </w:rPr>
      </w:pPr>
    </w:p>
    <w:p>
      <w:pPr>
        <w:pStyle w:val="BodyText"/>
        <w:spacing w:line="609" w:lineRule="auto"/>
        <w:ind w:left="140" w:right="3024"/>
        <w:jc w:val="left"/>
      </w:pPr>
      <w:r>
        <w:rPr/>
        <w:t>四、载有法定代表人签字的</w:t>
      </w:r>
      <w:r>
        <w:rPr>
          <w:spacing w:val="-60"/>
        </w:rPr>
        <w:t> </w:t>
      </w:r>
      <w:r>
        <w:rPr/>
        <w:t>2009</w:t>
      </w:r>
      <w:r>
        <w:rPr>
          <w:spacing w:val="-60"/>
        </w:rPr>
        <w:t> </w:t>
      </w:r>
      <w:r>
        <w:rPr/>
        <w:t>年年度报告原件。</w:t>
      </w:r>
      <w:r>
        <w:rPr/>
        <w:t> 五、以上文件置备于公司董事会办公室备查。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7"/>
          <w:szCs w:val="27"/>
        </w:rPr>
      </w:pPr>
    </w:p>
    <w:p>
      <w:pPr>
        <w:pStyle w:val="BodyText"/>
        <w:spacing w:line="240" w:lineRule="auto"/>
        <w:ind w:left="3980" w:right="0"/>
        <w:jc w:val="left"/>
      </w:pPr>
      <w:r>
        <w:rPr/>
        <w:t>董事长：乔鲁予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BodyText"/>
        <w:spacing w:line="506" w:lineRule="auto"/>
        <w:ind w:left="5300" w:right="384" w:hanging="1200"/>
        <w:jc w:val="left"/>
      </w:pPr>
      <w:r>
        <w:rPr/>
        <w:t>深圳劲嘉彩印集团股份有限公司董事会 二〇一〇年四月九日</w:t>
      </w:r>
    </w:p>
    <w:sectPr>
      <w:type w:val="continuous"/>
      <w:pgSz w:w="11910" w:h="16840"/>
      <w:pgMar w:top="160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82.160004pt;margin-top:779.917664pt;width:13pt;height:11pt;mso-position-horizontal-relative:page;mso-position-vertical-relative:page;z-index:-922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4505pt;margin-top:546.037964pt;width:13pt;height:11pt;mso-position-horizontal-relative:page;mso-position-vertical-relative:page;z-index:-92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405.4505pt;margin-top:533.31781pt;width:13pt;height:11pt;mso-position-horizontal-relative:page;mso-position-vertical-relative:page;z-index:-921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1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405.4505pt;margin-top:533.31781pt;width:13pt;height:11pt;mso-position-horizontal-relative:page;mso-position-vertical-relative:page;z-index:-921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1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1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3.537659pt;width:13pt;height:11pt;mso-position-horizontal-relative:page;mso-position-vertical-relative:page;z-index:-92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2.160004pt;margin-top:779.917664pt;width:13pt;height:11pt;mso-position-horizontal-relative:page;mso-position-vertical-relative:page;z-index:-92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9.917664pt;width:13pt;height:11pt;mso-position-horizontal-relative:page;mso-position-vertical-relative:page;z-index:-922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9.917664pt;width:13pt;height:11pt;mso-position-horizontal-relative:page;mso-position-vertical-relative:page;z-index:-92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2.160004pt;margin-top:779.917664pt;width:13pt;height:11pt;mso-position-horizontal-relative:page;mso-position-vertical-relative:page;z-index:-922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004pt;margin-top:779.917664pt;width:11pt;height:11pt;mso-position-horizontal-relative:page;mso-position-vertical-relative:page;z-index:-9222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78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80005pt;margin-top:786.99762pt;width:6.5pt;height:11pt;mso-position-horizontal-relative:page;mso-position-vertical-relative:page;z-index:-922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6.99762pt;width:13pt;height:11pt;mso-position-horizontal-relative:page;mso-position-vertical-relative:page;z-index:-922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4"/>
      <w:ind w:left="120"/>
    </w:pPr>
    <w:rPr>
      <w:rFonts w:ascii="宋体" w:hAnsi="宋体" w:eastAsia="宋体"/>
      <w:sz w:val="24"/>
      <w:szCs w:val="24"/>
    </w:rPr>
  </w:style>
  <w:style w:styleId="BodyText" w:type="paragraph">
    <w:name w:val="Body Text"/>
    <w:basedOn w:val="Normal"/>
    <w:uiPriority w:val="1"/>
    <w:qFormat/>
    <w:pPr>
      <w:ind w:left="120"/>
    </w:pPr>
    <w:rPr>
      <w:rFonts w:ascii="宋体" w:hAnsi="宋体" w:eastAsia="宋体"/>
      <w:sz w:val="24"/>
      <w:szCs w:val="24"/>
    </w:rPr>
  </w:style>
  <w:style w:styleId="Heading1" w:type="paragraph">
    <w:name w:val="Heading 1"/>
    <w:basedOn w:val="Normal"/>
    <w:uiPriority w:val="1"/>
    <w:qFormat/>
    <w:pPr>
      <w:spacing w:before="47"/>
      <w:ind w:left="1"/>
      <w:outlineLvl w:val="1"/>
    </w:pPr>
    <w:rPr>
      <w:rFonts w:ascii="宋体" w:hAnsi="宋体" w:eastAsia="宋体"/>
      <w:b/>
      <w:bCs/>
      <w:sz w:val="32"/>
      <w:szCs w:val="32"/>
    </w:rPr>
  </w:style>
  <w:style w:styleId="Heading2" w:type="paragraph">
    <w:name w:val="Heading 2"/>
    <w:basedOn w:val="Normal"/>
    <w:uiPriority w:val="1"/>
    <w:qFormat/>
    <w:pPr>
      <w:ind w:left="2728"/>
      <w:outlineLvl w:val="2"/>
    </w:pPr>
    <w:rPr>
      <w:rFonts w:ascii="黑体" w:hAnsi="黑体" w:eastAsia="黑体"/>
      <w:sz w:val="32"/>
      <w:szCs w:val="32"/>
    </w:rPr>
  </w:style>
  <w:style w:styleId="Heading3" w:type="paragraph">
    <w:name w:val="Heading 3"/>
    <w:basedOn w:val="Normal"/>
    <w:uiPriority w:val="1"/>
    <w:qFormat/>
    <w:pPr>
      <w:ind w:left="120"/>
      <w:outlineLvl w:val="3"/>
    </w:pPr>
    <w:rPr>
      <w:rFonts w:ascii="宋体" w:hAnsi="宋体" w:eastAsia="宋体"/>
      <w:b/>
      <w:bCs/>
      <w:sz w:val="28"/>
      <w:szCs w:val="28"/>
    </w:rPr>
  </w:style>
  <w:style w:styleId="Heading4" w:type="paragraph">
    <w:name w:val="Heading 4"/>
    <w:basedOn w:val="Normal"/>
    <w:uiPriority w:val="1"/>
    <w:qFormat/>
    <w:pPr>
      <w:ind w:left="742"/>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jianghui@jinjia.com" TargetMode="External"/><Relationship Id="rId8" Type="http://schemas.openxmlformats.org/officeDocument/2006/relationships/hyperlink" Target="mailto:husongmei@jinjia.com" TargetMode="External"/><Relationship Id="rId9" Type="http://schemas.openxmlformats.org/officeDocument/2006/relationships/hyperlink" Target="http://www.jinjia.com/" TargetMode="External"/><Relationship Id="rId10" Type="http://schemas.openxmlformats.org/officeDocument/2006/relationships/hyperlink" Target="mailto:jjcp@jinjia.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www.tobaccochina.com/"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hyperlink" Target="http://www.cninfo.com/" TargetMode="Externa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luogl</dc:creator>
  <dc:title>Microsoft Word - AR2009002191b定期报告全文_Word中文版_[1].doc</dc:title>
  <dcterms:created xsi:type="dcterms:W3CDTF">2020-04-02T13:53:58Z</dcterms:created>
  <dcterms:modified xsi:type="dcterms:W3CDTF">2020-04-02T13:53:58Z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2010-04-09T00:00:00Z</vt:filetime>
  </property>
  <property fmtid="{D5CDD505-2E9C-101B-9397-08002B2CF9AE}" pid="3" name="Creator">
    <vt:lpwstr>PScript5.dll Version 5.2.2</vt:lpwstr>
  </property>
  <property fmtid="{D5CDD505-2E9C-101B-9397-08002B2CF9AE}" pid="4" name="LastSaved">
    <vt:filetime>2020-04-02T00:00:00Z</vt:filetime>
  </property>
</Properties>
</file>