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04" w:lineRule="auto" w:before="0"/>
        <w:ind w:left="3584" w:right="1581" w:hanging="1268"/>
        <w:jc w:val="left"/>
        <w:rPr>
          <w:rFonts w:ascii="Microsoft JhengHei" w:hAnsi="Microsoft JhengHei" w:cs="Microsoft JhengHei" w:eastAsia="Microsoft JhengHei" w:hint="default"/>
          <w:sz w:val="44"/>
          <w:szCs w:val="44"/>
        </w:rPr>
      </w:pPr>
      <w:r>
        <w:rPr/>
        <w:pict>
          <v:group style="position:absolute;margin-left:55.200001pt;margin-top:-95.824966pt;width:484.8pt;height:.1pt;mso-position-horizontal-relative:page;mso-position-vertical-relative:paragraph;z-index:0" coordorigin="1104,-1916" coordsize="9696,2">
            <v:shape style="position:absolute;left:1104;top:-1916;width:9696;height:2" coordorigin="1104,-1916" coordsize="9696,0" path="m1104,-1916l10800,-1916e" filled="false" stroked="true" strokeweight=".72pt" strokecolor="#000000">
              <v:path arrowok="t"/>
            </v:shape>
            <w10:wrap type="none"/>
          </v:group>
        </w:pict>
      </w:r>
      <w:r>
        <w:rPr>
          <w:rFonts w:ascii="Microsoft JhengHei" w:hAnsi="Microsoft JhengHei" w:cs="Microsoft JhengHei" w:eastAsia="Microsoft JhengHei" w:hint="default"/>
          <w:b/>
          <w:bCs/>
          <w:sz w:val="44"/>
          <w:szCs w:val="44"/>
        </w:rPr>
        <w:t>福建鸿博印刷股份有限公司</w:t>
      </w:r>
      <w:r>
        <w:rPr>
          <w:rFonts w:ascii="Microsoft JhengHei" w:hAnsi="Microsoft JhengHei" w:cs="Microsoft JhengHei" w:eastAsia="Microsoft JhengHei" w:hint="default"/>
          <w:b/>
          <w:bCs/>
          <w:spacing w:val="-92"/>
          <w:sz w:val="44"/>
          <w:szCs w:val="44"/>
        </w:rPr>
        <w:t> </w:t>
      </w:r>
      <w:r>
        <w:rPr>
          <w:rFonts w:ascii="Microsoft JhengHei" w:hAnsi="Microsoft JhengHei" w:cs="Microsoft JhengHei" w:eastAsia="Microsoft JhengHei" w:hint="default"/>
          <w:b/>
          <w:bCs/>
          <w:w w:val="95"/>
          <w:sz w:val="44"/>
          <w:szCs w:val="44"/>
        </w:rPr>
        <w:t>2012</w:t>
      </w:r>
      <w:r>
        <w:rPr>
          <w:rFonts w:ascii="Microsoft JhengHei" w:hAnsi="Microsoft JhengHei" w:cs="Microsoft JhengHei" w:eastAsia="Microsoft JhengHei" w:hint="default"/>
          <w:b/>
          <w:bCs/>
          <w:spacing w:val="-10"/>
          <w:w w:val="95"/>
          <w:sz w:val="44"/>
          <w:szCs w:val="44"/>
        </w:rPr>
        <w:t> </w:t>
      </w:r>
      <w:r>
        <w:rPr>
          <w:rFonts w:ascii="Microsoft JhengHei" w:hAnsi="Microsoft JhengHei" w:cs="Microsoft JhengHei" w:eastAsia="Microsoft JhengHei" w:hint="default"/>
          <w:b/>
          <w:bCs/>
          <w:w w:val="95"/>
          <w:sz w:val="44"/>
          <w:szCs w:val="44"/>
        </w:rPr>
        <w:t>年度报告</w:t>
      </w:r>
      <w:r>
        <w:rPr>
          <w:rFonts w:ascii="Microsoft JhengHei" w:hAnsi="Microsoft JhengHei" w:cs="Microsoft JhengHei" w:eastAsia="Microsoft JhengHei" w:hint="default"/>
          <w:w w:val="95"/>
          <w:sz w:val="44"/>
          <w:szCs w:val="4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0"/>
          <w:szCs w:val="10"/>
        </w:rPr>
      </w:pPr>
    </w:p>
    <w:p>
      <w:pPr>
        <w:spacing w:line="3511" w:lineRule="exact"/>
        <w:ind w:left="333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9"/>
          <w:sz w:val="20"/>
          <w:szCs w:val="20"/>
        </w:rPr>
        <w:drawing>
          <wp:inline distT="0" distB="0" distL="0" distR="0">
            <wp:extent cx="2094944" cy="22297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094944" cy="2229707"/>
                    </a:xfrm>
                    <a:prstGeom prst="rect">
                      <a:avLst/>
                    </a:prstGeom>
                  </pic:spPr>
                </pic:pic>
              </a:graphicData>
            </a:graphic>
          </wp:inline>
        </w:drawing>
      </w:r>
      <w:r>
        <w:rPr>
          <w:rFonts w:ascii="Microsoft JhengHei" w:hAnsi="Microsoft JhengHei" w:cs="Microsoft JhengHei" w:eastAsia="Microsoft JhengHei" w:hint="default"/>
          <w:position w:val="-69"/>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9"/>
          <w:szCs w:val="29"/>
        </w:rPr>
      </w:pPr>
    </w:p>
    <w:p>
      <w:pPr>
        <w:spacing w:line="501" w:lineRule="exact" w:before="0"/>
        <w:ind w:left="2980" w:right="1581"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二零一三年三月二十一日</w:t>
      </w:r>
      <w:r>
        <w:rPr>
          <w:rFonts w:ascii="Microsoft JhengHei" w:hAnsi="Microsoft JhengHei" w:cs="Microsoft JhengHei" w:eastAsia="Microsoft JhengHei" w:hint="default"/>
          <w:sz w:val="36"/>
          <w:szCs w:val="36"/>
        </w:rPr>
      </w:r>
    </w:p>
    <w:p>
      <w:pPr>
        <w:spacing w:after="0" w:line="501" w:lineRule="exact"/>
        <w:jc w:val="left"/>
        <w:rPr>
          <w:rFonts w:ascii="Microsoft JhengHei" w:hAnsi="Microsoft JhengHei" w:cs="Microsoft JhengHei" w:eastAsia="Microsoft JhengHei" w:hint="default"/>
          <w:sz w:val="36"/>
          <w:szCs w:val="36"/>
        </w:rPr>
        <w:sectPr>
          <w:headerReference w:type="default" r:id="rId5"/>
          <w:footerReference w:type="default" r:id="rId6"/>
          <w:type w:val="continuous"/>
          <w:pgSz w:w="11900" w:h="16840"/>
          <w:pgMar w:header="742" w:footer="984" w:top="1060" w:bottom="1180" w:left="980" w:right="980"/>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3"/>
          <w:szCs w:val="23"/>
        </w:rPr>
      </w:pPr>
    </w:p>
    <w:p>
      <w:pPr>
        <w:pStyle w:val="Heading1"/>
        <w:spacing w:line="367" w:lineRule="exact"/>
        <w:ind w:left="3340" w:right="1581"/>
        <w:jc w:val="left"/>
        <w:rPr>
          <w:b w:val="0"/>
          <w:bCs w:val="0"/>
        </w:rPr>
      </w:pPr>
      <w:r>
        <w:rPr/>
        <w:t>第一节 </w:t>
      </w:r>
      <w:r>
        <w:rPr>
          <w:spacing w:val="12"/>
        </w:rPr>
        <w:t> </w:t>
      </w:r>
      <w:r>
        <w:rPr/>
        <w:t>重要提示、目录和释义</w:t>
      </w:r>
      <w:r>
        <w:rPr>
          <w:b w:val="0"/>
          <w:bCs w:val="0"/>
        </w:rPr>
      </w:r>
    </w:p>
    <w:p>
      <w:pPr>
        <w:spacing w:line="240" w:lineRule="auto" w:before="15"/>
        <w:rPr>
          <w:rFonts w:ascii="Microsoft JhengHei" w:hAnsi="Microsoft JhengHei" w:cs="Microsoft JhengHei" w:eastAsia="Microsoft JhengHei" w:hint="default"/>
          <w:b/>
          <w:bCs/>
          <w:sz w:val="32"/>
          <w:szCs w:val="32"/>
        </w:rPr>
      </w:pPr>
    </w:p>
    <w:p>
      <w:pPr>
        <w:pStyle w:val="Heading2"/>
        <w:spacing w:line="410" w:lineRule="auto"/>
        <w:ind w:right="0" w:firstLine="422"/>
        <w:jc w:val="left"/>
        <w:rPr>
          <w:b w:val="0"/>
          <w:bCs w:val="0"/>
        </w:rPr>
      </w:pPr>
      <w:r>
        <w:rPr>
          <w:spacing w:val="-2"/>
        </w:rPr>
        <w:t>本公司董事会、监事会及董事、监事、高级管理人员保证本报告所载资料不存在任何虚假记载、误导</w:t>
      </w:r>
      <w:r>
        <w:rPr>
          <w:w w:val="100"/>
        </w:rPr>
        <w:t> </w:t>
      </w:r>
      <w:r>
        <w:rPr/>
        <w:t>性陈述或者重大遗漏，并对其内容的真实性、准确性和完整性承担个别及连带责任。</w:t>
      </w:r>
      <w:r>
        <w:rPr>
          <w:b w:val="0"/>
          <w:bCs w:val="0"/>
        </w:rPr>
      </w:r>
    </w:p>
    <w:p>
      <w:pPr>
        <w:spacing w:line="410" w:lineRule="auto" w:before="156"/>
        <w:ind w:left="152" w:right="0" w:firstLine="42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sz w:val="21"/>
          <w:szCs w:val="21"/>
        </w:rPr>
        <w:t>公司负责人尤丽娟女士、主管会计工作负责人周美妹女士及会计机构负责人(会计主管人员)林雄坤先</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生声明：保证年度报告中财务报告的真实、准确、完整。</w:t>
      </w:r>
      <w:r>
        <w:rPr>
          <w:rFonts w:ascii="Microsoft JhengHei" w:hAnsi="Microsoft JhengHei" w:cs="Microsoft JhengHei" w:eastAsia="Microsoft JhengHei" w:hint="default"/>
          <w:sz w:val="21"/>
          <w:szCs w:val="21"/>
        </w:rPr>
      </w:r>
    </w:p>
    <w:p>
      <w:pPr>
        <w:spacing w:before="161"/>
        <w:ind w:left="575"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所有董事均已出席了审议本报告的董事会会议。</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0"/>
          <w:szCs w:val="20"/>
        </w:rPr>
      </w:pPr>
    </w:p>
    <w:p>
      <w:pPr>
        <w:spacing w:before="0"/>
        <w:ind w:left="57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公司经本次董事会审议通过的利润分配预案为：以</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2012</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12</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31</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日的公司总股本为基数，向全体</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4"/>
          <w:szCs w:val="14"/>
        </w:rPr>
      </w:pPr>
    </w:p>
    <w:p>
      <w:pPr>
        <w:spacing w:line="475" w:lineRule="auto" w:before="0"/>
        <w:ind w:left="575" w:right="0"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股东每</w:t>
      </w:r>
      <w:r>
        <w:rPr>
          <w:rFonts w:ascii="Microsoft JhengHei" w:hAnsi="Microsoft JhengHei" w:cs="Microsoft JhengHei" w:eastAsia="Microsoft JhengHei" w:hint="default"/>
          <w:b/>
          <w:bCs/>
          <w:spacing w:val="-1"/>
          <w:w w:val="100"/>
          <w:sz w:val="21"/>
          <w:szCs w:val="21"/>
        </w:rPr>
        <w:t> </w:t>
      </w:r>
      <w:r>
        <w:rPr>
          <w:rFonts w:ascii="Microsoft JhengHei" w:hAnsi="Microsoft JhengHei" w:cs="Microsoft JhengHei" w:eastAsia="Microsoft JhengHei" w:hint="default"/>
          <w:b/>
          <w:bCs/>
          <w:w w:val="84"/>
          <w:sz w:val="21"/>
          <w:szCs w:val="21"/>
        </w:rPr>
        <w:t>10</w:t>
      </w:r>
      <w:r>
        <w:rPr>
          <w:rFonts w:ascii="Microsoft JhengHei" w:hAnsi="Microsoft JhengHei" w:cs="Microsoft JhengHei" w:eastAsia="Microsoft JhengHei" w:hint="default"/>
          <w:b/>
          <w:bCs/>
          <w:spacing w:val="8"/>
          <w:w w:val="84"/>
          <w:sz w:val="21"/>
          <w:szCs w:val="21"/>
        </w:rPr>
        <w:t> </w:t>
      </w:r>
      <w:r>
        <w:rPr>
          <w:rFonts w:ascii="Microsoft JhengHei" w:hAnsi="Microsoft JhengHei" w:cs="Microsoft JhengHei" w:eastAsia="Microsoft JhengHei" w:hint="default"/>
          <w:b/>
          <w:bCs/>
          <w:w w:val="100"/>
          <w:sz w:val="21"/>
          <w:szCs w:val="21"/>
        </w:rPr>
        <w:t>股派发现金红利</w:t>
      </w:r>
      <w:r>
        <w:rPr>
          <w:rFonts w:ascii="Microsoft JhengHei" w:hAnsi="Microsoft JhengHei" w:cs="Microsoft JhengHei" w:eastAsia="Microsoft JhengHei" w:hint="default"/>
          <w:b/>
          <w:bCs/>
          <w:spacing w:val="-1"/>
          <w:w w:val="100"/>
          <w:sz w:val="21"/>
          <w:szCs w:val="21"/>
        </w:rPr>
        <w:t> </w:t>
      </w:r>
      <w:r>
        <w:rPr>
          <w:rFonts w:ascii="Microsoft JhengHei" w:hAnsi="Microsoft JhengHei" w:cs="Microsoft JhengHei" w:eastAsia="Microsoft JhengHei" w:hint="default"/>
          <w:b/>
          <w:bCs/>
          <w:w w:val="95"/>
          <w:sz w:val="21"/>
          <w:szCs w:val="21"/>
        </w:rPr>
        <w:t>0.556</w:t>
      </w:r>
      <w:r>
        <w:rPr>
          <w:rFonts w:ascii="Microsoft JhengHei" w:hAnsi="Microsoft JhengHei" w:cs="Microsoft JhengHei" w:eastAsia="Microsoft JhengHei" w:hint="default"/>
          <w:b/>
          <w:bCs/>
          <w:spacing w:val="2"/>
          <w:w w:val="95"/>
          <w:sz w:val="21"/>
          <w:szCs w:val="21"/>
        </w:rPr>
        <w:t> </w:t>
      </w:r>
      <w:r>
        <w:rPr>
          <w:rFonts w:ascii="Microsoft JhengHei" w:hAnsi="Microsoft JhengHei" w:cs="Microsoft JhengHei" w:eastAsia="Microsoft JhengHei" w:hint="default"/>
          <w:b/>
          <w:bCs/>
          <w:spacing w:val="-12"/>
          <w:w w:val="100"/>
          <w:sz w:val="21"/>
          <w:szCs w:val="21"/>
        </w:rPr>
        <w:t>元（含税），送红股</w:t>
      </w:r>
      <w:r>
        <w:rPr>
          <w:rFonts w:ascii="Microsoft JhengHei" w:hAnsi="Microsoft JhengHei" w:cs="Microsoft JhengHei" w:eastAsia="Microsoft JhengHei" w:hint="default"/>
          <w:b/>
          <w:bCs/>
          <w:spacing w:val="-6"/>
          <w:w w:val="100"/>
          <w:sz w:val="21"/>
          <w:szCs w:val="21"/>
        </w:rPr>
        <w:t> </w:t>
      </w:r>
      <w:r>
        <w:rPr>
          <w:rFonts w:ascii="Microsoft JhengHei" w:hAnsi="Microsoft JhengHei" w:cs="Microsoft JhengHei" w:eastAsia="Microsoft JhengHei" w:hint="default"/>
          <w:b/>
          <w:bCs/>
          <w:w w:val="84"/>
          <w:sz w:val="21"/>
          <w:szCs w:val="21"/>
        </w:rPr>
        <w:t>0</w:t>
      </w:r>
      <w:r>
        <w:rPr>
          <w:rFonts w:ascii="Microsoft JhengHei" w:hAnsi="Microsoft JhengHei" w:cs="Microsoft JhengHei" w:eastAsia="Microsoft JhengHei" w:hint="default"/>
          <w:b/>
          <w:bCs/>
          <w:spacing w:val="8"/>
          <w:w w:val="84"/>
          <w:sz w:val="21"/>
          <w:szCs w:val="21"/>
        </w:rPr>
        <w:t> </w:t>
      </w:r>
      <w:r>
        <w:rPr>
          <w:rFonts w:ascii="Microsoft JhengHei" w:hAnsi="Microsoft JhengHei" w:cs="Microsoft JhengHei" w:eastAsia="Microsoft JhengHei" w:hint="default"/>
          <w:b/>
          <w:bCs/>
          <w:spacing w:val="-7"/>
          <w:w w:val="100"/>
          <w:sz w:val="21"/>
          <w:szCs w:val="21"/>
        </w:rPr>
        <w:t>股（含税），不以公积金转增股本。</w:t>
      </w:r>
      <w:r>
        <w:rPr>
          <w:rFonts w:ascii="Microsoft JhengHei" w:hAnsi="Microsoft JhengHei" w:cs="Microsoft JhengHei" w:eastAsia="Microsoft JhengHei" w:hint="default"/>
          <w:b/>
          <w:bCs/>
          <w:spacing w:val="-50"/>
          <w:w w:val="100"/>
          <w:sz w:val="21"/>
          <w:szCs w:val="21"/>
        </w:rPr>
        <w:t> </w:t>
      </w:r>
      <w:r>
        <w:rPr>
          <w:rFonts w:ascii="Microsoft JhengHei" w:hAnsi="Microsoft JhengHei" w:cs="Microsoft JhengHei" w:eastAsia="Microsoft JhengHei" w:hint="default"/>
          <w:b/>
          <w:bCs/>
          <w:spacing w:val="-50"/>
          <w:w w:val="100"/>
          <w:sz w:val="21"/>
          <w:szCs w:val="21"/>
        </w:rPr>
      </w:r>
      <w:r>
        <w:rPr>
          <w:rFonts w:ascii="Microsoft JhengHei" w:hAnsi="Microsoft JhengHei" w:cs="Microsoft JhengHei" w:eastAsia="Microsoft JhengHei" w:hint="default"/>
          <w:b/>
          <w:bCs/>
          <w:spacing w:val="-2"/>
          <w:sz w:val="21"/>
          <w:szCs w:val="21"/>
        </w:rPr>
        <w:t>本报告中涉及未来计划等前瞻性描述，不构成公司对投资者的实质性承诺，能否实现取决于市场状况</w:t>
      </w:r>
      <w:r>
        <w:rPr>
          <w:rFonts w:ascii="Microsoft JhengHei" w:hAnsi="Microsoft JhengHei" w:cs="Microsoft JhengHei" w:eastAsia="Microsoft JhengHei" w:hint="default"/>
          <w:spacing w:val="-2"/>
          <w:sz w:val="21"/>
          <w:szCs w:val="21"/>
        </w:rPr>
      </w:r>
    </w:p>
    <w:p>
      <w:pPr>
        <w:spacing w:line="350"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变化、经营团队的努力程度等多种因素，存在很大不确定性，请投资者注意投资风险。</w:t>
      </w:r>
      <w:r>
        <w:rPr>
          <w:rFonts w:ascii="Microsoft JhengHei" w:hAnsi="Microsoft JhengHei" w:cs="Microsoft JhengHei" w:eastAsia="Microsoft JhengHei" w:hint="default"/>
          <w:sz w:val="21"/>
          <w:szCs w:val="21"/>
        </w:rPr>
      </w:r>
    </w:p>
    <w:p>
      <w:pPr>
        <w:spacing w:after="0" w:line="350" w:lineRule="exact"/>
        <w:jc w:val="left"/>
        <w:rPr>
          <w:rFonts w:ascii="Microsoft JhengHei" w:hAnsi="Microsoft JhengHei" w:cs="Microsoft JhengHei" w:eastAsia="Microsoft JhengHei" w:hint="default"/>
          <w:sz w:val="21"/>
          <w:szCs w:val="21"/>
        </w:rPr>
        <w:sectPr>
          <w:footerReference w:type="default" r:id="rId8"/>
          <w:pgSz w:w="11900" w:h="16840"/>
          <w:pgMar w:footer="984" w:header="742" w:top="1060" w:bottom="1180" w:left="980" w:right="980"/>
          <w:pgNumType w:start="2"/>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p>
      <w:pPr>
        <w:tabs>
          <w:tab w:pos="806" w:val="left" w:leader="none"/>
        </w:tabs>
        <w:spacing w:line="458" w:lineRule="exact" w:before="0"/>
        <w:ind w:left="0" w:right="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目</w:t>
        <w:tab/>
        <w:t>录</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10"/>
        <w:rPr>
          <w:rFonts w:ascii="Microsoft JhengHei" w:hAnsi="Microsoft JhengHei" w:cs="Microsoft JhengHei" w:eastAsia="Microsoft JhengHei" w:hint="default"/>
          <w:b/>
          <w:bCs/>
          <w:sz w:val="44"/>
          <w:szCs w:val="44"/>
        </w:rPr>
      </w:pPr>
    </w:p>
    <w:p>
      <w:pPr>
        <w:pStyle w:val="Heading1"/>
        <w:tabs>
          <w:tab w:pos="9776" w:val="right" w:leader="dot"/>
        </w:tabs>
        <w:spacing w:line="240" w:lineRule="auto"/>
        <w:ind w:left="152" w:right="0"/>
        <w:jc w:val="left"/>
        <w:rPr>
          <w:b w:val="0"/>
          <w:bCs w:val="0"/>
        </w:rPr>
      </w:pPr>
      <w:r>
        <w:rPr/>
        <w:t>一、重要提示、目录和释义</w:t>
      </w:r>
      <w:r>
        <w:rPr>
          <w:rFonts w:ascii="Times New Roman" w:hAnsi="Times New Roman" w:cs="Times New Roman" w:eastAsia="Times New Roman" w:hint="default"/>
          <w:b w:val="0"/>
          <w:bCs w:val="0"/>
        </w:rPr>
        <w:tab/>
      </w:r>
      <w:r>
        <w:rPr/>
        <w:t>6</w:t>
      </w:r>
      <w:r>
        <w:rPr>
          <w:b w:val="0"/>
          <w:bCs w:val="0"/>
        </w:rPr>
      </w:r>
    </w:p>
    <w:p>
      <w:pPr>
        <w:pStyle w:val="Heading1"/>
        <w:tabs>
          <w:tab w:pos="9776" w:val="right" w:leader="dot"/>
        </w:tabs>
        <w:spacing w:line="240" w:lineRule="auto" w:before="72"/>
        <w:ind w:left="152" w:right="0"/>
        <w:jc w:val="left"/>
        <w:rPr>
          <w:b w:val="0"/>
          <w:bCs w:val="0"/>
        </w:rPr>
      </w:pPr>
      <w:r>
        <w:rPr/>
        <w:t>二、公司简介</w:t>
      </w:r>
      <w:r>
        <w:rPr>
          <w:rFonts w:ascii="Times New Roman" w:hAnsi="Times New Roman" w:cs="Times New Roman" w:eastAsia="Times New Roman" w:hint="default"/>
          <w:b w:val="0"/>
          <w:bCs w:val="0"/>
        </w:rPr>
        <w:tab/>
      </w:r>
      <w:r>
        <w:rPr/>
        <w:t>8</w:t>
      </w:r>
      <w:r>
        <w:rPr>
          <w:b w:val="0"/>
          <w:bCs w:val="0"/>
        </w:rPr>
      </w:r>
    </w:p>
    <w:p>
      <w:pPr>
        <w:pStyle w:val="Heading1"/>
        <w:tabs>
          <w:tab w:pos="9776" w:val="right" w:leader="dot"/>
        </w:tabs>
        <w:spacing w:line="240" w:lineRule="auto" w:before="76"/>
        <w:ind w:left="152" w:right="0"/>
        <w:jc w:val="left"/>
        <w:rPr>
          <w:b w:val="0"/>
          <w:bCs w:val="0"/>
        </w:rPr>
      </w:pPr>
      <w:r>
        <w:rPr/>
        <w:t>三、会计数据和财务指标摘要</w:t>
      </w:r>
      <w:r>
        <w:rPr>
          <w:rFonts w:ascii="Times New Roman" w:hAnsi="Times New Roman" w:cs="Times New Roman" w:eastAsia="Times New Roman" w:hint="default"/>
          <w:b w:val="0"/>
          <w:bCs w:val="0"/>
        </w:rPr>
        <w:tab/>
      </w:r>
      <w:r>
        <w:rPr/>
        <w:t>10</w:t>
      </w:r>
      <w:r>
        <w:rPr>
          <w:b w:val="0"/>
          <w:bCs w:val="0"/>
        </w:rPr>
      </w:r>
    </w:p>
    <w:p>
      <w:pPr>
        <w:pStyle w:val="Heading1"/>
        <w:tabs>
          <w:tab w:pos="9776" w:val="right" w:leader="dot"/>
        </w:tabs>
        <w:spacing w:line="240" w:lineRule="auto" w:before="72"/>
        <w:ind w:left="152" w:right="0"/>
        <w:jc w:val="left"/>
        <w:rPr>
          <w:b w:val="0"/>
          <w:bCs w:val="0"/>
        </w:rPr>
      </w:pPr>
      <w:r>
        <w:rPr/>
        <w:t>四、董事会报告</w:t>
      </w:r>
      <w:r>
        <w:rPr>
          <w:rFonts w:ascii="Times New Roman" w:hAnsi="Times New Roman" w:cs="Times New Roman" w:eastAsia="Times New Roman" w:hint="default"/>
          <w:b w:val="0"/>
          <w:bCs w:val="0"/>
        </w:rPr>
        <w:tab/>
      </w:r>
      <w:r>
        <w:rPr/>
        <w:t>37</w:t>
      </w:r>
      <w:r>
        <w:rPr>
          <w:b w:val="0"/>
          <w:bCs w:val="0"/>
        </w:rPr>
      </w:r>
    </w:p>
    <w:p>
      <w:pPr>
        <w:pStyle w:val="Heading1"/>
        <w:tabs>
          <w:tab w:pos="9776" w:val="right" w:leader="dot"/>
        </w:tabs>
        <w:spacing w:line="240" w:lineRule="auto" w:before="76"/>
        <w:ind w:left="152" w:right="0"/>
        <w:jc w:val="left"/>
        <w:rPr>
          <w:b w:val="0"/>
          <w:bCs w:val="0"/>
        </w:rPr>
      </w:pPr>
      <w:r>
        <w:rPr/>
        <w:t>五、重要事项</w:t>
      </w:r>
      <w:r>
        <w:rPr>
          <w:rFonts w:ascii="Times New Roman" w:hAnsi="Times New Roman" w:cs="Times New Roman" w:eastAsia="Times New Roman" w:hint="default"/>
          <w:b w:val="0"/>
          <w:bCs w:val="0"/>
        </w:rPr>
        <w:tab/>
      </w:r>
      <w:r>
        <w:rPr/>
        <w:t>43</w:t>
      </w:r>
      <w:r>
        <w:rPr>
          <w:b w:val="0"/>
          <w:bCs w:val="0"/>
        </w:rPr>
      </w:r>
    </w:p>
    <w:p>
      <w:pPr>
        <w:pStyle w:val="Heading1"/>
        <w:tabs>
          <w:tab w:pos="9776" w:val="right" w:leader="dot"/>
        </w:tabs>
        <w:spacing w:line="240" w:lineRule="auto" w:before="72"/>
        <w:ind w:left="152" w:right="0"/>
        <w:jc w:val="left"/>
        <w:rPr>
          <w:b w:val="0"/>
          <w:bCs w:val="0"/>
        </w:rPr>
      </w:pPr>
      <w:r>
        <w:rPr/>
        <w:t>六、股份变动及股东情况</w:t>
      </w:r>
      <w:r>
        <w:rPr>
          <w:rFonts w:ascii="Times New Roman" w:hAnsi="Times New Roman" w:cs="Times New Roman" w:eastAsia="Times New Roman" w:hint="default"/>
          <w:b w:val="0"/>
          <w:bCs w:val="0"/>
        </w:rPr>
        <w:tab/>
      </w:r>
      <w:r>
        <w:rPr/>
        <w:t>49</w:t>
      </w:r>
      <w:r>
        <w:rPr>
          <w:b w:val="0"/>
          <w:bCs w:val="0"/>
        </w:rPr>
      </w:r>
    </w:p>
    <w:p>
      <w:pPr>
        <w:pStyle w:val="Heading1"/>
        <w:tabs>
          <w:tab w:pos="9776" w:val="right" w:leader="dot"/>
        </w:tabs>
        <w:spacing w:line="240" w:lineRule="auto" w:before="76"/>
        <w:ind w:left="152" w:right="0"/>
        <w:jc w:val="left"/>
        <w:rPr>
          <w:b w:val="0"/>
          <w:bCs w:val="0"/>
        </w:rPr>
      </w:pPr>
      <w:r>
        <w:rPr/>
        <w:t>七、董事、监事、高级管理人员和员工情况</w:t>
      </w:r>
      <w:r>
        <w:rPr>
          <w:rFonts w:ascii="Times New Roman" w:hAnsi="Times New Roman" w:cs="Times New Roman" w:eastAsia="Times New Roman" w:hint="default"/>
          <w:b w:val="0"/>
          <w:bCs w:val="0"/>
        </w:rPr>
        <w:tab/>
      </w:r>
      <w:r>
        <w:rPr/>
        <w:t>57</w:t>
      </w:r>
      <w:r>
        <w:rPr>
          <w:b w:val="0"/>
          <w:bCs w:val="0"/>
        </w:rPr>
      </w:r>
    </w:p>
    <w:p>
      <w:pPr>
        <w:pStyle w:val="Heading1"/>
        <w:tabs>
          <w:tab w:pos="9776" w:val="right" w:leader="dot"/>
        </w:tabs>
        <w:spacing w:line="240" w:lineRule="auto" w:before="72"/>
        <w:ind w:left="152" w:right="0"/>
        <w:jc w:val="left"/>
        <w:rPr>
          <w:b w:val="0"/>
          <w:bCs w:val="0"/>
        </w:rPr>
      </w:pPr>
      <w:r>
        <w:rPr/>
        <w:t>八、公司治理</w:t>
      </w:r>
      <w:r>
        <w:rPr>
          <w:rFonts w:ascii="Times New Roman" w:hAnsi="Times New Roman" w:cs="Times New Roman" w:eastAsia="Times New Roman" w:hint="default"/>
          <w:b w:val="0"/>
          <w:bCs w:val="0"/>
        </w:rPr>
        <w:tab/>
      </w:r>
      <w:r>
        <w:rPr/>
        <w:t>64</w:t>
      </w:r>
      <w:r>
        <w:rPr>
          <w:b w:val="0"/>
          <w:bCs w:val="0"/>
        </w:rPr>
      </w:r>
    </w:p>
    <w:p>
      <w:pPr>
        <w:pStyle w:val="Heading1"/>
        <w:tabs>
          <w:tab w:pos="9776" w:val="right" w:leader="dot"/>
        </w:tabs>
        <w:spacing w:line="240" w:lineRule="auto" w:before="76"/>
        <w:ind w:left="152" w:right="0"/>
        <w:jc w:val="left"/>
        <w:rPr>
          <w:b w:val="0"/>
          <w:bCs w:val="0"/>
        </w:rPr>
      </w:pPr>
      <w:r>
        <w:rPr/>
        <w:t>九、内部控制</w:t>
      </w:r>
      <w:r>
        <w:rPr>
          <w:rFonts w:ascii="Times New Roman" w:hAnsi="Times New Roman" w:cs="Times New Roman" w:eastAsia="Times New Roman" w:hint="default"/>
          <w:b w:val="0"/>
          <w:bCs w:val="0"/>
        </w:rPr>
        <w:tab/>
      </w:r>
      <w:r>
        <w:rPr/>
        <w:t>66</w:t>
      </w:r>
      <w:r>
        <w:rPr>
          <w:b w:val="0"/>
          <w:bCs w:val="0"/>
        </w:rPr>
      </w:r>
    </w:p>
    <w:p>
      <w:pPr>
        <w:pStyle w:val="Heading1"/>
        <w:tabs>
          <w:tab w:pos="9776" w:val="right" w:leader="dot"/>
        </w:tabs>
        <w:spacing w:line="240" w:lineRule="auto" w:before="72"/>
        <w:ind w:left="152" w:right="0"/>
        <w:jc w:val="left"/>
        <w:rPr>
          <w:b w:val="0"/>
          <w:bCs w:val="0"/>
        </w:rPr>
      </w:pPr>
      <w:r>
        <w:rPr/>
        <w:t>十、财务报告</w:t>
      </w:r>
      <w:r>
        <w:rPr>
          <w:rFonts w:ascii="Times New Roman" w:hAnsi="Times New Roman" w:cs="Times New Roman" w:eastAsia="Times New Roman" w:hint="default"/>
          <w:b w:val="0"/>
          <w:bCs w:val="0"/>
        </w:rPr>
        <w:tab/>
      </w:r>
      <w:r>
        <w:rPr/>
        <w:t>160</w:t>
      </w:r>
      <w:r>
        <w:rPr>
          <w:b w:val="0"/>
          <w:bCs w:val="0"/>
        </w:rPr>
      </w:r>
    </w:p>
    <w:p>
      <w:pPr>
        <w:pStyle w:val="Heading1"/>
        <w:tabs>
          <w:tab w:pos="9776" w:val="right" w:leader="dot"/>
        </w:tabs>
        <w:spacing w:line="240" w:lineRule="auto" w:before="76"/>
        <w:ind w:left="152" w:right="0"/>
        <w:jc w:val="left"/>
        <w:rPr>
          <w:b w:val="0"/>
          <w:bCs w:val="0"/>
        </w:rPr>
      </w:pPr>
      <w:r>
        <w:rPr/>
        <w:t>十一、备查文件目录</w:t>
      </w:r>
      <w:r>
        <w:rPr>
          <w:rFonts w:ascii="Times New Roman" w:hAnsi="Times New Roman" w:cs="Times New Roman" w:eastAsia="Times New Roman" w:hint="default"/>
          <w:b w:val="0"/>
          <w:bCs w:val="0"/>
        </w:rPr>
        <w:tab/>
      </w:r>
      <w:r>
        <w:rPr/>
        <w:t>161</w:t>
      </w:r>
      <w:r>
        <w:rPr>
          <w:b w:val="0"/>
          <w:bCs w:val="0"/>
        </w:rPr>
      </w:r>
    </w:p>
    <w:p>
      <w:pPr>
        <w:spacing w:after="0" w:line="240" w:lineRule="auto"/>
        <w:jc w:val="left"/>
        <w:sectPr>
          <w:pgSz w:w="11900" w:h="16840"/>
          <w:pgMar w:header="742" w:footer="984" w:top="1060" w:bottom="1180" w:left="980" w:right="980"/>
        </w:sectPr>
      </w:pPr>
    </w:p>
    <w:p>
      <w:pPr>
        <w:pStyle w:val="Heading1"/>
        <w:spacing w:line="240" w:lineRule="auto" w:before="783"/>
        <w:ind w:right="3"/>
        <w:jc w:val="center"/>
        <w:rPr>
          <w:b w:val="0"/>
          <w:bCs w:val="0"/>
        </w:rPr>
      </w:pPr>
      <w:r>
        <w:rPr/>
        <w:t>释义</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3535"/>
        <w:gridCol w:w="610"/>
        <w:gridCol w:w="5426"/>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公司或本公司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21"/>
                <w:szCs w:val="21"/>
              </w:rPr>
            </w:pPr>
            <w:r>
              <w:rPr>
                <w:rFonts w:ascii="宋体" w:hAnsi="宋体" w:cs="宋体" w:eastAsia="宋体" w:hint="default"/>
                <w:sz w:val="21"/>
                <w:szCs w:val="21"/>
              </w:rPr>
              <w:t>福建鸿博印刷股份有限公司</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8"/>
          <w:szCs w:val="18"/>
        </w:rPr>
      </w:pPr>
    </w:p>
    <w:p>
      <w:pPr>
        <w:spacing w:line="367" w:lineRule="exact" w:before="0"/>
        <w:ind w:left="4247" w:right="158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重大风险提示</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2"/>
        <w:rPr>
          <w:rFonts w:ascii="Microsoft JhengHei" w:hAnsi="Microsoft JhengHei" w:cs="Microsoft JhengHei" w:eastAsia="Microsoft JhengHei" w:hint="default"/>
          <w:b/>
          <w:bCs/>
          <w:sz w:val="17"/>
          <w:szCs w:val="17"/>
        </w:rPr>
      </w:pPr>
    </w:p>
    <w:p>
      <w:pPr>
        <w:pStyle w:val="Heading2"/>
        <w:spacing w:line="511" w:lineRule="auto"/>
        <w:ind w:right="142" w:firstLine="422"/>
        <w:jc w:val="both"/>
        <w:rPr>
          <w:b w:val="0"/>
          <w:bCs w:val="0"/>
        </w:rPr>
      </w:pPr>
      <w:r>
        <w:rPr>
          <w:spacing w:val="-2"/>
        </w:rPr>
        <w:t>公司面临着宏观经济增速放缓、经营成本上涨以及开展新业务仍需积累经验等风险，敬请广大投资者</w:t>
      </w:r>
      <w:r>
        <w:rPr>
          <w:w w:val="100"/>
        </w:rPr>
        <w:t> </w:t>
      </w:r>
      <w:r>
        <w:rPr>
          <w:spacing w:val="-2"/>
          <w:w w:val="100"/>
        </w:rPr>
        <w:t>注意投资风险。详细内容见本报告“第四节董事会报告八、公司未来发展的展望”之“（五）公司面对的</w:t>
      </w:r>
      <w:r>
        <w:rPr>
          <w:spacing w:val="-43"/>
          <w:w w:val="100"/>
        </w:rPr>
        <w:t> </w:t>
      </w:r>
      <w:r>
        <w:rPr>
          <w:spacing w:val="-43"/>
          <w:w w:val="100"/>
        </w:rPr>
      </w:r>
      <w:r>
        <w:rPr/>
        <w:t>主要风险和应对措施”</w:t>
      </w:r>
      <w:r>
        <w:rPr>
          <w:b w:val="0"/>
          <w:bCs w:val="0"/>
        </w:rPr>
      </w:r>
    </w:p>
    <w:p>
      <w:pPr>
        <w:spacing w:after="0" w:line="511" w:lineRule="auto"/>
        <w:jc w:val="both"/>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4"/>
          <w:szCs w:val="24"/>
        </w:rPr>
      </w:pPr>
    </w:p>
    <w:p>
      <w:pPr>
        <w:spacing w:line="367" w:lineRule="exact" w:before="0"/>
        <w:ind w:left="0" w:right="3"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第二节 </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公司简介</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9"/>
          <w:szCs w:val="29"/>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pict>
          <v:group style="position:absolute;margin-left:172.080002pt;margin-top:114.154999pt;width:361.7pt;height:19.7pt;mso-position-horizontal-relative:page;mso-position-vertical-relative:paragraph;z-index:-1034632" coordorigin="3442,2283" coordsize="7234,394">
            <v:shape style="position:absolute;left:3442;top:2283;width:7234;height:394" coordorigin="3442,2283" coordsize="7234,394" path="m3442,2677l10675,2677,10675,2283,3442,2283,3442,2677xe" filled="true" fillcolor="#ffffff" stroked="false">
              <v:path arrowok="t"/>
              <v:fill type="solid"/>
            </v:shape>
            <w10:wrap type="none"/>
          </v:group>
        </w:pict>
      </w:r>
      <w:r>
        <w:rPr>
          <w:rFonts w:ascii="Microsoft JhengHei" w:hAnsi="Microsoft JhengHei" w:cs="Microsoft JhengHei" w:eastAsia="Microsoft JhengHei" w:hint="default"/>
          <w:b/>
          <w:bCs/>
          <w:sz w:val="21"/>
          <w:szCs w:val="21"/>
        </w:rPr>
        <w:t>一、公司信息</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2258"/>
        <w:gridCol w:w="2976"/>
        <w:gridCol w:w="2134"/>
        <w:gridCol w:w="2191"/>
      </w:tblGrid>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8" w:space="0" w:color="D2D2D2"/>
              <w:bottom w:val="single" w:sz="4" w:space="0" w:color="000000"/>
              <w:right w:val="single" w:sz="12" w:space="0" w:color="D2D2D2"/>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鸿博股份</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002229</w:t>
            </w: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3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301" w:type="dxa"/>
            <w:gridSpan w:val="3"/>
            <w:tcBorders>
              <w:top w:val="single" w:sz="6"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福建鸿博印刷股份有限公司</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鸿博股份</w:t>
            </w:r>
          </w:p>
        </w:tc>
      </w:tr>
      <w:tr>
        <w:trPr>
          <w:trHeight w:val="403" w:hRule="exact"/>
        </w:trPr>
        <w:tc>
          <w:tcPr>
            <w:tcW w:w="225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7301" w:type="dxa"/>
            <w:gridSpan w:val="3"/>
            <w:tcBorders>
              <w:top w:val="single" w:sz="4" w:space="0" w:color="000000"/>
              <w:left w:val="single" w:sz="21" w:space="0" w:color="FFFFFF"/>
              <w:bottom w:val="single" w:sz="4" w:space="0" w:color="000000"/>
              <w:right w:val="single" w:sz="4" w:space="0" w:color="000000"/>
            </w:tcBorders>
          </w:tcPr>
          <w:p>
            <w:pPr>
              <w:pStyle w:val="TableParagraph"/>
              <w:spacing w:line="240" w:lineRule="auto" w:before="28"/>
              <w:ind w:left="-133" w:right="0"/>
              <w:jc w:val="left"/>
              <w:rPr>
                <w:rFonts w:ascii="宋体" w:hAnsi="宋体" w:cs="宋体" w:eastAsia="宋体" w:hint="default"/>
                <w:sz w:val="21"/>
                <w:szCs w:val="21"/>
              </w:rPr>
            </w:pPr>
            <w:r>
              <w:rPr>
                <w:rFonts w:ascii="宋体" w:hAnsi="宋体" w:cs="宋体" w:eastAsia="宋体" w:hint="default"/>
                <w:spacing w:val="-10"/>
                <w:sz w:val="21"/>
                <w:szCs w:val="21"/>
              </w:rPr>
              <w:t>）FUJIAN </w:t>
            </w:r>
            <w:r>
              <w:rPr>
                <w:rFonts w:ascii="宋体" w:hAnsi="宋体" w:cs="宋体" w:eastAsia="宋体" w:hint="default"/>
                <w:sz w:val="21"/>
                <w:szCs w:val="21"/>
              </w:rPr>
              <w:t>HONGBO PRINTING CO.,</w:t>
            </w:r>
            <w:r>
              <w:rPr>
                <w:rFonts w:ascii="宋体" w:hAnsi="宋体" w:cs="宋体" w:eastAsia="宋体" w:hint="default"/>
                <w:spacing w:val="14"/>
                <w:sz w:val="21"/>
                <w:szCs w:val="21"/>
              </w:rPr>
              <w:t> </w:t>
            </w:r>
            <w:r>
              <w:rPr>
                <w:rFonts w:ascii="宋体" w:hAnsi="宋体" w:cs="宋体" w:eastAsia="宋体" w:hint="default"/>
                <w:sz w:val="21"/>
                <w:szCs w:val="21"/>
              </w:rPr>
              <w:t>LTD.</w:t>
            </w:r>
          </w:p>
        </w:tc>
      </w:tr>
      <w:tr>
        <w:trPr>
          <w:trHeight w:val="715"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2"/>
              <w:jc w:val="left"/>
              <w:rPr>
                <w:rFonts w:ascii="宋体" w:hAnsi="宋体" w:cs="宋体" w:eastAsia="宋体" w:hint="default"/>
                <w:sz w:val="21"/>
                <w:szCs w:val="21"/>
              </w:rPr>
            </w:pPr>
            <w:r>
              <w:rPr>
                <w:rFonts w:ascii="宋体" w:hAnsi="宋体" w:cs="宋体" w:eastAsia="宋体" w:hint="default"/>
                <w:spacing w:val="-9"/>
                <w:w w:val="100"/>
                <w:sz w:val="21"/>
                <w:szCs w:val="21"/>
              </w:rPr>
              <w:t>公司的外文名称缩写（如</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有）</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21"/>
                <w:szCs w:val="21"/>
              </w:rPr>
            </w:pPr>
            <w:r>
              <w:rPr>
                <w:rFonts w:ascii="宋体"/>
                <w:sz w:val="21"/>
              </w:rPr>
              <w:t>HONGBO</w:t>
            </w:r>
            <w:r>
              <w:rPr>
                <w:rFonts w:ascii="宋体"/>
                <w:spacing w:val="3"/>
                <w:sz w:val="21"/>
              </w:rPr>
              <w:t> </w:t>
            </w:r>
            <w:r>
              <w:rPr>
                <w:rFonts w:ascii="宋体"/>
                <w:sz w:val="21"/>
              </w:rPr>
              <w:t>PRINTING</w:t>
            </w:r>
          </w:p>
        </w:tc>
      </w:tr>
      <w:tr>
        <w:trPr>
          <w:trHeight w:val="398"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尤丽娟</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福建省福州市金山开发区金达路</w:t>
            </w:r>
            <w:r>
              <w:rPr>
                <w:rFonts w:ascii="宋体" w:hAnsi="宋体" w:cs="宋体" w:eastAsia="宋体" w:hint="default"/>
                <w:spacing w:val="-51"/>
                <w:sz w:val="21"/>
                <w:szCs w:val="21"/>
              </w:rPr>
              <w:t> </w:t>
            </w:r>
            <w:r>
              <w:rPr>
                <w:rFonts w:ascii="宋体" w:hAnsi="宋体" w:cs="宋体" w:eastAsia="宋体" w:hint="default"/>
                <w:sz w:val="21"/>
                <w:szCs w:val="21"/>
              </w:rPr>
              <w:t>136</w:t>
            </w:r>
            <w:r>
              <w:rPr>
                <w:rFonts w:ascii="宋体" w:hAnsi="宋体" w:cs="宋体" w:eastAsia="宋体" w:hint="default"/>
                <w:spacing w:val="-51"/>
                <w:sz w:val="21"/>
                <w:szCs w:val="21"/>
              </w:rPr>
              <w:t> </w:t>
            </w:r>
            <w:r>
              <w:rPr>
                <w:rFonts w:ascii="宋体" w:hAnsi="宋体" w:cs="宋体" w:eastAsia="宋体" w:hint="default"/>
                <w:sz w:val="21"/>
                <w:szCs w:val="21"/>
              </w:rPr>
              <w:t>号</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350002</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福建省福州市金山开发区金达路</w:t>
            </w:r>
            <w:r>
              <w:rPr>
                <w:rFonts w:ascii="宋体" w:hAnsi="宋体" w:cs="宋体" w:eastAsia="宋体" w:hint="default"/>
                <w:spacing w:val="-51"/>
                <w:sz w:val="21"/>
                <w:szCs w:val="21"/>
              </w:rPr>
              <w:t> </w:t>
            </w:r>
            <w:r>
              <w:rPr>
                <w:rFonts w:ascii="宋体" w:hAnsi="宋体" w:cs="宋体" w:eastAsia="宋体" w:hint="default"/>
                <w:sz w:val="21"/>
                <w:szCs w:val="21"/>
              </w:rPr>
              <w:t>136</w:t>
            </w:r>
            <w:r>
              <w:rPr>
                <w:rFonts w:ascii="宋体" w:hAnsi="宋体" w:cs="宋体" w:eastAsia="宋体" w:hint="default"/>
                <w:spacing w:val="-51"/>
                <w:sz w:val="21"/>
                <w:szCs w:val="21"/>
              </w:rPr>
              <w:t> </w:t>
            </w:r>
            <w:r>
              <w:rPr>
                <w:rFonts w:ascii="宋体" w:hAnsi="宋体" w:cs="宋体" w:eastAsia="宋体" w:hint="default"/>
                <w:sz w:val="21"/>
                <w:szCs w:val="21"/>
              </w:rPr>
              <w:t>号</w:t>
            </w:r>
          </w:p>
        </w:tc>
      </w:tr>
      <w:tr>
        <w:trPr>
          <w:trHeight w:val="398"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350002</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hyperlink r:id="rId9">
              <w:r>
                <w:rPr>
                  <w:rFonts w:ascii="宋体"/>
                  <w:sz w:val="21"/>
                </w:rPr>
                <w:t>www.hb-print.com.cn</w:t>
              </w:r>
            </w:hyperlink>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hyperlink r:id="rId10">
              <w:r>
                <w:rPr>
                  <w:rFonts w:ascii="宋体"/>
                  <w:sz w:val="21"/>
                </w:rPr>
                <w:t>hongbo-printing@hongbo.net.cn</w:t>
              </w:r>
            </w:hyperlink>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二、联系人和联系方式</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166"/>
        <w:gridCol w:w="6394"/>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39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李娟</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39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福州金山开发区金达路</w:t>
            </w:r>
            <w:r>
              <w:rPr>
                <w:rFonts w:ascii="宋体" w:hAnsi="宋体" w:cs="宋体" w:eastAsia="宋体" w:hint="default"/>
                <w:spacing w:val="-51"/>
                <w:sz w:val="21"/>
                <w:szCs w:val="21"/>
              </w:rPr>
              <w:t> </w:t>
            </w:r>
            <w:r>
              <w:rPr>
                <w:rFonts w:ascii="宋体" w:hAnsi="宋体" w:cs="宋体" w:eastAsia="宋体" w:hint="default"/>
                <w:sz w:val="21"/>
                <w:szCs w:val="21"/>
              </w:rPr>
              <w:t>136</w:t>
            </w:r>
            <w:r>
              <w:rPr>
                <w:rFonts w:ascii="宋体" w:hAnsi="宋体" w:cs="宋体" w:eastAsia="宋体" w:hint="default"/>
                <w:spacing w:val="-51"/>
                <w:sz w:val="21"/>
                <w:szCs w:val="21"/>
              </w:rPr>
              <w:t> </w:t>
            </w:r>
            <w:r>
              <w:rPr>
                <w:rFonts w:ascii="宋体" w:hAnsi="宋体" w:cs="宋体" w:eastAsia="宋体" w:hint="default"/>
                <w:sz w:val="21"/>
                <w:szCs w:val="21"/>
              </w:rPr>
              <w:t>号</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39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0591-88070028</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39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0591-83840666</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39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hyperlink r:id="rId10">
              <w:r>
                <w:rPr>
                  <w:rFonts w:ascii="宋体"/>
                  <w:sz w:val="21"/>
                </w:rPr>
                <w:t>hongbo-printing@hongbo.net.cn</w:t>
              </w:r>
            </w:hyperlink>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三、信息披露及备置地点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725"/>
        <w:gridCol w:w="5842"/>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《证券时报</w:t>
            </w:r>
            <w:r>
              <w:rPr>
                <w:rFonts w:ascii="宋体" w:hAnsi="宋体" w:cs="宋体" w:eastAsia="宋体" w:hint="default"/>
                <w:spacing w:val="-111"/>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证</w:t>
            </w:r>
            <w:r>
              <w:rPr>
                <w:rFonts w:ascii="宋体" w:hAnsi="宋体" w:cs="宋体" w:eastAsia="宋体" w:hint="default"/>
                <w:spacing w:val="-5"/>
                <w:w w:val="100"/>
                <w:sz w:val="21"/>
                <w:szCs w:val="21"/>
              </w:rPr>
              <w:t>券</w:t>
            </w:r>
            <w:r>
              <w:rPr>
                <w:rFonts w:ascii="宋体" w:hAnsi="宋体" w:cs="宋体" w:eastAsia="宋体" w:hint="default"/>
                <w:w w:val="100"/>
                <w:sz w:val="21"/>
                <w:szCs w:val="21"/>
              </w:rPr>
              <w:t>日报》</w:t>
            </w:r>
          </w:p>
        </w:tc>
      </w:tr>
      <w:tr>
        <w:trPr>
          <w:trHeight w:val="715"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3"/>
              <w:jc w:val="left"/>
              <w:rPr>
                <w:rFonts w:ascii="宋体" w:hAnsi="宋体" w:cs="宋体" w:eastAsia="宋体" w:hint="default"/>
                <w:sz w:val="21"/>
                <w:szCs w:val="21"/>
              </w:rPr>
            </w:pPr>
            <w:r>
              <w:rPr>
                <w:rFonts w:ascii="宋体" w:hAnsi="宋体" w:cs="宋体" w:eastAsia="宋体" w:hint="default"/>
                <w:spacing w:val="-1"/>
                <w:sz w:val="21"/>
                <w:szCs w:val="21"/>
              </w:rPr>
              <w:t>登载年度报告的中国证监会指定网站的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hyperlink r:id="rId11">
              <w:r>
                <w:rPr>
                  <w:rFonts w:ascii="宋体"/>
                  <w:sz w:val="21"/>
                </w:rPr>
                <w:t>http://www.cninfo.com.cn</w:t>
              </w:r>
            </w:hyperlink>
          </w:p>
        </w:tc>
      </w:tr>
      <w:tr>
        <w:trPr>
          <w:trHeight w:val="398"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19"/>
          <w:szCs w:val="19"/>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四、注册变更情况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159"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69" w:right="50" w:hanging="312"/>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照注册号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8"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15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15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15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15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8"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73" w:lineRule="auto" w:before="28"/>
              <w:ind w:left="19" w:right="89"/>
              <w:jc w:val="left"/>
              <w:rPr>
                <w:rFonts w:ascii="宋体" w:hAnsi="宋体" w:cs="宋体" w:eastAsia="宋体" w:hint="default"/>
                <w:sz w:val="21"/>
                <w:szCs w:val="21"/>
              </w:rPr>
            </w:pPr>
            <w:r>
              <w:rPr>
                <w:rFonts w:ascii="宋体" w:hAnsi="宋体" w:cs="宋体" w:eastAsia="宋体" w:hint="default"/>
                <w:sz w:val="21"/>
                <w:szCs w:val="21"/>
              </w:rPr>
              <w:t>福建省工商行政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35000010001386</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35010470510163</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sz w:val="21"/>
              </w:rPr>
              <w:t>70510163-7</w:t>
            </w:r>
          </w:p>
        </w:tc>
      </w:tr>
      <w:tr>
        <w:trPr>
          <w:trHeight w:val="389"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594"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58"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40" w:lineRule="auto" w:before="42"/>
              <w:ind w:left="1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76" w:lineRule="auto" w:before="28"/>
              <w:ind w:left="19" w:right="89"/>
              <w:jc w:val="left"/>
              <w:rPr>
                <w:rFonts w:ascii="宋体" w:hAnsi="宋体" w:cs="宋体" w:eastAsia="宋体" w:hint="default"/>
                <w:sz w:val="21"/>
                <w:szCs w:val="21"/>
              </w:rPr>
            </w:pPr>
            <w:r>
              <w:rPr>
                <w:rFonts w:ascii="宋体" w:hAnsi="宋体" w:cs="宋体" w:eastAsia="宋体" w:hint="default"/>
                <w:sz w:val="21"/>
                <w:szCs w:val="21"/>
              </w:rPr>
              <w:t>福建省工商行政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35000010001386</w:t>
            </w:r>
          </w:p>
          <w:p>
            <w:pPr>
              <w:pStyle w:val="TableParagraph"/>
              <w:spacing w:line="240" w:lineRule="auto" w:before="42"/>
              <w:ind w:left="23" w:right="0"/>
              <w:jc w:val="left"/>
              <w:rPr>
                <w:rFonts w:ascii="宋体" w:hAnsi="宋体" w:cs="宋体" w:eastAsia="宋体" w:hint="default"/>
                <w:sz w:val="21"/>
                <w:szCs w:val="21"/>
              </w:rPr>
            </w:pPr>
            <w:r>
              <w:rPr>
                <w:rFonts w:ascii="宋体"/>
                <w:w w:val="100"/>
                <w:sz w:val="21"/>
              </w:rPr>
              <w:t>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35010470510163</w:t>
            </w:r>
          </w:p>
          <w:p>
            <w:pPr>
              <w:pStyle w:val="TableParagraph"/>
              <w:spacing w:line="240" w:lineRule="auto" w:before="42"/>
              <w:ind w:left="23" w:right="0"/>
              <w:jc w:val="left"/>
              <w:rPr>
                <w:rFonts w:ascii="宋体" w:hAnsi="宋体" w:cs="宋体" w:eastAsia="宋体" w:hint="default"/>
                <w:sz w:val="21"/>
                <w:szCs w:val="21"/>
              </w:rPr>
            </w:pPr>
            <w:r>
              <w:rPr>
                <w:rFonts w:ascii="宋体"/>
                <w:w w:val="100"/>
                <w:sz w:val="21"/>
              </w:rPr>
              <w:t>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sz w:val="21"/>
              </w:rPr>
              <w:t>70510163-7</w:t>
            </w:r>
          </w:p>
        </w:tc>
      </w:tr>
      <w:tr>
        <w:trPr>
          <w:trHeight w:val="394"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594"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公司上市以来主营业务的变化情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况（如有）</w:t>
            </w:r>
          </w:p>
        </w:tc>
        <w:tc>
          <w:tcPr>
            <w:tcW w:w="6374"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2"/>
                <w:sz w:val="21"/>
                <w:szCs w:val="21"/>
              </w:rPr>
              <w:t>历次控股股东的变更情况（如有）</w:t>
            </w:r>
          </w:p>
        </w:tc>
        <w:tc>
          <w:tcPr>
            <w:tcW w:w="6374"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7"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五、其他有关资料</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公司聘请的会计师事务所</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52"/>
        <w:gridCol w:w="6914"/>
      </w:tblGrid>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北京朝阳区建国门外大街</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号赛特广场</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林新田、邓伟</w:t>
            </w:r>
          </w:p>
        </w:tc>
      </w:tr>
    </w:tbl>
    <w:p>
      <w:pPr>
        <w:pStyle w:val="BodyText"/>
        <w:spacing w:line="240" w:lineRule="auto" w:before="28"/>
        <w:ind w:right="1581"/>
        <w:jc w:val="left"/>
      </w:pPr>
      <w:r>
        <w:rPr/>
        <w:t>公司聘请的报告期内履行持续督导职责的保荐机构</w:t>
      </w:r>
    </w:p>
    <w:p>
      <w:pPr>
        <w:pStyle w:val="BodyText"/>
        <w:spacing w:line="240" w:lineRule="auto" w:before="75"/>
        <w:ind w:right="1581"/>
        <w:jc w:val="left"/>
      </w:pPr>
      <w:r>
        <w:rPr/>
        <w:t>√ 适用 □</w:t>
      </w:r>
      <w:r>
        <w:rPr>
          <w:spacing w:val="3"/>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1027"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万联证券有限责任公司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4"/>
              <w:jc w:val="left"/>
              <w:rPr>
                <w:rFonts w:ascii="宋体" w:hAnsi="宋体" w:cs="宋体" w:eastAsia="宋体" w:hint="default"/>
                <w:sz w:val="21"/>
                <w:szCs w:val="21"/>
              </w:rPr>
            </w:pPr>
            <w:r>
              <w:rPr>
                <w:rFonts w:ascii="宋体" w:hAnsi="宋体" w:cs="宋体" w:eastAsia="宋体" w:hint="default"/>
                <w:sz w:val="21"/>
                <w:szCs w:val="21"/>
              </w:rPr>
              <w:t>广州市天河区珠江东路</w:t>
            </w:r>
            <w:r>
              <w:rPr>
                <w:rFonts w:ascii="宋体" w:hAnsi="宋体" w:cs="宋体" w:eastAsia="宋体" w:hint="default"/>
                <w:w w:val="100"/>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号高德置地广场</w:t>
            </w:r>
            <w:r>
              <w:rPr>
                <w:rFonts w:ascii="宋体" w:hAnsi="宋体" w:cs="宋体" w:eastAsia="宋体" w:hint="default"/>
                <w:spacing w:val="-51"/>
                <w:sz w:val="21"/>
                <w:szCs w:val="21"/>
              </w:rPr>
              <w:t> </w:t>
            </w:r>
            <w:r>
              <w:rPr>
                <w:rFonts w:ascii="宋体" w:hAnsi="宋体" w:cs="宋体" w:eastAsia="宋体" w:hint="default"/>
                <w:sz w:val="21"/>
                <w:szCs w:val="21"/>
              </w:rPr>
              <w:t>F</w:t>
            </w:r>
            <w:r>
              <w:rPr>
                <w:rFonts w:ascii="宋体" w:hAnsi="宋体" w:cs="宋体" w:eastAsia="宋体" w:hint="default"/>
                <w:spacing w:val="-56"/>
                <w:sz w:val="21"/>
                <w:szCs w:val="21"/>
              </w:rPr>
              <w:t> </w:t>
            </w:r>
            <w:r>
              <w:rPr>
                <w:rFonts w:ascii="宋体" w:hAnsi="宋体" w:cs="宋体" w:eastAsia="宋体" w:hint="default"/>
                <w:sz w:val="21"/>
                <w:szCs w:val="21"/>
              </w:rPr>
              <w:t>座</w:t>
            </w:r>
          </w:p>
          <w:p>
            <w:pPr>
              <w:pStyle w:val="TableParagraph"/>
              <w:spacing w:line="240" w:lineRule="auto" w:before="12"/>
              <w:ind w:left="24" w:right="0"/>
              <w:jc w:val="left"/>
              <w:rPr>
                <w:rFonts w:ascii="宋体" w:hAnsi="宋体" w:cs="宋体" w:eastAsia="宋体" w:hint="default"/>
                <w:sz w:val="21"/>
                <w:szCs w:val="21"/>
              </w:rPr>
            </w:pPr>
            <w:r>
              <w:rPr>
                <w:rFonts w:ascii="宋体" w:hAnsi="宋体" w:cs="宋体" w:eastAsia="宋体" w:hint="default"/>
                <w:sz w:val="21"/>
                <w:szCs w:val="21"/>
              </w:rPr>
              <w:t>18、19</w:t>
            </w:r>
            <w:r>
              <w:rPr>
                <w:rFonts w:ascii="宋体" w:hAnsi="宋体" w:cs="宋体" w:eastAsia="宋体" w:hint="default"/>
                <w:spacing w:val="-49"/>
                <w:sz w:val="21"/>
                <w:szCs w:val="21"/>
              </w:rPr>
              <w:t> </w:t>
            </w:r>
            <w:r>
              <w:rPr>
                <w:rFonts w:ascii="宋体" w:hAnsi="宋体" w:cs="宋体" w:eastAsia="宋体" w:hint="default"/>
                <w:sz w:val="21"/>
                <w:szCs w:val="21"/>
              </w:rPr>
              <w:t>楼</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白树峰、李鸿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月——2012</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40" w:lineRule="auto" w:before="28"/>
        <w:ind w:right="1581"/>
        <w:jc w:val="left"/>
      </w:pPr>
      <w:r>
        <w:rPr/>
        <w:t>公司聘请的报告期内履行持续督导职责的财务顾问</w:t>
      </w:r>
    </w:p>
    <w:p>
      <w:pPr>
        <w:pStyle w:val="BodyText"/>
        <w:spacing w:line="240" w:lineRule="auto" w:before="80"/>
        <w:ind w:right="1581"/>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r>
        <w:rPr/>
        <w:pict>
          <v:group style="position:absolute;margin-left:187.919998pt;margin-top:306.119995pt;width:86.4pt;height:28.1pt;mso-position-horizontal-relative:page;mso-position-vertical-relative:page;z-index:-1034608" coordorigin="3758,6122" coordsize="1728,562">
            <v:group style="position:absolute;left:3758;top:6524;width:1728;height:160" coordorigin="3758,6524" coordsize="1728,160">
              <v:shape style="position:absolute;left:3758;top:6524;width:1728;height:160" coordorigin="3758,6524" coordsize="1728,160" path="m3758,6684l5486,6684,5486,6524,3758,6524,3758,6684xe" filled="true" fillcolor="#ffffff" stroked="false">
                <v:path arrowok="t"/>
                <v:fill type="solid"/>
              </v:shape>
            </v:group>
            <v:group style="position:absolute;left:3768;top:6132;width:2;height:392" coordorigin="3768,6132" coordsize="2,392">
              <v:shape style="position:absolute;left:3768;top:6132;width:2;height:392" coordorigin="3768,6132" coordsize="0,392" path="m3768,6132l3768,6524e" filled="false" stroked="true" strokeweight=".96pt" strokecolor="#ffffff">
                <v:path arrowok="t"/>
              </v:shape>
            </v:group>
            <v:group style="position:absolute;left:3778;top:6131;width:1685;height:394" coordorigin="3778,6131" coordsize="1685,394">
              <v:shape style="position:absolute;left:3778;top:6131;width:1685;height:394" coordorigin="3778,6131" coordsize="1685,394" path="m3778,6525l5462,6525,5462,6131,3778,6131,3778,652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367" w:lineRule="exact"/>
        <w:ind w:left="3220" w:right="1581"/>
        <w:jc w:val="left"/>
        <w:rPr>
          <w:b w:val="0"/>
          <w:bCs w:val="0"/>
        </w:rPr>
      </w:pPr>
      <w:r>
        <w:rPr/>
        <w:t>第三节 </w:t>
      </w:r>
      <w:r>
        <w:rPr>
          <w:spacing w:val="11"/>
        </w:rPr>
        <w:t> </w:t>
      </w:r>
      <w:r>
        <w:rPr/>
        <w:t>会计数据和财务指标摘要</w:t>
      </w:r>
      <w:r>
        <w:rPr>
          <w:b w:val="0"/>
          <w:bCs w:val="0"/>
        </w:rPr>
      </w:r>
    </w:p>
    <w:p>
      <w:pPr>
        <w:spacing w:line="240" w:lineRule="auto" w:before="7"/>
        <w:rPr>
          <w:rFonts w:ascii="Microsoft JhengHei" w:hAnsi="Microsoft JhengHei" w:cs="Microsoft JhengHei" w:eastAsia="Microsoft JhengHei" w:hint="default"/>
          <w:b/>
          <w:bCs/>
          <w:sz w:val="29"/>
          <w:szCs w:val="29"/>
        </w:rPr>
      </w:pPr>
    </w:p>
    <w:p>
      <w:pPr>
        <w:pStyle w:val="Heading2"/>
        <w:spacing w:line="335" w:lineRule="exact"/>
        <w:ind w:right="1581"/>
        <w:jc w:val="left"/>
        <w:rPr>
          <w:b w:val="0"/>
          <w:bCs w:val="0"/>
        </w:rPr>
      </w:pPr>
      <w:r>
        <w:rPr/>
        <w:t>一、主要会计数据和财务指标</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公司是否因会计政策变更及会计差错更正等追溯调整或重述以前年度会计数据</w:t>
      </w:r>
    </w:p>
    <w:p>
      <w:pPr>
        <w:pStyle w:val="BodyText"/>
        <w:spacing w:line="240" w:lineRule="auto" w:before="75"/>
        <w:ind w:right="1581"/>
        <w:jc w:val="left"/>
      </w:pPr>
      <w:r>
        <w:rPr/>
        <w:t>□ 是 √</w:t>
      </w:r>
      <w:r>
        <w:rPr>
          <w:spacing w:val="4"/>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1"/>
        <w:gridCol w:w="156"/>
        <w:gridCol w:w="1582"/>
        <w:gridCol w:w="1738"/>
        <w:gridCol w:w="1738"/>
        <w:gridCol w:w="1738"/>
      </w:tblGrid>
      <w:tr>
        <w:trPr>
          <w:trHeight w:val="158" w:hRule="exact"/>
        </w:trPr>
        <w:tc>
          <w:tcPr>
            <w:tcW w:w="2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auto" w:before="28"/>
              <w:ind w:left="705" w:right="122" w:hanging="576"/>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1"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1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8" w:type="dxa"/>
            <w:vMerge/>
            <w:tcBorders>
              <w:left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r>
      <w:tr>
        <w:trPr>
          <w:trHeight w:val="163" w:hRule="exact"/>
        </w:trPr>
        <w:tc>
          <w:tcPr>
            <w:tcW w:w="2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13" w:right="0"/>
              <w:jc w:val="left"/>
              <w:rPr>
                <w:rFonts w:ascii="宋体" w:hAnsi="宋体" w:cs="宋体" w:eastAsia="宋体" w:hint="default"/>
                <w:sz w:val="21"/>
                <w:szCs w:val="21"/>
              </w:rPr>
            </w:pPr>
            <w:r>
              <w:rPr>
                <w:rFonts w:ascii="宋体"/>
                <w:sz w:val="21"/>
              </w:rPr>
              <w:t>682,237,748.78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404,147,840.90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282,121,814.17</w:t>
            </w:r>
          </w:p>
        </w:tc>
      </w:tr>
      <w:tr>
        <w:trPr>
          <w:trHeight w:val="71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归属于上市公司股东的净利</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润（元）</w:t>
            </w:r>
          </w:p>
        </w:tc>
        <w:tc>
          <w:tcPr>
            <w:tcW w:w="17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21"/>
                <w:szCs w:val="21"/>
              </w:rPr>
            </w:pPr>
            <w:r>
              <w:rPr>
                <w:rFonts w:ascii="宋体"/>
                <w:sz w:val="21"/>
              </w:rPr>
              <w:t>52,124,832.46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58,045,463.25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49,260,462.70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60"/>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归属于上市公司股东的扣除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非经常性损益的净利润（元</w:t>
            </w:r>
          </w:p>
        </w:tc>
        <w:tc>
          <w:tcPr>
            <w:tcW w:w="15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21"/>
                <w:szCs w:val="21"/>
              </w:rPr>
            </w:pPr>
            <w:r>
              <w:rPr>
                <w:rFonts w:ascii="宋体"/>
                <w:sz w:val="21"/>
              </w:rPr>
              <w:t>50,867,270.08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48,966,873.52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51,896,423.96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60"/>
              <w:jc w:val="left"/>
              <w:rPr>
                <w:rFonts w:ascii="宋体" w:hAnsi="宋体" w:cs="宋体" w:eastAsia="宋体" w:hint="default"/>
                <w:sz w:val="21"/>
                <w:szCs w:val="21"/>
              </w:rPr>
            </w:pPr>
            <w:r>
              <w:rPr>
                <w:rFonts w:ascii="宋体" w:hAnsi="宋体" w:cs="宋体" w:eastAsia="宋体" w:hint="default"/>
                <w:spacing w:val="-1"/>
                <w:sz w:val="21"/>
                <w:szCs w:val="21"/>
              </w:rPr>
              <w:t>经营活动产生的现金流量净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额（元）</w:t>
            </w:r>
          </w:p>
        </w:tc>
        <w:tc>
          <w:tcPr>
            <w:tcW w:w="17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21"/>
                <w:szCs w:val="21"/>
              </w:rPr>
            </w:pPr>
            <w:r>
              <w:rPr>
                <w:rFonts w:ascii="宋体"/>
                <w:sz w:val="21"/>
              </w:rPr>
              <w:t>45,346,881.46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35,722,165.34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60,384,305.18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7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053" w:right="0"/>
              <w:jc w:val="left"/>
              <w:rPr>
                <w:rFonts w:ascii="宋体" w:hAnsi="宋体" w:cs="宋体" w:eastAsia="宋体" w:hint="default"/>
                <w:sz w:val="21"/>
                <w:szCs w:val="21"/>
              </w:rPr>
            </w:pPr>
            <w:r>
              <w:rPr>
                <w:rFonts w:ascii="宋体"/>
                <w:sz w:val="21"/>
              </w:rPr>
              <w:t>0.1748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0.2111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0.1906</w:t>
            </w:r>
          </w:p>
        </w:tc>
      </w:tr>
      <w:tr>
        <w:trPr>
          <w:trHeight w:val="398"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7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053" w:right="0"/>
              <w:jc w:val="left"/>
              <w:rPr>
                <w:rFonts w:ascii="宋体" w:hAnsi="宋体" w:cs="宋体" w:eastAsia="宋体" w:hint="default"/>
                <w:sz w:val="21"/>
                <w:szCs w:val="21"/>
              </w:rPr>
            </w:pPr>
            <w:r>
              <w:rPr>
                <w:rFonts w:ascii="宋体"/>
                <w:sz w:val="21"/>
              </w:rPr>
              <w:t>0.1748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0.2111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0.1906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7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6.53%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10.2%</w:t>
            </w:r>
          </w:p>
        </w:tc>
      </w:tr>
      <w:tr>
        <w:trPr>
          <w:trHeight w:val="158" w:hRule="exact"/>
        </w:trPr>
        <w:tc>
          <w:tcPr>
            <w:tcW w:w="2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本年末比上年末增</w:t>
            </w: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621" w:type="dxa"/>
            <w:vMerge w:val="restart"/>
            <w:tcBorders>
              <w:top w:val="nil" w:sz="6" w:space="0" w:color="auto"/>
              <w:left w:val="single" w:sz="4" w:space="0" w:color="000000"/>
              <w:right w:val="single" w:sz="4" w:space="0" w:color="000000"/>
            </w:tcBorders>
            <w:shd w:val="clear" w:color="auto" w:fill="D2D2D2"/>
          </w:tcPr>
          <w:p>
            <w:pPr/>
          </w:p>
        </w:tc>
        <w:tc>
          <w:tcPr>
            <w:tcW w:w="173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0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年末</w:t>
            </w:r>
          </w:p>
        </w:tc>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年末</w:t>
            </w:r>
          </w:p>
        </w:tc>
        <w:tc>
          <w:tcPr>
            <w:tcW w:w="1738" w:type="dxa"/>
            <w:vMerge/>
            <w:tcBorders>
              <w:left w:val="single" w:sz="4" w:space="0" w:color="000000"/>
              <w:bottom w:val="nil" w:sz="6" w:space="0" w:color="auto"/>
              <w:right w:val="single" w:sz="4" w:space="0" w:color="000000"/>
            </w:tcBorders>
            <w:shd w:val="clear" w:color="auto" w:fill="D2D2D2"/>
          </w:tcPr>
          <w:p>
            <w:pPr/>
          </w:p>
        </w:tc>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年末</w:t>
            </w:r>
          </w:p>
        </w:tc>
      </w:tr>
      <w:tr>
        <w:trPr>
          <w:trHeight w:val="191" w:hRule="exact"/>
        </w:trPr>
        <w:tc>
          <w:tcPr>
            <w:tcW w:w="2621" w:type="dxa"/>
            <w:vMerge/>
            <w:tcBorders>
              <w:left w:val="single" w:sz="4" w:space="0" w:color="000000"/>
              <w:bottom w:val="nil" w:sz="6" w:space="0" w:color="auto"/>
              <w:right w:val="single" w:sz="4" w:space="0" w:color="000000"/>
            </w:tcBorders>
            <w:shd w:val="clear" w:color="auto" w:fill="D2D2D2"/>
          </w:tcPr>
          <w:p>
            <w:pPr/>
          </w:p>
        </w:tc>
        <w:tc>
          <w:tcPr>
            <w:tcW w:w="1738" w:type="dxa"/>
            <w:gridSpan w:val="2"/>
            <w:vMerge/>
            <w:tcBorders>
              <w:left w:val="single" w:sz="4" w:space="0" w:color="000000"/>
              <w:bottom w:val="nil" w:sz="6" w:space="0" w:color="auto"/>
              <w:right w:val="single" w:sz="4" w:space="0" w:color="000000"/>
            </w:tcBorders>
            <w:shd w:val="clear" w:color="auto" w:fill="D2D2D2"/>
          </w:tcPr>
          <w:p>
            <w:pPr/>
          </w:p>
        </w:tc>
        <w:tc>
          <w:tcPr>
            <w:tcW w:w="1738" w:type="dxa"/>
            <w:vMerge/>
            <w:tcBorders>
              <w:left w:val="single" w:sz="4" w:space="0" w:color="000000"/>
              <w:bottom w:val="nil" w:sz="6" w:space="0" w:color="auto"/>
              <w:right w:val="single" w:sz="4" w:space="0" w:color="000000"/>
            </w:tcBorders>
            <w:shd w:val="clear" w:color="auto" w:fill="D2D2D2"/>
          </w:tcPr>
          <w:p>
            <w:pPr/>
          </w:p>
        </w:tc>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738"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2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7" w:right="0"/>
              <w:jc w:val="left"/>
              <w:rPr>
                <w:rFonts w:ascii="宋体" w:hAnsi="宋体" w:cs="宋体" w:eastAsia="宋体" w:hint="default"/>
                <w:sz w:val="21"/>
                <w:szCs w:val="21"/>
              </w:rPr>
            </w:pPr>
            <w:r>
              <w:rPr>
                <w:rFonts w:ascii="宋体"/>
                <w:sz w:val="21"/>
              </w:rPr>
              <w:t>1,249,301,431.14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1,082,475,362.15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700,452,763.05</w:t>
            </w:r>
          </w:p>
        </w:tc>
      </w:tr>
      <w:tr>
        <w:trPr>
          <w:trHeight w:val="356" w:hRule="exact"/>
        </w:trPr>
        <w:tc>
          <w:tcPr>
            <w:tcW w:w="262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p>
        </w:tc>
        <w:tc>
          <w:tcPr>
            <w:tcW w:w="1738" w:type="dxa"/>
            <w:gridSpan w:val="2"/>
            <w:tcBorders>
              <w:top w:val="single" w:sz="4" w:space="0" w:color="000000"/>
              <w:left w:val="single" w:sz="13" w:space="0" w:color="D2D2D2"/>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2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产（归属于上市公司股东的</w:t>
            </w:r>
          </w:p>
        </w:tc>
        <w:tc>
          <w:tcPr>
            <w:tcW w:w="1738" w:type="dxa"/>
            <w:gridSpan w:val="2"/>
            <w:tcBorders>
              <w:top w:val="nil" w:sz="6" w:space="0" w:color="auto"/>
              <w:left w:val="single" w:sz="13" w:space="0" w:color="D2D2D2"/>
              <w:bottom w:val="nil" w:sz="6" w:space="0" w:color="auto"/>
              <w:right w:val="single" w:sz="4" w:space="0" w:color="000000"/>
            </w:tcBorders>
          </w:tcPr>
          <w:p>
            <w:pPr>
              <w:pStyle w:val="TableParagraph"/>
              <w:spacing w:line="264" w:lineRule="exact"/>
              <w:ind w:left="213" w:right="0"/>
              <w:jc w:val="left"/>
              <w:rPr>
                <w:rFonts w:ascii="宋体" w:hAnsi="宋体" w:cs="宋体" w:eastAsia="宋体" w:hint="default"/>
                <w:sz w:val="21"/>
                <w:szCs w:val="21"/>
              </w:rPr>
            </w:pPr>
            <w:r>
              <w:rPr>
                <w:rFonts w:ascii="宋体"/>
                <w:sz w:val="21"/>
              </w:rPr>
              <w:t>813,612,316.90</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spacing w:val="-1"/>
                <w:sz w:val="21"/>
              </w:rPr>
              <w:t>803,076,584.44</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sz w:val="21"/>
              </w:rPr>
              <w:t>1.31%</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spacing w:val="-1"/>
                <w:sz w:val="21"/>
              </w:rPr>
              <w:t>502,540,557.99</w:t>
            </w:r>
          </w:p>
        </w:tc>
      </w:tr>
      <w:tr>
        <w:trPr>
          <w:trHeight w:val="357" w:hRule="exact"/>
        </w:trPr>
        <w:tc>
          <w:tcPr>
            <w:tcW w:w="2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所有者权益</w:t>
            </w:r>
            <w:r>
              <w:rPr>
                <w:rFonts w:ascii="宋体" w:hAnsi="宋体" w:cs="宋体" w:eastAsia="宋体" w:hint="default"/>
                <w:spacing w:val="-111"/>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p>
        </w:tc>
        <w:tc>
          <w:tcPr>
            <w:tcW w:w="1738" w:type="dxa"/>
            <w:gridSpan w:val="2"/>
            <w:tcBorders>
              <w:top w:val="nil" w:sz="6" w:space="0" w:color="auto"/>
              <w:left w:val="single" w:sz="13" w:space="0" w:color="D2D2D2"/>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二、非经常性损益项目及金额</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86"/>
        <w:gridCol w:w="1517"/>
        <w:gridCol w:w="1522"/>
        <w:gridCol w:w="1522"/>
        <w:gridCol w:w="1709"/>
      </w:tblGrid>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
              <w:jc w:val="center"/>
              <w:rPr>
                <w:rFonts w:ascii="宋体" w:hAnsi="宋体" w:cs="宋体" w:eastAsia="宋体" w:hint="default"/>
                <w:sz w:val="21"/>
                <w:szCs w:val="21"/>
              </w:rPr>
            </w:pPr>
            <w:r>
              <w:rPr>
                <w:rFonts w:ascii="宋体" w:hAnsi="宋体" w:cs="宋体" w:eastAsia="宋体" w:hint="default"/>
                <w:sz w:val="21"/>
                <w:szCs w:val="21"/>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08"/>
              <w:jc w:val="left"/>
              <w:rPr>
                <w:rFonts w:ascii="宋体" w:hAnsi="宋体" w:cs="宋体" w:eastAsia="宋体" w:hint="default"/>
                <w:sz w:val="21"/>
                <w:szCs w:val="21"/>
              </w:rPr>
            </w:pPr>
            <w:r>
              <w:rPr>
                <w:rFonts w:ascii="宋体" w:hAnsi="宋体" w:cs="宋体" w:eastAsia="宋体" w:hint="default"/>
                <w:spacing w:val="-1"/>
                <w:sz w:val="21"/>
                <w:szCs w:val="21"/>
              </w:rPr>
              <w:t>非流动资产处置损益（包括已计提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资产减值准备的冲销部分）</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21"/>
                <w:szCs w:val="21"/>
              </w:rPr>
            </w:pPr>
            <w:r>
              <w:rPr>
                <w:rFonts w:ascii="宋体"/>
                <w:sz w:val="21"/>
              </w:rPr>
              <w:t>-35,467.17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21"/>
                <w:szCs w:val="21"/>
              </w:rPr>
            </w:pPr>
            <w:r>
              <w:rPr>
                <w:rFonts w:ascii="宋体"/>
                <w:sz w:val="21"/>
              </w:rPr>
              <w:t>-551,087.75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21"/>
                <w:szCs w:val="21"/>
              </w:rPr>
            </w:pPr>
            <w:r>
              <w:rPr>
                <w:rFonts w:ascii="宋体"/>
                <w:sz w:val="21"/>
              </w:rPr>
              <w:t>-331,002.53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604" w:hRule="exact"/>
        </w:trPr>
        <w:tc>
          <w:tcPr>
            <w:tcW w:w="3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18" w:right="0"/>
              <w:jc w:val="left"/>
              <w:rPr>
                <w:rFonts w:ascii="宋体" w:hAnsi="宋体" w:cs="宋体" w:eastAsia="宋体" w:hint="default"/>
                <w:sz w:val="21"/>
                <w:szCs w:val="21"/>
              </w:rPr>
            </w:pPr>
            <w:r>
              <w:rPr>
                <w:rFonts w:ascii="宋体"/>
                <w:sz w:val="21"/>
              </w:rPr>
              <w:t>1,677,973.03</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25" w:right="0"/>
              <w:jc w:val="left"/>
              <w:rPr>
                <w:rFonts w:ascii="宋体" w:hAnsi="宋体" w:cs="宋体" w:eastAsia="宋体" w:hint="default"/>
                <w:sz w:val="21"/>
                <w:szCs w:val="21"/>
              </w:rPr>
            </w:pPr>
            <w:r>
              <w:rPr>
                <w:rFonts w:ascii="宋体"/>
                <w:sz w:val="21"/>
              </w:rPr>
              <w:t>2,748,991.83</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431" w:right="0"/>
              <w:jc w:val="left"/>
              <w:rPr>
                <w:rFonts w:ascii="宋体" w:hAnsi="宋体" w:cs="宋体" w:eastAsia="宋体" w:hint="default"/>
                <w:sz w:val="21"/>
                <w:szCs w:val="21"/>
              </w:rPr>
            </w:pPr>
            <w:r>
              <w:rPr>
                <w:rFonts w:ascii="宋体"/>
                <w:sz w:val="21"/>
              </w:rPr>
              <w:t>930,902.84</w:t>
            </w:r>
          </w:p>
        </w:tc>
        <w:tc>
          <w:tcPr>
            <w:tcW w:w="1709"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10"/>
              <w:jc w:val="left"/>
              <w:rPr>
                <w:rFonts w:ascii="宋体" w:hAnsi="宋体" w:cs="宋体" w:eastAsia="宋体" w:hint="default"/>
                <w:sz w:val="21"/>
                <w:szCs w:val="21"/>
              </w:rPr>
            </w:pPr>
            <w:r>
              <w:rPr>
                <w:rFonts w:ascii="宋体" w:hAnsi="宋体" w:cs="宋体" w:eastAsia="宋体" w:hint="default"/>
                <w:sz w:val="21"/>
                <w:szCs w:val="21"/>
              </w:rPr>
              <w:t>根据福州市财政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局榕财企【2011】</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27</w:t>
            </w:r>
            <w:r>
              <w:rPr>
                <w:rFonts w:ascii="宋体" w:hAnsi="宋体" w:cs="宋体" w:eastAsia="宋体" w:hint="default"/>
                <w:spacing w:val="-47"/>
                <w:sz w:val="21"/>
                <w:szCs w:val="21"/>
              </w:rPr>
              <w:t> </w:t>
            </w:r>
            <w:r>
              <w:rPr>
                <w:rFonts w:ascii="宋体" w:hAnsi="宋体" w:cs="宋体" w:eastAsia="宋体" w:hint="default"/>
                <w:spacing w:val="-12"/>
                <w:sz w:val="21"/>
                <w:szCs w:val="21"/>
              </w:rPr>
              <w:t>号文件《福州市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财政局关于下达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年中央物联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网发展专项资金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w w:val="100"/>
                <w:sz w:val="21"/>
                <w:szCs w:val="21"/>
              </w:rPr>
              <w:t>的通知》，给予本</w:t>
            </w:r>
          </w:p>
        </w:tc>
      </w:tr>
      <w:tr>
        <w:trPr>
          <w:trHeight w:val="1013" w:hRule="exact"/>
        </w:trPr>
        <w:tc>
          <w:tcPr>
            <w:tcW w:w="3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1" w:right="108"/>
              <w:jc w:val="both"/>
              <w:rPr>
                <w:rFonts w:ascii="宋体" w:hAnsi="宋体" w:cs="宋体" w:eastAsia="宋体" w:hint="default"/>
                <w:sz w:val="21"/>
                <w:szCs w:val="21"/>
              </w:rPr>
            </w:pPr>
            <w:r>
              <w:rPr>
                <w:rFonts w:ascii="宋体" w:hAnsi="宋体" w:cs="宋体" w:eastAsia="宋体" w:hint="default"/>
                <w:spacing w:val="-1"/>
                <w:sz w:val="21"/>
                <w:szCs w:val="21"/>
              </w:rPr>
              <w:t>计入当期损益的政府补助（与企业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业务密切相关，按照国家统一标准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定额或定量享受的政府补助除外）</w:t>
            </w:r>
          </w:p>
        </w:tc>
        <w:tc>
          <w:tcPr>
            <w:tcW w:w="1517" w:type="dxa"/>
            <w:vMerge/>
            <w:tcBorders>
              <w:left w:val="single" w:sz="10" w:space="0" w:color="D2D2D2"/>
              <w:right w:val="single" w:sz="4" w:space="0" w:color="000000"/>
            </w:tcBorders>
          </w:tcPr>
          <w:p>
            <w:pPr/>
          </w:p>
        </w:tc>
        <w:tc>
          <w:tcPr>
            <w:tcW w:w="1522"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614" w:hRule="exact"/>
        </w:trPr>
        <w:tc>
          <w:tcPr>
            <w:tcW w:w="3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10" w:space="0" w:color="D2D2D2"/>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8"/>
        <w:gridCol w:w="1517"/>
        <w:gridCol w:w="1522"/>
        <w:gridCol w:w="1522"/>
        <w:gridCol w:w="1709"/>
      </w:tblGrid>
      <w:tr>
        <w:trPr>
          <w:trHeight w:val="4728"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公司“物联网应用</w:t>
            </w:r>
          </w:p>
          <w:p>
            <w:pPr>
              <w:pStyle w:val="TableParagraph"/>
              <w:spacing w:line="273" w:lineRule="auto" w:before="37"/>
              <w:ind w:left="23" w:right="12"/>
              <w:jc w:val="left"/>
              <w:rPr>
                <w:rFonts w:ascii="宋体" w:hAnsi="宋体" w:cs="宋体" w:eastAsia="宋体" w:hint="default"/>
                <w:sz w:val="21"/>
                <w:szCs w:val="21"/>
              </w:rPr>
            </w:pPr>
            <w:r>
              <w:rPr>
                <w:rFonts w:ascii="宋体" w:hAnsi="宋体" w:cs="宋体" w:eastAsia="宋体" w:hint="default"/>
                <w:spacing w:val="-4"/>
                <w:sz w:val="21"/>
                <w:szCs w:val="21"/>
              </w:rPr>
              <w:t>中间件”项目的专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项资金支出部分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811,800.00</w:t>
            </w:r>
            <w:r>
              <w:rPr>
                <w:rFonts w:ascii="宋体" w:hAnsi="宋体" w:cs="宋体" w:eastAsia="宋体" w:hint="default"/>
                <w:spacing w:val="-47"/>
                <w:sz w:val="21"/>
                <w:szCs w:val="21"/>
              </w:rPr>
              <w:t> </w:t>
            </w:r>
            <w:r>
              <w:rPr>
                <w:rFonts w:ascii="宋体" w:hAnsi="宋体" w:cs="宋体" w:eastAsia="宋体" w:hint="default"/>
                <w:spacing w:val="-26"/>
                <w:sz w:val="21"/>
                <w:szCs w:val="21"/>
              </w:rPr>
              <w:t>元；根</w:t>
            </w:r>
          </w:p>
          <w:p>
            <w:pPr>
              <w:pStyle w:val="TableParagraph"/>
              <w:spacing w:line="273" w:lineRule="auto" w:before="7"/>
              <w:ind w:left="23" w:right="-10"/>
              <w:jc w:val="left"/>
              <w:rPr>
                <w:rFonts w:ascii="宋体" w:hAnsi="宋体" w:cs="宋体" w:eastAsia="宋体" w:hint="default"/>
                <w:sz w:val="21"/>
                <w:szCs w:val="21"/>
              </w:rPr>
            </w:pPr>
            <w:r>
              <w:rPr>
                <w:rFonts w:ascii="宋体" w:hAnsi="宋体" w:cs="宋体" w:eastAsia="宋体" w:hint="default"/>
                <w:sz w:val="21"/>
                <w:szCs w:val="21"/>
              </w:rPr>
              <w:t>据福州市科学技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术局榕科【2012】</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78</w:t>
            </w:r>
            <w:r>
              <w:rPr>
                <w:rFonts w:ascii="宋体" w:hAnsi="宋体" w:cs="宋体" w:eastAsia="宋体" w:hint="default"/>
                <w:spacing w:val="-47"/>
                <w:sz w:val="21"/>
                <w:szCs w:val="21"/>
              </w:rPr>
              <w:t> </w:t>
            </w:r>
            <w:r>
              <w:rPr>
                <w:rFonts w:ascii="宋体" w:hAnsi="宋体" w:cs="宋体" w:eastAsia="宋体" w:hint="default"/>
                <w:spacing w:val="-12"/>
                <w:sz w:val="21"/>
                <w:szCs w:val="21"/>
              </w:rPr>
              <w:t>号文件，福建鸿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博印刷股份有限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公司的科技计划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项目“三基色多维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码关键技术研究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及电子签权认证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w w:val="100"/>
                <w:sz w:val="21"/>
                <w:szCs w:val="21"/>
              </w:rPr>
              <w:t>应用”，项目编号</w:t>
            </w:r>
            <w:r>
              <w:rPr>
                <w:rFonts w:ascii="宋体" w:hAnsi="宋体" w:cs="宋体" w:eastAsia="宋体" w:hint="default"/>
                <w:w w:val="100"/>
                <w:sz w:val="21"/>
                <w:szCs w:val="21"/>
              </w:rPr>
              <w:t> </w:t>
            </w:r>
            <w:r>
              <w:rPr>
                <w:rFonts w:ascii="宋体" w:hAnsi="宋体" w:cs="宋体" w:eastAsia="宋体" w:hint="default"/>
                <w:spacing w:val="-3"/>
                <w:sz w:val="21"/>
                <w:szCs w:val="21"/>
              </w:rPr>
              <w:t>2012-Q-6，收到资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助经费</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1963"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08"/>
              <w:jc w:val="both"/>
              <w:rPr>
                <w:rFonts w:ascii="宋体" w:hAnsi="宋体" w:cs="宋体" w:eastAsia="宋体" w:hint="default"/>
                <w:sz w:val="21"/>
                <w:szCs w:val="21"/>
              </w:rPr>
            </w:pPr>
            <w:r>
              <w:rPr>
                <w:rFonts w:ascii="宋体" w:hAnsi="宋体" w:cs="宋体" w:eastAsia="宋体" w:hint="default"/>
                <w:spacing w:val="-1"/>
                <w:sz w:val="21"/>
                <w:szCs w:val="21"/>
              </w:rPr>
              <w:t>除同公司正常经营业务相关的有效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套期保值业务外，持有交易性金融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资产、交易性金融负债产生的公允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价值变动损益，以及处置交易性金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融资产、交易性金融负债和可供出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售金融资产取得的投资收益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-2,762,545.96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08"/>
              <w:jc w:val="left"/>
              <w:rPr>
                <w:rFonts w:ascii="宋体" w:hAnsi="宋体" w:cs="宋体" w:eastAsia="宋体" w:hint="default"/>
                <w:sz w:val="21"/>
                <w:szCs w:val="21"/>
              </w:rPr>
            </w:pPr>
            <w:r>
              <w:rPr>
                <w:rFonts w:ascii="宋体" w:hAnsi="宋体" w:cs="宋体" w:eastAsia="宋体" w:hint="default"/>
                <w:spacing w:val="-1"/>
                <w:sz w:val="21"/>
                <w:szCs w:val="21"/>
              </w:rPr>
              <w:t>除上述各项之外的其他营业外收入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-183,134.66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-378,248.18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-1,030,851.26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08"/>
              <w:jc w:val="left"/>
              <w:rPr>
                <w:rFonts w:ascii="宋体" w:hAnsi="宋体" w:cs="宋体" w:eastAsia="宋体" w:hint="default"/>
                <w:sz w:val="21"/>
                <w:szCs w:val="21"/>
              </w:rPr>
            </w:pPr>
            <w:r>
              <w:rPr>
                <w:rFonts w:ascii="宋体" w:hAnsi="宋体" w:cs="宋体" w:eastAsia="宋体" w:hint="default"/>
                <w:spacing w:val="-1"/>
                <w:sz w:val="21"/>
                <w:szCs w:val="21"/>
              </w:rPr>
              <w:t>其他符合非经常性损益定义的损益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项目</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7,500,000.00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206,232.39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265,023.63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-476,421.63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-4,423.57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-23,957.46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-81,114.02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1,257,562.38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9,078,589.73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-2,635,961.26</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0"/>
        <w:jc w:val="left"/>
      </w:pPr>
      <w:r>
        <w:rPr>
          <w:spacing w:val="-2"/>
        </w:rPr>
        <w:t>对公司根据《公开发行证券的公司信息披露解释性公告第</w:t>
      </w:r>
      <w:r>
        <w:rPr/>
        <w:t> 1</w:t>
      </w:r>
      <w:r>
        <w:rPr>
          <w:spacing w:val="-40"/>
        </w:rPr>
        <w:t> </w:t>
      </w:r>
      <w:r>
        <w:rPr>
          <w:spacing w:val="-2"/>
        </w:rPr>
        <w:t>号——非经常性损益》定义界定的非经常性损</w:t>
      </w:r>
    </w:p>
    <w:p>
      <w:pPr>
        <w:pStyle w:val="BodyText"/>
        <w:spacing w:line="276" w:lineRule="auto" w:before="32"/>
        <w:ind w:right="131"/>
        <w:jc w:val="left"/>
      </w:pPr>
      <w:r>
        <w:rPr/>
        <w:t>益项目，以及把《公开发行证券的公司信息披露解释性公告第</w:t>
      </w:r>
      <w:r>
        <w:rPr>
          <w:spacing w:val="-62"/>
        </w:rPr>
        <w:t> </w:t>
      </w:r>
      <w:r>
        <w:rPr/>
        <w:t>1</w:t>
      </w:r>
      <w:r>
        <w:rPr>
          <w:spacing w:val="-66"/>
        </w:rPr>
        <w:t> </w:t>
      </w:r>
      <w:r>
        <w:rPr/>
        <w:t>号——非经常性损益》中列举的非经常性</w:t>
      </w:r>
      <w:r>
        <w:rPr>
          <w:w w:val="100"/>
        </w:rPr>
        <w:t> </w:t>
      </w:r>
      <w:r>
        <w:rPr/>
        <w:t>损益项目界定为经常性损益的项目，应说明原因</w:t>
      </w:r>
    </w:p>
    <w:p>
      <w:pPr>
        <w:pStyle w:val="BodyText"/>
        <w:spacing w:line="240" w:lineRule="auto" w:before="49"/>
        <w:ind w:right="1581"/>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367" w:lineRule="exact"/>
        <w:ind w:left="3927" w:right="4006"/>
        <w:jc w:val="center"/>
        <w:rPr>
          <w:b w:val="0"/>
          <w:bCs w:val="0"/>
        </w:rPr>
      </w:pPr>
      <w:r>
        <w:rPr/>
        <w:t>第四节 </w:t>
      </w:r>
      <w:r>
        <w:rPr>
          <w:spacing w:val="7"/>
        </w:rPr>
        <w:t> </w:t>
      </w:r>
      <w:r>
        <w:rPr/>
        <w:t>董事会报告</w:t>
      </w:r>
      <w:r>
        <w:rPr>
          <w:b w:val="0"/>
          <w:bCs w:val="0"/>
        </w:rPr>
      </w:r>
    </w:p>
    <w:p>
      <w:pPr>
        <w:spacing w:line="240" w:lineRule="auto" w:before="7"/>
        <w:rPr>
          <w:rFonts w:ascii="Microsoft JhengHei" w:hAnsi="Microsoft JhengHei" w:cs="Microsoft JhengHei" w:eastAsia="Microsoft JhengHei" w:hint="default"/>
          <w:b/>
          <w:bCs/>
          <w:sz w:val="29"/>
          <w:szCs w:val="29"/>
        </w:rPr>
      </w:pPr>
    </w:p>
    <w:p>
      <w:pPr>
        <w:pStyle w:val="Heading2"/>
        <w:spacing w:line="335" w:lineRule="exact"/>
        <w:ind w:right="116"/>
        <w:jc w:val="left"/>
        <w:rPr>
          <w:b w:val="0"/>
          <w:bCs w:val="0"/>
        </w:rPr>
      </w:pPr>
      <w:r>
        <w:rPr/>
        <w:t>一、概述</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16" w:firstLine="422"/>
        <w:jc w:val="left"/>
      </w:pPr>
      <w:r>
        <w:rPr/>
        <w:t>2012年面对复杂的经济形势，公司经营管理层坚持2012年初制定的经营目标，对内整合资源、深化管</w:t>
      </w:r>
      <w:r>
        <w:rPr>
          <w:w w:val="100"/>
        </w:rPr>
        <w:t> </w:t>
      </w:r>
      <w:r>
        <w:rPr/>
        <w:t>理；对外加大市场推广力度、积极开发新客户，使公司经营保持了稳定发展。加上公司募集资金投资项目</w:t>
      </w:r>
      <w:r>
        <w:rPr>
          <w:w w:val="100"/>
        </w:rPr>
        <w:t> </w:t>
      </w:r>
      <w:r>
        <w:rPr>
          <w:spacing w:val="-6"/>
        </w:rPr>
        <w:t>相继建成投产，项目效益正逐步呈现。2012年度公司实现营业收入68,223.77万元，较上年同期增长68.81%；</w:t>
      </w:r>
      <w:r>
        <w:rPr>
          <w:spacing w:val="4"/>
        </w:rPr>
        <w:t> </w:t>
      </w:r>
      <w:r>
        <w:rPr>
          <w:spacing w:val="4"/>
        </w:rPr>
      </w:r>
      <w:r>
        <w:rPr/>
        <w:t>同时由于人力成本上升、费用增加以及较上年同期投资收益减少等因素影响，净利润未与营业收入实现同</w:t>
      </w:r>
      <w:r>
        <w:rPr>
          <w:w w:val="100"/>
        </w:rPr>
        <w:t> </w:t>
      </w:r>
      <w:r>
        <w:rPr/>
        <w:t>步增长。2012年度实现归属于上市公司股东净利润5,212.48万元，较上年同期下降10.2%（若上年同期不</w:t>
      </w:r>
      <w:r>
        <w:rPr>
          <w:spacing w:val="-36"/>
        </w:rPr>
        <w:t> </w:t>
      </w:r>
      <w:r>
        <w:rPr>
          <w:spacing w:val="-36"/>
        </w:rPr>
      </w:r>
      <w:r>
        <w:rPr/>
        <w:t>含投资收益2,000万元，则净利润同比增加37.01%）。</w:t>
      </w:r>
    </w:p>
    <w:p>
      <w:pPr>
        <w:pStyle w:val="BodyText"/>
        <w:spacing w:line="408" w:lineRule="auto" w:before="87"/>
        <w:ind w:right="116" w:firstLine="422"/>
        <w:jc w:val="left"/>
      </w:pPr>
      <w:r>
        <w:rPr>
          <w:spacing w:val="-2"/>
        </w:rPr>
        <w:t>2012年度公司积极推进募投项目建设,其中:“包装印刷建设项目”建成投产,并取得良好的经济效益；</w:t>
      </w:r>
      <w:r>
        <w:rPr>
          <w:w w:val="100"/>
        </w:rPr>
        <w:t> </w:t>
      </w:r>
      <w:r>
        <w:rPr/>
        <w:t>北京数字化印刷基地建设项目已完成主体工程建设,目前设备安装及基建施工已处于收尾阶段，预计2013</w:t>
      </w:r>
      <w:r>
        <w:rPr>
          <w:spacing w:val="-31"/>
        </w:rPr>
        <w:t> </w:t>
      </w:r>
      <w:r>
        <w:rPr>
          <w:spacing w:val="-31"/>
        </w:rPr>
      </w:r>
      <w:r>
        <w:rPr/>
        <w:t>年可正式投产；全自动智能标签项目：公司已于2012 年 12 月 4</w:t>
      </w:r>
      <w:r>
        <w:rPr>
          <w:spacing w:val="-22"/>
        </w:rPr>
        <w:t> </w:t>
      </w:r>
      <w:r>
        <w:rPr/>
        <w:t>日，正式通过了银联标识产品企业的资</w:t>
      </w:r>
      <w:r>
        <w:rPr>
          <w:w w:val="100"/>
        </w:rPr>
        <w:t> </w:t>
      </w:r>
      <w:r>
        <w:rPr/>
        <w:t>质认证，并取得了银联标识产品企业资质认证办公室颁发的《银联标识产品企业资质认证证书》（证书编</w:t>
      </w:r>
      <w:r>
        <w:rPr>
          <w:w w:val="100"/>
        </w:rPr>
        <w:t> </w:t>
      </w:r>
      <w:r>
        <w:rPr/>
        <w:t>号：c0037）；获得银联标识产品企业资质认证，标志着公司具备了生产各类银联标识产品的资质，对于</w:t>
      </w:r>
      <w:r>
        <w:rPr>
          <w:spacing w:val="-31"/>
        </w:rPr>
        <w:t> </w:t>
      </w:r>
      <w:r>
        <w:rPr>
          <w:spacing w:val="-31"/>
        </w:rPr>
      </w:r>
      <w:r>
        <w:rPr/>
        <w:t>公司银联标识产品的业务拓展具有积极的推动作用。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2"/>
        <w:spacing w:line="400" w:lineRule="auto"/>
        <w:ind w:right="8168"/>
        <w:jc w:val="left"/>
        <w:rPr>
          <w:b w:val="0"/>
          <w:bCs w:val="0"/>
        </w:rPr>
      </w:pPr>
      <w:r>
        <w:rPr/>
        <w:t>二、主营业务分析</w:t>
      </w:r>
      <w:r>
        <w:rPr>
          <w:spacing w:val="-44"/>
        </w:rPr>
        <w:t> </w:t>
      </w:r>
      <w:r>
        <w:rPr/>
        <w:t>1、概述</w:t>
      </w:r>
      <w:r>
        <w:rPr>
          <w:b w:val="0"/>
          <w:bCs w:val="0"/>
        </w:rPr>
      </w:r>
    </w:p>
    <w:p>
      <w:pPr>
        <w:pStyle w:val="BodyText"/>
        <w:spacing w:line="240" w:lineRule="auto" w:before="128"/>
        <w:ind w:right="116"/>
        <w:jc w:val="left"/>
      </w:pPr>
      <w:r>
        <w:rPr/>
        <w:t>主要财务数据变动及其原因</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319"/>
        <w:gridCol w:w="2198"/>
        <w:gridCol w:w="2198"/>
        <w:gridCol w:w="1661"/>
      </w:tblGrid>
      <w:tr>
        <w:trPr>
          <w:trHeight w:val="655" w:hRule="exact"/>
        </w:trPr>
        <w:tc>
          <w:tcPr>
            <w:tcW w:w="3319" w:type="dxa"/>
            <w:tcBorders>
              <w:top w:val="single" w:sz="4" w:space="0" w:color="000000"/>
              <w:left w:val="single" w:sz="4"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2012年</w:t>
            </w:r>
          </w:p>
        </w:tc>
        <w:tc>
          <w:tcPr>
            <w:tcW w:w="2198"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2011年</w:t>
            </w:r>
          </w:p>
        </w:tc>
        <w:tc>
          <w:tcPr>
            <w:tcW w:w="1661"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41"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sz w:val="21"/>
              </w:rPr>
              <w:t>682,237,748.78</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sz w:val="21"/>
              </w:rPr>
              <w:t>404,147,840.90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68.81%</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sz w:val="21"/>
              </w:rPr>
              <w:t>480,217,299.22</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sz w:val="21"/>
              </w:rPr>
              <w:t>271,154,326.49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77.10%</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27" w:right="0"/>
              <w:jc w:val="left"/>
              <w:rPr>
                <w:rFonts w:ascii="宋体" w:hAnsi="宋体" w:cs="宋体" w:eastAsia="宋体" w:hint="default"/>
                <w:sz w:val="21"/>
                <w:szCs w:val="21"/>
              </w:rPr>
            </w:pPr>
            <w:r>
              <w:rPr>
                <w:rFonts w:ascii="宋体"/>
                <w:sz w:val="21"/>
              </w:rPr>
              <w:t>1,820,948.10</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1,906,367.10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-4.48%</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21" w:right="0"/>
              <w:jc w:val="left"/>
              <w:rPr>
                <w:rFonts w:ascii="宋体" w:hAnsi="宋体" w:cs="宋体" w:eastAsia="宋体" w:hint="default"/>
                <w:sz w:val="21"/>
                <w:szCs w:val="21"/>
              </w:rPr>
            </w:pPr>
            <w:r>
              <w:rPr>
                <w:rFonts w:ascii="宋体"/>
                <w:sz w:val="21"/>
              </w:rPr>
              <w:t>85,504,898.28</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51,695,654.45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65.40%</w:t>
            </w:r>
          </w:p>
        </w:tc>
      </w:tr>
      <w:tr>
        <w:trPr>
          <w:trHeight w:val="341"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21" w:right="0"/>
              <w:jc w:val="left"/>
              <w:rPr>
                <w:rFonts w:ascii="宋体" w:hAnsi="宋体" w:cs="宋体" w:eastAsia="宋体" w:hint="default"/>
                <w:sz w:val="21"/>
                <w:szCs w:val="21"/>
              </w:rPr>
            </w:pPr>
            <w:r>
              <w:rPr>
                <w:rFonts w:ascii="宋体"/>
                <w:sz w:val="21"/>
              </w:rPr>
              <w:t>40,879,192.97</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29,075,956.88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40.59%</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研发支出</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27" w:right="0"/>
              <w:jc w:val="left"/>
              <w:rPr>
                <w:rFonts w:ascii="宋体" w:hAnsi="宋体" w:cs="宋体" w:eastAsia="宋体" w:hint="default"/>
                <w:sz w:val="21"/>
                <w:szCs w:val="21"/>
              </w:rPr>
            </w:pPr>
            <w:r>
              <w:rPr>
                <w:rFonts w:ascii="宋体"/>
                <w:sz w:val="21"/>
              </w:rPr>
              <w:t>10,325,683.53</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21" w:right="0"/>
              <w:jc w:val="left"/>
              <w:rPr>
                <w:rFonts w:ascii="宋体" w:hAnsi="宋体" w:cs="宋体" w:eastAsia="宋体" w:hint="default"/>
                <w:sz w:val="21"/>
                <w:szCs w:val="21"/>
              </w:rPr>
            </w:pPr>
            <w:r>
              <w:rPr>
                <w:rFonts w:ascii="宋体"/>
                <w:sz w:val="21"/>
              </w:rPr>
              <w:t>7,369,552.48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40.11%</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21" w:right="0"/>
              <w:jc w:val="left"/>
              <w:rPr>
                <w:rFonts w:ascii="宋体" w:hAnsi="宋体" w:cs="宋体" w:eastAsia="宋体" w:hint="default"/>
                <w:sz w:val="21"/>
                <w:szCs w:val="21"/>
              </w:rPr>
            </w:pPr>
            <w:r>
              <w:rPr>
                <w:rFonts w:ascii="宋体"/>
                <w:sz w:val="21"/>
              </w:rPr>
              <w:t>45,346,881.46</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35,722,165.34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26.94%</w:t>
            </w:r>
          </w:p>
        </w:tc>
      </w:tr>
    </w:tbl>
    <w:p>
      <w:pPr>
        <w:pStyle w:val="BodyText"/>
        <w:spacing w:line="260" w:lineRule="exact"/>
        <w:ind w:right="116"/>
        <w:jc w:val="left"/>
      </w:pPr>
      <w:r>
        <w:rPr/>
        <w:t>主要变动说明：</w:t>
      </w:r>
    </w:p>
    <w:p>
      <w:pPr>
        <w:pStyle w:val="BodyText"/>
        <w:spacing w:line="240" w:lineRule="auto" w:before="157"/>
        <w:ind w:left="435" w:right="116"/>
        <w:jc w:val="left"/>
      </w:pPr>
      <w:r>
        <w:rPr/>
        <w:t>1.</w:t>
      </w:r>
      <w:r>
        <w:rPr>
          <w:spacing w:val="2"/>
        </w:rPr>
        <w:t> </w:t>
      </w:r>
      <w:r>
        <w:rPr/>
        <w:t>营业收入、营业成本较上年同期分别增长68.81%、77.10%，主要原因是随着募投项目逐渐实施，公</w:t>
      </w:r>
    </w:p>
    <w:p>
      <w:pPr>
        <w:spacing w:after="0" w:line="240"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796" w:right="1581"/>
        <w:jc w:val="left"/>
      </w:pPr>
      <w:r>
        <w:rPr/>
        <w:t>司加大市场推广力度，销售额上升所致。</w:t>
      </w:r>
    </w:p>
    <w:p>
      <w:pPr>
        <w:spacing w:line="240" w:lineRule="auto" w:before="12"/>
        <w:rPr>
          <w:rFonts w:ascii="宋体" w:hAnsi="宋体" w:cs="宋体" w:eastAsia="宋体" w:hint="default"/>
          <w:sz w:val="17"/>
          <w:szCs w:val="17"/>
        </w:rPr>
      </w:pPr>
    </w:p>
    <w:p>
      <w:pPr>
        <w:pStyle w:val="BodyText"/>
        <w:spacing w:line="405" w:lineRule="auto"/>
        <w:ind w:left="796" w:right="133" w:hanging="360"/>
        <w:jc w:val="left"/>
      </w:pPr>
      <w:r>
        <w:rPr/>
        <w:t>2.</w:t>
      </w:r>
      <w:r>
        <w:rPr>
          <w:spacing w:val="6"/>
        </w:rPr>
        <w:t> </w:t>
      </w:r>
      <w:r>
        <w:rPr/>
        <w:t>管理费用、销售费用分别较上年同期相比增长65.40%、40.59%，主要原因是销售规模扩大，职工薪</w:t>
      </w:r>
      <w:r>
        <w:rPr>
          <w:w w:val="100"/>
        </w:rPr>
        <w:t> </w:t>
      </w:r>
      <w:r>
        <w:rPr/>
        <w:t>酬增加及募投项目投产新增折旧等所致。</w:t>
      </w:r>
    </w:p>
    <w:p>
      <w:pPr>
        <w:pStyle w:val="BodyText"/>
        <w:spacing w:line="410" w:lineRule="auto" w:before="89"/>
        <w:ind w:left="796" w:right="142" w:hanging="360"/>
        <w:jc w:val="left"/>
      </w:pPr>
      <w:r>
        <w:rPr/>
        <w:t>3.</w:t>
      </w:r>
      <w:r>
        <w:rPr>
          <w:spacing w:val="102"/>
        </w:rPr>
        <w:t> </w:t>
      </w:r>
      <w:r>
        <w:rPr/>
        <w:t>研发支出增加40.11%,主要原因是为提升产品的技术含量，增加研发投入，大力开发银联产品，彩</w:t>
      </w:r>
      <w:r>
        <w:rPr>
          <w:spacing w:val="-102"/>
        </w:rPr>
        <w:t> </w:t>
      </w:r>
      <w:r>
        <w:rPr>
          <w:spacing w:val="-102"/>
        </w:rPr>
      </w:r>
      <w:r>
        <w:rPr/>
        <w:t>种研发所致。</w:t>
      </w:r>
    </w:p>
    <w:p>
      <w:pPr>
        <w:pStyle w:val="BodyText"/>
        <w:spacing w:line="240" w:lineRule="auto" w:before="80"/>
        <w:ind w:right="1581"/>
        <w:jc w:val="left"/>
      </w:pPr>
      <w:r>
        <w:rPr/>
        <w:t>公司回顾总结前期披露的发展战略和经营计划在报告期内的进展情况</w:t>
      </w:r>
    </w:p>
    <w:p>
      <w:pPr>
        <w:pStyle w:val="BodyText"/>
        <w:spacing w:line="240" w:lineRule="auto" w:before="167"/>
        <w:ind w:right="0"/>
        <w:jc w:val="left"/>
      </w:pPr>
      <w:r>
        <w:rPr>
          <w:rFonts w:ascii="Microsoft JhengHei" w:hAnsi="Microsoft JhengHei" w:cs="Microsoft JhengHei" w:eastAsia="Microsoft JhengHei" w:hint="default"/>
          <w:b/>
          <w:bCs/>
        </w:rPr>
        <w:t>公司整体战略规划</w:t>
      </w:r>
      <w:r>
        <w:rPr/>
        <w:t>:从单一票据行业企业发展成为集高端包装、出版、智能卡、数字印刷等为一体的综合</w:t>
      </w:r>
    </w:p>
    <w:p>
      <w:pPr>
        <w:pStyle w:val="BodyText"/>
        <w:spacing w:line="408" w:lineRule="auto" w:before="171"/>
        <w:ind w:right="133"/>
        <w:jc w:val="left"/>
      </w:pPr>
      <w:r>
        <w:rPr>
          <w:spacing w:val="-2"/>
        </w:rPr>
        <w:t>印制企业；从彩票印刷发展为集彩种研发、网络终端销售、技术平台构建为一体的彩票运营与服务商；以</w:t>
      </w:r>
      <w:r>
        <w:rPr>
          <w:spacing w:val="-36"/>
        </w:rPr>
        <w:t> </w:t>
      </w:r>
      <w:r>
        <w:rPr>
          <w:spacing w:val="-36"/>
        </w:rPr>
      </w:r>
      <w:r>
        <w:rPr>
          <w:spacing w:val="-2"/>
        </w:rPr>
        <w:t>创新技术、创新管理、创新经营模式来提升企业核心竟争力，创建可持续发展、有社会责任的现代化综合</w:t>
      </w:r>
      <w:r>
        <w:rPr>
          <w:spacing w:val="-35"/>
        </w:rPr>
        <w:t> </w:t>
      </w:r>
      <w:r>
        <w:rPr>
          <w:spacing w:val="-35"/>
        </w:rPr>
      </w:r>
      <w:r>
        <w:rPr>
          <w:spacing w:val="-2"/>
        </w:rPr>
        <w:t>型企业集团。2012年,四川鸿海包装印刷建设项目正式投产,</w:t>
      </w:r>
      <w:r>
        <w:rPr>
          <w:spacing w:val="61"/>
        </w:rPr>
        <w:t> </w:t>
      </w:r>
      <w:r>
        <w:rPr>
          <w:spacing w:val="-2"/>
        </w:rPr>
        <w:t>包装印刷产品稳步增长,成为公司业绩新的增</w:t>
      </w:r>
      <w:r>
        <w:rPr>
          <w:spacing w:val="-97"/>
        </w:rPr>
        <w:t> </w:t>
      </w:r>
      <w:r>
        <w:rPr>
          <w:spacing w:val="-97"/>
        </w:rPr>
      </w:r>
      <w:r>
        <w:rPr/>
        <w:t>长点；公司于2012 年 12 月 4</w:t>
      </w:r>
      <w:r>
        <w:rPr>
          <w:spacing w:val="-25"/>
        </w:rPr>
        <w:t> </w:t>
      </w:r>
      <w:r>
        <w:rPr/>
        <w:t>日，正式通过了银联标识产品企业的资质认证，并取得了银联标识产品企</w:t>
      </w:r>
      <w:r>
        <w:rPr>
          <w:w w:val="100"/>
        </w:rPr>
        <w:t> </w:t>
      </w:r>
      <w:r>
        <w:rPr/>
        <w:t>业资质认证办公室颁发的《银联标识产品企业资质认证证书》（证书编号：c0037），获得银联标识产品</w:t>
      </w:r>
      <w:r>
        <w:rPr>
          <w:w w:val="100"/>
        </w:rPr>
        <w:t> </w:t>
      </w:r>
      <w:r>
        <w:rPr>
          <w:spacing w:val="-2"/>
        </w:rPr>
        <w:t>企业资质认证，标志着公司具备了生产各类银联标识产品的资质，对于公司银联标识产品的业务拓展具有</w:t>
      </w:r>
      <w:r>
        <w:rPr>
          <w:spacing w:val="-35"/>
        </w:rPr>
        <w:t> </w:t>
      </w:r>
      <w:r>
        <w:rPr>
          <w:spacing w:val="-35"/>
        </w:rPr>
      </w:r>
      <w:r>
        <w:rPr/>
        <w:t>积极的推动作用。</w:t>
      </w:r>
    </w:p>
    <w:p>
      <w:pPr>
        <w:pStyle w:val="BodyText"/>
        <w:spacing w:line="240" w:lineRule="auto" w:before="87"/>
        <w:ind w:right="1581"/>
        <w:jc w:val="left"/>
      </w:pPr>
      <w:r>
        <w:rPr>
          <w:spacing w:val="-2"/>
        </w:rPr>
        <w:t>公司实际经营业绩较曾公开披露过的本年度盈利预测低于或高于</w:t>
      </w:r>
      <w:r>
        <w:rPr>
          <w:spacing w:val="20"/>
        </w:rPr>
        <w:t> </w:t>
      </w:r>
      <w:r>
        <w:rPr>
          <w:spacing w:val="-2"/>
        </w:rPr>
        <w:t>20%以上的差异原因</w:t>
      </w:r>
    </w:p>
    <w:p>
      <w:pPr>
        <w:spacing w:line="240" w:lineRule="auto" w:before="7"/>
        <w:rPr>
          <w:rFonts w:ascii="宋体" w:hAnsi="宋体" w:cs="宋体" w:eastAsia="宋体" w:hint="default"/>
          <w:sz w:val="17"/>
          <w:szCs w:val="17"/>
        </w:rPr>
      </w:pPr>
    </w:p>
    <w:p>
      <w:pPr>
        <w:pStyle w:val="BodyText"/>
        <w:spacing w:line="240" w:lineRule="auto"/>
        <w:ind w:right="1581"/>
        <w:jc w:val="left"/>
      </w:pPr>
      <w:r>
        <w:rPr/>
        <w:t>□ 适用 √</w:t>
      </w:r>
      <w:r>
        <w:rPr>
          <w:spacing w:val="3"/>
        </w:rPr>
        <w:t> </w:t>
      </w:r>
      <w:r>
        <w:rPr/>
        <w:t>不适用</w:t>
      </w:r>
    </w:p>
    <w:p>
      <w:pPr>
        <w:spacing w:line="240" w:lineRule="auto" w:before="5"/>
        <w:rPr>
          <w:rFonts w:ascii="宋体" w:hAnsi="宋体" w:cs="宋体" w:eastAsia="宋体" w:hint="default"/>
          <w:sz w:val="26"/>
          <w:szCs w:val="26"/>
        </w:rPr>
      </w:pPr>
    </w:p>
    <w:p>
      <w:pPr>
        <w:pStyle w:val="Heading2"/>
        <w:spacing w:line="240" w:lineRule="auto"/>
        <w:ind w:right="1581"/>
        <w:jc w:val="left"/>
        <w:rPr>
          <w:b w:val="0"/>
          <w:bCs w:val="0"/>
        </w:rPr>
      </w:pPr>
      <w:r>
        <w:rPr/>
        <w:t>2、收入</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20" w:lineRule="auto"/>
        <w:ind w:right="0"/>
        <w:jc w:val="left"/>
      </w:pPr>
      <w:r>
        <w:rPr/>
        <w:t>说明</w:t>
      </w:r>
      <w:r>
        <w:rPr>
          <w:spacing w:val="-103"/>
        </w:rPr>
        <w:t> </w:t>
      </w:r>
      <w:r>
        <w:rPr>
          <w:spacing w:val="-2"/>
        </w:rPr>
        <w:t>报告期内，公司营业收入呈稳步增长态势，在各类产品中，热敏纸票证、普通纸票证产品仍为公司主要产</w:t>
      </w:r>
      <w:r>
        <w:rPr>
          <w:spacing w:val="-36"/>
        </w:rPr>
        <w:t> </w:t>
      </w:r>
      <w:r>
        <w:rPr>
          <w:spacing w:val="-36"/>
        </w:rPr>
      </w:r>
      <w:r>
        <w:rPr>
          <w:spacing w:val="-2"/>
        </w:rPr>
        <w:t>品，其营业收入占公司总体营业收入的80.99%，包装办公用纸及其他产品也保持了较快的增长态势，智能</w:t>
      </w:r>
      <w:r>
        <w:rPr>
          <w:spacing w:val="-30"/>
        </w:rPr>
        <w:t> </w:t>
      </w:r>
      <w:r>
        <w:rPr>
          <w:spacing w:val="-30"/>
        </w:rPr>
      </w:r>
      <w:r>
        <w:rPr/>
        <w:t>卡产品目前还处于市场开拓期。具体收入变化情况如下：</w:t>
      </w:r>
    </w:p>
    <w:tbl>
      <w:tblPr>
        <w:tblW w:w="0" w:type="auto"/>
        <w:jc w:val="left"/>
        <w:tblInd w:w="148" w:type="dxa"/>
        <w:tblLayout w:type="fixed"/>
        <w:tblCellMar>
          <w:top w:w="0" w:type="dxa"/>
          <w:left w:w="0" w:type="dxa"/>
          <w:bottom w:w="0" w:type="dxa"/>
          <w:right w:w="0" w:type="dxa"/>
        </w:tblCellMar>
        <w:tblLook w:val="01E0"/>
      </w:tblPr>
      <w:tblGrid>
        <w:gridCol w:w="3319"/>
        <w:gridCol w:w="2198"/>
        <w:gridCol w:w="2198"/>
        <w:gridCol w:w="1661"/>
      </w:tblGrid>
      <w:tr>
        <w:trPr>
          <w:trHeight w:val="655" w:hRule="exact"/>
        </w:trPr>
        <w:tc>
          <w:tcPr>
            <w:tcW w:w="3319" w:type="dxa"/>
            <w:tcBorders>
              <w:top w:val="single" w:sz="4" w:space="0" w:color="000000"/>
              <w:left w:val="single" w:sz="4" w:space="0" w:color="000000"/>
              <w:bottom w:val="single" w:sz="6" w:space="0" w:color="000000"/>
              <w:right w:val="single" w:sz="6" w:space="0" w:color="000000"/>
            </w:tcBorders>
          </w:tcPr>
          <w:p>
            <w:pPr>
              <w:pStyle w:val="TableParagraph"/>
              <w:spacing w:line="270" w:lineRule="exact"/>
              <w:ind w:right="1438"/>
              <w:jc w:val="right"/>
              <w:rPr>
                <w:rFonts w:ascii="宋体" w:hAnsi="宋体" w:cs="宋体" w:eastAsia="宋体" w:hint="default"/>
                <w:sz w:val="21"/>
                <w:szCs w:val="21"/>
              </w:rPr>
            </w:pPr>
            <w:r>
              <w:rPr>
                <w:rFonts w:ascii="宋体" w:hAnsi="宋体" w:cs="宋体" w:eastAsia="宋体" w:hint="default"/>
                <w:sz w:val="21"/>
                <w:szCs w:val="21"/>
              </w:rPr>
              <w:t>产品</w:t>
            </w:r>
          </w:p>
        </w:tc>
        <w:tc>
          <w:tcPr>
            <w:tcW w:w="2198"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2012年</w:t>
            </w:r>
          </w:p>
        </w:tc>
        <w:tc>
          <w:tcPr>
            <w:tcW w:w="2198"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2011年</w:t>
            </w:r>
          </w:p>
        </w:tc>
        <w:tc>
          <w:tcPr>
            <w:tcW w:w="1661"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热敏纸票证</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273,115,994.07</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241,557,660.92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13.06</w:t>
            </w:r>
          </w:p>
        </w:tc>
      </w:tr>
      <w:tr>
        <w:trPr>
          <w:trHeight w:val="341"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普通纸票证</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279,455,617.76</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77,692,475.26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259.69</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100,064,861.03</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71,182,952.63</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40.57</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27,364,675.61</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92"/>
              <w:jc w:val="right"/>
              <w:rPr>
                <w:rFonts w:ascii="宋体" w:hAnsi="宋体" w:cs="宋体" w:eastAsia="宋体" w:hint="default"/>
                <w:sz w:val="21"/>
                <w:szCs w:val="21"/>
              </w:rPr>
            </w:pPr>
            <w:r>
              <w:rPr>
                <w:rFonts w:ascii="宋体"/>
                <w:spacing w:val="-1"/>
                <w:sz w:val="21"/>
              </w:rPr>
              <w:t>12,928,307.19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111.66</w:t>
            </w:r>
          </w:p>
        </w:tc>
      </w:tr>
      <w:tr>
        <w:trPr>
          <w:trHeight w:val="336" w:hRule="exact"/>
        </w:trPr>
        <w:tc>
          <w:tcPr>
            <w:tcW w:w="331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1438"/>
              <w:jc w:val="right"/>
              <w:rPr>
                <w:rFonts w:ascii="宋体" w:hAnsi="宋体" w:cs="宋体" w:eastAsia="宋体" w:hint="default"/>
                <w:sz w:val="21"/>
                <w:szCs w:val="21"/>
              </w:rPr>
            </w:pPr>
            <w:r>
              <w:rPr>
                <w:rFonts w:ascii="宋体" w:hAnsi="宋体" w:cs="宋体" w:eastAsia="宋体" w:hint="default"/>
                <w:sz w:val="21"/>
                <w:szCs w:val="21"/>
              </w:rPr>
              <w:t>合计</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4" w:right="0"/>
              <w:jc w:val="left"/>
              <w:rPr>
                <w:rFonts w:ascii="Microsoft JhengHei" w:hAnsi="Microsoft JhengHei" w:cs="Microsoft JhengHei" w:eastAsia="Microsoft JhengHei" w:hint="default"/>
                <w:sz w:val="21"/>
                <w:szCs w:val="21"/>
              </w:rPr>
            </w:pPr>
            <w:r>
              <w:rPr>
                <w:rFonts w:ascii="Microsoft JhengHei"/>
                <w:b/>
                <w:sz w:val="21"/>
              </w:rPr>
              <w:t>680,001,148.47</w:t>
            </w:r>
            <w:r>
              <w:rPr>
                <w:rFonts w:ascii="Microsoft JhengHei"/>
                <w:sz w:val="21"/>
              </w:rPr>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487"/>
              <w:jc w:val="right"/>
              <w:rPr>
                <w:rFonts w:ascii="Microsoft JhengHei" w:hAnsi="Microsoft JhengHei" w:cs="Microsoft JhengHei" w:eastAsia="Microsoft JhengHei" w:hint="default"/>
                <w:sz w:val="21"/>
                <w:szCs w:val="21"/>
              </w:rPr>
            </w:pPr>
            <w:r>
              <w:rPr>
                <w:rFonts w:ascii="Microsoft JhengHei"/>
                <w:b/>
                <w:w w:val="95"/>
                <w:sz w:val="21"/>
              </w:rPr>
              <w:t>403,361,396.00</w:t>
            </w:r>
            <w:r>
              <w:rPr>
                <w:rFonts w:ascii="Microsoft JhengHei"/>
                <w:sz w:val="21"/>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68.58</w:t>
            </w:r>
          </w:p>
        </w:tc>
      </w:tr>
    </w:tbl>
    <w:p>
      <w:pPr>
        <w:spacing w:line="240" w:lineRule="auto" w:before="13"/>
        <w:rPr>
          <w:rFonts w:ascii="宋体" w:hAnsi="宋体" w:cs="宋体" w:eastAsia="宋体" w:hint="default"/>
          <w:sz w:val="23"/>
          <w:szCs w:val="23"/>
        </w:rPr>
      </w:pPr>
    </w:p>
    <w:p>
      <w:pPr>
        <w:pStyle w:val="BodyText"/>
        <w:spacing w:line="240" w:lineRule="auto" w:before="36"/>
        <w:ind w:right="1581"/>
        <w:jc w:val="left"/>
      </w:pPr>
      <w:r>
        <w:rPr/>
        <w:t>公司实物销售收入是否大于劳务收入</w:t>
      </w:r>
    </w:p>
    <w:p>
      <w:pPr>
        <w:pStyle w:val="BodyText"/>
        <w:spacing w:line="240" w:lineRule="auto" w:before="80"/>
        <w:ind w:right="1581"/>
        <w:jc w:val="left"/>
      </w:pPr>
      <w:r>
        <w:rPr/>
        <w:t>√ 是 □</w:t>
      </w:r>
      <w:r>
        <w:rPr>
          <w:spacing w:val="4"/>
        </w:rPr>
        <w:t> </w:t>
      </w:r>
      <w:r>
        <w:rPr/>
        <w:t>否</w:t>
      </w:r>
    </w:p>
    <w:p>
      <w:pPr>
        <w:spacing w:after="0" w:line="240" w:lineRule="auto"/>
        <w:jc w:val="left"/>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同比增减（%）</w:t>
            </w:r>
          </w:p>
        </w:tc>
      </w:tr>
    </w:tbl>
    <w:p>
      <w:pPr>
        <w:pStyle w:val="BodyText"/>
        <w:spacing w:line="240" w:lineRule="auto" w:before="28"/>
        <w:ind w:right="1581"/>
        <w:jc w:val="left"/>
      </w:pPr>
      <w:r>
        <w:rPr/>
        <w:t>相关数据同比发生变动</w:t>
      </w:r>
      <w:r>
        <w:rPr>
          <w:spacing w:val="-52"/>
        </w:rPr>
        <w:t> </w:t>
      </w:r>
      <w:r>
        <w:rPr/>
        <w:t>30%以上的原因说明</w:t>
      </w:r>
    </w:p>
    <w:p>
      <w:pPr>
        <w:pStyle w:val="BodyText"/>
        <w:spacing w:line="398" w:lineRule="auto" w:before="75"/>
        <w:ind w:right="0"/>
        <w:jc w:val="left"/>
      </w:pPr>
      <w:r>
        <w:rPr/>
        <w:t>√ 适用 □ 不适用</w:t>
      </w:r>
      <w:r>
        <w:rPr>
          <w:spacing w:val="-102"/>
        </w:rPr>
        <w:t> </w:t>
      </w:r>
      <w:r>
        <w:rPr>
          <w:spacing w:val="-102"/>
        </w:rPr>
      </w:r>
      <w:r>
        <w:rPr/>
        <w:t>报告期内，普通纸票证产品增长259.69%，主要是由于新增北京数字化印刷产品所致；包装办公用纸产品</w:t>
      </w:r>
      <w:r>
        <w:rPr>
          <w:w w:val="100"/>
        </w:rPr>
        <w:t> </w:t>
      </w:r>
      <w:r>
        <w:rPr>
          <w:spacing w:val="-2"/>
        </w:rPr>
        <w:t>营业收入增长40.57%，主要是由于本期包装印刷产品正式投产,市场开拓取得良好的效果,业务增长所致；</w:t>
      </w:r>
      <w:r>
        <w:rPr>
          <w:spacing w:val="-9"/>
        </w:rPr>
        <w:t> </w:t>
      </w:r>
      <w:r>
        <w:rPr>
          <w:spacing w:val="-9"/>
        </w:rPr>
      </w:r>
      <w:r>
        <w:rPr/>
        <w:t>其他产品增长111.66%,</w:t>
      </w:r>
      <w:r>
        <w:rPr>
          <w:spacing w:val="-4"/>
        </w:rPr>
        <w:t> </w:t>
      </w:r>
      <w:r>
        <w:rPr/>
        <w:t>主要是由于公司加大彩种研发,无纸化售彩业务量增加所致。</w:t>
      </w:r>
    </w:p>
    <w:p>
      <w:pPr>
        <w:spacing w:line="240" w:lineRule="auto" w:before="3"/>
        <w:rPr>
          <w:rFonts w:ascii="宋体" w:hAnsi="宋体" w:cs="宋体" w:eastAsia="宋体" w:hint="default"/>
          <w:sz w:val="28"/>
          <w:szCs w:val="28"/>
        </w:rPr>
      </w:pPr>
    </w:p>
    <w:p>
      <w:pPr>
        <w:pStyle w:val="BodyText"/>
        <w:spacing w:line="240" w:lineRule="auto"/>
        <w:ind w:right="1581"/>
        <w:jc w:val="left"/>
      </w:pPr>
      <w:r>
        <w:rPr/>
        <w:t>公司重大的在手订单情况</w:t>
      </w:r>
    </w:p>
    <w:p>
      <w:pPr>
        <w:pStyle w:val="BodyText"/>
        <w:spacing w:line="309" w:lineRule="auto" w:before="75"/>
        <w:ind w:right="4099"/>
        <w:jc w:val="left"/>
      </w:pPr>
      <w:r>
        <w:rPr/>
        <w:t>□ 适用 √ 不适用</w:t>
      </w:r>
      <w:r>
        <w:rPr>
          <w:spacing w:val="-102"/>
        </w:rPr>
        <w:t> </w:t>
      </w:r>
      <w:r>
        <w:rPr>
          <w:spacing w:val="-102"/>
        </w:rPr>
      </w:r>
      <w:r>
        <w:rPr>
          <w:spacing w:val="-2"/>
        </w:rPr>
        <w:t>公司报告期内产品或服务发生重大变化或调整有关情况</w:t>
      </w:r>
    </w:p>
    <w:p>
      <w:pPr>
        <w:pStyle w:val="BodyText"/>
        <w:spacing w:line="307" w:lineRule="auto" w:before="14"/>
        <w:ind w:right="7678"/>
        <w:jc w:val="left"/>
      </w:pPr>
      <w:r>
        <w:rPr/>
        <w:t>□ 适用 √ 不适用</w:t>
      </w:r>
      <w:r>
        <w:rPr>
          <w:spacing w:val="-102"/>
        </w:rPr>
        <w:t> </w:t>
      </w:r>
      <w:r>
        <w:rPr>
          <w:spacing w:val="-102"/>
        </w:rPr>
      </w:r>
      <w:r>
        <w:rPr>
          <w:spacing w:val="-1"/>
        </w:rPr>
        <w:t>公司主要销售客户情况</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39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222,953,434.68</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32.68%</w:t>
            </w:r>
          </w:p>
        </w:tc>
      </w:tr>
    </w:tbl>
    <w:p>
      <w:pPr>
        <w:pStyle w:val="BodyText"/>
        <w:spacing w:line="240" w:lineRule="auto" w:before="28"/>
        <w:ind w:right="1581"/>
        <w:jc w:val="left"/>
      </w:pPr>
      <w:r>
        <w:rPr/>
        <w:t>公司前</w:t>
      </w:r>
      <w:r>
        <w:rPr>
          <w:spacing w:val="-51"/>
        </w:rPr>
        <w:t> </w:t>
      </w:r>
      <w:r>
        <w:rPr/>
        <w:t>5</w:t>
      </w:r>
      <w:r>
        <w:rPr>
          <w:spacing w:val="-51"/>
        </w:rPr>
        <w:t> </w:t>
      </w:r>
      <w:r>
        <w:rPr/>
        <w:t>大客户资料</w:t>
      </w:r>
    </w:p>
    <w:p>
      <w:pPr>
        <w:pStyle w:val="BodyText"/>
        <w:spacing w:line="240" w:lineRule="auto" w:before="80"/>
        <w:ind w:right="1581"/>
        <w:jc w:val="left"/>
      </w:pPr>
      <w:r>
        <w:rPr/>
        <w:t>√ 适用 □</w:t>
      </w:r>
      <w:r>
        <w:rPr>
          <w:spacing w:val="3"/>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92"/>
        <w:gridCol w:w="3312"/>
        <w:gridCol w:w="2323"/>
        <w:gridCol w:w="3139"/>
      </w:tblGrid>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w w:val="100"/>
                <w:sz w:val="21"/>
              </w:rPr>
              <w:t>1</w:t>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z w:val="21"/>
                <w:szCs w:val="21"/>
              </w:rPr>
              <w:t>A—E</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222,953,434.68</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32.68%</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222,953,434.68</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32.68%</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3、成本</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行业分类</w:t>
      </w:r>
    </w:p>
    <w:p>
      <w:pPr>
        <w:pStyle w:val="BodyText"/>
        <w:spacing w:line="240" w:lineRule="auto" w:before="75"/>
        <w:ind w:left="0" w:right="146"/>
        <w:jc w:val="right"/>
      </w:pPr>
      <w:r>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399"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07" w:right="46" w:hanging="260"/>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07" w:right="46" w:hanging="260"/>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印刷产品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384,316,311.</w:t>
            </w:r>
          </w:p>
          <w:p>
            <w:pPr>
              <w:pStyle w:val="TableParagraph"/>
              <w:spacing w:line="240" w:lineRule="auto" w:before="37"/>
              <w:ind w:right="22"/>
              <w:jc w:val="right"/>
              <w:rPr>
                <w:rFonts w:ascii="宋体" w:hAnsi="宋体" w:cs="宋体" w:eastAsia="宋体" w:hint="default"/>
                <w:sz w:val="21"/>
                <w:szCs w:val="21"/>
              </w:rPr>
            </w:pPr>
            <w:r>
              <w:rPr>
                <w:rFonts w:ascii="宋体"/>
                <w:sz w:val="21"/>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80.03%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204,204,159.</w:t>
            </w:r>
          </w:p>
          <w:p>
            <w:pPr>
              <w:pStyle w:val="TableParagraph"/>
              <w:spacing w:line="240" w:lineRule="auto" w:before="37"/>
              <w:ind w:right="22"/>
              <w:jc w:val="right"/>
              <w:rPr>
                <w:rFonts w:ascii="宋体" w:hAnsi="宋体" w:cs="宋体" w:eastAsia="宋体" w:hint="default"/>
                <w:sz w:val="21"/>
                <w:szCs w:val="21"/>
              </w:rPr>
            </w:pPr>
            <w:r>
              <w:rPr>
                <w:rFonts w:ascii="宋体"/>
                <w:sz w:val="21"/>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4.72%</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81,377,472.9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16.95%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59,354,852.9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-4.94%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13,888,071.3</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宋体" w:hAnsi="宋体" w:cs="宋体" w:eastAsia="宋体" w:hint="default"/>
                <w:sz w:val="21"/>
                <w:szCs w:val="21"/>
              </w:rPr>
            </w:pPr>
            <w:r>
              <w:rPr>
                <w:rFonts w:ascii="宋体"/>
                <w:sz w:val="21"/>
              </w:rPr>
              <w:t>7,473,622.64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0.14%</w:t>
            </w:r>
          </w:p>
        </w:tc>
      </w:tr>
    </w:tbl>
    <w:p>
      <w:pPr>
        <w:pStyle w:val="BodyText"/>
        <w:spacing w:line="240" w:lineRule="auto" w:before="28"/>
        <w:ind w:right="1581"/>
        <w:jc w:val="left"/>
      </w:pPr>
      <w:r>
        <w:rPr/>
        <w:t>产品分类</w:t>
      </w:r>
    </w:p>
    <w:p>
      <w:pPr>
        <w:pStyle w:val="BodyText"/>
        <w:spacing w:line="240" w:lineRule="auto" w:before="80"/>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2736"/>
        <w:gridCol w:w="2731"/>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 w:right="0"/>
              <w:jc w:val="left"/>
              <w:rPr>
                <w:rFonts w:ascii="宋体" w:hAnsi="宋体" w:cs="宋体" w:eastAsia="宋体" w:hint="default"/>
                <w:sz w:val="21"/>
                <w:szCs w:val="21"/>
              </w:rPr>
            </w:pPr>
            <w:r>
              <w:rPr>
                <w:rFonts w:ascii="宋体" w:hAnsi="宋体" w:cs="宋体" w:eastAsia="宋体" w:hint="default"/>
                <w:sz w:val="21"/>
                <w:szCs w:val="21"/>
              </w:rPr>
              <w:t>同比增减(%)</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07" w:right="46" w:hanging="260"/>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07" w:right="46" w:hanging="260"/>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热敏纸票证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153,772,343.</w:t>
            </w:r>
          </w:p>
          <w:p>
            <w:pPr>
              <w:pStyle w:val="TableParagraph"/>
              <w:spacing w:line="240" w:lineRule="auto" w:before="37"/>
              <w:ind w:right="22"/>
              <w:jc w:val="right"/>
              <w:rPr>
                <w:rFonts w:ascii="宋体" w:hAnsi="宋体" w:cs="宋体" w:eastAsia="宋体" w:hint="default"/>
                <w:sz w:val="21"/>
                <w:szCs w:val="21"/>
              </w:rPr>
            </w:pPr>
            <w:r>
              <w:rPr>
                <w:rFonts w:ascii="宋体"/>
                <w:sz w:val="21"/>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32.02%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143,122,380.</w:t>
            </w:r>
          </w:p>
          <w:p>
            <w:pPr>
              <w:pStyle w:val="TableParagraph"/>
              <w:spacing w:line="240" w:lineRule="auto" w:before="37"/>
              <w:ind w:right="22"/>
              <w:jc w:val="right"/>
              <w:rPr>
                <w:rFonts w:ascii="宋体" w:hAnsi="宋体" w:cs="宋体" w:eastAsia="宋体" w:hint="default"/>
                <w:sz w:val="21"/>
                <w:szCs w:val="21"/>
              </w:rPr>
            </w:pPr>
            <w:r>
              <w:rPr>
                <w:rFonts w:ascii="宋体"/>
                <w:sz w:val="21"/>
              </w:rPr>
              <w:t>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-20.76%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普通纸票证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230,543,968.</w:t>
            </w:r>
          </w:p>
          <w:p>
            <w:pPr>
              <w:pStyle w:val="TableParagraph"/>
              <w:spacing w:line="240" w:lineRule="auto" w:before="42"/>
              <w:ind w:right="22"/>
              <w:jc w:val="right"/>
              <w:rPr>
                <w:rFonts w:ascii="宋体" w:hAnsi="宋体" w:cs="宋体" w:eastAsia="宋体" w:hint="default"/>
                <w:sz w:val="21"/>
                <w:szCs w:val="21"/>
              </w:rPr>
            </w:pPr>
            <w:r>
              <w:rPr>
                <w:rFonts w:ascii="宋体"/>
                <w:sz w:val="21"/>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48.01%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61,081,778.3</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25.48%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81,377,472.9</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16.95%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59,354,852.9</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-4.94%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13,888,071.3</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宋体" w:hAnsi="宋体" w:cs="宋体" w:eastAsia="宋体" w:hint="default"/>
                <w:sz w:val="21"/>
                <w:szCs w:val="21"/>
              </w:rPr>
            </w:pPr>
            <w:r>
              <w:rPr>
                <w:rFonts w:ascii="宋体"/>
                <w:sz w:val="21"/>
              </w:rPr>
              <w:t>7,473,622.64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0.13%</w:t>
            </w:r>
          </w:p>
        </w:tc>
      </w:tr>
    </w:tbl>
    <w:p>
      <w:pPr>
        <w:pStyle w:val="BodyText"/>
        <w:spacing w:line="302" w:lineRule="auto" w:before="28"/>
        <w:ind w:right="9348"/>
        <w:jc w:val="left"/>
      </w:pPr>
      <w:r>
        <w:rPr/>
        <w:t>说明</w:t>
      </w:r>
      <w:r>
        <w:rPr>
          <w:spacing w:val="-103"/>
        </w:rPr>
        <w:t> </w:t>
      </w:r>
      <w:r>
        <w:rPr/>
        <w:t>无。</w:t>
      </w:r>
    </w:p>
    <w:p>
      <w:pPr>
        <w:pStyle w:val="BodyText"/>
        <w:spacing w:line="240" w:lineRule="auto" w:before="25"/>
        <w:ind w:right="1581"/>
        <w:jc w:val="left"/>
      </w:pPr>
      <w:r>
        <w:rPr/>
        <w:t>公司主要供应商情况</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158,191,057.77</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
                <w:sz w:val="21"/>
                <w:szCs w:val="21"/>
              </w:rPr>
              <w:t>前五名供应商合计采购金额占年度采购总额比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38.79%</w:t>
            </w:r>
          </w:p>
        </w:tc>
      </w:tr>
    </w:tbl>
    <w:p>
      <w:pPr>
        <w:pStyle w:val="BodyText"/>
        <w:spacing w:line="240" w:lineRule="auto" w:before="28"/>
        <w:ind w:right="1581"/>
        <w:jc w:val="left"/>
      </w:pPr>
      <w:r>
        <w:rPr/>
        <w:t>公司前</w:t>
      </w:r>
      <w:r>
        <w:rPr>
          <w:spacing w:val="-53"/>
        </w:rPr>
        <w:t> </w:t>
      </w:r>
      <w:r>
        <w:rPr/>
        <w:t>5</w:t>
      </w:r>
      <w:r>
        <w:rPr>
          <w:spacing w:val="-53"/>
        </w:rPr>
        <w:t> </w:t>
      </w:r>
      <w:r>
        <w:rPr/>
        <w:t>名供应商资料</w:t>
      </w:r>
    </w:p>
    <w:p>
      <w:pPr>
        <w:pStyle w:val="BodyText"/>
        <w:spacing w:line="240" w:lineRule="auto" w:before="75"/>
        <w:ind w:right="1581"/>
        <w:jc w:val="left"/>
      </w:pPr>
      <w:r>
        <w:rPr/>
        <w:t>√ 适用 □</w:t>
      </w:r>
      <w:r>
        <w:rPr>
          <w:spacing w:val="3"/>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3"/>
        <w:gridCol w:w="3139"/>
      </w:tblGrid>
      <w:tr>
        <w:trPr>
          <w:trHeight w:val="39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49"/>
                <w:sz w:val="21"/>
                <w:szCs w:val="21"/>
              </w:rPr>
              <w:t> </w:t>
            </w:r>
            <w:r>
              <w:rPr>
                <w:rFonts w:ascii="宋体" w:hAnsi="宋体" w:cs="宋体" w:eastAsia="宋体" w:hint="default"/>
                <w:sz w:val="21"/>
                <w:szCs w:val="21"/>
              </w:rPr>
              <w:t>A</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51,868,461.00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12.72%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49"/>
                <w:sz w:val="21"/>
                <w:szCs w:val="21"/>
              </w:rPr>
              <w:t> </w:t>
            </w:r>
            <w:r>
              <w:rPr>
                <w:rFonts w:ascii="宋体" w:hAnsi="宋体" w:cs="宋体" w:eastAsia="宋体" w:hint="default"/>
                <w:sz w:val="21"/>
                <w:szCs w:val="21"/>
              </w:rPr>
              <w:t>B</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33,054,648.10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8.11%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49"/>
                <w:sz w:val="21"/>
                <w:szCs w:val="21"/>
              </w:rPr>
              <w:t> </w:t>
            </w:r>
            <w:r>
              <w:rPr>
                <w:rFonts w:ascii="宋体" w:hAnsi="宋体" w:cs="宋体" w:eastAsia="宋体" w:hint="default"/>
                <w:sz w:val="21"/>
                <w:szCs w:val="21"/>
              </w:rPr>
              <w:t>C</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32,264,666.37</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7.91%</w:t>
            </w:r>
          </w:p>
        </w:tc>
      </w:tr>
      <w:tr>
        <w:trPr>
          <w:trHeight w:val="39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49"/>
                <w:sz w:val="21"/>
                <w:szCs w:val="21"/>
              </w:rPr>
              <w:t> </w:t>
            </w:r>
            <w:r>
              <w:rPr>
                <w:rFonts w:ascii="宋体" w:hAnsi="宋体" w:cs="宋体" w:eastAsia="宋体" w:hint="default"/>
                <w:sz w:val="21"/>
                <w:szCs w:val="21"/>
              </w:rPr>
              <w:t>D</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25,943,176.79</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6.36%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49"/>
                <w:sz w:val="21"/>
                <w:szCs w:val="21"/>
              </w:rPr>
              <w:t> </w:t>
            </w:r>
            <w:r>
              <w:rPr>
                <w:rFonts w:ascii="宋体" w:hAnsi="宋体" w:cs="宋体" w:eastAsia="宋体" w:hint="default"/>
                <w:sz w:val="21"/>
                <w:szCs w:val="21"/>
              </w:rPr>
              <w:t>E</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15,060,105.51</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3.69%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w:t>
            </w:r>
          </w:p>
        </w:tc>
        <w:tc>
          <w:tcPr>
            <w:tcW w:w="2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158,191,057.77</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38.79%</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4、费用</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518"/>
        <w:gridCol w:w="2342"/>
        <w:gridCol w:w="2160"/>
        <w:gridCol w:w="2520"/>
      </w:tblGrid>
      <w:tr>
        <w:trPr>
          <w:trHeight w:val="348" w:hRule="exact"/>
        </w:trPr>
        <w:tc>
          <w:tcPr>
            <w:tcW w:w="2518" w:type="dxa"/>
            <w:tcBorders>
              <w:top w:val="single" w:sz="4" w:space="0" w:color="000000"/>
              <w:left w:val="single" w:sz="4"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2"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2012年</w:t>
            </w:r>
          </w:p>
        </w:tc>
        <w:tc>
          <w:tcPr>
            <w:tcW w:w="2160"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2011年</w:t>
            </w:r>
          </w:p>
        </w:tc>
        <w:tc>
          <w:tcPr>
            <w:tcW w:w="2520"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254" w:right="0"/>
              <w:jc w:val="left"/>
              <w:rPr>
                <w:rFonts w:ascii="宋体" w:hAnsi="宋体" w:cs="宋体" w:eastAsia="宋体" w:hint="default"/>
                <w:sz w:val="21"/>
                <w:szCs w:val="21"/>
              </w:rPr>
            </w:pPr>
            <w:r>
              <w:rPr>
                <w:rFonts w:ascii="宋体" w:hAnsi="宋体" w:cs="宋体" w:eastAsia="宋体" w:hint="default"/>
                <w:sz w:val="21"/>
                <w:szCs w:val="21"/>
              </w:rPr>
              <w:t>本年比上年增减幅度%</w:t>
            </w:r>
          </w:p>
        </w:tc>
      </w:tr>
      <w:tr>
        <w:trPr>
          <w:trHeight w:val="336" w:hRule="exact"/>
        </w:trPr>
        <w:tc>
          <w:tcPr>
            <w:tcW w:w="2518"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36"/>
              <w:jc w:val="right"/>
              <w:rPr>
                <w:rFonts w:ascii="宋体" w:hAnsi="宋体" w:cs="宋体" w:eastAsia="宋体" w:hint="default"/>
                <w:sz w:val="21"/>
                <w:szCs w:val="21"/>
              </w:rPr>
            </w:pPr>
            <w:r>
              <w:rPr>
                <w:rFonts w:ascii="宋体"/>
                <w:spacing w:val="-1"/>
                <w:sz w:val="21"/>
              </w:rPr>
              <w:t>40,879,192.97</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54"/>
              <w:jc w:val="right"/>
              <w:rPr>
                <w:rFonts w:ascii="宋体" w:hAnsi="宋体" w:cs="宋体" w:eastAsia="宋体" w:hint="default"/>
                <w:sz w:val="21"/>
                <w:szCs w:val="21"/>
              </w:rPr>
            </w:pPr>
            <w:r>
              <w:rPr>
                <w:rFonts w:ascii="宋体"/>
                <w:spacing w:val="-1"/>
                <w:sz w:val="21"/>
              </w:rPr>
              <w:t>29,075,956.88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40.59%</w:t>
            </w:r>
          </w:p>
        </w:tc>
      </w:tr>
      <w:tr>
        <w:trPr>
          <w:trHeight w:val="336" w:hRule="exact"/>
        </w:trPr>
        <w:tc>
          <w:tcPr>
            <w:tcW w:w="2518"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36"/>
              <w:jc w:val="right"/>
              <w:rPr>
                <w:rFonts w:ascii="宋体" w:hAnsi="宋体" w:cs="宋体" w:eastAsia="宋体" w:hint="default"/>
                <w:sz w:val="21"/>
                <w:szCs w:val="21"/>
              </w:rPr>
            </w:pPr>
            <w:r>
              <w:rPr>
                <w:rFonts w:ascii="宋体"/>
                <w:spacing w:val="-1"/>
                <w:sz w:val="21"/>
              </w:rPr>
              <w:t>85,504,898.28</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54"/>
              <w:jc w:val="right"/>
              <w:rPr>
                <w:rFonts w:ascii="宋体" w:hAnsi="宋体" w:cs="宋体" w:eastAsia="宋体" w:hint="default"/>
                <w:sz w:val="21"/>
                <w:szCs w:val="21"/>
              </w:rPr>
            </w:pPr>
            <w:r>
              <w:rPr>
                <w:rFonts w:ascii="宋体"/>
                <w:spacing w:val="-1"/>
                <w:sz w:val="21"/>
              </w:rPr>
              <w:t>51,695,654.45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65.40%</w:t>
            </w:r>
          </w:p>
        </w:tc>
      </w:tr>
      <w:tr>
        <w:trPr>
          <w:trHeight w:val="336" w:hRule="exact"/>
        </w:trPr>
        <w:tc>
          <w:tcPr>
            <w:tcW w:w="2518"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36"/>
              <w:jc w:val="right"/>
              <w:rPr>
                <w:rFonts w:ascii="宋体" w:hAnsi="宋体" w:cs="宋体" w:eastAsia="宋体" w:hint="default"/>
                <w:sz w:val="21"/>
                <w:szCs w:val="21"/>
              </w:rPr>
            </w:pPr>
            <w:r>
              <w:rPr>
                <w:rFonts w:ascii="宋体"/>
                <w:spacing w:val="-1"/>
                <w:sz w:val="21"/>
              </w:rPr>
              <w:t>1,820,948.10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54"/>
              <w:jc w:val="right"/>
              <w:rPr>
                <w:rFonts w:ascii="宋体" w:hAnsi="宋体" w:cs="宋体" w:eastAsia="宋体" w:hint="default"/>
                <w:sz w:val="21"/>
                <w:szCs w:val="21"/>
              </w:rPr>
            </w:pPr>
            <w:r>
              <w:rPr>
                <w:rFonts w:ascii="宋体"/>
                <w:spacing w:val="-1"/>
                <w:sz w:val="21"/>
              </w:rPr>
              <w:t>1,906,367.10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-4.48%</w:t>
            </w:r>
          </w:p>
        </w:tc>
      </w:tr>
      <w:tr>
        <w:trPr>
          <w:trHeight w:val="341" w:hRule="exact"/>
        </w:trPr>
        <w:tc>
          <w:tcPr>
            <w:tcW w:w="2518"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3"/>
                <w:sz w:val="21"/>
                <w:szCs w:val="21"/>
              </w:rPr>
              <w:t> </w:t>
            </w:r>
            <w:r>
              <w:rPr>
                <w:rFonts w:ascii="宋体" w:hAnsi="宋体" w:cs="宋体" w:eastAsia="宋体" w:hint="default"/>
                <w:sz w:val="21"/>
                <w:szCs w:val="21"/>
              </w:rPr>
              <w:t>税</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36"/>
              <w:jc w:val="right"/>
              <w:rPr>
                <w:rFonts w:ascii="宋体" w:hAnsi="宋体" w:cs="宋体" w:eastAsia="宋体" w:hint="default"/>
                <w:sz w:val="21"/>
                <w:szCs w:val="21"/>
              </w:rPr>
            </w:pPr>
            <w:r>
              <w:rPr>
                <w:rFonts w:ascii="宋体"/>
                <w:spacing w:val="-1"/>
                <w:sz w:val="21"/>
              </w:rPr>
              <w:t>12,943,886.62</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54"/>
              <w:jc w:val="right"/>
              <w:rPr>
                <w:rFonts w:ascii="宋体" w:hAnsi="宋体" w:cs="宋体" w:eastAsia="宋体" w:hint="default"/>
                <w:sz w:val="21"/>
                <w:szCs w:val="21"/>
              </w:rPr>
            </w:pPr>
            <w:r>
              <w:rPr>
                <w:rFonts w:ascii="宋体"/>
                <w:spacing w:val="-1"/>
                <w:sz w:val="21"/>
              </w:rPr>
              <w:t>11,314,816.69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14.40%</w:t>
            </w:r>
          </w:p>
        </w:tc>
      </w:tr>
    </w:tbl>
    <w:p>
      <w:pPr>
        <w:pStyle w:val="BodyText"/>
        <w:spacing w:line="260" w:lineRule="exact"/>
        <w:ind w:right="0"/>
        <w:jc w:val="left"/>
      </w:pPr>
      <w:r>
        <w:rPr/>
        <w:t>说明：：管理费用、销售费用分别较上年同期相比增长65.40%、40.59%，主要原因是销售规模扩大，职工</w:t>
      </w:r>
    </w:p>
    <w:p>
      <w:pPr>
        <w:pStyle w:val="BodyText"/>
        <w:spacing w:line="240" w:lineRule="auto" w:before="37"/>
        <w:ind w:right="1581"/>
        <w:jc w:val="left"/>
      </w:pPr>
      <w:r>
        <w:rPr/>
        <w:t>薪酬增加及募投项目投产新增折旧等所致。</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5、研发支出</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581"/>
        <w:jc w:val="left"/>
      </w:pPr>
      <w:r>
        <w:rPr/>
        <w:t>近三年研发投入情况：</w:t>
      </w:r>
    </w:p>
    <w:p>
      <w:pPr>
        <w:spacing w:after="0" w:line="240" w:lineRule="auto"/>
        <w:jc w:val="left"/>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BodyText"/>
        <w:spacing w:line="240" w:lineRule="auto" w:before="36"/>
        <w:ind w:left="0" w:right="434"/>
        <w:jc w:val="right"/>
      </w:pPr>
      <w:r>
        <w:rPr>
          <w:spacing w:val="-2"/>
        </w:rPr>
        <w:t>单位：万元</w:t>
      </w:r>
    </w:p>
    <w:p>
      <w:pPr>
        <w:spacing w:line="240" w:lineRule="auto" w:before="1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250"/>
        <w:gridCol w:w="1483"/>
        <w:gridCol w:w="1478"/>
        <w:gridCol w:w="1718"/>
        <w:gridCol w:w="1622"/>
      </w:tblGrid>
      <w:tr>
        <w:trPr>
          <w:trHeight w:val="425" w:hRule="exact"/>
        </w:trPr>
        <w:tc>
          <w:tcPr>
            <w:tcW w:w="3250" w:type="dxa"/>
            <w:tcBorders>
              <w:top w:val="single" w:sz="4"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8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4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71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8"/>
              <w:ind w:left="379" w:right="0"/>
              <w:jc w:val="left"/>
              <w:rPr>
                <w:rFonts w:ascii="宋体" w:hAnsi="宋体" w:cs="宋体" w:eastAsia="宋体" w:hint="default"/>
                <w:sz w:val="21"/>
                <w:szCs w:val="21"/>
              </w:rPr>
            </w:pPr>
            <w:r>
              <w:rPr>
                <w:rFonts w:ascii="宋体" w:hAnsi="宋体" w:cs="宋体" w:eastAsia="宋体" w:hint="default"/>
                <w:sz w:val="21"/>
                <w:szCs w:val="21"/>
              </w:rPr>
              <w:t>比上年增减%</w:t>
            </w:r>
          </w:p>
        </w:tc>
        <w:tc>
          <w:tcPr>
            <w:tcW w:w="162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年度</w:t>
            </w:r>
          </w:p>
        </w:tc>
      </w:tr>
      <w:tr>
        <w:trPr>
          <w:trHeight w:val="41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研发投入（本部）</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783.98</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736.96</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883" w:right="0"/>
              <w:jc w:val="left"/>
              <w:rPr>
                <w:rFonts w:ascii="宋体" w:hAnsi="宋体" w:cs="宋体" w:eastAsia="宋体" w:hint="default"/>
                <w:sz w:val="21"/>
                <w:szCs w:val="21"/>
              </w:rPr>
            </w:pPr>
            <w:r>
              <w:rPr>
                <w:rFonts w:ascii="宋体"/>
                <w:sz w:val="21"/>
              </w:rPr>
              <w:t>6.38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653.08</w:t>
            </w:r>
          </w:p>
        </w:tc>
      </w:tr>
      <w:tr>
        <w:trPr>
          <w:trHeight w:val="41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主营业务收入（本部）</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15,301.68</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15,809.07</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77" w:right="0"/>
              <w:jc w:val="left"/>
              <w:rPr>
                <w:rFonts w:ascii="宋体" w:hAnsi="宋体" w:cs="宋体" w:eastAsia="宋体" w:hint="default"/>
                <w:sz w:val="21"/>
                <w:szCs w:val="21"/>
              </w:rPr>
            </w:pPr>
            <w:r>
              <w:rPr>
                <w:rFonts w:ascii="宋体"/>
                <w:sz w:val="21"/>
              </w:rPr>
              <w:t>-3.21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
              <w:jc w:val="center"/>
              <w:rPr>
                <w:rFonts w:ascii="宋体" w:hAnsi="宋体" w:cs="宋体" w:eastAsia="宋体" w:hint="default"/>
                <w:sz w:val="21"/>
                <w:szCs w:val="21"/>
              </w:rPr>
            </w:pPr>
            <w:r>
              <w:rPr>
                <w:rFonts w:ascii="宋体"/>
                <w:sz w:val="21"/>
              </w:rPr>
              <w:t>13,598.04</w:t>
            </w:r>
          </w:p>
        </w:tc>
      </w:tr>
      <w:tr>
        <w:trPr>
          <w:trHeight w:val="41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占主营业务收入比例</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5.12%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4.66%</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830" w:right="0"/>
              <w:jc w:val="left"/>
              <w:rPr>
                <w:rFonts w:ascii="宋体" w:hAnsi="宋体" w:cs="宋体" w:eastAsia="宋体" w:hint="default"/>
                <w:sz w:val="21"/>
                <w:szCs w:val="21"/>
              </w:rPr>
            </w:pPr>
            <w:r>
              <w:rPr>
                <w:rFonts w:ascii="宋体"/>
                <w:sz w:val="21"/>
              </w:rPr>
              <w:t>0.46%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4.80%</w:t>
            </w:r>
          </w:p>
        </w:tc>
      </w:tr>
    </w:tbl>
    <w:p>
      <w:pPr>
        <w:pStyle w:val="BodyText"/>
        <w:spacing w:line="260" w:lineRule="exact"/>
        <w:ind w:right="1581"/>
        <w:jc w:val="left"/>
      </w:pPr>
      <w:r>
        <w:rPr/>
        <w:t>说明：研发支出系主要母公司的。</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6、现金流</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564"/>
        <w:jc w:val="right"/>
      </w:pPr>
      <w:r>
        <w:rPr>
          <w:spacing w:val="-6"/>
        </w:rPr>
        <w:t>单位：元</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412"/>
        <w:gridCol w:w="2436"/>
        <w:gridCol w:w="2424"/>
        <w:gridCol w:w="2424"/>
      </w:tblGrid>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695,173,419.54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443,460,074.36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56.76%</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649,826,538.08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407,737,909.02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59.37%</w:t>
            </w:r>
          </w:p>
        </w:tc>
      </w:tr>
      <w:tr>
        <w:trPr>
          <w:trHeight w:val="710"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1"/>
                <w:sz w:val="21"/>
                <w:szCs w:val="21"/>
              </w:rPr>
              <w:t>经营活动产生的现金流量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净额</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45,346,881.46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35,722,165.34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26.94%</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147,000,000.00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70,533,059.03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108.41%</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300,247,446.99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321,359,404.72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-6.57%</w:t>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1"/>
                <w:sz w:val="21"/>
                <w:szCs w:val="21"/>
              </w:rPr>
              <w:t>投资活动产生的现金流量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净额</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-153,247,446.99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-250,826,345.69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38.9%</w:t>
            </w:r>
          </w:p>
        </w:tc>
      </w:tr>
      <w:tr>
        <w:trPr>
          <w:trHeight w:val="398"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36" w:type="dxa"/>
            <w:tcBorders>
              <w:top w:val="single" w:sz="4" w:space="0" w:color="000000"/>
              <w:left w:val="single" w:sz="10" w:space="0" w:color="D2D2D2"/>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392,890,563.20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52,732,069.09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164,143,635.99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-67.87%</w:t>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1"/>
                <w:sz w:val="21"/>
                <w:szCs w:val="21"/>
              </w:rPr>
              <w:t>筹资活动产生的现金流量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净额</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-52,732,069.09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228,746,927.21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-123.05%</w:t>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1"/>
                <w:sz w:val="21"/>
                <w:szCs w:val="21"/>
              </w:rPr>
              <w:t>现金及现金等价物净增加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额</w:t>
            </w:r>
          </w:p>
        </w:tc>
        <w:tc>
          <w:tcPr>
            <w:tcW w:w="2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-160,278,814.43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13,678,507.91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-1,271.76%</w:t>
            </w:r>
          </w:p>
        </w:tc>
      </w:tr>
    </w:tbl>
    <w:p>
      <w:pPr>
        <w:spacing w:line="240" w:lineRule="auto" w:before="8"/>
        <w:rPr>
          <w:rFonts w:ascii="宋体" w:hAnsi="宋体" w:cs="宋体" w:eastAsia="宋体" w:hint="default"/>
          <w:sz w:val="5"/>
          <w:szCs w:val="5"/>
        </w:rPr>
      </w:pPr>
    </w:p>
    <w:p>
      <w:pPr>
        <w:pStyle w:val="BodyText"/>
        <w:spacing w:line="240" w:lineRule="auto" w:before="36"/>
        <w:ind w:right="1581"/>
        <w:jc w:val="left"/>
      </w:pPr>
      <w:r>
        <w:rPr/>
        <w:t>相关数据同比发生变动</w:t>
      </w:r>
      <w:r>
        <w:rPr>
          <w:spacing w:val="-52"/>
        </w:rPr>
        <w:t> </w:t>
      </w:r>
      <w:r>
        <w:rPr/>
        <w:t>30%以上的原因说明</w:t>
      </w:r>
    </w:p>
    <w:p>
      <w:pPr>
        <w:spacing w:line="240" w:lineRule="auto" w:before="7"/>
        <w:rPr>
          <w:rFonts w:ascii="宋体" w:hAnsi="宋体" w:cs="宋体" w:eastAsia="宋体" w:hint="default"/>
          <w:sz w:val="17"/>
          <w:szCs w:val="17"/>
        </w:rPr>
      </w:pPr>
    </w:p>
    <w:p>
      <w:pPr>
        <w:pStyle w:val="BodyText"/>
        <w:spacing w:line="424" w:lineRule="auto"/>
        <w:ind w:right="0"/>
        <w:jc w:val="left"/>
      </w:pPr>
      <w:r>
        <w:rPr/>
        <w:t>√ 适用 □ 不适用</w:t>
      </w:r>
      <w:r>
        <w:rPr>
          <w:spacing w:val="-102"/>
        </w:rPr>
        <w:t> </w:t>
      </w:r>
      <w:r>
        <w:rPr>
          <w:spacing w:val="-102"/>
        </w:rPr>
      </w:r>
      <w:r>
        <w:rPr>
          <w:spacing w:val="-2"/>
        </w:rPr>
        <w:t>1、经营活动现金流入小计增加56.76%，主要原因是营业收入增加，销售商品、提供劳务收到的现金增加</w:t>
      </w:r>
      <w:r>
        <w:rPr>
          <w:spacing w:val="-10"/>
        </w:rPr>
        <w:t> </w:t>
      </w:r>
      <w:r>
        <w:rPr>
          <w:spacing w:val="-10"/>
        </w:rPr>
      </w:r>
      <w:r>
        <w:rPr/>
        <w:t>所致。</w:t>
      </w:r>
    </w:p>
    <w:p>
      <w:pPr>
        <w:pStyle w:val="BodyText"/>
        <w:spacing w:line="408" w:lineRule="auto" w:before="34"/>
        <w:ind w:right="0"/>
        <w:jc w:val="left"/>
      </w:pPr>
      <w:r>
        <w:rPr/>
        <w:t>2、经营活动现金流出小计增加59.37%，主要原因是购买商品、接受劳务支付的现金，支付给职工以及为</w:t>
      </w:r>
      <w:r>
        <w:rPr>
          <w:w w:val="100"/>
        </w:rPr>
        <w:t> </w:t>
      </w:r>
      <w:r>
        <w:rPr/>
        <w:t>职工支付的现金增加所致。</w:t>
      </w:r>
      <w:r>
        <w:rPr>
          <w:spacing w:val="-102"/>
        </w:rPr>
        <w:t> </w:t>
      </w:r>
      <w:r>
        <w:rPr>
          <w:spacing w:val="-102"/>
        </w:rPr>
      </w:r>
      <w:r>
        <w:rPr>
          <w:spacing w:val="-2"/>
        </w:rPr>
        <w:t>3、投资活动现金流入小计、投资活动产生的现金流量净额分别增加108.41%、38.90%，主要原因是本期收</w:t>
      </w:r>
      <w:r>
        <w:rPr>
          <w:spacing w:val="-27"/>
        </w:rPr>
        <w:t> </w:t>
      </w:r>
      <w:r>
        <w:rPr>
          <w:spacing w:val="-27"/>
        </w:rPr>
      </w:r>
      <w:r>
        <w:rPr/>
        <w:t>回募集资金定期存款所致。</w:t>
      </w:r>
      <w:r>
        <w:rPr>
          <w:spacing w:val="-102"/>
        </w:rPr>
        <w:t> </w:t>
      </w:r>
      <w:r>
        <w:rPr>
          <w:spacing w:val="-102"/>
        </w:rPr>
      </w:r>
      <w:r>
        <w:rPr/>
        <w:t>4、筹资活动现金流入小计减少100%，主要原因是上年同期非公开发行股票募集资金到账所致。</w:t>
      </w:r>
    </w:p>
    <w:p>
      <w:pPr>
        <w:spacing w:after="0" w:line="408"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581"/>
        <w:jc w:val="left"/>
      </w:pPr>
      <w:r>
        <w:rPr/>
        <w:t>5、筹资活动现金流出小计减少67.87%，主要原因是上年同期偿还银行贷款所致。</w:t>
      </w:r>
    </w:p>
    <w:p>
      <w:pPr>
        <w:spacing w:line="240" w:lineRule="auto" w:before="8"/>
        <w:rPr>
          <w:rFonts w:ascii="宋体" w:hAnsi="宋体" w:cs="宋体" w:eastAsia="宋体" w:hint="default"/>
          <w:sz w:val="14"/>
          <w:szCs w:val="14"/>
        </w:rPr>
      </w:pPr>
    </w:p>
    <w:p>
      <w:pPr>
        <w:pStyle w:val="BodyText"/>
        <w:spacing w:line="240" w:lineRule="auto"/>
        <w:ind w:right="0"/>
        <w:jc w:val="left"/>
      </w:pPr>
      <w:r>
        <w:rPr/>
        <w:t>6、筹资活动产生的现金流量净额减少123.05%，主要原因是上年同期非公开发行股票募集资金到账所致</w:t>
      </w:r>
    </w:p>
    <w:p>
      <w:pPr>
        <w:spacing w:line="240" w:lineRule="auto" w:before="12"/>
        <w:rPr>
          <w:rFonts w:ascii="宋体" w:hAnsi="宋体" w:cs="宋体" w:eastAsia="宋体" w:hint="default"/>
          <w:sz w:val="14"/>
          <w:szCs w:val="14"/>
        </w:rPr>
      </w:pPr>
    </w:p>
    <w:p>
      <w:pPr>
        <w:pStyle w:val="BodyText"/>
        <w:spacing w:line="240" w:lineRule="auto"/>
        <w:ind w:right="0"/>
        <w:jc w:val="left"/>
      </w:pPr>
      <w:r>
        <w:rPr/>
        <w:t>7、现金及现金等价物净增加额减少1271.76%，主要原因是上年同期非公开发行股票募集资金到账所致。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right="1581"/>
        <w:jc w:val="left"/>
      </w:pPr>
      <w:r>
        <w:rPr/>
        <w:t>报告期内公司经营活动的现金流量与本年度净利润存在重大差异的原因说明</w:t>
      </w:r>
    </w:p>
    <w:p>
      <w:pPr>
        <w:pStyle w:val="BodyText"/>
        <w:spacing w:line="240" w:lineRule="auto" w:before="80"/>
        <w:ind w:right="1581"/>
        <w:jc w:val="left"/>
      </w:pPr>
      <w:r>
        <w:rPr/>
        <w:t>□ 适用 √</w:t>
      </w:r>
      <w:r>
        <w:rPr>
          <w:spacing w:val="3"/>
        </w:rPr>
        <w:t> </w:t>
      </w:r>
      <w:r>
        <w:rPr/>
        <w:t>不适用</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三、主营业务构成情况</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47" w:right="46"/>
              <w:jc w:val="center"/>
              <w:rPr>
                <w:rFonts w:ascii="宋体" w:hAnsi="宋体" w:cs="宋体" w:eastAsia="宋体" w:hint="default"/>
                <w:sz w:val="21"/>
                <w:szCs w:val="21"/>
              </w:rPr>
            </w:pPr>
            <w:r>
              <w:rPr>
                <w:rFonts w:ascii="宋体" w:hAnsi="宋体" w:cs="宋体" w:eastAsia="宋体" w:hint="default"/>
                <w:spacing w:val="-1"/>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16"/>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43" w:right="46"/>
              <w:jc w:val="center"/>
              <w:rPr>
                <w:rFonts w:ascii="宋体" w:hAnsi="宋体" w:cs="宋体" w:eastAsia="宋体" w:hint="default"/>
                <w:sz w:val="21"/>
                <w:szCs w:val="21"/>
              </w:rPr>
            </w:pPr>
            <w:r>
              <w:rPr>
                <w:rFonts w:ascii="宋体" w:hAnsi="宋体" w:cs="宋体" w:eastAsia="宋体" w:hint="default"/>
                <w:spacing w:val="-1"/>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16"/>
              <w:ind w:right="7"/>
              <w:jc w:val="center"/>
              <w:rPr>
                <w:rFonts w:ascii="宋体" w:hAnsi="宋体" w:cs="宋体" w:eastAsia="宋体" w:hint="default"/>
                <w:sz w:val="21"/>
                <w:szCs w:val="21"/>
              </w:rPr>
            </w:pPr>
            <w:r>
              <w:rPr>
                <w:rFonts w:ascii="宋体" w:hAnsi="宋体" w:cs="宋体" w:eastAsia="宋体" w:hint="default"/>
                <w:sz w:val="21"/>
                <w:szCs w:val="21"/>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29" w:firstLine="28"/>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印刷产品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552,571,611.</w:t>
            </w:r>
          </w:p>
          <w:p>
            <w:pPr>
              <w:pStyle w:val="TableParagraph"/>
              <w:spacing w:line="240" w:lineRule="auto" w:before="42"/>
              <w:ind w:right="17"/>
              <w:jc w:val="right"/>
              <w:rPr>
                <w:rFonts w:ascii="宋体" w:hAnsi="宋体" w:cs="宋体" w:eastAsia="宋体" w:hint="default"/>
                <w:sz w:val="21"/>
                <w:szCs w:val="21"/>
              </w:rPr>
            </w:pPr>
            <w:r>
              <w:rPr>
                <w:rFonts w:ascii="宋体"/>
                <w:sz w:val="21"/>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384,316,311.</w:t>
            </w:r>
          </w:p>
          <w:p>
            <w:pPr>
              <w:pStyle w:val="TableParagraph"/>
              <w:spacing w:line="240" w:lineRule="auto" w:before="42"/>
              <w:ind w:right="22"/>
              <w:jc w:val="right"/>
              <w:rPr>
                <w:rFonts w:ascii="宋体" w:hAnsi="宋体" w:cs="宋体" w:eastAsia="宋体" w:hint="default"/>
                <w:sz w:val="21"/>
                <w:szCs w:val="21"/>
              </w:rPr>
            </w:pPr>
            <w:r>
              <w:rPr>
                <w:rFonts w:ascii="宋体"/>
                <w:sz w:val="21"/>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73.08%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88.2%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-5.59%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100,064,861.</w:t>
            </w:r>
          </w:p>
          <w:p>
            <w:pPr>
              <w:pStyle w:val="TableParagraph"/>
              <w:spacing w:line="240" w:lineRule="auto" w:before="37"/>
              <w:ind w:right="17"/>
              <w:jc w:val="right"/>
              <w:rPr>
                <w:rFonts w:ascii="宋体" w:hAnsi="宋体" w:cs="宋体" w:eastAsia="宋体" w:hint="default"/>
                <w:sz w:val="21"/>
                <w:szCs w:val="21"/>
              </w:rPr>
            </w:pPr>
            <w:r>
              <w:rPr>
                <w:rFonts w:ascii="宋体"/>
                <w:sz w:val="21"/>
              </w:rPr>
              <w:t>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81,377,472.9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40.57%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37.1%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2.06%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27,364,675.6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13,888,071.3</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111.66%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85.83%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7.06%</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热敏纸票证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273,115,994.</w:t>
            </w:r>
          </w:p>
          <w:p>
            <w:pPr>
              <w:pStyle w:val="TableParagraph"/>
              <w:spacing w:line="240" w:lineRule="auto" w:before="42"/>
              <w:ind w:right="17"/>
              <w:jc w:val="right"/>
              <w:rPr>
                <w:rFonts w:ascii="宋体" w:hAnsi="宋体" w:cs="宋体" w:eastAsia="宋体" w:hint="default"/>
                <w:sz w:val="21"/>
                <w:szCs w:val="21"/>
              </w:rPr>
            </w:pPr>
            <w:r>
              <w:rPr>
                <w:rFonts w:ascii="宋体"/>
                <w:sz w:val="21"/>
              </w:rPr>
              <w:t>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153,772,343.</w:t>
            </w:r>
          </w:p>
          <w:p>
            <w:pPr>
              <w:pStyle w:val="TableParagraph"/>
              <w:spacing w:line="240" w:lineRule="auto" w:before="42"/>
              <w:ind w:right="22"/>
              <w:jc w:val="right"/>
              <w:rPr>
                <w:rFonts w:ascii="宋体" w:hAnsi="宋体" w:cs="宋体" w:eastAsia="宋体" w:hint="default"/>
                <w:sz w:val="21"/>
                <w:szCs w:val="21"/>
              </w:rPr>
            </w:pPr>
            <w:r>
              <w:rPr>
                <w:rFonts w:ascii="宋体"/>
                <w:sz w:val="21"/>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13.06%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2.95%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普通纸票证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279,455,617.</w:t>
            </w:r>
          </w:p>
          <w:p>
            <w:pPr>
              <w:pStyle w:val="TableParagraph"/>
              <w:spacing w:line="240" w:lineRule="auto" w:before="37"/>
              <w:ind w:right="17"/>
              <w:jc w:val="right"/>
              <w:rPr>
                <w:rFonts w:ascii="宋体" w:hAnsi="宋体" w:cs="宋体" w:eastAsia="宋体" w:hint="default"/>
                <w:sz w:val="21"/>
                <w:szCs w:val="21"/>
              </w:rPr>
            </w:pPr>
            <w:r>
              <w:rPr>
                <w:rFonts w:ascii="宋体"/>
                <w:sz w:val="21"/>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230,543,968.</w:t>
            </w:r>
          </w:p>
          <w:p>
            <w:pPr>
              <w:pStyle w:val="TableParagraph"/>
              <w:spacing w:line="240" w:lineRule="auto" w:before="37"/>
              <w:ind w:right="22"/>
              <w:jc w:val="right"/>
              <w:rPr>
                <w:rFonts w:ascii="宋体" w:hAnsi="宋体" w:cs="宋体" w:eastAsia="宋体" w:hint="default"/>
                <w:sz w:val="21"/>
                <w:szCs w:val="21"/>
              </w:rPr>
            </w:pPr>
            <w:r>
              <w:rPr>
                <w:rFonts w:ascii="宋体"/>
                <w:sz w:val="21"/>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259.69%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277.43%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-3.88%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100,064,861.</w:t>
            </w:r>
          </w:p>
          <w:p>
            <w:pPr>
              <w:pStyle w:val="TableParagraph"/>
              <w:spacing w:line="240" w:lineRule="auto" w:before="37"/>
              <w:ind w:right="17"/>
              <w:jc w:val="right"/>
              <w:rPr>
                <w:rFonts w:ascii="宋体" w:hAnsi="宋体" w:cs="宋体" w:eastAsia="宋体" w:hint="default"/>
                <w:sz w:val="21"/>
                <w:szCs w:val="21"/>
              </w:rPr>
            </w:pPr>
            <w:r>
              <w:rPr>
                <w:rFonts w:ascii="宋体"/>
                <w:sz w:val="21"/>
              </w:rPr>
              <w:t>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81,377,472.9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40.57%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37.1%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2.06%</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27,364,675.6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13,888,071.3</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111.66%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85.83%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7.06%</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379,752,413.</w:t>
            </w:r>
          </w:p>
          <w:p>
            <w:pPr>
              <w:pStyle w:val="TableParagraph"/>
              <w:spacing w:line="240" w:lineRule="auto" w:before="37"/>
              <w:ind w:right="17"/>
              <w:jc w:val="right"/>
              <w:rPr>
                <w:rFonts w:ascii="宋体" w:hAnsi="宋体" w:cs="宋体" w:eastAsia="宋体" w:hint="default"/>
                <w:sz w:val="21"/>
                <w:szCs w:val="21"/>
              </w:rPr>
            </w:pPr>
            <w:r>
              <w:rPr>
                <w:rFonts w:ascii="宋体"/>
                <w:sz w:val="21"/>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279,100,683.</w:t>
            </w:r>
          </w:p>
          <w:p>
            <w:pPr>
              <w:pStyle w:val="TableParagraph"/>
              <w:spacing w:line="240" w:lineRule="auto" w:before="37"/>
              <w:ind w:right="22"/>
              <w:jc w:val="right"/>
              <w:rPr>
                <w:rFonts w:ascii="宋体" w:hAnsi="宋体" w:cs="宋体" w:eastAsia="宋体" w:hint="default"/>
                <w:sz w:val="21"/>
                <w:szCs w:val="21"/>
              </w:rPr>
            </w:pPr>
            <w:r>
              <w:rPr>
                <w:rFonts w:ascii="宋体"/>
                <w:sz w:val="21"/>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131.62%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153.34%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-6.3%</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center"/>
              <w:rPr>
                <w:rFonts w:ascii="宋体" w:hAnsi="宋体" w:cs="宋体" w:eastAsia="宋体" w:hint="default"/>
                <w:sz w:val="21"/>
                <w:szCs w:val="21"/>
              </w:rPr>
            </w:pPr>
            <w:r>
              <w:rPr>
                <w:rFonts w:ascii="宋体"/>
                <w:sz w:val="21"/>
              </w:rPr>
              <w:t>5,771,628.26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7" w:right="0"/>
              <w:jc w:val="center"/>
              <w:rPr>
                <w:rFonts w:ascii="宋体" w:hAnsi="宋体" w:cs="宋体" w:eastAsia="宋体" w:hint="default"/>
                <w:sz w:val="21"/>
                <w:szCs w:val="21"/>
              </w:rPr>
            </w:pPr>
            <w:r>
              <w:rPr>
                <w:rFonts w:ascii="宋体"/>
                <w:sz w:val="21"/>
              </w:rPr>
              <w:t>4,178,686.26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-38.26%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-5.21%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148,574,648.</w:t>
            </w:r>
          </w:p>
          <w:p>
            <w:pPr>
              <w:pStyle w:val="TableParagraph"/>
              <w:spacing w:line="240" w:lineRule="auto" w:before="42"/>
              <w:ind w:right="17"/>
              <w:jc w:val="right"/>
              <w:rPr>
                <w:rFonts w:ascii="宋体" w:hAnsi="宋体" w:cs="宋体" w:eastAsia="宋体" w:hint="default"/>
                <w:sz w:val="21"/>
                <w:szCs w:val="21"/>
              </w:rPr>
            </w:pPr>
            <w:r>
              <w:rPr>
                <w:rFonts w:ascii="宋体"/>
                <w:sz w:val="21"/>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94,074,259.0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14.57%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7.96%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3.88%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26,133,620.6</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19,359,604.9</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58.55%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2" w:right="0"/>
              <w:jc w:val="center"/>
              <w:rPr>
                <w:rFonts w:ascii="宋体" w:hAnsi="宋体" w:cs="宋体" w:eastAsia="宋体" w:hint="default"/>
                <w:sz w:val="21"/>
                <w:szCs w:val="21"/>
              </w:rPr>
            </w:pPr>
            <w:r>
              <w:rPr>
                <w:rFonts w:ascii="宋体"/>
                <w:sz w:val="21"/>
              </w:rPr>
              <w:t>25,412,292.3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7" w:right="0"/>
              <w:jc w:val="center"/>
              <w:rPr>
                <w:rFonts w:ascii="宋体" w:hAnsi="宋体" w:cs="宋体" w:eastAsia="宋体" w:hint="default"/>
                <w:sz w:val="21"/>
                <w:szCs w:val="21"/>
              </w:rPr>
            </w:pPr>
            <w:r>
              <w:rPr>
                <w:rFonts w:ascii="宋体"/>
                <w:sz w:val="21"/>
              </w:rPr>
              <w:t>13,229,190.7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-9.36%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-29.78%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15.14%</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360"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w w:val="100"/>
                <w:sz w:val="21"/>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74,202,433.1</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56,556,519.2</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84.26%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109.01%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-9.03%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19,564,490.3</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12,775,116.0</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35.73%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10"/>
                <w:sz w:val="21"/>
                <w:szCs w:val="21"/>
              </w:rPr>
              <w:t>其他（含出口</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tabs>
                <w:tab w:pos="278" w:val="left" w:leader="none"/>
              </w:tabs>
              <w:spacing w:line="240" w:lineRule="auto" w:before="28"/>
              <w:ind w:left="-135" w:right="17"/>
              <w:jc w:val="right"/>
              <w:rPr>
                <w:rFonts w:ascii="宋体" w:hAnsi="宋体" w:cs="宋体" w:eastAsia="宋体" w:hint="default"/>
                <w:sz w:val="21"/>
                <w:szCs w:val="21"/>
              </w:rPr>
            </w:pPr>
            <w:r>
              <w:rPr>
                <w:rFonts w:ascii="宋体" w:hAnsi="宋体" w:cs="宋体" w:eastAsia="宋体" w:hint="default"/>
                <w:sz w:val="21"/>
                <w:szCs w:val="21"/>
              </w:rPr>
              <w:t>）</w:t>
              <w:tab/>
              <w:t>589,621.73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307,796.24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33.25%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14.99%</w:t>
            </w:r>
          </w:p>
        </w:tc>
      </w:tr>
    </w:tbl>
    <w:p>
      <w:pPr>
        <w:pStyle w:val="BodyText"/>
        <w:spacing w:line="273" w:lineRule="auto" w:before="28"/>
        <w:ind w:right="129"/>
        <w:jc w:val="left"/>
      </w:pPr>
      <w:r>
        <w:rPr/>
        <w:pict>
          <v:group style="position:absolute;margin-left:125.279999pt;margin-top:-20.776312pt;width:66.75pt;height:20.9pt;mso-position-horizontal-relative:page;mso-position-vertical-relative:paragraph;z-index:-1034584" coordorigin="2506,-416" coordsize="1335,418">
            <v:group style="position:absolute;left:2518;top:-404;width:2;height:394" coordorigin="2518,-404" coordsize="2,394">
              <v:shape style="position:absolute;left:2518;top:-404;width:2;height:394" coordorigin="2518,-404" coordsize="0,394" path="m2518,-404l2518,-10e" filled="false" stroked="true" strokeweight="1.2pt" strokecolor="#ffffff">
                <v:path arrowok="t"/>
              </v:shape>
            </v:group>
            <v:group style="position:absolute;left:2530;top:-404;width:1311;height:394" coordorigin="2530,-404" coordsize="1311,394">
              <v:shape style="position:absolute;left:2530;top:-404;width:1311;height:394" coordorigin="2530,-404" coordsize="1311,394" path="m2530,-10l3840,-10,3840,-404,2530,-404,2530,-10xe" filled="true" fillcolor="#ffffff" stroked="false">
                <v:path arrowok="t"/>
                <v:fill type="solid"/>
              </v:shape>
            </v:group>
            <w10:wrap type="none"/>
          </v:group>
        </w:pict>
      </w:r>
      <w:r>
        <w:rPr/>
        <w:t>公司主营业务数据统计口径在报告期发生调整的情况下，公司最近</w:t>
      </w:r>
      <w:r>
        <w:rPr>
          <w:spacing w:val="-61"/>
        </w:rPr>
        <w:t> </w:t>
      </w:r>
      <w:r>
        <w:rPr/>
        <w:t>1</w:t>
      </w:r>
      <w:r>
        <w:rPr>
          <w:spacing w:val="-65"/>
        </w:rPr>
        <w:t> </w:t>
      </w:r>
      <w:r>
        <w:rPr/>
        <w:t>年按报告期末口径调整后的主营业务</w:t>
      </w:r>
      <w:r>
        <w:rPr>
          <w:w w:val="100"/>
        </w:rPr>
        <w:t> </w:t>
      </w:r>
      <w:r>
        <w:rPr/>
        <w:t>数据</w:t>
      </w:r>
    </w:p>
    <w:p>
      <w:pPr>
        <w:pStyle w:val="BodyText"/>
        <w:spacing w:line="240" w:lineRule="auto" w:before="46"/>
        <w:ind w:right="1581"/>
        <w:jc w:val="left"/>
      </w:pPr>
      <w:r>
        <w:rPr/>
        <w:t>□ 适用 √</w:t>
      </w:r>
      <w:r>
        <w:rPr>
          <w:spacing w:val="3"/>
        </w:rPr>
        <w:t> </w:t>
      </w:r>
      <w:r>
        <w:rPr/>
        <w:t>不适用</w:t>
      </w:r>
    </w:p>
    <w:p>
      <w:pPr>
        <w:spacing w:line="240" w:lineRule="auto" w:before="6"/>
        <w:rPr>
          <w:rFonts w:ascii="宋体" w:hAnsi="宋体" w:cs="宋体" w:eastAsia="宋体" w:hint="default"/>
          <w:sz w:val="20"/>
          <w:szCs w:val="20"/>
        </w:rPr>
      </w:pPr>
    </w:p>
    <w:p>
      <w:pPr>
        <w:pStyle w:val="Heading2"/>
        <w:spacing w:line="403" w:lineRule="auto"/>
        <w:ind w:right="6463"/>
        <w:jc w:val="left"/>
        <w:rPr>
          <w:b w:val="0"/>
          <w:bCs w:val="0"/>
        </w:rPr>
      </w:pPr>
      <w:r>
        <w:rPr/>
        <w:t>四、资产、负债状况分析</w:t>
      </w:r>
      <w:r>
        <w:rPr>
          <w:spacing w:val="-40"/>
        </w:rPr>
        <w:t> </w:t>
      </w:r>
      <w:r>
        <w:rPr>
          <w:w w:val="95"/>
        </w:rPr>
        <w:t>1、资产项目重大变动情况</w:t>
      </w:r>
      <w:r>
        <w:rPr>
          <w:b w:val="0"/>
          <w:bCs w:val="0"/>
          <w:w w:val="95"/>
        </w:rPr>
      </w:r>
    </w:p>
    <w:p>
      <w:pPr>
        <w:pStyle w:val="BodyText"/>
        <w:spacing w:line="240" w:lineRule="auto" w:before="125"/>
        <w:ind w:left="0" w:right="146"/>
        <w:jc w:val="right"/>
      </w:pPr>
      <w:r>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56"/>
        <w:gridCol w:w="1162"/>
        <w:gridCol w:w="1066"/>
        <w:gridCol w:w="1195"/>
        <w:gridCol w:w="1061"/>
        <w:gridCol w:w="802"/>
        <w:gridCol w:w="2918"/>
      </w:tblGrid>
      <w:tr>
        <w:trPr>
          <w:trHeight w:val="19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7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年末</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8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7"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 w:right="26" w:firstLine="57"/>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3"/>
              <w:ind w:left="52" w:right="50"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3"/>
              <w:ind w:left="52" w:right="46"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802"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81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8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6"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94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21"/>
                <w:szCs w:val="21"/>
              </w:rPr>
            </w:pPr>
            <w:r>
              <w:rPr>
                <w:rFonts w:ascii="宋体"/>
                <w:sz w:val="21"/>
              </w:rPr>
              <w:t>162,883,25</w:t>
            </w:r>
          </w:p>
          <w:p>
            <w:pPr>
              <w:pStyle w:val="TableParagraph"/>
              <w:spacing w:line="240" w:lineRule="auto" w:before="42"/>
              <w:ind w:left="705" w:right="0"/>
              <w:jc w:val="left"/>
              <w:rPr>
                <w:rFonts w:ascii="宋体" w:hAnsi="宋体" w:cs="宋体" w:eastAsia="宋体" w:hint="default"/>
                <w:sz w:val="21"/>
                <w:szCs w:val="21"/>
              </w:rPr>
            </w:pPr>
            <w:r>
              <w:rPr>
                <w:rFonts w:ascii="宋体"/>
                <w:sz w:val="21"/>
              </w:rPr>
              <w:t>1.38</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398" w:right="0"/>
              <w:jc w:val="left"/>
              <w:rPr>
                <w:rFonts w:ascii="宋体" w:hAnsi="宋体" w:cs="宋体" w:eastAsia="宋体" w:hint="default"/>
                <w:sz w:val="21"/>
                <w:szCs w:val="21"/>
              </w:rPr>
            </w:pPr>
            <w:r>
              <w:rPr>
                <w:rFonts w:ascii="宋体"/>
                <w:sz w:val="21"/>
              </w:rPr>
              <w:t>13.04%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21"/>
                <w:szCs w:val="21"/>
              </w:rPr>
            </w:pPr>
            <w:r>
              <w:rPr>
                <w:rFonts w:ascii="宋体"/>
                <w:sz w:val="21"/>
              </w:rPr>
              <w:t>449,978,21</w:t>
            </w:r>
          </w:p>
          <w:p>
            <w:pPr>
              <w:pStyle w:val="TableParagraph"/>
              <w:spacing w:line="240" w:lineRule="auto" w:before="42"/>
              <w:ind w:left="739" w:right="0"/>
              <w:jc w:val="left"/>
              <w:rPr>
                <w:rFonts w:ascii="宋体" w:hAnsi="宋体" w:cs="宋体" w:eastAsia="宋体" w:hint="default"/>
                <w:sz w:val="21"/>
                <w:szCs w:val="21"/>
              </w:rPr>
            </w:pPr>
            <w:r>
              <w:rPr>
                <w:rFonts w:ascii="宋体"/>
                <w:sz w:val="21"/>
              </w:rPr>
              <w:t>3.12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398" w:right="0"/>
              <w:jc w:val="left"/>
              <w:rPr>
                <w:rFonts w:ascii="宋体" w:hAnsi="宋体" w:cs="宋体" w:eastAsia="宋体" w:hint="default"/>
                <w:sz w:val="21"/>
                <w:szCs w:val="21"/>
              </w:rPr>
            </w:pPr>
            <w:r>
              <w:rPr>
                <w:rFonts w:ascii="宋体"/>
                <w:sz w:val="21"/>
              </w:rPr>
              <w:t>41.57%</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8" w:right="0"/>
              <w:jc w:val="left"/>
              <w:rPr>
                <w:rFonts w:ascii="宋体" w:hAnsi="宋体" w:cs="宋体" w:eastAsia="宋体" w:hint="default"/>
                <w:sz w:val="21"/>
                <w:szCs w:val="21"/>
              </w:rPr>
            </w:pPr>
            <w:r>
              <w:rPr>
                <w:rFonts w:ascii="宋体"/>
                <w:sz w:val="21"/>
              </w:rPr>
              <w:t>-28.53%</w:t>
            </w:r>
          </w:p>
        </w:tc>
        <w:tc>
          <w:tcPr>
            <w:tcW w:w="2918" w:type="dxa"/>
            <w:vMerge w:val="restart"/>
            <w:tcBorders>
              <w:top w:val="single" w:sz="4" w:space="0" w:color="000000"/>
              <w:left w:val="single" w:sz="4" w:space="0" w:color="000000"/>
              <w:right w:val="single" w:sz="4" w:space="0" w:color="000000"/>
            </w:tcBorders>
          </w:tcPr>
          <w:p>
            <w:pPr>
              <w:pStyle w:val="TableParagraph"/>
              <w:spacing w:line="273" w:lineRule="auto" w:before="28"/>
              <w:ind w:left="19" w:right="22"/>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年末货币资金占总资产比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pacing w:val="-52"/>
                <w:sz w:val="21"/>
                <w:szCs w:val="21"/>
              </w:rPr>
              <w:t> </w:t>
            </w:r>
            <w:r>
              <w:rPr>
                <w:rFonts w:ascii="宋体" w:hAnsi="宋体" w:cs="宋体" w:eastAsia="宋体" w:hint="default"/>
                <w:sz w:val="21"/>
                <w:szCs w:val="21"/>
              </w:rPr>
              <w:t>13.04%，2011</w:t>
            </w:r>
            <w:r>
              <w:rPr>
                <w:rFonts w:ascii="宋体" w:hAnsi="宋体" w:cs="宋体" w:eastAsia="宋体" w:hint="default"/>
                <w:spacing w:val="-52"/>
                <w:sz w:val="21"/>
                <w:szCs w:val="21"/>
              </w:rPr>
              <w:t> </w:t>
            </w:r>
            <w:r>
              <w:rPr>
                <w:rFonts w:ascii="宋体" w:hAnsi="宋体" w:cs="宋体" w:eastAsia="宋体" w:hint="default"/>
                <w:sz w:val="21"/>
                <w:szCs w:val="21"/>
              </w:rPr>
              <w:t>年末货币资金</w:t>
            </w:r>
            <w:r>
              <w:rPr>
                <w:rFonts w:ascii="宋体" w:hAnsi="宋体" w:cs="宋体" w:eastAsia="宋体" w:hint="default"/>
                <w:w w:val="100"/>
                <w:sz w:val="21"/>
                <w:szCs w:val="21"/>
              </w:rPr>
              <w:t> </w:t>
            </w:r>
            <w:r>
              <w:rPr>
                <w:rFonts w:ascii="宋体" w:hAnsi="宋体" w:cs="宋体" w:eastAsia="宋体" w:hint="default"/>
                <w:sz w:val="21"/>
                <w:szCs w:val="21"/>
              </w:rPr>
              <w:t>占总资比例</w:t>
            </w:r>
            <w:r>
              <w:rPr>
                <w:rFonts w:ascii="宋体" w:hAnsi="宋体" w:cs="宋体" w:eastAsia="宋体" w:hint="default"/>
                <w:spacing w:val="-51"/>
                <w:sz w:val="21"/>
                <w:szCs w:val="21"/>
              </w:rPr>
              <w:t> </w:t>
            </w:r>
            <w:r>
              <w:rPr>
                <w:rFonts w:ascii="宋体" w:hAnsi="宋体" w:cs="宋体" w:eastAsia="宋体" w:hint="default"/>
                <w:sz w:val="21"/>
                <w:szCs w:val="21"/>
              </w:rPr>
              <w:t>41.57%，货币资金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减少主要原因是报告期募投项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目实施购建固定资产、无形资产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和其他长期资产支付的现金增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加所致。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165,061,86</w:t>
            </w:r>
          </w:p>
          <w:p>
            <w:pPr>
              <w:pStyle w:val="TableParagraph"/>
              <w:spacing w:line="240" w:lineRule="auto" w:before="37"/>
              <w:ind w:left="705" w:right="0"/>
              <w:jc w:val="left"/>
              <w:rPr>
                <w:rFonts w:ascii="宋体" w:hAnsi="宋体" w:cs="宋体" w:eastAsia="宋体" w:hint="default"/>
                <w:sz w:val="21"/>
                <w:szCs w:val="21"/>
              </w:rPr>
            </w:pPr>
            <w:r>
              <w:rPr>
                <w:rFonts w:ascii="宋体"/>
                <w:sz w:val="21"/>
              </w:rPr>
              <w:t>8.60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21"/>
                <w:szCs w:val="21"/>
              </w:rPr>
            </w:pPr>
            <w:r>
              <w:rPr>
                <w:rFonts w:ascii="宋体"/>
                <w:sz w:val="21"/>
              </w:rPr>
              <w:t>13.21%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67,513,470</w:t>
            </w:r>
          </w:p>
          <w:p>
            <w:pPr>
              <w:pStyle w:val="TableParagraph"/>
              <w:spacing w:line="240" w:lineRule="auto" w:before="37"/>
              <w:ind w:right="22"/>
              <w:jc w:val="right"/>
              <w:rPr>
                <w:rFonts w:ascii="宋体" w:hAnsi="宋体" w:cs="宋体" w:eastAsia="宋体" w:hint="default"/>
                <w:sz w:val="21"/>
                <w:szCs w:val="21"/>
              </w:rPr>
            </w:pPr>
            <w:r>
              <w:rPr>
                <w:rFonts w:ascii="宋体"/>
                <w:sz w:val="21"/>
              </w:rPr>
              <w:t>.09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6.24%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21"/>
                <w:szCs w:val="21"/>
              </w:rPr>
            </w:pPr>
            <w:r>
              <w:rPr>
                <w:rFonts w:ascii="宋体"/>
                <w:sz w:val="21"/>
              </w:rPr>
              <w:t>6.97%</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8"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89,687,611</w:t>
            </w:r>
          </w:p>
          <w:p>
            <w:pPr>
              <w:pStyle w:val="TableParagraph"/>
              <w:spacing w:line="240" w:lineRule="auto" w:before="37"/>
              <w:ind w:right="17"/>
              <w:jc w:val="right"/>
              <w:rPr>
                <w:rFonts w:ascii="宋体" w:hAnsi="宋体" w:cs="宋体" w:eastAsia="宋体" w:hint="default"/>
                <w:sz w:val="21"/>
                <w:szCs w:val="21"/>
              </w:rPr>
            </w:pPr>
            <w:r>
              <w:rPr>
                <w:rFonts w:ascii="宋体"/>
                <w:sz w:val="21"/>
              </w:rPr>
              <w:t>.59</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7.18%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71,464,511</w:t>
            </w:r>
          </w:p>
          <w:p>
            <w:pPr>
              <w:pStyle w:val="TableParagraph"/>
              <w:spacing w:line="240" w:lineRule="auto" w:before="37"/>
              <w:ind w:right="22"/>
              <w:jc w:val="right"/>
              <w:rPr>
                <w:rFonts w:ascii="宋体" w:hAnsi="宋体" w:cs="宋体" w:eastAsia="宋体" w:hint="default"/>
                <w:sz w:val="21"/>
                <w:szCs w:val="21"/>
              </w:rPr>
            </w:pPr>
            <w:r>
              <w:rPr>
                <w:rFonts w:ascii="宋体"/>
                <w:sz w:val="21"/>
              </w:rPr>
              <w:t>.43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9" w:right="0"/>
              <w:jc w:val="left"/>
              <w:rPr>
                <w:rFonts w:ascii="宋体" w:hAnsi="宋体" w:cs="宋体" w:eastAsia="宋体" w:hint="default"/>
                <w:sz w:val="21"/>
                <w:szCs w:val="21"/>
              </w:rPr>
            </w:pPr>
            <w:r>
              <w:rPr>
                <w:rFonts w:ascii="宋体"/>
                <w:sz w:val="21"/>
              </w:rPr>
              <w:t>6.6%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21"/>
                <w:szCs w:val="21"/>
              </w:rPr>
            </w:pPr>
            <w:r>
              <w:rPr>
                <w:rFonts w:ascii="宋体"/>
                <w:sz w:val="21"/>
              </w:rPr>
              <w:t>0.58%</w:t>
            </w:r>
          </w:p>
        </w:tc>
        <w:tc>
          <w:tcPr>
            <w:tcW w:w="2918" w:type="dxa"/>
            <w:vMerge w:val="restart"/>
            <w:tcBorders>
              <w:top w:val="single" w:sz="4" w:space="0" w:color="000000"/>
              <w:left w:val="single" w:sz="4" w:space="0" w:color="000000"/>
              <w:right w:val="single" w:sz="4" w:space="0" w:color="000000"/>
            </w:tcBorders>
          </w:tcPr>
          <w:p>
            <w:pPr/>
          </w:p>
        </w:tc>
      </w:tr>
      <w:tr>
        <w:trPr>
          <w:trHeight w:val="389"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8"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4,243,369.</w:t>
            </w:r>
          </w:p>
          <w:p>
            <w:pPr>
              <w:pStyle w:val="TableParagraph"/>
              <w:spacing w:line="240" w:lineRule="auto" w:before="37"/>
              <w:ind w:right="17"/>
              <w:jc w:val="right"/>
              <w:rPr>
                <w:rFonts w:ascii="宋体" w:hAnsi="宋体" w:cs="宋体" w:eastAsia="宋体" w:hint="default"/>
                <w:sz w:val="21"/>
                <w:szCs w:val="21"/>
              </w:rPr>
            </w:pPr>
            <w:r>
              <w:rPr>
                <w:rFonts w:ascii="宋体"/>
                <w:sz w:val="21"/>
              </w:rPr>
              <w:t>50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0.34%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4,457,652.</w:t>
            </w:r>
          </w:p>
          <w:p>
            <w:pPr>
              <w:pStyle w:val="TableParagraph"/>
              <w:spacing w:line="240" w:lineRule="auto" w:before="37"/>
              <w:ind w:right="22"/>
              <w:jc w:val="right"/>
              <w:rPr>
                <w:rFonts w:ascii="宋体" w:hAnsi="宋体" w:cs="宋体" w:eastAsia="宋体" w:hint="default"/>
                <w:sz w:val="21"/>
                <w:szCs w:val="21"/>
              </w:rPr>
            </w:pPr>
            <w:r>
              <w:rPr>
                <w:rFonts w:ascii="宋体"/>
                <w:sz w:val="21"/>
              </w:rPr>
              <w:t>61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0.41%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21"/>
                <w:szCs w:val="21"/>
              </w:rPr>
            </w:pPr>
            <w:r>
              <w:rPr>
                <w:rFonts w:ascii="宋体"/>
                <w:sz w:val="21"/>
              </w:rPr>
              <w:t>-0.07%</w:t>
            </w:r>
          </w:p>
        </w:tc>
        <w:tc>
          <w:tcPr>
            <w:tcW w:w="2918" w:type="dxa"/>
            <w:vMerge w:val="restart"/>
            <w:tcBorders>
              <w:top w:val="single" w:sz="4" w:space="0" w:color="000000"/>
              <w:left w:val="single" w:sz="4" w:space="0" w:color="000000"/>
              <w:right w:val="single" w:sz="4" w:space="0" w:color="000000"/>
            </w:tcBorders>
          </w:tcPr>
          <w:p>
            <w:pPr/>
          </w:p>
        </w:tc>
      </w:tr>
      <w:tr>
        <w:trPr>
          <w:trHeight w:val="388" w:hRule="exact"/>
        </w:trPr>
        <w:tc>
          <w:tcPr>
            <w:tcW w:w="1356" w:type="dxa"/>
            <w:tcBorders>
              <w:top w:val="nil" w:sz="6" w:space="0" w:color="auto"/>
              <w:left w:val="single" w:sz="13" w:space="0" w:color="D2D2D2"/>
              <w:bottom w:val="nil" w:sz="6" w:space="0" w:color="auto"/>
              <w:right w:val="single" w:sz="8" w:space="0" w:color="D2D2D2"/>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投资性房地产</w:t>
            </w:r>
            <w:r>
              <w:rPr>
                <w:rFonts w:ascii="宋体" w:hAnsi="宋体" w:cs="宋体" w:eastAsia="宋体" w:hint="default"/>
                <w:sz w:val="21"/>
                <w:szCs w:val="21"/>
              </w:rPr>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8"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116,060,00</w:t>
            </w:r>
          </w:p>
          <w:p>
            <w:pPr>
              <w:pStyle w:val="TableParagraph"/>
              <w:spacing w:line="240" w:lineRule="auto" w:before="42"/>
              <w:ind w:left="705" w:right="0"/>
              <w:jc w:val="left"/>
              <w:rPr>
                <w:rFonts w:ascii="宋体" w:hAnsi="宋体" w:cs="宋体" w:eastAsia="宋体" w:hint="default"/>
                <w:sz w:val="21"/>
                <w:szCs w:val="21"/>
              </w:rPr>
            </w:pPr>
            <w:r>
              <w:rPr>
                <w:rFonts w:ascii="宋体"/>
                <w:sz w:val="21"/>
              </w:rPr>
              <w:t>0.00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9.29%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112,560,00</w:t>
            </w:r>
          </w:p>
          <w:p>
            <w:pPr>
              <w:pStyle w:val="TableParagraph"/>
              <w:spacing w:line="240" w:lineRule="auto" w:before="42"/>
              <w:ind w:left="739" w:right="0"/>
              <w:jc w:val="left"/>
              <w:rPr>
                <w:rFonts w:ascii="宋体" w:hAnsi="宋体" w:cs="宋体" w:eastAsia="宋体" w:hint="default"/>
                <w:sz w:val="21"/>
                <w:szCs w:val="21"/>
              </w:rPr>
            </w:pPr>
            <w:r>
              <w:rPr>
                <w:rFonts w:ascii="宋体"/>
                <w:sz w:val="21"/>
              </w:rPr>
              <w:t>0.00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10.4%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21"/>
                <w:szCs w:val="21"/>
              </w:rPr>
            </w:pPr>
            <w:r>
              <w:rPr>
                <w:rFonts w:ascii="宋体"/>
                <w:sz w:val="21"/>
              </w:rPr>
              <w:t>-1.11%</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13" w:space="0" w:color="D2D2D2"/>
              <w:bottom w:val="nil" w:sz="6" w:space="0" w:color="auto"/>
              <w:right w:val="single" w:sz="8" w:space="0" w:color="D2D2D2"/>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长期股权投资</w:t>
            </w:r>
            <w:r>
              <w:rPr>
                <w:rFonts w:ascii="宋体" w:hAnsi="宋体" w:cs="宋体" w:eastAsia="宋体" w:hint="default"/>
                <w:sz w:val="21"/>
                <w:szCs w:val="21"/>
              </w:rPr>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309,402,03</w:t>
            </w:r>
          </w:p>
          <w:p>
            <w:pPr>
              <w:pStyle w:val="TableParagraph"/>
              <w:spacing w:line="240" w:lineRule="auto" w:before="37"/>
              <w:ind w:left="705" w:right="0"/>
              <w:jc w:val="left"/>
              <w:rPr>
                <w:rFonts w:ascii="宋体" w:hAnsi="宋体" w:cs="宋体" w:eastAsia="宋体" w:hint="default"/>
                <w:sz w:val="21"/>
                <w:szCs w:val="21"/>
              </w:rPr>
            </w:pPr>
            <w:r>
              <w:rPr>
                <w:rFonts w:ascii="宋体"/>
                <w:sz w:val="21"/>
              </w:rPr>
              <w:t>6.76</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21"/>
                <w:szCs w:val="21"/>
              </w:rPr>
            </w:pPr>
            <w:r>
              <w:rPr>
                <w:rFonts w:ascii="宋体"/>
                <w:sz w:val="21"/>
              </w:rPr>
              <w:t>24.77%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215,216,92</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9.00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21"/>
                <w:szCs w:val="21"/>
              </w:rPr>
            </w:pPr>
            <w:r>
              <w:rPr>
                <w:rFonts w:ascii="宋体"/>
                <w:sz w:val="21"/>
              </w:rPr>
              <w:t>19.88%</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21"/>
                <w:szCs w:val="21"/>
              </w:rPr>
            </w:pPr>
            <w:r>
              <w:rPr>
                <w:rFonts w:ascii="宋体"/>
                <w:sz w:val="21"/>
              </w:rPr>
              <w:t>4.89%</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0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6" w:right="0"/>
              <w:jc w:val="left"/>
              <w:rPr>
                <w:rFonts w:ascii="宋体" w:hAnsi="宋体" w:cs="宋体" w:eastAsia="宋体" w:hint="default"/>
                <w:sz w:val="21"/>
                <w:szCs w:val="21"/>
              </w:rPr>
            </w:pPr>
            <w:r>
              <w:rPr>
                <w:rFonts w:ascii="宋体"/>
                <w:sz w:val="21"/>
              </w:rPr>
              <w:t>292,016,39</w:t>
            </w:r>
          </w:p>
          <w:p>
            <w:pPr>
              <w:pStyle w:val="TableParagraph"/>
              <w:spacing w:line="240" w:lineRule="auto" w:before="37"/>
              <w:ind w:left="705" w:right="0"/>
              <w:jc w:val="left"/>
              <w:rPr>
                <w:rFonts w:ascii="宋体" w:hAnsi="宋体" w:cs="宋体" w:eastAsia="宋体" w:hint="default"/>
                <w:sz w:val="21"/>
                <w:szCs w:val="21"/>
              </w:rPr>
            </w:pPr>
            <w:r>
              <w:rPr>
                <w:rFonts w:ascii="宋体"/>
                <w:sz w:val="21"/>
              </w:rPr>
              <w:t>8.94</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98" w:right="0"/>
              <w:jc w:val="left"/>
              <w:rPr>
                <w:rFonts w:ascii="宋体" w:hAnsi="宋体" w:cs="宋体" w:eastAsia="宋体" w:hint="default"/>
                <w:sz w:val="21"/>
                <w:szCs w:val="21"/>
              </w:rPr>
            </w:pPr>
            <w:r>
              <w:rPr>
                <w:rFonts w:ascii="宋体"/>
                <w:sz w:val="21"/>
              </w:rPr>
              <w:t>23.37%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22,020,519</w:t>
            </w:r>
          </w:p>
          <w:p>
            <w:pPr>
              <w:pStyle w:val="TableParagraph"/>
              <w:spacing w:line="240" w:lineRule="auto" w:before="37"/>
              <w:ind w:right="22"/>
              <w:jc w:val="right"/>
              <w:rPr>
                <w:rFonts w:ascii="宋体" w:hAnsi="宋体" w:cs="宋体" w:eastAsia="宋体" w:hint="default"/>
                <w:sz w:val="21"/>
                <w:szCs w:val="21"/>
              </w:rPr>
            </w:pPr>
            <w:r>
              <w:rPr>
                <w:rFonts w:ascii="宋体"/>
                <w:sz w:val="21"/>
              </w:rPr>
              <w:t>.92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503" w:right="0"/>
              <w:jc w:val="left"/>
              <w:rPr>
                <w:rFonts w:ascii="宋体" w:hAnsi="宋体" w:cs="宋体" w:eastAsia="宋体" w:hint="default"/>
                <w:sz w:val="21"/>
                <w:szCs w:val="21"/>
              </w:rPr>
            </w:pPr>
            <w:r>
              <w:rPr>
                <w:rFonts w:ascii="宋体"/>
                <w:sz w:val="21"/>
              </w:rPr>
              <w:t>2.03%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34" w:right="0"/>
              <w:jc w:val="left"/>
              <w:rPr>
                <w:rFonts w:ascii="宋体" w:hAnsi="宋体" w:cs="宋体" w:eastAsia="宋体" w:hint="default"/>
                <w:sz w:val="21"/>
                <w:szCs w:val="21"/>
              </w:rPr>
            </w:pPr>
            <w:r>
              <w:rPr>
                <w:rFonts w:ascii="宋体"/>
                <w:sz w:val="21"/>
              </w:rPr>
              <w:t>21.34%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年末在建工程占总资产比</w:t>
            </w:r>
          </w:p>
          <w:p>
            <w:pPr>
              <w:pStyle w:val="TableParagraph"/>
              <w:spacing w:line="273" w:lineRule="auto" w:before="32"/>
              <w:ind w:left="19" w:right="22"/>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pacing w:val="-53"/>
                <w:sz w:val="21"/>
                <w:szCs w:val="21"/>
              </w:rPr>
              <w:t> </w:t>
            </w:r>
            <w:r>
              <w:rPr>
                <w:rFonts w:ascii="宋体" w:hAnsi="宋体" w:cs="宋体" w:eastAsia="宋体" w:hint="default"/>
                <w:sz w:val="21"/>
                <w:szCs w:val="21"/>
              </w:rPr>
              <w:t>23.37%,2011</w:t>
            </w:r>
            <w:r>
              <w:rPr>
                <w:rFonts w:ascii="宋体" w:hAnsi="宋体" w:cs="宋体" w:eastAsia="宋体" w:hint="default"/>
                <w:spacing w:val="-53"/>
                <w:sz w:val="21"/>
                <w:szCs w:val="21"/>
              </w:rPr>
              <w:t> </w:t>
            </w:r>
            <w:r>
              <w:rPr>
                <w:rFonts w:ascii="宋体" w:hAnsi="宋体" w:cs="宋体" w:eastAsia="宋体" w:hint="default"/>
                <w:sz w:val="21"/>
                <w:szCs w:val="21"/>
              </w:rPr>
              <w:t>年末在建工程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占总资产比例</w:t>
            </w:r>
            <w:r>
              <w:rPr>
                <w:rFonts w:ascii="宋体" w:hAnsi="宋体" w:cs="宋体" w:eastAsia="宋体" w:hint="default"/>
                <w:spacing w:val="-52"/>
                <w:sz w:val="21"/>
                <w:szCs w:val="21"/>
              </w:rPr>
              <w:t> </w:t>
            </w:r>
            <w:r>
              <w:rPr>
                <w:rFonts w:ascii="宋体" w:hAnsi="宋体" w:cs="宋体" w:eastAsia="宋体" w:hint="default"/>
                <w:sz w:val="21"/>
                <w:szCs w:val="21"/>
              </w:rPr>
              <w:t>2.03%,在建工程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增加的主要原因是：北京数字化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印刷基地建设项目的实施，在建</w:t>
            </w:r>
          </w:p>
        </w:tc>
      </w:tr>
      <w:tr>
        <w:trPr>
          <w:trHeight w:val="389"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1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2"/>
        <w:gridCol w:w="1066"/>
        <w:gridCol w:w="1195"/>
        <w:gridCol w:w="1061"/>
        <w:gridCol w:w="802"/>
        <w:gridCol w:w="2918"/>
      </w:tblGrid>
      <w:tr>
        <w:trPr>
          <w:trHeight w:val="36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 w:right="0"/>
              <w:jc w:val="left"/>
              <w:rPr>
                <w:rFonts w:ascii="宋体" w:hAnsi="宋体" w:cs="宋体" w:eastAsia="宋体" w:hint="default"/>
                <w:sz w:val="21"/>
                <w:szCs w:val="21"/>
              </w:rPr>
            </w:pPr>
            <w:r>
              <w:rPr>
                <w:rFonts w:ascii="宋体" w:hAnsi="宋体" w:cs="宋体" w:eastAsia="宋体" w:hint="default"/>
                <w:sz w:val="21"/>
                <w:szCs w:val="21"/>
              </w:rPr>
              <w:t>工程增加所致。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16,709,061</w:t>
            </w:r>
          </w:p>
          <w:p>
            <w:pPr>
              <w:pStyle w:val="TableParagraph"/>
              <w:spacing w:line="240" w:lineRule="auto" w:before="42"/>
              <w:ind w:right="17"/>
              <w:jc w:val="right"/>
              <w:rPr>
                <w:rFonts w:ascii="宋体" w:hAnsi="宋体" w:cs="宋体" w:eastAsia="宋体" w:hint="default"/>
                <w:sz w:val="21"/>
                <w:szCs w:val="21"/>
              </w:rPr>
            </w:pPr>
            <w:r>
              <w:rPr>
                <w:rFonts w:ascii="宋体"/>
                <w:sz w:val="21"/>
              </w:rPr>
              <w:t>.01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53,489,981</w:t>
            </w:r>
          </w:p>
          <w:p>
            <w:pPr>
              <w:pStyle w:val="TableParagraph"/>
              <w:spacing w:line="240" w:lineRule="auto" w:before="42"/>
              <w:ind w:right="22"/>
              <w:jc w:val="right"/>
              <w:rPr>
                <w:rFonts w:ascii="宋体" w:hAnsi="宋体" w:cs="宋体" w:eastAsia="宋体" w:hint="default"/>
                <w:sz w:val="21"/>
                <w:szCs w:val="21"/>
              </w:rPr>
            </w:pPr>
            <w:r>
              <w:rPr>
                <w:rFonts w:ascii="宋体"/>
                <w:sz w:val="21"/>
              </w:rPr>
              <w:t>.94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4.94%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38,235,543</w:t>
            </w:r>
          </w:p>
          <w:p>
            <w:pPr>
              <w:pStyle w:val="TableParagraph"/>
              <w:spacing w:line="240" w:lineRule="auto" w:before="37"/>
              <w:ind w:right="17"/>
              <w:jc w:val="right"/>
              <w:rPr>
                <w:rFonts w:ascii="宋体" w:hAnsi="宋体" w:cs="宋体" w:eastAsia="宋体" w:hint="default"/>
                <w:sz w:val="21"/>
                <w:szCs w:val="21"/>
              </w:rPr>
            </w:pPr>
            <w:r>
              <w:rPr>
                <w:rFonts w:ascii="宋体"/>
                <w:sz w:val="21"/>
              </w:rPr>
              <w:t>.86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29,780,991</w:t>
            </w:r>
          </w:p>
          <w:p>
            <w:pPr>
              <w:pStyle w:val="TableParagraph"/>
              <w:spacing w:line="240" w:lineRule="auto" w:before="37"/>
              <w:ind w:right="22"/>
              <w:jc w:val="right"/>
              <w:rPr>
                <w:rFonts w:ascii="宋体" w:hAnsi="宋体" w:cs="宋体" w:eastAsia="宋体" w:hint="default"/>
                <w:sz w:val="21"/>
                <w:szCs w:val="21"/>
              </w:rPr>
            </w:pPr>
            <w:r>
              <w:rPr>
                <w:rFonts w:ascii="宋体"/>
                <w:sz w:val="21"/>
              </w:rPr>
              <w:t>.37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2.75%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0.31%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89,687,611</w:t>
            </w:r>
          </w:p>
          <w:p>
            <w:pPr>
              <w:pStyle w:val="TableParagraph"/>
              <w:spacing w:line="240" w:lineRule="auto" w:before="37"/>
              <w:ind w:right="17"/>
              <w:jc w:val="right"/>
              <w:rPr>
                <w:rFonts w:ascii="宋体" w:hAnsi="宋体" w:cs="宋体" w:eastAsia="宋体" w:hint="default"/>
                <w:sz w:val="21"/>
                <w:szCs w:val="21"/>
              </w:rPr>
            </w:pPr>
            <w:r>
              <w:rPr>
                <w:rFonts w:ascii="宋体"/>
                <w:sz w:val="21"/>
              </w:rPr>
              <w:t>.59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71,464,511</w:t>
            </w:r>
          </w:p>
          <w:p>
            <w:pPr>
              <w:pStyle w:val="TableParagraph"/>
              <w:spacing w:line="240" w:lineRule="auto" w:before="37"/>
              <w:ind w:right="22"/>
              <w:jc w:val="right"/>
              <w:rPr>
                <w:rFonts w:ascii="宋体" w:hAnsi="宋体" w:cs="宋体" w:eastAsia="宋体" w:hint="default"/>
                <w:sz w:val="21"/>
                <w:szCs w:val="21"/>
              </w:rPr>
            </w:pPr>
            <w:r>
              <w:rPr>
                <w:rFonts w:ascii="宋体"/>
                <w:sz w:val="21"/>
              </w:rPr>
              <w:t>.43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28,168,458</w:t>
            </w:r>
          </w:p>
          <w:p>
            <w:pPr>
              <w:pStyle w:val="TableParagraph"/>
              <w:spacing w:line="240" w:lineRule="auto" w:before="37"/>
              <w:ind w:right="17"/>
              <w:jc w:val="right"/>
              <w:rPr>
                <w:rFonts w:ascii="宋体" w:hAnsi="宋体" w:cs="宋体" w:eastAsia="宋体" w:hint="default"/>
                <w:sz w:val="21"/>
                <w:szCs w:val="21"/>
              </w:rPr>
            </w:pPr>
            <w:r>
              <w:rPr>
                <w:rFonts w:ascii="宋体"/>
                <w:sz w:val="21"/>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27,819,134</w:t>
            </w:r>
          </w:p>
          <w:p>
            <w:pPr>
              <w:pStyle w:val="TableParagraph"/>
              <w:spacing w:line="240" w:lineRule="auto" w:before="37"/>
              <w:ind w:right="22"/>
              <w:jc w:val="right"/>
              <w:rPr>
                <w:rFonts w:ascii="宋体" w:hAnsi="宋体" w:cs="宋体" w:eastAsia="宋体" w:hint="default"/>
                <w:sz w:val="21"/>
                <w:szCs w:val="21"/>
              </w:rPr>
            </w:pPr>
            <w:r>
              <w:rPr>
                <w:rFonts w:ascii="宋体"/>
                <w:sz w:val="21"/>
              </w:rPr>
              <w:t>.09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2.57%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-0.32%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2、负债项目重大变动情况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162"/>
        <w:gridCol w:w="1066"/>
        <w:gridCol w:w="1195"/>
        <w:gridCol w:w="1061"/>
        <w:gridCol w:w="802"/>
        <w:gridCol w:w="2918"/>
      </w:tblGrid>
      <w:tr>
        <w:trPr>
          <w:trHeight w:val="197"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8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7"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 w:right="26" w:firstLine="57"/>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5"/>
              <w:ind w:left="52" w:right="50"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5"/>
              <w:ind w:left="52" w:right="46"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802"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81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8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100,000,00</w:t>
            </w:r>
          </w:p>
          <w:p>
            <w:pPr>
              <w:pStyle w:val="TableParagraph"/>
              <w:spacing w:line="240" w:lineRule="auto" w:before="37"/>
              <w:ind w:left="705" w:right="0"/>
              <w:jc w:val="left"/>
              <w:rPr>
                <w:rFonts w:ascii="宋体" w:hAnsi="宋体" w:cs="宋体" w:eastAsia="宋体" w:hint="default"/>
                <w:sz w:val="21"/>
                <w:szCs w:val="21"/>
              </w:rPr>
            </w:pPr>
            <w:r>
              <w:rPr>
                <w:rFonts w:ascii="宋体"/>
                <w:sz w:val="21"/>
              </w:rPr>
              <w:t>0.00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100,000,00</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0.00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9.24%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21"/>
                <w:szCs w:val="21"/>
              </w:rPr>
            </w:pPr>
            <w:r>
              <w:rPr>
                <w:rFonts w:ascii="宋体"/>
                <w:sz w:val="21"/>
              </w:rPr>
              <w:t>-1.24%</w:t>
            </w:r>
          </w:p>
        </w:tc>
        <w:tc>
          <w:tcPr>
            <w:tcW w:w="2918" w:type="dxa"/>
            <w:vMerge w:val="restart"/>
            <w:tcBorders>
              <w:top w:val="single" w:sz="4" w:space="0" w:color="000000"/>
              <w:left w:val="single" w:sz="4" w:space="0" w:color="000000"/>
              <w:right w:val="single" w:sz="4" w:space="0" w:color="000000"/>
            </w:tcBorders>
          </w:tcPr>
          <w:p>
            <w:pPr/>
          </w:p>
        </w:tc>
      </w:tr>
      <w:tr>
        <w:trPr>
          <w:trHeight w:val="388"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62" w:type="dxa"/>
            <w:tcBorders>
              <w:top w:val="single" w:sz="4" w:space="0" w:color="000000"/>
              <w:left w:val="single" w:sz="12" w:space="0" w:color="D2D2D2"/>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81" w:right="0"/>
              <w:jc w:val="left"/>
              <w:rPr>
                <w:rFonts w:ascii="宋体" w:hAnsi="宋体" w:cs="宋体" w:eastAsia="宋体" w:hint="default"/>
                <w:sz w:val="21"/>
                <w:szCs w:val="21"/>
              </w:rPr>
            </w:pPr>
            <w:r>
              <w:rPr>
                <w:rFonts w:ascii="宋体"/>
                <w:sz w:val="21"/>
              </w:rPr>
              <w:t>214,777,53</w:t>
            </w:r>
          </w:p>
          <w:p>
            <w:pPr>
              <w:pStyle w:val="TableParagraph"/>
              <w:spacing w:line="240" w:lineRule="auto" w:before="37"/>
              <w:ind w:left="710" w:right="0"/>
              <w:jc w:val="left"/>
              <w:rPr>
                <w:rFonts w:ascii="宋体" w:hAnsi="宋体" w:cs="宋体" w:eastAsia="宋体" w:hint="default"/>
                <w:sz w:val="21"/>
                <w:szCs w:val="21"/>
              </w:rPr>
            </w:pPr>
            <w:r>
              <w:rPr>
                <w:rFonts w:ascii="宋体"/>
                <w:sz w:val="21"/>
              </w:rPr>
              <w:t>8.24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21"/>
                <w:szCs w:val="21"/>
              </w:rPr>
            </w:pPr>
            <w:r>
              <w:rPr>
                <w:rFonts w:ascii="宋体"/>
                <w:sz w:val="21"/>
              </w:rPr>
              <w:t>17.19%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93,718,184</w:t>
            </w:r>
          </w:p>
          <w:p>
            <w:pPr>
              <w:pStyle w:val="TableParagraph"/>
              <w:spacing w:line="240" w:lineRule="auto" w:before="37"/>
              <w:ind w:right="22"/>
              <w:jc w:val="right"/>
              <w:rPr>
                <w:rFonts w:ascii="宋体" w:hAnsi="宋体" w:cs="宋体" w:eastAsia="宋体" w:hint="default"/>
                <w:sz w:val="21"/>
                <w:szCs w:val="21"/>
              </w:rPr>
            </w:pPr>
            <w:r>
              <w:rPr>
                <w:rFonts w:ascii="宋体"/>
                <w:sz w:val="21"/>
              </w:rPr>
              <w:t>.65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21"/>
                <w:szCs w:val="21"/>
              </w:rPr>
            </w:pPr>
            <w:r>
              <w:rPr>
                <w:rFonts w:ascii="宋体"/>
                <w:sz w:val="21"/>
              </w:rPr>
              <w:t>8.66%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21"/>
                <w:szCs w:val="21"/>
              </w:rPr>
            </w:pPr>
            <w:r>
              <w:rPr>
                <w:rFonts w:ascii="宋体"/>
                <w:sz w:val="21"/>
              </w:rPr>
              <w:t>8.53%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22"/>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年末应付账款占总资产比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pacing w:val="-52"/>
                <w:sz w:val="21"/>
                <w:szCs w:val="21"/>
              </w:rPr>
              <w:t> </w:t>
            </w:r>
            <w:r>
              <w:rPr>
                <w:rFonts w:ascii="宋体" w:hAnsi="宋体" w:cs="宋体" w:eastAsia="宋体" w:hint="default"/>
                <w:sz w:val="21"/>
                <w:szCs w:val="21"/>
              </w:rPr>
              <w:t>17.19%，2011</w:t>
            </w:r>
            <w:r>
              <w:rPr>
                <w:rFonts w:ascii="宋体" w:hAnsi="宋体" w:cs="宋体" w:eastAsia="宋体" w:hint="default"/>
                <w:spacing w:val="-52"/>
                <w:sz w:val="21"/>
                <w:szCs w:val="21"/>
              </w:rPr>
              <w:t> </w:t>
            </w:r>
            <w:r>
              <w:rPr>
                <w:rFonts w:ascii="宋体" w:hAnsi="宋体" w:cs="宋体" w:eastAsia="宋体" w:hint="default"/>
                <w:sz w:val="21"/>
                <w:szCs w:val="21"/>
              </w:rPr>
              <w:t>年末应付账款</w:t>
            </w:r>
            <w:r>
              <w:rPr>
                <w:rFonts w:ascii="宋体" w:hAnsi="宋体" w:cs="宋体" w:eastAsia="宋体" w:hint="default"/>
                <w:w w:val="100"/>
                <w:sz w:val="21"/>
                <w:szCs w:val="21"/>
              </w:rPr>
              <w:t> </w:t>
            </w:r>
            <w:r>
              <w:rPr>
                <w:rFonts w:ascii="宋体" w:hAnsi="宋体" w:cs="宋体" w:eastAsia="宋体" w:hint="default"/>
                <w:sz w:val="21"/>
                <w:szCs w:val="21"/>
              </w:rPr>
              <w:t>占总资产比例</w:t>
            </w:r>
            <w:r>
              <w:rPr>
                <w:rFonts w:ascii="宋体" w:hAnsi="宋体" w:cs="宋体" w:eastAsia="宋体" w:hint="default"/>
                <w:spacing w:val="-52"/>
                <w:sz w:val="21"/>
                <w:szCs w:val="21"/>
              </w:rPr>
              <w:t> </w:t>
            </w:r>
            <w:r>
              <w:rPr>
                <w:rFonts w:ascii="宋体" w:hAnsi="宋体" w:cs="宋体" w:eastAsia="宋体" w:hint="default"/>
                <w:sz w:val="21"/>
                <w:szCs w:val="21"/>
              </w:rPr>
              <w:t>8.66%,应付账款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增加的主要原因是：子公司鸿博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昊天科技有限公司应付工程款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21,309,760</w:t>
            </w:r>
          </w:p>
          <w:p>
            <w:pPr>
              <w:pStyle w:val="TableParagraph"/>
              <w:spacing w:line="240" w:lineRule="auto" w:before="37"/>
              <w:ind w:right="17"/>
              <w:jc w:val="right"/>
              <w:rPr>
                <w:rFonts w:ascii="宋体" w:hAnsi="宋体" w:cs="宋体" w:eastAsia="宋体" w:hint="default"/>
                <w:sz w:val="21"/>
                <w:szCs w:val="21"/>
              </w:rPr>
            </w:pPr>
            <w:r>
              <w:rPr>
                <w:rFonts w:ascii="宋体"/>
                <w:sz w:val="21"/>
              </w:rPr>
              <w:t>.69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5,246,404.</w:t>
            </w:r>
          </w:p>
          <w:p>
            <w:pPr>
              <w:pStyle w:val="TableParagraph"/>
              <w:spacing w:line="240" w:lineRule="auto" w:before="37"/>
              <w:ind w:right="22"/>
              <w:jc w:val="right"/>
              <w:rPr>
                <w:rFonts w:ascii="宋体" w:hAnsi="宋体" w:cs="宋体" w:eastAsia="宋体" w:hint="default"/>
                <w:sz w:val="21"/>
                <w:szCs w:val="21"/>
              </w:rPr>
            </w:pPr>
            <w:r>
              <w:rPr>
                <w:rFonts w:ascii="宋体"/>
                <w:sz w:val="21"/>
              </w:rPr>
              <w:t>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0.48%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1.23%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五、核心竞争力分析</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0" w:firstLine="360"/>
        <w:jc w:val="left"/>
      </w:pPr>
      <w:r>
        <w:rPr>
          <w:spacing w:val="-2"/>
        </w:rPr>
        <w:t>多年以来，公司不断提高自己的装备水平和技术实力。公司从德国、日本、美国等国家引进了一批具</w:t>
      </w:r>
      <w:r>
        <w:rPr>
          <w:w w:val="100"/>
        </w:rPr>
        <w:t> </w:t>
      </w:r>
      <w:r>
        <w:rPr>
          <w:spacing w:val="-2"/>
        </w:rPr>
        <w:t>有世界领先水平的先进设备，建立了以客户需求为导向的研发与创新体系，形成了较强的自主创新能力。</w:t>
      </w:r>
      <w:r>
        <w:rPr>
          <w:spacing w:val="-15"/>
        </w:rPr>
        <w:t> </w:t>
      </w:r>
      <w:r>
        <w:rPr>
          <w:spacing w:val="-15"/>
        </w:rPr>
      </w:r>
      <w:r>
        <w:rPr/>
        <w:t>截止目前，公司现已申请专利15项，其中5项发明专利，10项实用新型专利。报告期内，公司参与了国家</w:t>
      </w:r>
      <w:r>
        <w:rPr>
          <w:w w:val="100"/>
        </w:rPr>
        <w:t> </w:t>
      </w:r>
      <w:r>
        <w:rPr>
          <w:spacing w:val="-2"/>
        </w:rPr>
        <w:t>科技支撑计划—跨媒体数字出版平台研发，承担了“跨媒体数字出版技术集成应用模式、技术集成研发及</w:t>
      </w:r>
      <w:r>
        <w:rPr>
          <w:spacing w:val="-35"/>
        </w:rPr>
        <w:t> </w:t>
      </w:r>
      <w:r>
        <w:rPr>
          <w:spacing w:val="-35"/>
        </w:rPr>
      </w:r>
      <w:r>
        <w:rPr/>
        <w:t>试点应用”课题，并获得448万专项经费补贴。</w:t>
      </w:r>
    </w:p>
    <w:p>
      <w:pPr>
        <w:pStyle w:val="BodyText"/>
        <w:spacing w:line="410" w:lineRule="auto" w:before="43"/>
        <w:ind w:right="0" w:firstLine="360"/>
        <w:jc w:val="left"/>
      </w:pPr>
      <w:r>
        <w:rPr>
          <w:spacing w:val="-2"/>
        </w:rPr>
        <w:t>目前，公司已经建立了福州、无锡、北京、重庆、泸州五大印刷基地，形成了以福州为中心，布局全</w:t>
      </w:r>
      <w:r>
        <w:rPr>
          <w:w w:val="100"/>
        </w:rPr>
        <w:t> </w:t>
      </w:r>
      <w:r>
        <w:rPr>
          <w:spacing w:val="-2"/>
        </w:rPr>
        <w:t>国的战略态势。通过与各地分子公司营销中心的配合，形成了覆盖全国的生产与销售网络，加上公司先进</w:t>
      </w:r>
    </w:p>
    <w:p>
      <w:pPr>
        <w:spacing w:after="0" w:line="41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left="512" w:right="0" w:hanging="360"/>
        <w:jc w:val="left"/>
      </w:pPr>
      <w:r>
        <w:rPr/>
        <w:t>的技术实力以及高质量的产品，确保了公司极强的市场竞争与市场开拓能力。</w:t>
      </w:r>
      <w:r>
        <w:rPr>
          <w:w w:val="100"/>
        </w:rPr>
        <w:t> </w:t>
      </w:r>
      <w:r>
        <w:rPr>
          <w:spacing w:val="-2"/>
        </w:rPr>
        <w:t>经过多年的发展，公司与主要客户建立并保持了牢固的市场关系，形成了稳定的供应商管理体系，积</w:t>
      </w:r>
    </w:p>
    <w:p>
      <w:pPr>
        <w:pStyle w:val="BodyText"/>
        <w:spacing w:line="408" w:lineRule="auto" w:before="50"/>
        <w:ind w:right="142"/>
        <w:jc w:val="both"/>
      </w:pPr>
      <w:r>
        <w:rPr>
          <w:spacing w:val="-2"/>
        </w:rPr>
        <w:t>累了丰富的客户资源，搭建了一流的质量管理体系和技术服务平台，拥有强大的自主研发和创新能力，生</w:t>
      </w:r>
      <w:r>
        <w:rPr>
          <w:spacing w:val="-35"/>
        </w:rPr>
        <w:t> </w:t>
      </w:r>
      <w:r>
        <w:rPr>
          <w:spacing w:val="-35"/>
        </w:rPr>
      </w:r>
      <w:r>
        <w:rPr>
          <w:spacing w:val="-2"/>
        </w:rPr>
        <w:t>产效率高，质量管控优良，能够及时为客户提供安全、优质的产品，加之稳定的核心管理团队具有丰富的</w:t>
      </w:r>
      <w:r>
        <w:rPr>
          <w:spacing w:val="-35"/>
        </w:rPr>
        <w:t> </w:t>
      </w:r>
      <w:r>
        <w:rPr>
          <w:spacing w:val="-35"/>
        </w:rPr>
      </w:r>
      <w:r>
        <w:rPr/>
        <w:t>管理经验以及对行业的敏锐洞察力，使公司在行业内具备了较强的竞争实力和先发优势。</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2"/>
        <w:spacing w:line="403" w:lineRule="auto"/>
        <w:ind w:right="7678"/>
        <w:jc w:val="left"/>
        <w:rPr>
          <w:b w:val="0"/>
          <w:bCs w:val="0"/>
        </w:rPr>
      </w:pPr>
      <w:r>
        <w:rPr/>
        <w:t>六、投资状况分析</w:t>
      </w:r>
      <w:r>
        <w:rPr>
          <w:spacing w:val="-44"/>
        </w:rPr>
        <w:t> </w:t>
      </w:r>
      <w:r>
        <w:rPr>
          <w:w w:val="95"/>
        </w:rPr>
        <w:t>1、对外股权投资情况</w:t>
      </w:r>
      <w:r>
        <w:rPr>
          <w:b w:val="0"/>
          <w:bCs w:val="0"/>
          <w:w w:val="95"/>
        </w:rPr>
      </w:r>
    </w:p>
    <w:p>
      <w:pPr>
        <w:spacing w:before="59"/>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（1）对外投资情况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96" w:right="0"/>
              <w:jc w:val="left"/>
              <w:rPr>
                <w:rFonts w:ascii="宋体" w:hAnsi="宋体" w:cs="宋体" w:eastAsia="宋体" w:hint="default"/>
                <w:sz w:val="21"/>
                <w:szCs w:val="21"/>
              </w:rPr>
            </w:pPr>
            <w:r>
              <w:rPr>
                <w:rFonts w:ascii="宋体"/>
                <w:sz w:val="21"/>
              </w:rPr>
              <w:t>3,500,000.00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90" w:right="0"/>
              <w:jc w:val="left"/>
              <w:rPr>
                <w:rFonts w:ascii="宋体" w:hAnsi="宋体" w:cs="宋体" w:eastAsia="宋体" w:hint="default"/>
                <w:sz w:val="21"/>
                <w:szCs w:val="21"/>
              </w:rPr>
            </w:pPr>
            <w:r>
              <w:rPr>
                <w:rFonts w:ascii="宋体"/>
                <w:sz w:val="21"/>
              </w:rPr>
              <w:t>42,560,000.00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-91.78%</w:t>
            </w:r>
          </w:p>
        </w:tc>
      </w:tr>
      <w:tr>
        <w:trPr>
          <w:trHeight w:val="399"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上市公司占被投资公司权益比例</w:t>
            </w:r>
          </w:p>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厦门翔安民生村镇银行股份有限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农村金融服务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sz w:val="21"/>
              </w:rPr>
              <w:t>5%</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（2）持有金融企业股权情况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78"/>
        <w:gridCol w:w="883"/>
        <w:gridCol w:w="869"/>
        <w:gridCol w:w="869"/>
        <w:gridCol w:w="869"/>
        <w:gridCol w:w="869"/>
        <w:gridCol w:w="869"/>
        <w:gridCol w:w="869"/>
        <w:gridCol w:w="869"/>
        <w:gridCol w:w="864"/>
        <w:gridCol w:w="859"/>
      </w:tblGrid>
      <w:tr>
        <w:trPr>
          <w:trHeight w:val="1027" w:hRule="exact"/>
        </w:trPr>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331" w:right="11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331" w:right="118" w:hanging="212"/>
              <w:jc w:val="left"/>
              <w:rPr>
                <w:rFonts w:ascii="宋体" w:hAnsi="宋体" w:cs="宋体" w:eastAsia="宋体" w:hint="default"/>
                <w:sz w:val="21"/>
                <w:szCs w:val="21"/>
              </w:rPr>
            </w:pPr>
            <w:r>
              <w:rPr>
                <w:rFonts w:ascii="宋体" w:hAnsi="宋体" w:cs="宋体" w:eastAsia="宋体" w:hint="default"/>
                <w:sz w:val="21"/>
                <w:szCs w:val="21"/>
              </w:rPr>
              <w:t>公司类</w:t>
            </w:r>
            <w:r>
              <w:rPr>
                <w:rFonts w:ascii="宋体" w:hAnsi="宋体" w:cs="宋体" w:eastAsia="宋体" w:hint="default"/>
                <w:spacing w:val="-102"/>
                <w:sz w:val="21"/>
                <w:szCs w:val="21"/>
              </w:rPr>
              <w:t> </w:t>
            </w:r>
            <w:r>
              <w:rPr>
                <w:rFonts w:ascii="宋体" w:hAnsi="宋体" w:cs="宋体" w:eastAsia="宋体" w:hint="default"/>
                <w:sz w:val="21"/>
                <w:szCs w:val="21"/>
              </w:rPr>
              <w:t>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最初投</w:t>
            </w:r>
            <w:r>
              <w:rPr>
                <w:rFonts w:ascii="宋体" w:hAnsi="宋体" w:cs="宋体" w:eastAsia="宋体" w:hint="default"/>
                <w:spacing w:val="-102"/>
                <w:sz w:val="21"/>
                <w:szCs w:val="21"/>
              </w:rPr>
              <w:t> </w:t>
            </w:r>
            <w:r>
              <w:rPr>
                <w:rFonts w:ascii="宋体" w:hAnsi="宋体" w:cs="宋体" w:eastAsia="宋体" w:hint="default"/>
                <w:sz w:val="21"/>
                <w:szCs w:val="21"/>
              </w:rPr>
              <w:t>资成本</w:t>
            </w:r>
          </w:p>
          <w:p>
            <w:pPr>
              <w:pStyle w:val="TableParagraph"/>
              <w:spacing w:line="240" w:lineRule="auto" w:before="16"/>
              <w:ind w:left="11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16"/>
              <w:ind w:left="1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16"/>
              <w:ind w:left="163" w:right="0"/>
              <w:jc w:val="left"/>
              <w:rPr>
                <w:rFonts w:ascii="宋体" w:hAnsi="宋体" w:cs="宋体" w:eastAsia="宋体" w:hint="default"/>
                <w:sz w:val="21"/>
                <w:szCs w:val="21"/>
              </w:rPr>
            </w:pP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16"/>
              <w:ind w:left="163" w:right="0"/>
              <w:jc w:val="left"/>
              <w:rPr>
                <w:rFonts w:ascii="宋体" w:hAnsi="宋体" w:cs="宋体" w:eastAsia="宋体" w:hint="default"/>
                <w:sz w:val="21"/>
                <w:szCs w:val="21"/>
              </w:rPr>
            </w:pP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220" w:right="108" w:hanging="106"/>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spacing w:val="-102"/>
                <w:sz w:val="21"/>
                <w:szCs w:val="21"/>
              </w:rPr>
              <w:t> </w:t>
            </w:r>
            <w:r>
              <w:rPr>
                <w:rFonts w:ascii="宋体" w:hAnsi="宋体" w:cs="宋体" w:eastAsia="宋体" w:hint="default"/>
                <w:sz w:val="21"/>
                <w:szCs w:val="21"/>
              </w:rPr>
              <w:t>面值</w:t>
            </w:r>
          </w:p>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220" w:right="108" w:hanging="106"/>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损益</w:t>
            </w:r>
          </w:p>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105" w:right="108" w:firstLine="4"/>
              <w:jc w:val="left"/>
              <w:rPr>
                <w:rFonts w:ascii="宋体" w:hAnsi="宋体" w:cs="宋体" w:eastAsia="宋体" w:hint="default"/>
                <w:sz w:val="21"/>
                <w:szCs w:val="21"/>
              </w:rPr>
            </w:pPr>
            <w:r>
              <w:rPr>
                <w:rFonts w:ascii="宋体" w:hAnsi="宋体" w:cs="宋体" w:eastAsia="宋体" w:hint="default"/>
                <w:sz w:val="21"/>
                <w:szCs w:val="21"/>
              </w:rPr>
              <w:t>会计核</w:t>
            </w:r>
            <w:r>
              <w:rPr>
                <w:rFonts w:ascii="宋体" w:hAnsi="宋体" w:cs="宋体" w:eastAsia="宋体" w:hint="default"/>
                <w:w w:val="100"/>
                <w:sz w:val="21"/>
                <w:szCs w:val="21"/>
              </w:rPr>
              <w:t> </w:t>
            </w:r>
            <w:r>
              <w:rPr>
                <w:rFonts w:ascii="宋体" w:hAnsi="宋体" w:cs="宋体" w:eastAsia="宋体" w:hint="default"/>
                <w:sz w:val="21"/>
                <w:szCs w:val="21"/>
              </w:rPr>
              <w:t>算科目</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316" w:right="103" w:hanging="207"/>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356" w:hRule="exact"/>
        </w:trPr>
        <w:tc>
          <w:tcPr>
            <w:tcW w:w="8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成都农</w:t>
            </w:r>
          </w:p>
        </w:tc>
        <w:tc>
          <w:tcPr>
            <w:tcW w:w="883"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7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村商业</w:t>
            </w:r>
          </w:p>
          <w:p>
            <w:pPr>
              <w:pStyle w:val="TableParagraph"/>
              <w:spacing w:line="273" w:lineRule="auto" w:before="37"/>
              <w:ind w:left="24" w:right="209"/>
              <w:jc w:val="left"/>
              <w:rPr>
                <w:rFonts w:ascii="宋体" w:hAnsi="宋体" w:cs="宋体" w:eastAsia="宋体" w:hint="default"/>
                <w:sz w:val="21"/>
                <w:szCs w:val="21"/>
              </w:rPr>
            </w:pPr>
            <w:r>
              <w:rPr>
                <w:rFonts w:ascii="宋体" w:hAnsi="宋体" w:cs="宋体" w:eastAsia="宋体" w:hint="default"/>
                <w:sz w:val="21"/>
                <w:szCs w:val="21"/>
              </w:rPr>
              <w:t>银行股</w:t>
            </w:r>
            <w:r>
              <w:rPr>
                <w:rFonts w:ascii="宋体" w:hAnsi="宋体" w:cs="宋体" w:eastAsia="宋体" w:hint="default"/>
                <w:spacing w:val="-102"/>
                <w:sz w:val="21"/>
                <w:szCs w:val="21"/>
              </w:rPr>
              <w:t> </w:t>
            </w:r>
            <w:r>
              <w:rPr>
                <w:rFonts w:ascii="宋体" w:hAnsi="宋体" w:cs="宋体" w:eastAsia="宋体" w:hint="default"/>
                <w:sz w:val="21"/>
                <w:szCs w:val="21"/>
              </w:rPr>
              <w:t>份有限</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214"/>
              <w:jc w:val="left"/>
              <w:rPr>
                <w:rFonts w:ascii="宋体" w:hAnsi="宋体" w:cs="宋体" w:eastAsia="宋体" w:hint="default"/>
                <w:sz w:val="21"/>
                <w:szCs w:val="21"/>
              </w:rPr>
            </w:pPr>
            <w:r>
              <w:rPr>
                <w:rFonts w:ascii="宋体" w:hAnsi="宋体" w:cs="宋体" w:eastAsia="宋体" w:hint="default"/>
                <w:sz w:val="21"/>
                <w:szCs w:val="21"/>
              </w:rPr>
              <w:t>商业银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91" w:right="0"/>
              <w:jc w:val="center"/>
              <w:rPr>
                <w:rFonts w:ascii="宋体" w:hAnsi="宋体" w:cs="宋体" w:eastAsia="宋体" w:hint="default"/>
                <w:sz w:val="21"/>
                <w:szCs w:val="21"/>
              </w:rPr>
            </w:pPr>
            <w:r>
              <w:rPr>
                <w:rFonts w:ascii="宋体"/>
                <w:sz w:val="21"/>
              </w:rPr>
              <w:t>82,560,</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000.00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5" w:right="0"/>
              <w:jc w:val="left"/>
              <w:rPr>
                <w:rFonts w:ascii="宋体" w:hAnsi="宋体" w:cs="宋体" w:eastAsia="宋体" w:hint="default"/>
                <w:sz w:val="21"/>
                <w:szCs w:val="21"/>
              </w:rPr>
            </w:pPr>
            <w:r>
              <w:rPr>
                <w:rFonts w:ascii="宋体"/>
                <w:sz w:val="21"/>
              </w:rPr>
              <w:t>57,850,</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0.58%</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57,850,</w:t>
            </w:r>
          </w:p>
          <w:p>
            <w:pPr>
              <w:pStyle w:val="TableParagraph"/>
              <w:spacing w:line="240" w:lineRule="auto" w:before="37"/>
              <w:ind w:left="518" w:right="0"/>
              <w:jc w:val="left"/>
              <w:rPr>
                <w:rFonts w:ascii="宋体" w:hAnsi="宋体" w:cs="宋体" w:eastAsia="宋体" w:hint="default"/>
                <w:sz w:val="21"/>
                <w:szCs w:val="21"/>
              </w:rPr>
            </w:pPr>
            <w:r>
              <w:rPr>
                <w:rFonts w:ascii="宋体"/>
                <w:sz w:val="21"/>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0.58%</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1" w:right="0"/>
              <w:jc w:val="center"/>
              <w:rPr>
                <w:rFonts w:ascii="宋体" w:hAnsi="宋体" w:cs="宋体" w:eastAsia="宋体" w:hint="default"/>
                <w:sz w:val="21"/>
                <w:szCs w:val="21"/>
              </w:rPr>
            </w:pPr>
            <w:r>
              <w:rPr>
                <w:rFonts w:ascii="宋体"/>
                <w:sz w:val="21"/>
              </w:rPr>
              <w:t>82,560,</w:t>
            </w:r>
          </w:p>
          <w:p>
            <w:pPr>
              <w:pStyle w:val="TableParagraph"/>
              <w:spacing w:line="240" w:lineRule="auto" w:before="37"/>
              <w:ind w:left="177" w:right="0"/>
              <w:jc w:val="center"/>
              <w:rPr>
                <w:rFonts w:ascii="宋体" w:hAnsi="宋体" w:cs="宋体" w:eastAsia="宋体" w:hint="default"/>
                <w:sz w:val="21"/>
                <w:szCs w:val="21"/>
              </w:rPr>
            </w:pPr>
            <w:r>
              <w:rPr>
                <w:rFonts w:ascii="宋体"/>
                <w:sz w:val="21"/>
              </w:rPr>
              <w:t>000.00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9" w:right="199"/>
              <w:jc w:val="left"/>
              <w:rPr>
                <w:rFonts w:ascii="宋体" w:hAnsi="宋体" w:cs="宋体" w:eastAsia="宋体" w:hint="default"/>
                <w:sz w:val="21"/>
                <w:szCs w:val="21"/>
              </w:rPr>
            </w:pPr>
            <w:r>
              <w:rPr>
                <w:rFonts w:ascii="宋体" w:hAnsi="宋体" w:cs="宋体" w:eastAsia="宋体" w:hint="default"/>
                <w:sz w:val="21"/>
                <w:szCs w:val="21"/>
              </w:rPr>
              <w:t>长期股</w:t>
            </w:r>
            <w:r>
              <w:rPr>
                <w:rFonts w:ascii="宋体" w:hAnsi="宋体" w:cs="宋体" w:eastAsia="宋体" w:hint="default"/>
                <w:spacing w:val="-102"/>
                <w:sz w:val="21"/>
                <w:szCs w:val="21"/>
              </w:rPr>
              <w:t> </w:t>
            </w:r>
            <w:r>
              <w:rPr>
                <w:rFonts w:ascii="宋体" w:hAnsi="宋体" w:cs="宋体" w:eastAsia="宋体" w:hint="default"/>
                <w:sz w:val="21"/>
                <w:szCs w:val="21"/>
              </w:rPr>
              <w:t>权投资</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190"/>
              <w:jc w:val="left"/>
              <w:rPr>
                <w:rFonts w:ascii="宋体" w:hAnsi="宋体" w:cs="宋体" w:eastAsia="宋体" w:hint="default"/>
                <w:sz w:val="21"/>
                <w:szCs w:val="21"/>
              </w:rPr>
            </w:pPr>
            <w:r>
              <w:rPr>
                <w:rFonts w:ascii="宋体" w:hAnsi="宋体" w:cs="宋体" w:eastAsia="宋体" w:hint="default"/>
                <w:sz w:val="21"/>
                <w:szCs w:val="21"/>
              </w:rPr>
              <w:t>发起设</w:t>
            </w:r>
            <w:r>
              <w:rPr>
                <w:rFonts w:ascii="宋体" w:hAnsi="宋体" w:cs="宋体" w:eastAsia="宋体" w:hint="default"/>
                <w:spacing w:val="-102"/>
                <w:sz w:val="21"/>
                <w:szCs w:val="21"/>
              </w:rPr>
              <w:t> </w:t>
            </w:r>
            <w:r>
              <w:rPr>
                <w:rFonts w:ascii="宋体" w:hAnsi="宋体" w:cs="宋体" w:eastAsia="宋体" w:hint="default"/>
                <w:sz w:val="21"/>
                <w:szCs w:val="21"/>
              </w:rPr>
              <w:t>立</w:t>
            </w:r>
          </w:p>
        </w:tc>
      </w:tr>
      <w:tr>
        <w:trPr>
          <w:trHeight w:val="359" w:hRule="exact"/>
        </w:trPr>
        <w:tc>
          <w:tcPr>
            <w:tcW w:w="87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3"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8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厦门翔</w:t>
            </w:r>
          </w:p>
        </w:tc>
        <w:tc>
          <w:tcPr>
            <w:tcW w:w="883"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87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安民生</w:t>
            </w:r>
          </w:p>
        </w:tc>
        <w:tc>
          <w:tcPr>
            <w:tcW w:w="883"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87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村镇银</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行股份</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214"/>
              <w:jc w:val="left"/>
              <w:rPr>
                <w:rFonts w:ascii="宋体" w:hAnsi="宋体" w:cs="宋体" w:eastAsia="宋体" w:hint="default"/>
                <w:sz w:val="21"/>
                <w:szCs w:val="21"/>
              </w:rPr>
            </w:pPr>
            <w:r>
              <w:rPr>
                <w:rFonts w:ascii="宋体" w:hAnsi="宋体" w:cs="宋体" w:eastAsia="宋体" w:hint="default"/>
                <w:sz w:val="21"/>
                <w:szCs w:val="21"/>
              </w:rPr>
              <w:t>商业银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7"/>
              <w:jc w:val="right"/>
              <w:rPr>
                <w:rFonts w:ascii="宋体" w:hAnsi="宋体" w:cs="宋体" w:eastAsia="宋体" w:hint="default"/>
                <w:sz w:val="21"/>
                <w:szCs w:val="21"/>
              </w:rPr>
            </w:pPr>
            <w:r>
              <w:rPr>
                <w:rFonts w:ascii="宋体"/>
                <w:sz w:val="21"/>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7"/>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22"/>
              <w:jc w:val="right"/>
              <w:rPr>
                <w:rFonts w:ascii="宋体" w:hAnsi="宋体" w:cs="宋体" w:eastAsia="宋体" w:hint="default"/>
                <w:sz w:val="21"/>
                <w:szCs w:val="21"/>
              </w:rPr>
            </w:pPr>
            <w:r>
              <w:rPr>
                <w:rFonts w:ascii="宋体"/>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宋体"/>
                <w:sz w:val="21"/>
              </w:rPr>
              <w:t>3,500,0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22"/>
              <w:jc w:val="right"/>
              <w:rPr>
                <w:rFonts w:ascii="宋体" w:hAnsi="宋体" w:cs="宋体" w:eastAsia="宋体" w:hint="default"/>
                <w:sz w:val="21"/>
                <w:szCs w:val="21"/>
              </w:rPr>
            </w:pPr>
            <w:r>
              <w:rPr>
                <w:rFonts w:ascii="宋体"/>
                <w:sz w:val="21"/>
              </w:rPr>
              <w:t>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0" w:right="0"/>
              <w:jc w:val="left"/>
              <w:rPr>
                <w:rFonts w:ascii="宋体" w:hAnsi="宋体" w:cs="宋体" w:eastAsia="宋体" w:hint="default"/>
                <w:sz w:val="21"/>
                <w:szCs w:val="21"/>
              </w:rPr>
            </w:pPr>
            <w:r>
              <w:rPr>
                <w:rFonts w:ascii="宋体"/>
                <w:sz w:val="21"/>
              </w:rPr>
              <w:t>3,500,0</w:t>
            </w:r>
          </w:p>
          <w:p>
            <w:pPr>
              <w:pStyle w:val="TableParagraph"/>
              <w:spacing w:line="240" w:lineRule="auto" w:before="37"/>
              <w:ind w:left="307" w:right="0"/>
              <w:jc w:val="left"/>
              <w:rPr>
                <w:rFonts w:ascii="宋体" w:hAnsi="宋体" w:cs="宋体" w:eastAsia="宋体" w:hint="default"/>
                <w:sz w:val="21"/>
                <w:szCs w:val="21"/>
              </w:rPr>
            </w:pPr>
            <w:r>
              <w:rPr>
                <w:rFonts w:ascii="宋体"/>
                <w:sz w:val="21"/>
              </w:rPr>
              <w:t>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22"/>
              <w:jc w:val="right"/>
              <w:rPr>
                <w:rFonts w:ascii="宋体" w:hAnsi="宋体" w:cs="宋体" w:eastAsia="宋体" w:hint="default"/>
                <w:sz w:val="21"/>
                <w:szCs w:val="21"/>
              </w:rPr>
            </w:pPr>
            <w:r>
              <w:rPr>
                <w:rFonts w:ascii="宋体"/>
                <w:sz w:val="21"/>
              </w:rPr>
              <w:t>0.00</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73" w:lineRule="auto"/>
              <w:ind w:left="19" w:right="199"/>
              <w:jc w:val="left"/>
              <w:rPr>
                <w:rFonts w:ascii="宋体" w:hAnsi="宋体" w:cs="宋体" w:eastAsia="宋体" w:hint="default"/>
                <w:sz w:val="21"/>
                <w:szCs w:val="21"/>
              </w:rPr>
            </w:pPr>
            <w:r>
              <w:rPr>
                <w:rFonts w:ascii="宋体" w:hAnsi="宋体" w:cs="宋体" w:eastAsia="宋体" w:hint="default"/>
                <w:sz w:val="21"/>
                <w:szCs w:val="21"/>
              </w:rPr>
              <w:t>长期股</w:t>
            </w:r>
            <w:r>
              <w:rPr>
                <w:rFonts w:ascii="宋体" w:hAnsi="宋体" w:cs="宋体" w:eastAsia="宋体" w:hint="default"/>
                <w:spacing w:val="-102"/>
                <w:sz w:val="21"/>
                <w:szCs w:val="21"/>
              </w:rPr>
              <w:t> </w:t>
            </w:r>
            <w:r>
              <w:rPr>
                <w:rFonts w:ascii="宋体" w:hAnsi="宋体" w:cs="宋体" w:eastAsia="宋体" w:hint="default"/>
                <w:sz w:val="21"/>
                <w:szCs w:val="21"/>
              </w:rPr>
              <w:t>权投资</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190"/>
              <w:jc w:val="left"/>
              <w:rPr>
                <w:rFonts w:ascii="宋体" w:hAnsi="宋体" w:cs="宋体" w:eastAsia="宋体" w:hint="default"/>
                <w:sz w:val="21"/>
                <w:szCs w:val="21"/>
              </w:rPr>
            </w:pPr>
            <w:r>
              <w:rPr>
                <w:rFonts w:ascii="宋体" w:hAnsi="宋体" w:cs="宋体" w:eastAsia="宋体" w:hint="default"/>
                <w:sz w:val="21"/>
                <w:szCs w:val="21"/>
              </w:rPr>
              <w:t>发起设</w:t>
            </w:r>
            <w:r>
              <w:rPr>
                <w:rFonts w:ascii="宋体" w:hAnsi="宋体" w:cs="宋体" w:eastAsia="宋体" w:hint="default"/>
                <w:spacing w:val="-102"/>
                <w:sz w:val="21"/>
                <w:szCs w:val="21"/>
              </w:rPr>
              <w:t> </w:t>
            </w:r>
            <w:r>
              <w:rPr>
                <w:rFonts w:ascii="宋体" w:hAnsi="宋体" w:cs="宋体" w:eastAsia="宋体" w:hint="default"/>
                <w:sz w:val="21"/>
                <w:szCs w:val="21"/>
              </w:rPr>
              <w:t>立</w:t>
            </w:r>
          </w:p>
        </w:tc>
      </w:tr>
      <w:tr>
        <w:trPr>
          <w:trHeight w:val="312" w:hRule="exact"/>
        </w:trPr>
        <w:tc>
          <w:tcPr>
            <w:tcW w:w="87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83"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7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83"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2"/>
              <w:jc w:val="right"/>
              <w:rPr>
                <w:rFonts w:ascii="宋体" w:hAnsi="宋体" w:cs="宋体" w:eastAsia="宋体" w:hint="default"/>
                <w:sz w:val="21"/>
                <w:szCs w:val="21"/>
              </w:rPr>
            </w:pPr>
            <w:r>
              <w:rPr>
                <w:rFonts w:ascii="宋体"/>
                <w:sz w:val="21"/>
              </w:rPr>
              <w:t>82,560,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2"/>
              <w:jc w:val="right"/>
              <w:rPr>
                <w:rFonts w:ascii="宋体" w:hAnsi="宋体" w:cs="宋体" w:eastAsia="宋体" w:hint="default"/>
                <w:sz w:val="21"/>
                <w:szCs w:val="21"/>
              </w:rPr>
            </w:pPr>
            <w:r>
              <w:rPr>
                <w:rFonts w:ascii="宋体"/>
                <w:sz w:val="21"/>
              </w:rPr>
              <w:t>57,850,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sz w:val="21"/>
              </w:rPr>
              <w:t>61,350,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sz w:val="21"/>
              </w:rPr>
              <w:t>86,060,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0.00</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00" w:h="16840"/>
          <w:pgMar w:header="742" w:footer="984" w:top="1060" w:bottom="118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762"/>
        <w:gridCol w:w="869"/>
        <w:gridCol w:w="869"/>
        <w:gridCol w:w="869"/>
        <w:gridCol w:w="869"/>
        <w:gridCol w:w="869"/>
        <w:gridCol w:w="869"/>
        <w:gridCol w:w="869"/>
        <w:gridCol w:w="864"/>
        <w:gridCol w:w="859"/>
      </w:tblGrid>
      <w:tr>
        <w:trPr>
          <w:trHeight w:val="360"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sz w:val="21"/>
              </w:rPr>
              <w:t>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8"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1" w:right="0"/>
              <w:jc w:val="left"/>
              <w:rPr>
                <w:rFonts w:ascii="宋体" w:hAnsi="宋体" w:cs="宋体" w:eastAsia="宋体" w:hint="default"/>
                <w:sz w:val="21"/>
                <w:szCs w:val="21"/>
              </w:rPr>
            </w:pPr>
            <w:r>
              <w:rPr>
                <w:rFonts w:ascii="宋体"/>
                <w:sz w:val="21"/>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2、募集资金使用情况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（1）募集资金总体使用情况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单位：万元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078"/>
        <w:gridCol w:w="5477"/>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56,238.4</w:t>
            </w:r>
          </w:p>
        </w:tc>
      </w:tr>
      <w:tr>
        <w:trPr>
          <w:trHeight w:val="39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29,375.57</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52,947.01</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4,620</w:t>
            </w:r>
          </w:p>
        </w:tc>
      </w:tr>
      <w:tr>
        <w:trPr>
          <w:trHeight w:val="40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8.22%</w:t>
            </w:r>
          </w:p>
        </w:tc>
      </w:tr>
      <w:tr>
        <w:trPr>
          <w:trHeight w:val="394" w:hRule="exact"/>
        </w:trPr>
        <w:tc>
          <w:tcPr>
            <w:tcW w:w="9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5"/>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（2）募集资金承诺项目情况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单位：万元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2"/>
        <w:gridCol w:w="778"/>
        <w:gridCol w:w="778"/>
        <w:gridCol w:w="782"/>
        <w:gridCol w:w="778"/>
        <w:gridCol w:w="782"/>
        <w:gridCol w:w="778"/>
        <w:gridCol w:w="782"/>
        <w:gridCol w:w="778"/>
      </w:tblGrid>
      <w:tr>
        <w:trPr>
          <w:trHeight w:val="356" w:hRule="exact"/>
        </w:trPr>
        <w:tc>
          <w:tcPr>
            <w:tcW w:w="17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截至期</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2" w:hRule="exact"/>
        </w:trPr>
        <w:tc>
          <w:tcPr>
            <w:tcW w:w="17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350" w:right="36" w:hanging="312"/>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募资金投向</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71" w:right="60"/>
              <w:jc w:val="center"/>
              <w:rPr>
                <w:rFonts w:ascii="宋体" w:hAnsi="宋体" w:cs="宋体" w:eastAsia="宋体"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目(含</w:t>
            </w:r>
            <w:r>
              <w:rPr>
                <w:rFonts w:ascii="宋体" w:hAnsi="宋体" w:cs="宋体" w:eastAsia="宋体" w:hint="default"/>
                <w:w w:val="100"/>
                <w:sz w:val="21"/>
                <w:szCs w:val="21"/>
              </w:rPr>
              <w:t> </w:t>
            </w:r>
            <w:r>
              <w:rPr>
                <w:rFonts w:ascii="宋体" w:hAnsi="宋体" w:cs="宋体" w:eastAsia="宋体" w:hint="default"/>
                <w:sz w:val="21"/>
                <w:szCs w:val="21"/>
              </w:rPr>
              <w:t>部分变</w:t>
            </w:r>
            <w:r>
              <w:rPr>
                <w:rFonts w:ascii="宋体" w:hAnsi="宋体" w:cs="宋体" w:eastAsia="宋体" w:hint="default"/>
                <w:w w:val="100"/>
                <w:sz w:val="21"/>
                <w:szCs w:val="21"/>
              </w:rPr>
              <w:t> </w:t>
            </w:r>
            <w:r>
              <w:rPr>
                <w:rFonts w:ascii="宋体" w:hAnsi="宋体" w:cs="宋体" w:eastAsia="宋体" w:hint="default"/>
                <w:sz w:val="21"/>
                <w:szCs w:val="21"/>
              </w:rPr>
              <w:t>更)</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71" w:right="65"/>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额(1)</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73" w:lineRule="auto"/>
              <w:ind w:left="72" w:right="60"/>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71" w:right="65"/>
              <w:jc w:val="both"/>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额(2)</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9" w:right="0"/>
              <w:jc w:val="center"/>
              <w:rPr>
                <w:rFonts w:ascii="宋体" w:hAnsi="宋体" w:cs="宋体" w:eastAsia="宋体" w:hint="default"/>
                <w:sz w:val="21"/>
                <w:szCs w:val="21"/>
              </w:rPr>
            </w:pPr>
            <w:r>
              <w:rPr>
                <w:rFonts w:ascii="宋体" w:hAnsi="宋体" w:cs="宋体" w:eastAsia="宋体" w:hint="default"/>
                <w:sz w:val="21"/>
                <w:szCs w:val="21"/>
              </w:rPr>
              <w:t>末投资</w:t>
            </w:r>
          </w:p>
          <w:p>
            <w:pPr>
              <w:pStyle w:val="TableParagraph"/>
              <w:spacing w:line="273" w:lineRule="auto" w:before="37"/>
              <w:ind w:left="72" w:right="60"/>
              <w:jc w:val="center"/>
              <w:rPr>
                <w:rFonts w:ascii="宋体" w:hAnsi="宋体" w:cs="宋体" w:eastAsia="宋体" w:hint="default"/>
                <w:sz w:val="21"/>
                <w:szCs w:val="21"/>
              </w:rPr>
            </w:pP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3" w:lineRule="auto" w:before="7"/>
              <w:ind w:left="72" w:right="60" w:hanging="1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71" w:right="65"/>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73" w:lineRule="auto"/>
              <w:ind w:left="67" w:right="60" w:firstLine="4"/>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w w:val="100"/>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73" w:lineRule="auto"/>
              <w:ind w:left="71" w:right="6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72" w:right="60"/>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57" w:hRule="exact"/>
        </w:trPr>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w w:val="100"/>
                <w:sz w:val="21"/>
              </w:rPr>
              <w:t>)</w:t>
            </w: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0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 w:right="50"/>
              <w:jc w:val="left"/>
              <w:rPr>
                <w:rFonts w:ascii="宋体" w:hAnsi="宋体" w:cs="宋体" w:eastAsia="宋体" w:hint="default"/>
                <w:sz w:val="21"/>
                <w:szCs w:val="21"/>
              </w:rPr>
            </w:pPr>
            <w:r>
              <w:rPr>
                <w:rFonts w:ascii="宋体" w:hAnsi="宋体" w:cs="宋体" w:eastAsia="宋体" w:hint="default"/>
                <w:sz w:val="21"/>
                <w:szCs w:val="21"/>
              </w:rPr>
              <w:t>高档商业票据印刷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项目生产线</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8,700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91" w:right="0"/>
              <w:jc w:val="center"/>
              <w:rPr>
                <w:rFonts w:ascii="宋体" w:hAnsi="宋体" w:cs="宋体" w:eastAsia="宋体" w:hint="default"/>
                <w:sz w:val="21"/>
                <w:szCs w:val="21"/>
              </w:rPr>
            </w:pPr>
            <w:r>
              <w:rPr>
                <w:rFonts w:ascii="宋体"/>
                <w:sz w:val="21"/>
              </w:rPr>
              <w:t>8,700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21"/>
                <w:szCs w:val="21"/>
              </w:rPr>
            </w:pPr>
            <w:r>
              <w:rPr>
                <w:rFonts w:ascii="宋体"/>
                <w:sz w:val="21"/>
              </w:rPr>
              <w:t>3,844.</w:t>
            </w:r>
          </w:p>
          <w:p>
            <w:pPr>
              <w:pStyle w:val="TableParagraph"/>
              <w:spacing w:line="240" w:lineRule="auto" w:before="37"/>
              <w:ind w:right="17"/>
              <w:jc w:val="right"/>
              <w:rPr>
                <w:rFonts w:ascii="宋体" w:hAnsi="宋体" w:cs="宋体" w:eastAsia="宋体" w:hint="default"/>
                <w:sz w:val="21"/>
                <w:szCs w:val="21"/>
              </w:rPr>
            </w:pPr>
            <w:r>
              <w:rPr>
                <w:rFonts w:ascii="宋体"/>
                <w:sz w:val="21"/>
              </w:rPr>
              <w:t>75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8,817.</w:t>
            </w:r>
          </w:p>
          <w:p>
            <w:pPr>
              <w:pStyle w:val="TableParagraph"/>
              <w:spacing w:line="240" w:lineRule="auto" w:before="37"/>
              <w:ind w:right="22"/>
              <w:jc w:val="right"/>
              <w:rPr>
                <w:rFonts w:ascii="宋体" w:hAnsi="宋体" w:cs="宋体" w:eastAsia="宋体" w:hint="default"/>
                <w:sz w:val="21"/>
                <w:szCs w:val="21"/>
              </w:rPr>
            </w:pPr>
            <w:r>
              <w:rPr>
                <w:rFonts w:ascii="宋体"/>
                <w:sz w:val="21"/>
              </w:rPr>
              <w:t>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21"/>
                <w:szCs w:val="21"/>
              </w:rPr>
            </w:pPr>
            <w:r>
              <w:rPr>
                <w:rFonts w:ascii="宋体"/>
                <w:sz w:val="21"/>
              </w:rPr>
              <w:t>101.35</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21"/>
                <w:szCs w:val="21"/>
              </w:rPr>
            </w:pPr>
            <w:r>
              <w:rPr>
                <w:rFonts w:ascii="宋体"/>
                <w:sz w:val="21"/>
              </w:rPr>
              <w:t>1,742.</w:t>
            </w:r>
          </w:p>
          <w:p>
            <w:pPr>
              <w:pStyle w:val="TableParagraph"/>
              <w:spacing w:line="240" w:lineRule="auto" w:before="37"/>
              <w:ind w:right="17"/>
              <w:jc w:val="right"/>
              <w:rPr>
                <w:rFonts w:ascii="宋体" w:hAnsi="宋体" w:cs="宋体" w:eastAsia="宋体" w:hint="default"/>
                <w:sz w:val="21"/>
                <w:szCs w:val="21"/>
              </w:rPr>
            </w:pPr>
            <w:r>
              <w:rPr>
                <w:rFonts w:ascii="宋体"/>
                <w:sz w:val="21"/>
              </w:rPr>
              <w:t>05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24" w:right="52"/>
              <w:jc w:val="left"/>
              <w:rPr>
                <w:rFonts w:ascii="宋体" w:hAnsi="宋体" w:cs="宋体" w:eastAsia="宋体" w:hint="default"/>
                <w:sz w:val="21"/>
                <w:szCs w:val="21"/>
              </w:rPr>
            </w:pPr>
            <w:r>
              <w:rPr>
                <w:rFonts w:ascii="宋体" w:hAnsi="宋体" w:cs="宋体" w:eastAsia="宋体" w:hint="default"/>
                <w:sz w:val="21"/>
                <w:szCs w:val="21"/>
              </w:rPr>
              <w:t>重庆数字化印刷基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4,978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91" w:right="0"/>
              <w:jc w:val="center"/>
              <w:rPr>
                <w:rFonts w:ascii="宋体" w:hAnsi="宋体" w:cs="宋体" w:eastAsia="宋体" w:hint="default"/>
                <w:sz w:val="21"/>
                <w:szCs w:val="21"/>
              </w:rPr>
            </w:pPr>
            <w:r>
              <w:rPr>
                <w:rFonts w:ascii="宋体"/>
                <w:sz w:val="21"/>
              </w:rPr>
              <w:t>4,978</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5,059.</w:t>
            </w:r>
          </w:p>
          <w:p>
            <w:pPr>
              <w:pStyle w:val="TableParagraph"/>
              <w:spacing w:line="240" w:lineRule="auto" w:before="42"/>
              <w:ind w:right="22"/>
              <w:jc w:val="right"/>
              <w:rPr>
                <w:rFonts w:ascii="宋体" w:hAnsi="宋体" w:cs="宋体" w:eastAsia="宋体" w:hint="default"/>
                <w:sz w:val="21"/>
                <w:szCs w:val="21"/>
              </w:rPr>
            </w:pPr>
            <w:r>
              <w:rPr>
                <w:rFonts w:ascii="宋体"/>
                <w:sz w:val="21"/>
              </w:rPr>
              <w:t>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21"/>
                <w:szCs w:val="21"/>
              </w:rPr>
            </w:pPr>
            <w:r>
              <w:rPr>
                <w:rFonts w:ascii="宋体"/>
                <w:sz w:val="21"/>
              </w:rPr>
              <w:t>101.63</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992.24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39"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0"/>
              <w:jc w:val="both"/>
              <w:rPr>
                <w:rFonts w:ascii="宋体" w:hAnsi="宋体" w:cs="宋体" w:eastAsia="宋体" w:hint="default"/>
                <w:sz w:val="21"/>
                <w:szCs w:val="21"/>
              </w:rPr>
            </w:pPr>
            <w:r>
              <w:rPr>
                <w:rFonts w:ascii="宋体" w:hAnsi="宋体" w:cs="宋体" w:eastAsia="宋体" w:hint="default"/>
                <w:sz w:val="21"/>
                <w:szCs w:val="21"/>
              </w:rPr>
              <w:t>直邮商函数据处理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及可变印刷、邮发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封装系统生产线项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4,680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4,577.</w:t>
            </w:r>
          </w:p>
          <w:p>
            <w:pPr>
              <w:pStyle w:val="TableParagraph"/>
              <w:spacing w:line="240" w:lineRule="auto" w:before="37"/>
              <w:ind w:right="22"/>
              <w:jc w:val="right"/>
              <w:rPr>
                <w:rFonts w:ascii="宋体" w:hAnsi="宋体" w:cs="宋体" w:eastAsia="宋体" w:hint="default"/>
                <w:sz w:val="21"/>
                <w:szCs w:val="21"/>
              </w:rPr>
            </w:pPr>
            <w:r>
              <w:rPr>
                <w:rFonts w:ascii="宋体"/>
                <w:sz w:val="21"/>
              </w:rPr>
              <w:t>15</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4,677.</w:t>
            </w:r>
          </w:p>
          <w:p>
            <w:pPr>
              <w:pStyle w:val="TableParagraph"/>
              <w:spacing w:line="240" w:lineRule="auto" w:before="37"/>
              <w:ind w:right="22"/>
              <w:jc w:val="right"/>
              <w:rPr>
                <w:rFonts w:ascii="宋体" w:hAnsi="宋体" w:cs="宋体" w:eastAsia="宋体" w:hint="default"/>
                <w:sz w:val="21"/>
                <w:szCs w:val="21"/>
              </w:rPr>
            </w:pPr>
            <w:r>
              <w:rPr>
                <w:rFonts w:ascii="宋体"/>
                <w:sz w:val="21"/>
              </w:rPr>
              <w:t>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2"/>
              <w:jc w:val="right"/>
              <w:rPr>
                <w:rFonts w:ascii="宋体" w:hAnsi="宋体" w:cs="宋体" w:eastAsia="宋体" w:hint="default"/>
                <w:sz w:val="21"/>
                <w:szCs w:val="21"/>
              </w:rPr>
            </w:pPr>
            <w:r>
              <w:rPr>
                <w:rFonts w:ascii="宋体"/>
                <w:sz w:val="21"/>
              </w:rPr>
              <w:t>102.19</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869.5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 w:right="52"/>
              <w:jc w:val="left"/>
              <w:rPr>
                <w:rFonts w:ascii="宋体" w:hAnsi="宋体" w:cs="宋体" w:eastAsia="宋体" w:hint="default"/>
                <w:sz w:val="21"/>
                <w:szCs w:val="21"/>
              </w:rPr>
            </w:pPr>
            <w:r>
              <w:rPr>
                <w:rFonts w:ascii="宋体" w:hAnsi="宋体" w:cs="宋体" w:eastAsia="宋体" w:hint="default"/>
                <w:sz w:val="21"/>
                <w:szCs w:val="21"/>
              </w:rPr>
              <w:t>全自动智能标签生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产线项目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4,980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5,082.</w:t>
            </w:r>
          </w:p>
          <w:p>
            <w:pPr>
              <w:pStyle w:val="TableParagraph"/>
              <w:spacing w:line="240" w:lineRule="auto" w:before="37"/>
              <w:ind w:right="22"/>
              <w:jc w:val="right"/>
              <w:rPr>
                <w:rFonts w:ascii="宋体" w:hAnsi="宋体" w:cs="宋体" w:eastAsia="宋体" w:hint="default"/>
                <w:sz w:val="21"/>
                <w:szCs w:val="21"/>
              </w:rPr>
            </w:pPr>
            <w:r>
              <w:rPr>
                <w:rFonts w:ascii="宋体"/>
                <w:sz w:val="21"/>
              </w:rPr>
              <w:t>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sz w:val="21"/>
              </w:rPr>
              <w:t>211.67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5,297.</w:t>
            </w:r>
          </w:p>
          <w:p>
            <w:pPr>
              <w:pStyle w:val="TableParagraph"/>
              <w:spacing w:line="240" w:lineRule="auto" w:before="37"/>
              <w:ind w:right="22"/>
              <w:jc w:val="right"/>
              <w:rPr>
                <w:rFonts w:ascii="宋体" w:hAnsi="宋体" w:cs="宋体" w:eastAsia="宋体" w:hint="default"/>
                <w:sz w:val="21"/>
                <w:szCs w:val="21"/>
              </w:rPr>
            </w:pPr>
            <w:r>
              <w:rPr>
                <w:rFonts w:ascii="宋体"/>
                <w:sz w:val="21"/>
              </w:rPr>
              <w:t>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21"/>
                <w:szCs w:val="21"/>
              </w:rPr>
            </w:pPr>
            <w:r>
              <w:rPr>
                <w:rFonts w:ascii="宋体"/>
                <w:sz w:val="21"/>
              </w:rPr>
              <w:t>104.23</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21"/>
                <w:szCs w:val="21"/>
              </w:rPr>
            </w:pPr>
            <w:r>
              <w:rPr>
                <w:rFonts w:ascii="宋体"/>
                <w:sz w:val="21"/>
              </w:rPr>
              <w:t>-992.9</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0"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2"/>
              <w:jc w:val="left"/>
              <w:rPr>
                <w:rFonts w:ascii="宋体" w:hAnsi="宋体" w:cs="宋体" w:eastAsia="宋体" w:hint="default"/>
                <w:sz w:val="21"/>
                <w:szCs w:val="21"/>
              </w:rPr>
            </w:pPr>
            <w:r>
              <w:rPr>
                <w:rFonts w:ascii="宋体" w:hAnsi="宋体" w:cs="宋体" w:eastAsia="宋体" w:hint="default"/>
                <w:sz w:val="21"/>
                <w:szCs w:val="21"/>
              </w:rPr>
              <w:t>北京数字化印刷基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19,500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 w:right="0"/>
              <w:jc w:val="center"/>
              <w:rPr>
                <w:rFonts w:ascii="宋体" w:hAnsi="宋体" w:cs="宋体" w:eastAsia="宋体" w:hint="default"/>
                <w:sz w:val="21"/>
                <w:szCs w:val="21"/>
              </w:rPr>
            </w:pPr>
            <w:r>
              <w:rPr>
                <w:rFonts w:ascii="宋体"/>
                <w:sz w:val="21"/>
              </w:rPr>
              <w:t>19,500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19,983</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19,983</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102.48</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-613.4</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宋体" w:hAnsi="宋体" w:cs="宋体" w:eastAsia="宋体" w:hint="default"/>
          <w:sz w:val="20"/>
          <w:szCs w:val="20"/>
        </w:rPr>
      </w:pPr>
      <w:r>
        <w:rPr/>
        <w:pict>
          <v:shape style="position:absolute;margin-left:57pt;margin-top:72.080002pt;width:478.45pt;height:690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9"/>
                    <w:gridCol w:w="778"/>
                    <w:gridCol w:w="782"/>
                    <w:gridCol w:w="778"/>
                    <w:gridCol w:w="778"/>
                    <w:gridCol w:w="782"/>
                    <w:gridCol w:w="778"/>
                    <w:gridCol w:w="782"/>
                    <w:gridCol w:w="778"/>
                    <w:gridCol w:w="782"/>
                    <w:gridCol w:w="778"/>
                  </w:tblGrid>
                  <w:tr>
                    <w:trPr>
                      <w:trHeight w:val="360" w:hRule="exact"/>
                    </w:trPr>
                    <w:tc>
                      <w:tcPr>
                        <w:tcW w:w="175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包装印刷建设项目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6,800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6,800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21"/>
                            <w:szCs w:val="21"/>
                          </w:rPr>
                        </w:pPr>
                        <w:r>
                          <w:rPr>
                            <w:rFonts w:ascii="宋体"/>
                            <w:sz w:val="21"/>
                          </w:rPr>
                          <w:t>5,335.</w:t>
                        </w:r>
                      </w:p>
                      <w:p>
                        <w:pPr>
                          <w:pStyle w:val="TableParagraph"/>
                          <w:spacing w:line="240" w:lineRule="auto" w:before="42"/>
                          <w:ind w:right="17"/>
                          <w:jc w:val="right"/>
                          <w:rPr>
                            <w:rFonts w:ascii="宋体" w:hAnsi="宋体" w:cs="宋体" w:eastAsia="宋体" w:hint="default"/>
                            <w:sz w:val="21"/>
                            <w:szCs w:val="21"/>
                          </w:rPr>
                        </w:pPr>
                        <w:r>
                          <w:rPr>
                            <w:rFonts w:ascii="宋体"/>
                            <w:sz w:val="21"/>
                          </w:rPr>
                          <w:t>86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6,457.</w:t>
                        </w:r>
                      </w:p>
                      <w:p>
                        <w:pPr>
                          <w:pStyle w:val="TableParagraph"/>
                          <w:spacing w:line="240" w:lineRule="auto" w:before="42"/>
                          <w:ind w:right="22"/>
                          <w:jc w:val="right"/>
                          <w:rPr>
                            <w:rFonts w:ascii="宋体" w:hAnsi="宋体" w:cs="宋体" w:eastAsia="宋体" w:hint="default"/>
                            <w:sz w:val="21"/>
                            <w:szCs w:val="21"/>
                          </w:rPr>
                        </w:pPr>
                        <w:r>
                          <w:rPr>
                            <w:rFonts w:ascii="宋体"/>
                            <w:sz w:val="21"/>
                          </w:rPr>
                          <w:t>84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94.97%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sz w:val="21"/>
                          </w:rPr>
                          <w:t>204.32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2,654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2,654</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0" w:right="0"/>
                          <w:jc w:val="left"/>
                          <w:rPr>
                            <w:rFonts w:ascii="宋体" w:hAnsi="宋体" w:cs="宋体" w:eastAsia="宋体" w:hint="default"/>
                            <w:sz w:val="21"/>
                            <w:szCs w:val="21"/>
                          </w:rPr>
                        </w:pPr>
                        <w:r>
                          <w:rPr>
                            <w:rFonts w:ascii="宋体"/>
                            <w:sz w:val="21"/>
                          </w:rPr>
                          <w:t>2,654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8"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sz w:val="21"/>
                          </w:rPr>
                          <w:t>52,292</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sz w:val="21"/>
                          </w:rPr>
                          <w:t>52,292</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29,375</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.57</w:t>
                        </w:r>
                      </w:p>
                    </w:tc>
                    <w:tc>
                      <w:tcPr>
                        <w:tcW w:w="782" w:type="dxa"/>
                        <w:vMerge w:val="restart"/>
                        <w:tcBorders>
                          <w:top w:val="single" w:sz="4" w:space="0" w:color="000000"/>
                          <w:left w:val="single" w:sz="4" w:space="0" w:color="000000"/>
                          <w:right w:val="single" w:sz="10" w:space="0" w:color="D2D2D2"/>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52,947</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.01</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10" w:space="0" w:color="D2D2D2"/>
                          <w:right w:val="single" w:sz="10"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2,201.</w:t>
                        </w:r>
                      </w:p>
                      <w:p>
                        <w:pPr>
                          <w:pStyle w:val="TableParagraph"/>
                          <w:spacing w:line="240" w:lineRule="auto" w:before="37"/>
                          <w:ind w:right="10"/>
                          <w:jc w:val="right"/>
                          <w:rPr>
                            <w:rFonts w:ascii="宋体" w:hAnsi="宋体" w:cs="宋体" w:eastAsia="宋体" w:hint="default"/>
                            <w:sz w:val="21"/>
                            <w:szCs w:val="21"/>
                          </w:rPr>
                        </w:pPr>
                        <w:r>
                          <w:rPr>
                            <w:rFonts w:ascii="宋体"/>
                            <w:sz w:val="21"/>
                          </w:rPr>
                          <w:t>69</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2" w:type="dxa"/>
                        <w:vMerge/>
                        <w:tcBorders>
                          <w:left w:val="single" w:sz="8"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2" w:type="dxa"/>
                        <w:vMerge/>
                        <w:tcBorders>
                          <w:left w:val="single" w:sz="4" w:space="0" w:color="000000"/>
                          <w:right w:val="single" w:sz="10" w:space="0" w:color="D2D2D2"/>
                        </w:tcBorders>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81"/>
                          <w:jc w:val="right"/>
                          <w:rPr>
                            <w:rFonts w:ascii="宋体" w:hAnsi="宋体" w:cs="宋体" w:eastAsia="宋体" w:hint="default"/>
                            <w:sz w:val="21"/>
                            <w:szCs w:val="21"/>
                          </w:rPr>
                        </w:pPr>
                        <w:r>
                          <w:rPr>
                            <w:rFonts w:ascii="宋体"/>
                            <w:sz w:val="21"/>
                          </w:rPr>
                          <w:t>--</w:t>
                        </w:r>
                      </w:p>
                    </w:tc>
                    <w:tc>
                      <w:tcPr>
                        <w:tcW w:w="778" w:type="dxa"/>
                        <w:vMerge/>
                        <w:tcBorders>
                          <w:left w:val="single" w:sz="10" w:space="0" w:color="D2D2D2"/>
                          <w:right w:val="single" w:sz="10" w:space="0" w:color="D2D2D2"/>
                        </w:tcBorders>
                      </w:tcPr>
                      <w:p>
                        <w:pP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81"/>
                          <w:jc w:val="right"/>
                          <w:rPr>
                            <w:rFonts w:ascii="宋体" w:hAnsi="宋体" w:cs="宋体" w:eastAsia="宋体" w:hint="default"/>
                            <w:sz w:val="21"/>
                            <w:szCs w:val="21"/>
                          </w:rPr>
                        </w:pPr>
                        <w:r>
                          <w:rPr>
                            <w:rFonts w:ascii="宋体"/>
                            <w:sz w:val="21"/>
                          </w:rPr>
                          <w:t>--</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169"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8"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10" w:space="0" w:color="D2D2D2"/>
                        </w:tcBorders>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10" w:space="0" w:color="D2D2D2"/>
                          <w:bottom w:val="single" w:sz="4" w:space="0" w:color="000000"/>
                          <w:right w:val="single" w:sz="10"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9" w:hRule="exact"/>
                    </w:trPr>
                    <w:tc>
                      <w:tcPr>
                        <w:tcW w:w="955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163"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8"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52,292</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52,292</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sz w:val="21"/>
                          </w:rPr>
                          <w:t>29,375</w:t>
                        </w:r>
                      </w:p>
                      <w:p>
                        <w:pPr>
                          <w:pStyle w:val="TableParagraph"/>
                          <w:spacing w:line="240" w:lineRule="auto" w:before="42"/>
                          <w:ind w:left="432" w:right="0"/>
                          <w:jc w:val="left"/>
                          <w:rPr>
                            <w:rFonts w:ascii="宋体" w:hAnsi="宋体" w:cs="宋体" w:eastAsia="宋体" w:hint="default"/>
                            <w:sz w:val="21"/>
                            <w:szCs w:val="21"/>
                          </w:rPr>
                        </w:pPr>
                        <w:r>
                          <w:rPr>
                            <w:rFonts w:ascii="宋体"/>
                            <w:sz w:val="21"/>
                          </w:rPr>
                          <w:t>.57</w:t>
                        </w:r>
                      </w:p>
                    </w:tc>
                    <w:tc>
                      <w:tcPr>
                        <w:tcW w:w="782" w:type="dxa"/>
                        <w:vMerge w:val="restart"/>
                        <w:tcBorders>
                          <w:top w:val="single" w:sz="4" w:space="0" w:color="000000"/>
                          <w:left w:val="single" w:sz="4" w:space="0" w:color="000000"/>
                          <w:right w:val="single" w:sz="10" w:space="0" w:color="D2D2D2"/>
                        </w:tcBorders>
                      </w:tcPr>
                      <w:p>
                        <w:pPr>
                          <w:pStyle w:val="TableParagraph"/>
                          <w:spacing w:line="240" w:lineRule="auto" w:before="33"/>
                          <w:ind w:left="119" w:right="0"/>
                          <w:jc w:val="left"/>
                          <w:rPr>
                            <w:rFonts w:ascii="宋体" w:hAnsi="宋体" w:cs="宋体" w:eastAsia="宋体" w:hint="default"/>
                            <w:sz w:val="21"/>
                            <w:szCs w:val="21"/>
                          </w:rPr>
                        </w:pPr>
                        <w:r>
                          <w:rPr>
                            <w:rFonts w:ascii="宋体"/>
                            <w:sz w:val="21"/>
                          </w:rPr>
                          <w:t>52,947</w:t>
                        </w:r>
                      </w:p>
                      <w:p>
                        <w:pPr>
                          <w:pStyle w:val="TableParagraph"/>
                          <w:spacing w:line="240" w:lineRule="auto" w:before="42"/>
                          <w:ind w:left="431" w:right="0"/>
                          <w:jc w:val="left"/>
                          <w:rPr>
                            <w:rFonts w:ascii="宋体" w:hAnsi="宋体" w:cs="宋体" w:eastAsia="宋体" w:hint="default"/>
                            <w:sz w:val="21"/>
                            <w:szCs w:val="21"/>
                          </w:rPr>
                        </w:pPr>
                        <w:r>
                          <w:rPr>
                            <w:rFonts w:ascii="宋体"/>
                            <w:sz w:val="21"/>
                          </w:rPr>
                          <w:t>.01</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10" w:space="0" w:color="D2D2D2"/>
                          <w:right w:val="single" w:sz="10" w:space="0" w:color="D2D2D2"/>
                        </w:tcBorders>
                      </w:tcPr>
                      <w:p>
                        <w:pPr>
                          <w:pStyle w:val="TableParagraph"/>
                          <w:spacing w:line="240" w:lineRule="auto" w:before="33"/>
                          <w:ind w:right="5"/>
                          <w:jc w:val="right"/>
                          <w:rPr>
                            <w:rFonts w:ascii="宋体" w:hAnsi="宋体" w:cs="宋体" w:eastAsia="宋体" w:hint="default"/>
                            <w:sz w:val="21"/>
                            <w:szCs w:val="21"/>
                          </w:rPr>
                        </w:pPr>
                        <w:r>
                          <w:rPr>
                            <w:rFonts w:ascii="宋体"/>
                            <w:sz w:val="21"/>
                          </w:rPr>
                          <w:t>2,201.</w:t>
                        </w:r>
                      </w:p>
                      <w:p>
                        <w:pPr>
                          <w:pStyle w:val="TableParagraph"/>
                          <w:spacing w:line="240" w:lineRule="auto" w:before="42"/>
                          <w:ind w:right="10"/>
                          <w:jc w:val="right"/>
                          <w:rPr>
                            <w:rFonts w:ascii="宋体" w:hAnsi="宋体" w:cs="宋体" w:eastAsia="宋体" w:hint="default"/>
                            <w:sz w:val="21"/>
                            <w:szCs w:val="21"/>
                          </w:rPr>
                        </w:pPr>
                        <w:r>
                          <w:rPr>
                            <w:rFonts w:ascii="宋体"/>
                            <w:sz w:val="21"/>
                          </w:rPr>
                          <w:t>69</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276"/>
                          <w:jc w:val="right"/>
                          <w:rPr>
                            <w:rFonts w:ascii="宋体" w:hAnsi="宋体" w:cs="宋体" w:eastAsia="宋体" w:hint="default"/>
                            <w:sz w:val="21"/>
                            <w:szCs w:val="21"/>
                          </w:rPr>
                        </w:pPr>
                        <w:r>
                          <w:rPr>
                            <w:rFonts w:ascii="宋体"/>
                            <w:sz w:val="21"/>
                          </w:rPr>
                          <w:t>--</w:t>
                        </w:r>
                      </w:p>
                    </w:tc>
                    <w:tc>
                      <w:tcPr>
                        <w:tcW w:w="782" w:type="dxa"/>
                        <w:vMerge/>
                        <w:tcBorders>
                          <w:left w:val="single" w:sz="8"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2" w:type="dxa"/>
                        <w:vMerge/>
                        <w:tcBorders>
                          <w:left w:val="single" w:sz="4" w:space="0" w:color="000000"/>
                          <w:right w:val="single" w:sz="10" w:space="0" w:color="D2D2D2"/>
                        </w:tcBorders>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sz w:val="21"/>
                          </w:rPr>
                          <w:t>--</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281"/>
                          <w:jc w:val="right"/>
                          <w:rPr>
                            <w:rFonts w:ascii="宋体" w:hAnsi="宋体" w:cs="宋体" w:eastAsia="宋体" w:hint="default"/>
                            <w:sz w:val="21"/>
                            <w:szCs w:val="21"/>
                          </w:rPr>
                        </w:pPr>
                        <w:r>
                          <w:rPr>
                            <w:rFonts w:ascii="宋体"/>
                            <w:sz w:val="21"/>
                          </w:rPr>
                          <w:t>--</w:t>
                        </w:r>
                      </w:p>
                    </w:tc>
                    <w:tc>
                      <w:tcPr>
                        <w:tcW w:w="778" w:type="dxa"/>
                        <w:vMerge/>
                        <w:tcBorders>
                          <w:left w:val="single" w:sz="10" w:space="0" w:color="D2D2D2"/>
                          <w:right w:val="single" w:sz="10" w:space="0" w:color="D2D2D2"/>
                        </w:tcBorders>
                      </w:tcPr>
                      <w:p>
                        <w:pP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281"/>
                          <w:jc w:val="right"/>
                          <w:rPr>
                            <w:rFonts w:ascii="宋体" w:hAnsi="宋体" w:cs="宋体" w:eastAsia="宋体" w:hint="default"/>
                            <w:sz w:val="21"/>
                            <w:szCs w:val="21"/>
                          </w:rPr>
                        </w:pPr>
                        <w:r>
                          <w:rPr>
                            <w:rFonts w:ascii="宋体"/>
                            <w:sz w:val="21"/>
                          </w:rPr>
                          <w:t>--</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276"/>
                          <w:jc w:val="right"/>
                          <w:rPr>
                            <w:rFonts w:ascii="宋体" w:hAnsi="宋体" w:cs="宋体" w:eastAsia="宋体" w:hint="default"/>
                            <w:sz w:val="21"/>
                            <w:szCs w:val="21"/>
                          </w:rPr>
                        </w:pPr>
                        <w:r>
                          <w:rPr>
                            <w:rFonts w:ascii="宋体"/>
                            <w:sz w:val="21"/>
                          </w:rPr>
                          <w:t>--</w:t>
                        </w:r>
                      </w:p>
                    </w:tc>
                  </w:tr>
                  <w:tr>
                    <w:trPr>
                      <w:trHeight w:val="164"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8"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10" w:space="0" w:color="D2D2D2"/>
                        </w:tcBorders>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10" w:space="0" w:color="D2D2D2"/>
                          <w:bottom w:val="single" w:sz="4" w:space="0" w:color="000000"/>
                          <w:right w:val="single" w:sz="10"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6" w:hRule="exact"/>
                    </w:trPr>
                    <w:tc>
                      <w:tcPr>
                        <w:tcW w:w="1759" w:type="dxa"/>
                        <w:vMerge w:val="restart"/>
                        <w:tcBorders>
                          <w:top w:val="single" w:sz="4" w:space="0" w:color="000000"/>
                          <w:left w:val="single" w:sz="4" w:space="0" w:color="000000"/>
                          <w:right w:val="single" w:sz="13" w:space="0" w:color="FFFFFF"/>
                        </w:tcBorders>
                        <w:shd w:val="clear" w:color="auto" w:fill="D2D2D2"/>
                      </w:tcPr>
                      <w:p>
                        <w:pPr/>
                      </w:p>
                    </w:tc>
                    <w:tc>
                      <w:tcPr>
                        <w:tcW w:w="7795" w:type="dxa"/>
                        <w:gridSpan w:val="10"/>
                        <w:tcBorders>
                          <w:top w:val="single" w:sz="4" w:space="0" w:color="000000"/>
                          <w:left w:val="single" w:sz="13" w:space="0" w:color="FFFFFF"/>
                          <w:bottom w:val="nil" w:sz="6" w:space="0" w:color="auto"/>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1、高档商业票据印刷生产线项目，承诺投资总额</w:t>
                        </w:r>
                        <w:r>
                          <w:rPr>
                            <w:rFonts w:ascii="宋体" w:hAnsi="宋体" w:cs="宋体" w:eastAsia="宋体" w:hint="default"/>
                            <w:spacing w:val="-52"/>
                            <w:sz w:val="21"/>
                            <w:szCs w:val="21"/>
                          </w:rPr>
                          <w:t> </w:t>
                        </w:r>
                        <w:r>
                          <w:rPr>
                            <w:rFonts w:ascii="宋体" w:hAnsi="宋体" w:cs="宋体" w:eastAsia="宋体" w:hint="default"/>
                            <w:sz w:val="21"/>
                            <w:szCs w:val="21"/>
                          </w:rPr>
                          <w:t>8,700</w:t>
                        </w:r>
                        <w:r>
                          <w:rPr>
                            <w:rFonts w:ascii="宋体" w:hAnsi="宋体" w:cs="宋体" w:eastAsia="宋体" w:hint="default"/>
                            <w:spacing w:val="-52"/>
                            <w:sz w:val="21"/>
                            <w:szCs w:val="21"/>
                          </w:rPr>
                          <w:t> </w:t>
                        </w:r>
                        <w:r>
                          <w:rPr>
                            <w:rFonts w:ascii="宋体" w:hAnsi="宋体" w:cs="宋体" w:eastAsia="宋体" w:hint="default"/>
                            <w:sz w:val="21"/>
                            <w:szCs w:val="21"/>
                          </w:rPr>
                          <w:t>万元，其中</w:t>
                        </w:r>
                        <w:r>
                          <w:rPr>
                            <w:rFonts w:ascii="宋体" w:hAnsi="宋体" w:cs="宋体" w:eastAsia="宋体" w:hint="default"/>
                            <w:spacing w:val="-52"/>
                            <w:sz w:val="21"/>
                            <w:szCs w:val="21"/>
                          </w:rPr>
                          <w:t> </w:t>
                        </w:r>
                        <w:r>
                          <w:rPr>
                            <w:rFonts w:ascii="宋体" w:hAnsi="宋体" w:cs="宋体" w:eastAsia="宋体" w:hint="default"/>
                            <w:sz w:val="21"/>
                            <w:szCs w:val="21"/>
                          </w:rPr>
                          <w:t>5,500</w:t>
                        </w:r>
                        <w:r>
                          <w:rPr>
                            <w:rFonts w:ascii="宋体" w:hAnsi="宋体" w:cs="宋体" w:eastAsia="宋体" w:hint="default"/>
                            <w:spacing w:val="-56"/>
                            <w:sz w:val="21"/>
                            <w:szCs w:val="21"/>
                          </w:rPr>
                          <w:t> </w:t>
                        </w:r>
                        <w:r>
                          <w:rPr>
                            <w:rFonts w:ascii="宋体" w:hAnsi="宋体" w:cs="宋体" w:eastAsia="宋体" w:hint="default"/>
                            <w:sz w:val="21"/>
                            <w:szCs w:val="21"/>
                          </w:rPr>
                          <w:t>万元经公</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59" w:lineRule="exact"/>
                          <w:ind w:left="1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年第一次临时股东大会审议通过，变更到公司全资子公司鸿博昊天科技有限</w:t>
                        </w:r>
                      </w:p>
                    </w:tc>
                  </w:tr>
                  <w:tr>
                    <w:trPr>
                      <w:trHeight w:val="334"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公司实施。目前设备安装及基建施工已处于收尾阶段，预计</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年可正式投产。</w:t>
                        </w:r>
                      </w:p>
                    </w:tc>
                  </w:tr>
                  <w:tr>
                    <w:trPr>
                      <w:trHeight w:val="331"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21"/>
                            <w:szCs w:val="21"/>
                          </w:rPr>
                        </w:pPr>
                        <w:r>
                          <w:rPr>
                            <w:rFonts w:ascii="宋体" w:hAnsi="宋体" w:cs="宋体" w:eastAsia="宋体" w:hint="default"/>
                            <w:spacing w:val="-6"/>
                            <w:sz w:val="21"/>
                            <w:szCs w:val="21"/>
                          </w:rPr>
                          <w:t>2、全自动智能标签生产线项目：经公司</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pacing w:val="-3"/>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48"/>
                            <w:sz w:val="21"/>
                            <w:szCs w:val="21"/>
                          </w:rPr>
                          <w:t> </w:t>
                        </w:r>
                        <w:r>
                          <w:rPr>
                            <w:rFonts w:ascii="宋体" w:hAnsi="宋体" w:cs="宋体" w:eastAsia="宋体" w:hint="default"/>
                            <w:sz w:val="21"/>
                            <w:szCs w:val="21"/>
                          </w:rPr>
                          <w:t>日召开的第二届董事会</w:t>
                        </w:r>
                        <w:r>
                          <w:rPr>
                            <w:rFonts w:ascii="宋体" w:hAnsi="宋体" w:cs="宋体" w:eastAsia="宋体" w:hint="default"/>
                            <w:spacing w:val="-48"/>
                            <w:sz w:val="21"/>
                            <w:szCs w:val="21"/>
                          </w:rPr>
                          <w:t> </w:t>
                        </w:r>
                        <w:r>
                          <w:rPr>
                            <w:rFonts w:ascii="宋体" w:hAnsi="宋体" w:cs="宋体" w:eastAsia="宋体" w:hint="default"/>
                            <w:sz w:val="21"/>
                            <w:szCs w:val="21"/>
                          </w:rPr>
                          <w:t>2011</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年第九次临时会议审议通过，全自动智能标签生产线项目实施地点变更为福州市航空</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港工业集中区。报告期内该项目处于前期厂房设计装修、设备购置、安装调试以及相</w:t>
                        </w:r>
                      </w:p>
                    </w:tc>
                  </w:tr>
                  <w:tr>
                    <w:trPr>
                      <w:trHeight w:val="232" w:hRule="exact"/>
                    </w:trPr>
                    <w:tc>
                      <w:tcPr>
                        <w:tcW w:w="1759" w:type="dxa"/>
                        <w:vMerge/>
                        <w:tcBorders>
                          <w:left w:val="single" w:sz="4" w:space="0" w:color="000000"/>
                          <w:bottom w:val="nil" w:sz="6" w:space="0" w:color="auto"/>
                          <w:right w:val="single" w:sz="13" w:space="0" w:color="FFFFFF"/>
                        </w:tcBorders>
                        <w:shd w:val="clear" w:color="auto" w:fill="D2D2D2"/>
                      </w:tcPr>
                      <w:p>
                        <w:pPr/>
                      </w:p>
                    </w:tc>
                    <w:tc>
                      <w:tcPr>
                        <w:tcW w:w="7795" w:type="dxa"/>
                        <w:gridSpan w:val="10"/>
                        <w:vMerge w:val="restart"/>
                        <w:tcBorders>
                          <w:top w:val="nil" w:sz="6" w:space="0" w:color="auto"/>
                          <w:left w:val="single" w:sz="23" w:space="0" w:color="FFFFFF"/>
                          <w:right w:val="single" w:sz="4"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pacing w:val="-4"/>
                            <w:sz w:val="21"/>
                            <w:szCs w:val="21"/>
                          </w:rPr>
                          <w:t>关资质认证阶段，导致无法大规模生产，以致该项目未达到预期收益。2012</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12</w:t>
                        </w:r>
                        <w:r>
                          <w:rPr>
                            <w:rFonts w:ascii="宋体" w:hAnsi="宋体" w:cs="宋体" w:eastAsia="宋体" w:hint="default"/>
                            <w:spacing w:val="-31"/>
                            <w:sz w:val="21"/>
                            <w:szCs w:val="21"/>
                          </w:rPr>
                          <w:t> </w:t>
                        </w:r>
                        <w:r>
                          <w:rPr>
                            <w:rFonts w:ascii="宋体" w:hAnsi="宋体" w:cs="宋体" w:eastAsia="宋体" w:hint="default"/>
                            <w:sz w:val="21"/>
                            <w:szCs w:val="21"/>
                          </w:rPr>
                          <w:t>月</w:t>
                        </w:r>
                      </w:p>
                    </w:tc>
                  </w:tr>
                  <w:tr>
                    <w:trPr>
                      <w:trHeight w:val="80" w:hRule="exact"/>
                    </w:trPr>
                    <w:tc>
                      <w:tcPr>
                        <w:tcW w:w="1759" w:type="dxa"/>
                        <w:vMerge w:val="restart"/>
                        <w:tcBorders>
                          <w:top w:val="nil" w:sz="6" w:space="0" w:color="auto"/>
                          <w:left w:val="single" w:sz="4" w:space="0" w:color="000000"/>
                          <w:right w:val="single" w:sz="13" w:space="0" w:color="FFFFFF"/>
                        </w:tcBorders>
                        <w:shd w:val="clear" w:color="auto" w:fill="D2D2D2"/>
                      </w:tcPr>
                      <w:p>
                        <w:pPr>
                          <w:pStyle w:val="TableParagraph"/>
                          <w:spacing w:line="273" w:lineRule="auto" w:before="28"/>
                          <w:ind w:left="11" w:right="-46"/>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预计收益的情况和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5"/>
                            <w:sz w:val="21"/>
                            <w:szCs w:val="21"/>
                          </w:rPr>
                          <w:t>原因（分具体项目）</w:t>
                        </w:r>
                        <w:r>
                          <w:rPr>
                            <w:rFonts w:ascii="宋体" w:hAnsi="宋体" w:cs="宋体" w:eastAsia="宋体" w:hint="default"/>
                            <w:sz w:val="21"/>
                            <w:szCs w:val="21"/>
                          </w:rPr>
                        </w:r>
                      </w:p>
                    </w:tc>
                    <w:tc>
                      <w:tcPr>
                        <w:tcW w:w="7795" w:type="dxa"/>
                        <w:gridSpan w:val="10"/>
                        <w:vMerge/>
                        <w:tcBorders>
                          <w:left w:val="single" w:sz="23" w:space="0" w:color="FFFFFF"/>
                          <w:bottom w:val="nil" w:sz="6" w:space="0" w:color="auto"/>
                          <w:right w:val="single" w:sz="4" w:space="0" w:color="000000"/>
                        </w:tcBorders>
                      </w:tcPr>
                      <w:p>
                        <w:pP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23" w:space="0" w:color="FFFFFF"/>
                          <w:bottom w:val="nil" w:sz="6" w:space="0" w:color="auto"/>
                          <w:right w:val="single" w:sz="4"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公司通过银联资质认证，取得了银联标识产品企业资质认证证书，标志着公司具备生</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23" w:space="0" w:color="FFFFFF"/>
                          <w:bottom w:val="nil" w:sz="6" w:space="0" w:color="auto"/>
                          <w:right w:val="single" w:sz="4"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产各类银联标识产品资质。2013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日公司与福建省农村信用社联合社签订了</w:t>
                        </w:r>
                      </w:p>
                    </w:tc>
                  </w:tr>
                  <w:tr>
                    <w:trPr>
                      <w:trHeight w:val="314" w:hRule="exact"/>
                    </w:trPr>
                    <w:tc>
                      <w:tcPr>
                        <w:tcW w:w="1759" w:type="dxa"/>
                        <w:vMerge/>
                        <w:tcBorders>
                          <w:left w:val="single" w:sz="4" w:space="0" w:color="000000"/>
                          <w:bottom w:val="nil" w:sz="6" w:space="0" w:color="auto"/>
                          <w:right w:val="single" w:sz="13" w:space="0" w:color="FFFFFF"/>
                        </w:tcBorders>
                        <w:shd w:val="clear" w:color="auto" w:fill="D2D2D2"/>
                      </w:tcPr>
                      <w:p>
                        <w:pPr/>
                      </w:p>
                    </w:tc>
                    <w:tc>
                      <w:tcPr>
                        <w:tcW w:w="7795" w:type="dxa"/>
                        <w:gridSpan w:val="10"/>
                        <w:tcBorders>
                          <w:top w:val="nil" w:sz="6" w:space="0" w:color="auto"/>
                          <w:left w:val="single" w:sz="23" w:space="0" w:color="FFFFFF"/>
                          <w:bottom w:val="nil" w:sz="6" w:space="0" w:color="auto"/>
                          <w:right w:val="single" w:sz="4"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《福建省农村信用社联合社金融 IC</w:t>
                        </w:r>
                        <w:r>
                          <w:rPr>
                            <w:rFonts w:ascii="宋体" w:hAnsi="宋体" w:cs="宋体" w:eastAsia="宋体" w:hint="default"/>
                            <w:spacing w:val="-59"/>
                            <w:sz w:val="21"/>
                            <w:szCs w:val="21"/>
                          </w:rPr>
                          <w:t> </w:t>
                        </w:r>
                        <w:r>
                          <w:rPr>
                            <w:rFonts w:ascii="宋体" w:hAnsi="宋体" w:cs="宋体" w:eastAsia="宋体" w:hint="default"/>
                            <w:sz w:val="21"/>
                            <w:szCs w:val="21"/>
                          </w:rPr>
                          <w:t>空白卡及其个人化外包（制卡）服务合同》。目</w:t>
                        </w:r>
                      </w:p>
                    </w:tc>
                  </w:tr>
                  <w:tr>
                    <w:trPr>
                      <w:trHeight w:val="310" w:hRule="exact"/>
                    </w:trPr>
                    <w:tc>
                      <w:tcPr>
                        <w:tcW w:w="1759" w:type="dxa"/>
                        <w:vMerge w:val="restart"/>
                        <w:tcBorders>
                          <w:top w:val="nil" w:sz="6" w:space="0" w:color="auto"/>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前该项目正在积极开拓市场。</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2"/>
                            <w:w w:val="100"/>
                            <w:sz w:val="21"/>
                            <w:szCs w:val="21"/>
                          </w:rPr>
                          <w:t>、</w:t>
                        </w:r>
                        <w:r>
                          <w:rPr>
                            <w:rFonts w:ascii="宋体" w:hAnsi="宋体" w:cs="宋体" w:eastAsia="宋体" w:hint="default"/>
                            <w:w w:val="100"/>
                            <w:sz w:val="21"/>
                            <w:szCs w:val="21"/>
                          </w:rPr>
                          <w:t>北京</w:t>
                        </w:r>
                        <w:r>
                          <w:rPr>
                            <w:rFonts w:ascii="宋体" w:hAnsi="宋体" w:cs="宋体" w:eastAsia="宋体" w:hint="default"/>
                            <w:spacing w:val="-5"/>
                            <w:w w:val="100"/>
                            <w:sz w:val="21"/>
                            <w:szCs w:val="21"/>
                          </w:rPr>
                          <w:t>数</w:t>
                        </w:r>
                        <w:r>
                          <w:rPr>
                            <w:rFonts w:ascii="宋体" w:hAnsi="宋体" w:cs="宋体" w:eastAsia="宋体" w:hint="default"/>
                            <w:w w:val="100"/>
                            <w:sz w:val="21"/>
                            <w:szCs w:val="21"/>
                          </w:rPr>
                          <w:t>字化</w:t>
                        </w:r>
                        <w:r>
                          <w:rPr>
                            <w:rFonts w:ascii="宋体" w:hAnsi="宋体" w:cs="宋体" w:eastAsia="宋体" w:hint="default"/>
                            <w:spacing w:val="-5"/>
                            <w:w w:val="100"/>
                            <w:sz w:val="21"/>
                            <w:szCs w:val="21"/>
                          </w:rPr>
                          <w:t>印</w:t>
                        </w:r>
                        <w:r>
                          <w:rPr>
                            <w:rFonts w:ascii="宋体" w:hAnsi="宋体" w:cs="宋体" w:eastAsia="宋体" w:hint="default"/>
                            <w:w w:val="100"/>
                            <w:sz w:val="21"/>
                            <w:szCs w:val="21"/>
                          </w:rPr>
                          <w:t>刷基地</w:t>
                        </w:r>
                        <w:r>
                          <w:rPr>
                            <w:rFonts w:ascii="宋体" w:hAnsi="宋体" w:cs="宋体" w:eastAsia="宋体" w:hint="default"/>
                            <w:spacing w:val="-5"/>
                            <w:w w:val="100"/>
                            <w:sz w:val="21"/>
                            <w:szCs w:val="21"/>
                          </w:rPr>
                          <w:t>建</w:t>
                        </w:r>
                        <w:r>
                          <w:rPr>
                            <w:rFonts w:ascii="宋体" w:hAnsi="宋体" w:cs="宋体" w:eastAsia="宋体" w:hint="default"/>
                            <w:w w:val="100"/>
                            <w:sz w:val="21"/>
                            <w:szCs w:val="21"/>
                          </w:rPr>
                          <w:t>设项</w:t>
                        </w:r>
                        <w:r>
                          <w:rPr>
                            <w:rFonts w:ascii="宋体" w:hAnsi="宋体" w:cs="宋体" w:eastAsia="宋体" w:hint="default"/>
                            <w:spacing w:val="-5"/>
                            <w:w w:val="100"/>
                            <w:sz w:val="21"/>
                            <w:szCs w:val="21"/>
                          </w:rPr>
                          <w:t>目</w:t>
                        </w:r>
                        <w:r>
                          <w:rPr>
                            <w:rFonts w:ascii="宋体" w:hAnsi="宋体" w:cs="宋体" w:eastAsia="宋体" w:hint="default"/>
                            <w:spacing w:val="-92"/>
                            <w:w w:val="100"/>
                            <w:sz w:val="21"/>
                            <w:szCs w:val="21"/>
                          </w:rPr>
                          <w:t>：</w:t>
                        </w:r>
                        <w:r>
                          <w:rPr>
                            <w:rFonts w:ascii="宋体" w:hAnsi="宋体" w:cs="宋体" w:eastAsia="宋体" w:hint="default"/>
                            <w:w w:val="100"/>
                            <w:sz w:val="21"/>
                            <w:szCs w:val="21"/>
                          </w:rPr>
                          <w:t>经公司</w:t>
                        </w:r>
                        <w:r>
                          <w:rPr>
                            <w:rFonts w:ascii="宋体" w:hAnsi="宋体" w:cs="宋体" w:eastAsia="宋体" w:hint="default"/>
                            <w:spacing w:val="-57"/>
                            <w:sz w:val="21"/>
                            <w:szCs w:val="21"/>
                          </w:rPr>
                          <w:t> </w:t>
                        </w:r>
                        <w:r>
                          <w:rPr>
                            <w:rFonts w:ascii="宋体" w:hAnsi="宋体" w:cs="宋体" w:eastAsia="宋体" w:hint="default"/>
                            <w:w w:val="100"/>
                            <w:sz w:val="21"/>
                            <w:szCs w:val="21"/>
                          </w:rPr>
                          <w:t>2011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spacing w:val="-5"/>
                            <w:w w:val="100"/>
                            <w:sz w:val="21"/>
                            <w:szCs w:val="21"/>
                          </w:rPr>
                          <w:t>1</w:t>
                        </w:r>
                        <w:r>
                          <w:rPr>
                            <w:rFonts w:ascii="宋体" w:hAnsi="宋体" w:cs="宋体" w:eastAsia="宋体" w:hint="default"/>
                            <w:w w:val="100"/>
                            <w:sz w:val="21"/>
                            <w:szCs w:val="21"/>
                          </w:rPr>
                          <w:t>2</w:t>
                        </w:r>
                        <w:r>
                          <w:rPr>
                            <w:rFonts w:ascii="宋体" w:hAnsi="宋体" w:cs="宋体" w:eastAsia="宋体" w:hint="default"/>
                            <w:spacing w:val="-58"/>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w w:val="100"/>
                            <w:sz w:val="21"/>
                            <w:szCs w:val="21"/>
                          </w:rPr>
                          <w:t>日召</w:t>
                        </w:r>
                        <w:r>
                          <w:rPr>
                            <w:rFonts w:ascii="宋体" w:hAnsi="宋体" w:cs="宋体" w:eastAsia="宋体" w:hint="default"/>
                            <w:spacing w:val="-5"/>
                            <w:w w:val="100"/>
                            <w:sz w:val="21"/>
                            <w:szCs w:val="21"/>
                          </w:rPr>
                          <w:t>开</w:t>
                        </w:r>
                        <w:r>
                          <w:rPr>
                            <w:rFonts w:ascii="宋体" w:hAnsi="宋体" w:cs="宋体" w:eastAsia="宋体" w:hint="default"/>
                            <w:w w:val="100"/>
                            <w:sz w:val="21"/>
                            <w:szCs w:val="21"/>
                          </w:rPr>
                          <w:t>的第二</w:t>
                        </w:r>
                        <w:r>
                          <w:rPr>
                            <w:rFonts w:ascii="宋体" w:hAnsi="宋体" w:cs="宋体" w:eastAsia="宋体" w:hint="default"/>
                            <w:spacing w:val="-5"/>
                            <w:w w:val="100"/>
                            <w:sz w:val="21"/>
                            <w:szCs w:val="21"/>
                          </w:rPr>
                          <w:t>届</w:t>
                        </w:r>
                        <w:r>
                          <w:rPr>
                            <w:rFonts w:ascii="宋体" w:hAnsi="宋体" w:cs="宋体" w:eastAsia="宋体" w:hint="default"/>
                            <w:w w:val="100"/>
                            <w:sz w:val="21"/>
                            <w:szCs w:val="21"/>
                          </w:rPr>
                          <w:t>董事会</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5"/>
                            <w:w w:val="100"/>
                            <w:sz w:val="21"/>
                            <w:szCs w:val="21"/>
                          </w:rPr>
                          <w:t>0</w:t>
                        </w:r>
                        <w:r>
                          <w:rPr>
                            <w:rFonts w:ascii="宋体" w:hAnsi="宋体" w:cs="宋体" w:eastAsia="宋体" w:hint="default"/>
                            <w:w w:val="100"/>
                            <w:sz w:val="21"/>
                            <w:szCs w:val="21"/>
                          </w:rPr>
                          <w:t>11</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年第十一</w:t>
                        </w:r>
                        <w:r>
                          <w:rPr>
                            <w:rFonts w:ascii="宋体" w:hAnsi="宋体" w:cs="宋体" w:eastAsia="宋体" w:hint="default"/>
                            <w:spacing w:val="-5"/>
                            <w:w w:val="100"/>
                            <w:sz w:val="21"/>
                            <w:szCs w:val="21"/>
                          </w:rPr>
                          <w:t>次</w:t>
                        </w:r>
                        <w:r>
                          <w:rPr>
                            <w:rFonts w:ascii="宋体" w:hAnsi="宋体" w:cs="宋体" w:eastAsia="宋体" w:hint="default"/>
                            <w:w w:val="100"/>
                            <w:sz w:val="21"/>
                            <w:szCs w:val="21"/>
                          </w:rPr>
                          <w:t>临时会</w:t>
                        </w:r>
                        <w:r>
                          <w:rPr>
                            <w:rFonts w:ascii="宋体" w:hAnsi="宋体" w:cs="宋体" w:eastAsia="宋体" w:hint="default"/>
                            <w:spacing w:val="-5"/>
                            <w:w w:val="100"/>
                            <w:sz w:val="21"/>
                            <w:szCs w:val="21"/>
                          </w:rPr>
                          <w:t>议</w:t>
                        </w:r>
                        <w:r>
                          <w:rPr>
                            <w:rFonts w:ascii="宋体" w:hAnsi="宋体" w:cs="宋体" w:eastAsia="宋体" w:hint="default"/>
                            <w:w w:val="100"/>
                            <w:sz w:val="21"/>
                            <w:szCs w:val="21"/>
                          </w:rPr>
                          <w:t>审议通过</w:t>
                        </w:r>
                        <w:r>
                          <w:rPr>
                            <w:rFonts w:ascii="宋体" w:hAnsi="宋体" w:cs="宋体" w:eastAsia="宋体" w:hint="default"/>
                            <w:spacing w:val="-87"/>
                            <w:w w:val="100"/>
                            <w:sz w:val="21"/>
                            <w:szCs w:val="21"/>
                          </w:rPr>
                          <w:t>，</w:t>
                        </w:r>
                        <w:r>
                          <w:rPr>
                            <w:rFonts w:ascii="宋体" w:hAnsi="宋体" w:cs="宋体" w:eastAsia="宋体" w:hint="default"/>
                            <w:w w:val="100"/>
                            <w:sz w:val="21"/>
                            <w:szCs w:val="21"/>
                          </w:rPr>
                          <w:t>公司向</w:t>
                        </w:r>
                        <w:r>
                          <w:rPr>
                            <w:rFonts w:ascii="宋体" w:hAnsi="宋体" w:cs="宋体" w:eastAsia="宋体" w:hint="default"/>
                            <w:spacing w:val="-5"/>
                            <w:w w:val="100"/>
                            <w:sz w:val="21"/>
                            <w:szCs w:val="21"/>
                          </w:rPr>
                          <w:t>全</w:t>
                        </w:r>
                        <w:r>
                          <w:rPr>
                            <w:rFonts w:ascii="宋体" w:hAnsi="宋体" w:cs="宋体" w:eastAsia="宋体" w:hint="default"/>
                            <w:w w:val="100"/>
                            <w:sz w:val="21"/>
                            <w:szCs w:val="21"/>
                          </w:rPr>
                          <w:t>资子公</w:t>
                        </w:r>
                        <w:r>
                          <w:rPr>
                            <w:rFonts w:ascii="宋体" w:hAnsi="宋体" w:cs="宋体" w:eastAsia="宋体" w:hint="default"/>
                            <w:spacing w:val="-5"/>
                            <w:w w:val="100"/>
                            <w:sz w:val="21"/>
                            <w:szCs w:val="21"/>
                          </w:rPr>
                          <w:t>司鸿</w:t>
                        </w:r>
                        <w:r>
                          <w:rPr>
                            <w:rFonts w:ascii="宋体" w:hAnsi="宋体" w:cs="宋体" w:eastAsia="宋体" w:hint="default"/>
                            <w:w w:val="100"/>
                            <w:sz w:val="21"/>
                            <w:szCs w:val="21"/>
                          </w:rPr>
                          <w:t>博昊天科</w:t>
                        </w:r>
                        <w:r>
                          <w:rPr>
                            <w:rFonts w:ascii="宋体" w:hAnsi="宋体" w:cs="宋体" w:eastAsia="宋体" w:hint="default"/>
                            <w:spacing w:val="-5"/>
                            <w:w w:val="100"/>
                            <w:sz w:val="21"/>
                            <w:szCs w:val="21"/>
                          </w:rPr>
                          <w:t>技</w:t>
                        </w:r>
                        <w:r>
                          <w:rPr>
                            <w:rFonts w:ascii="宋体" w:hAnsi="宋体" w:cs="宋体" w:eastAsia="宋体" w:hint="default"/>
                            <w:w w:val="100"/>
                            <w:sz w:val="21"/>
                            <w:szCs w:val="21"/>
                          </w:rPr>
                          <w:t>有限公</w:t>
                        </w:r>
                        <w:r>
                          <w:rPr>
                            <w:rFonts w:ascii="宋体" w:hAnsi="宋体" w:cs="宋体" w:eastAsia="宋体" w:hint="default"/>
                            <w:spacing w:val="-5"/>
                            <w:w w:val="100"/>
                            <w:sz w:val="21"/>
                            <w:szCs w:val="21"/>
                          </w:rPr>
                          <w:t>司</w:t>
                        </w:r>
                        <w:r>
                          <w:rPr>
                            <w:rFonts w:ascii="宋体" w:hAnsi="宋体" w:cs="宋体" w:eastAsia="宋体" w:hint="default"/>
                            <w:w w:val="100"/>
                            <w:sz w:val="21"/>
                            <w:szCs w:val="21"/>
                          </w:rPr>
                          <w:t>增资</w:t>
                        </w:r>
                        <w:r>
                          <w:rPr>
                            <w:rFonts w:ascii="宋体" w:hAnsi="宋体" w:cs="宋体" w:eastAsia="宋体" w:hint="default"/>
                            <w:spacing w:val="-53"/>
                            <w:sz w:val="21"/>
                            <w:szCs w:val="21"/>
                          </w:rPr>
                          <w:t> </w:t>
                        </w:r>
                        <w:r>
                          <w:rPr>
                            <w:rFonts w:ascii="宋体" w:hAnsi="宋体" w:cs="宋体" w:eastAsia="宋体" w:hint="default"/>
                            <w:w w:val="100"/>
                            <w:sz w:val="21"/>
                            <w:szCs w:val="21"/>
                          </w:rPr>
                          <w:t>19,</w:t>
                        </w:r>
                        <w:r>
                          <w:rPr>
                            <w:rFonts w:ascii="宋体" w:hAnsi="宋体" w:cs="宋体" w:eastAsia="宋体" w:hint="default"/>
                            <w:spacing w:val="-5"/>
                            <w:w w:val="100"/>
                            <w:sz w:val="21"/>
                            <w:szCs w:val="21"/>
                          </w:rPr>
                          <w:t>5</w:t>
                        </w:r>
                        <w:r>
                          <w:rPr>
                            <w:rFonts w:ascii="宋体" w:hAnsi="宋体" w:cs="宋体" w:eastAsia="宋体" w:hint="default"/>
                            <w:w w:val="100"/>
                            <w:sz w:val="21"/>
                            <w:szCs w:val="21"/>
                          </w:rPr>
                          <w:t>00</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万元用于“北京数字化印刷基地建设项目”。本次增资分两期到位，首期增资金额为</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9,500</w:t>
                        </w:r>
                        <w:r>
                          <w:rPr>
                            <w:rFonts w:ascii="宋体" w:hAnsi="宋体" w:cs="宋体" w:eastAsia="宋体" w:hint="default"/>
                            <w:spacing w:val="-52"/>
                            <w:sz w:val="21"/>
                            <w:szCs w:val="21"/>
                          </w:rPr>
                          <w:t> </w:t>
                        </w:r>
                        <w:r>
                          <w:rPr>
                            <w:rFonts w:ascii="宋体" w:hAnsi="宋体" w:cs="宋体" w:eastAsia="宋体" w:hint="default"/>
                            <w:sz w:val="21"/>
                            <w:szCs w:val="21"/>
                          </w:rPr>
                          <w:t>万元；第二次增资金额为</w:t>
                        </w:r>
                        <w:r>
                          <w:rPr>
                            <w:rFonts w:ascii="宋体" w:hAnsi="宋体" w:cs="宋体" w:eastAsia="宋体" w:hint="default"/>
                            <w:spacing w:val="-52"/>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万元。公司已于</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月完成对子公司的</w:t>
                        </w:r>
                      </w:p>
                    </w:tc>
                  </w:tr>
                  <w:tr>
                    <w:trPr>
                      <w:trHeight w:val="312" w:hRule="exact"/>
                    </w:trPr>
                    <w:tc>
                      <w:tcPr>
                        <w:tcW w:w="1759" w:type="dxa"/>
                        <w:vMerge/>
                        <w:tcBorders>
                          <w:left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nil" w:sz="6" w:space="0" w:color="auto"/>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第二次增资,目前昊天科技正在进行设备调试与市场开拓,预计</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年将达到预期效</w:t>
                        </w:r>
                      </w:p>
                    </w:tc>
                  </w:tr>
                  <w:tr>
                    <w:trPr>
                      <w:trHeight w:val="319" w:hRule="exact"/>
                    </w:trPr>
                    <w:tc>
                      <w:tcPr>
                        <w:tcW w:w="1759" w:type="dxa"/>
                        <w:vMerge/>
                        <w:tcBorders>
                          <w:left w:val="single" w:sz="4" w:space="0" w:color="000000"/>
                          <w:bottom w:val="single" w:sz="4" w:space="0" w:color="000000"/>
                          <w:right w:val="single" w:sz="13" w:space="0" w:color="FFFFFF"/>
                        </w:tcBorders>
                        <w:shd w:val="clear" w:color="auto" w:fill="D2D2D2"/>
                      </w:tcPr>
                      <w:p>
                        <w:pPr/>
                      </w:p>
                    </w:tc>
                    <w:tc>
                      <w:tcPr>
                        <w:tcW w:w="7795" w:type="dxa"/>
                        <w:gridSpan w:val="10"/>
                        <w:tcBorders>
                          <w:top w:val="nil" w:sz="6" w:space="0" w:color="auto"/>
                          <w:left w:val="single" w:sz="13" w:space="0" w:color="FFFFFF"/>
                          <w:bottom w:val="single" w:sz="4" w:space="0" w:color="000000"/>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益。</w:t>
                        </w:r>
                      </w:p>
                    </w:tc>
                  </w:tr>
                  <w:tr>
                    <w:trPr>
                      <w:trHeight w:val="715"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52"/>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大变化的情况说明</w:t>
                        </w:r>
                      </w:p>
                    </w:tc>
                    <w:tc>
                      <w:tcPr>
                        <w:tcW w:w="779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98"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超募资金的金额、</w:t>
                        </w:r>
                      </w:p>
                    </w:tc>
                    <w:tc>
                      <w:tcPr>
                        <w:tcW w:w="779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69"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21"/>
                            <w:szCs w:val="21"/>
                          </w:rPr>
                        </w:pPr>
                        <w:r>
                          <w:rPr>
                            <w:rFonts w:ascii="宋体" w:hAnsi="宋体" w:cs="宋体" w:eastAsia="宋体" w:hint="default"/>
                            <w:sz w:val="21"/>
                            <w:szCs w:val="21"/>
                          </w:rPr>
                          <w:t>用途及使用进展情</w:t>
                        </w:r>
                      </w:p>
                    </w:tc>
                    <w:tc>
                      <w:tcPr>
                        <w:tcW w:w="7795" w:type="dxa"/>
                        <w:gridSpan w:val="10"/>
                        <w:vMerge w:val="restart"/>
                        <w:tcBorders>
                          <w:top w:val="single" w:sz="4" w:space="0" w:color="000000"/>
                          <w:left w:val="single" w:sz="13" w:space="0" w:color="D2D2D2"/>
                          <w:right w:val="single" w:sz="4" w:space="0" w:color="000000"/>
                        </w:tcBorders>
                      </w:tcPr>
                      <w:p>
                        <w:pPr>
                          <w:pStyle w:val="TableParagraph"/>
                          <w:spacing w:line="240" w:lineRule="auto" w:before="138"/>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55"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7795" w:type="dxa"/>
                        <w:gridSpan w:val="10"/>
                        <w:vMerge/>
                        <w:tcBorders>
                          <w:left w:val="single" w:sz="13" w:space="0" w:color="D2D2D2"/>
                          <w:bottom w:val="single" w:sz="4" w:space="0" w:color="000000"/>
                          <w:right w:val="single" w:sz="4" w:space="0" w:color="000000"/>
                        </w:tcBorders>
                      </w:tcPr>
                      <w:p>
                        <w:pPr/>
                      </w:p>
                    </w:tc>
                  </w:tr>
                  <w:tr>
                    <w:trPr>
                      <w:trHeight w:val="403" w:hRule="exact"/>
                    </w:trPr>
                    <w:tc>
                      <w:tcPr>
                        <w:tcW w:w="1759" w:type="dxa"/>
                        <w:vMerge w:val="restart"/>
                        <w:tcBorders>
                          <w:top w:val="single" w:sz="4" w:space="0" w:color="000000"/>
                          <w:left w:val="single" w:sz="4" w:space="0" w:color="000000"/>
                          <w:right w:val="single" w:sz="4" w:space="0" w:color="000000"/>
                        </w:tcBorders>
                        <w:shd w:val="clear" w:color="auto" w:fill="D2D2D2"/>
                      </w:tcPr>
                      <w:p>
                        <w:pPr/>
                      </w:p>
                    </w:tc>
                    <w:tc>
                      <w:tcPr>
                        <w:tcW w:w="779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03" w:hRule="exact"/>
                    </w:trPr>
                    <w:tc>
                      <w:tcPr>
                        <w:tcW w:w="1759" w:type="dxa"/>
                        <w:vMerge/>
                        <w:tcBorders>
                          <w:left w:val="single" w:sz="4" w:space="0" w:color="000000"/>
                          <w:right w:val="single" w:sz="4" w:space="0" w:color="000000"/>
                        </w:tcBorders>
                        <w:shd w:val="clear" w:color="auto" w:fill="D2D2D2"/>
                      </w:tcPr>
                      <w:p>
                        <w:pPr/>
                      </w:p>
                    </w:tc>
                    <w:tc>
                      <w:tcPr>
                        <w:tcW w:w="779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以前年度发生</w:t>
                        </w:r>
                      </w:p>
                    </w:tc>
                  </w:tr>
                  <w:tr>
                    <w:trPr>
                      <w:trHeight w:val="355"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5" w:type="dxa"/>
                        <w:gridSpan w:val="10"/>
                        <w:vMerge w:val="restart"/>
                        <w:tcBorders>
                          <w:top w:val="single" w:sz="4" w:space="0" w:color="000000"/>
                          <w:left w:val="single" w:sz="10" w:space="0" w:color="D2D2D2"/>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pacing w:val="-3"/>
                            <w:sz w:val="21"/>
                            <w:szCs w:val="21"/>
                          </w:rPr>
                          <w:t>1、经公司第二届董事会</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年第三次临时会议审议通过，将高档商业票据印刷项目</w:t>
                        </w:r>
                      </w:p>
                      <w:p>
                        <w:pPr>
                          <w:pStyle w:val="TableParagraph"/>
                          <w:spacing w:line="240" w:lineRule="auto" w:before="32"/>
                          <w:ind w:left="16" w:right="0"/>
                          <w:jc w:val="left"/>
                          <w:rPr>
                            <w:rFonts w:ascii="宋体" w:hAnsi="宋体" w:cs="宋体" w:eastAsia="宋体" w:hint="default"/>
                            <w:sz w:val="21"/>
                            <w:szCs w:val="21"/>
                          </w:rPr>
                        </w:pPr>
                        <w:r>
                          <w:rPr>
                            <w:rFonts w:ascii="宋体" w:hAnsi="宋体" w:cs="宋体" w:eastAsia="宋体" w:hint="default"/>
                            <w:sz w:val="21"/>
                            <w:szCs w:val="21"/>
                          </w:rPr>
                          <w:t>扣除在福州本部实施剩余的</w:t>
                        </w:r>
                        <w:r>
                          <w:rPr>
                            <w:rFonts w:ascii="宋体" w:hAnsi="宋体" w:cs="宋体" w:eastAsia="宋体" w:hint="default"/>
                            <w:spacing w:val="-54"/>
                            <w:sz w:val="21"/>
                            <w:szCs w:val="21"/>
                          </w:rPr>
                          <w:t> </w:t>
                        </w:r>
                        <w:r>
                          <w:rPr>
                            <w:rFonts w:ascii="宋体" w:hAnsi="宋体" w:cs="宋体" w:eastAsia="宋体" w:hint="default"/>
                            <w:sz w:val="21"/>
                            <w:szCs w:val="21"/>
                          </w:rPr>
                          <w:t>5500</w:t>
                        </w:r>
                        <w:r>
                          <w:rPr>
                            <w:rFonts w:ascii="宋体" w:hAnsi="宋体" w:cs="宋体" w:eastAsia="宋体" w:hint="default"/>
                            <w:spacing w:val="-55"/>
                            <w:sz w:val="21"/>
                            <w:szCs w:val="21"/>
                          </w:rPr>
                          <w:t> </w:t>
                        </w:r>
                        <w:r>
                          <w:rPr>
                            <w:rFonts w:ascii="宋体" w:hAnsi="宋体" w:cs="宋体" w:eastAsia="宋体" w:hint="default"/>
                            <w:sz w:val="21"/>
                            <w:szCs w:val="21"/>
                          </w:rPr>
                          <w:t>万元资金变更到北京全资子公司鸿博昊天科技有限</w:t>
                        </w:r>
                      </w:p>
                      <w:p>
                        <w:pPr>
                          <w:pStyle w:val="TableParagraph"/>
                          <w:spacing w:line="273" w:lineRule="auto" w:before="37"/>
                          <w:ind w:left="16" w:right="12"/>
                          <w:jc w:val="left"/>
                          <w:rPr>
                            <w:rFonts w:ascii="宋体" w:hAnsi="宋体" w:cs="宋体" w:eastAsia="宋体" w:hint="default"/>
                            <w:sz w:val="21"/>
                            <w:szCs w:val="21"/>
                          </w:rPr>
                        </w:pPr>
                        <w:r>
                          <w:rPr>
                            <w:rFonts w:ascii="宋体" w:hAnsi="宋体" w:cs="宋体" w:eastAsia="宋体" w:hint="default"/>
                            <w:spacing w:val="-4"/>
                            <w:sz w:val="21"/>
                            <w:szCs w:val="21"/>
                          </w:rPr>
                          <w:t>公司负责实施。2、经公司</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0"/>
                            <w:sz w:val="21"/>
                            <w:szCs w:val="21"/>
                          </w:rPr>
                          <w:t> </w:t>
                        </w:r>
                        <w:r>
                          <w:rPr>
                            <w:rFonts w:ascii="宋体" w:hAnsi="宋体" w:cs="宋体" w:eastAsia="宋体" w:hint="default"/>
                            <w:sz w:val="21"/>
                            <w:szCs w:val="21"/>
                          </w:rPr>
                          <w:t>日召开的第二届董事会第九次临时会议审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议通过，公司将募投项目之一“全自动智能标签生产线项目”实施地点变更为福州市</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航空港工业集中区。3、本公司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3"/>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4"/>
                            <w:sz w:val="21"/>
                            <w:szCs w:val="21"/>
                          </w:rPr>
                          <w:t>日召开</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年第三次临时股东大会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w w:val="100"/>
                            <w:sz w:val="21"/>
                            <w:szCs w:val="21"/>
                          </w:rPr>
                          <w:t>审议通过了《关于变更包装印刷建设项目实施主体和实施地点的议案》，将</w:t>
                        </w:r>
                        <w:r>
                          <w:rPr>
                            <w:rFonts w:ascii="宋体" w:hAnsi="宋体" w:cs="宋体" w:eastAsia="宋体" w:hint="default"/>
                            <w:spacing w:val="-12"/>
                            <w:w w:val="100"/>
                            <w:sz w:val="21"/>
                            <w:szCs w:val="21"/>
                          </w:rPr>
                          <w:t> </w:t>
                        </w:r>
                        <w:r>
                          <w:rPr>
                            <w:rFonts w:ascii="宋体" w:hAnsi="宋体" w:cs="宋体" w:eastAsia="宋体" w:hint="default"/>
                            <w:w w:val="100"/>
                            <w:sz w:val="21"/>
                            <w:szCs w:val="21"/>
                          </w:rPr>
                          <w:t>“包装印</w:t>
                        </w:r>
                        <w:r>
                          <w:rPr>
                            <w:rFonts w:ascii="宋体" w:hAnsi="宋体" w:cs="宋体" w:eastAsia="宋体" w:hint="default"/>
                            <w:w w:val="100"/>
                            <w:sz w:val="21"/>
                            <w:szCs w:val="21"/>
                          </w:rPr>
                          <w:t> </w:t>
                        </w:r>
                        <w:r>
                          <w:rPr>
                            <w:rFonts w:ascii="宋体" w:hAnsi="宋体" w:cs="宋体" w:eastAsia="宋体" w:hint="default"/>
                            <w:spacing w:val="-2"/>
                            <w:sz w:val="21"/>
                            <w:szCs w:val="21"/>
                          </w:rPr>
                          <w:t>刷建设项目”实施主体变更为重庆鸿海之全资子公司--四川鸿海印务有限公司（以下</w:t>
                        </w:r>
                      </w:p>
                    </w:tc>
                  </w:tr>
                  <w:tr>
                    <w:trPr>
                      <w:trHeight w:val="706"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6" w:lineRule="auto" w:before="28"/>
                          <w:ind w:left="11" w:right="52"/>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实施地点变更情况</w:t>
                        </w:r>
                      </w:p>
                    </w:tc>
                    <w:tc>
                      <w:tcPr>
                        <w:tcW w:w="7795" w:type="dxa"/>
                        <w:gridSpan w:val="10"/>
                        <w:vMerge/>
                        <w:tcBorders>
                          <w:left w:val="single" w:sz="10" w:space="0" w:color="D2D2D2"/>
                          <w:right w:val="single" w:sz="4" w:space="0" w:color="000000"/>
                        </w:tcBorders>
                      </w:tcPr>
                      <w:p>
                        <w:pPr/>
                      </w:p>
                    </w:tc>
                  </w:tr>
                  <w:tr>
                    <w:trPr>
                      <w:trHeight w:val="117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5"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0" w:right="132"/>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312" w:lineRule="exact"/>
        <w:ind w:left="195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87.15pt;height:15.6pt;mso-position-horizontal-relative:char;mso-position-vertical-relative:line" coordorigin="0,0" coordsize="7743,312">
            <v:group style="position:absolute;left:0;top:0;width:7743;height:312" coordorigin="0,0" coordsize="7743,312">
              <v:shape style="position:absolute;left:0;top:0;width:7743;height:312" coordorigin="0,0" coordsize="7743,312" path="m0,312l7742,312,7742,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0" w:right="137"/>
        <w:jc w:val="right"/>
      </w:pPr>
      <w:r>
        <w:rPr>
          <w:w w:val="100"/>
        </w:rPr>
        <w:t>，</w:t>
      </w:r>
    </w:p>
    <w:p>
      <w:pPr>
        <w:spacing w:after="0" w:line="240" w:lineRule="auto"/>
        <w:jc w:val="right"/>
        <w:sectPr>
          <w:pgSz w:w="11900" w:h="16840"/>
          <w:pgMar w:header="742" w:footer="984" w:top="1060" w:bottom="1180" w:left="980" w:right="980"/>
        </w:sectPr>
      </w:pPr>
    </w:p>
    <w:p>
      <w:pPr>
        <w:spacing w:line="240" w:lineRule="auto" w:before="0"/>
        <w:rPr>
          <w:rFonts w:ascii="宋体" w:hAnsi="宋体" w:cs="宋体" w:eastAsia="宋体" w:hint="default"/>
          <w:sz w:val="20"/>
          <w:szCs w:val="20"/>
        </w:rPr>
      </w:pPr>
      <w:r>
        <w:rPr/>
        <w:pict>
          <v:shape style="position:absolute;margin-left:56.400002pt;margin-top:72.080002pt;width:479.05pt;height:687.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95"/>
                  </w:tblGrid>
                  <w:tr>
                    <w:trPr>
                      <w:trHeight w:val="16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简</w:t>
                        </w:r>
                        <w:r>
                          <w:rPr>
                            <w:rFonts w:ascii="宋体" w:hAnsi="宋体" w:cs="宋体" w:eastAsia="宋体" w:hint="default"/>
                            <w:spacing w:val="-5"/>
                            <w:w w:val="100"/>
                            <w:sz w:val="21"/>
                            <w:szCs w:val="21"/>
                          </w:rPr>
                          <w:t>称</w:t>
                        </w:r>
                        <w:r>
                          <w:rPr>
                            <w:rFonts w:ascii="宋体" w:hAnsi="宋体" w:cs="宋体" w:eastAsia="宋体" w:hint="default"/>
                            <w:w w:val="100"/>
                            <w:sz w:val="21"/>
                            <w:szCs w:val="21"/>
                          </w:rPr>
                          <w:t>“</w:t>
                        </w:r>
                        <w:r>
                          <w:rPr>
                            <w:rFonts w:ascii="宋体" w:hAnsi="宋体" w:cs="宋体" w:eastAsia="宋体" w:hint="default"/>
                            <w:spacing w:val="-5"/>
                            <w:w w:val="100"/>
                            <w:sz w:val="21"/>
                            <w:szCs w:val="21"/>
                          </w:rPr>
                          <w:t>四</w:t>
                        </w:r>
                        <w:r>
                          <w:rPr>
                            <w:rFonts w:ascii="宋体" w:hAnsi="宋体" w:cs="宋体" w:eastAsia="宋体" w:hint="default"/>
                            <w:w w:val="100"/>
                            <w:sz w:val="21"/>
                            <w:szCs w:val="21"/>
                          </w:rPr>
                          <w:t>川鸿海</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宋体" w:hAnsi="宋体" w:cs="宋体" w:eastAsia="宋体" w:hint="default"/>
                            <w:spacing w:val="-9"/>
                            <w:sz w:val="21"/>
                            <w:szCs w:val="21"/>
                          </w:rPr>
                          <w:t> </w:t>
                        </w:r>
                        <w:r>
                          <w:rPr>
                            <w:rFonts w:ascii="宋体" w:hAnsi="宋体" w:cs="宋体" w:eastAsia="宋体" w:hint="default"/>
                            <w:spacing w:val="-5"/>
                            <w:w w:val="100"/>
                            <w:sz w:val="21"/>
                            <w:szCs w:val="21"/>
                          </w:rPr>
                          <w:t>，</w:t>
                        </w:r>
                        <w:r>
                          <w:rPr>
                            <w:rFonts w:ascii="宋体" w:hAnsi="宋体" w:cs="宋体" w:eastAsia="宋体" w:hint="default"/>
                            <w:w w:val="100"/>
                            <w:sz w:val="21"/>
                            <w:szCs w:val="21"/>
                          </w:rPr>
                          <w:t>实</w:t>
                        </w:r>
                        <w:r>
                          <w:rPr>
                            <w:rFonts w:ascii="宋体" w:hAnsi="宋体" w:cs="宋体" w:eastAsia="宋体" w:hint="default"/>
                            <w:spacing w:val="-5"/>
                            <w:w w:val="100"/>
                            <w:sz w:val="21"/>
                            <w:szCs w:val="21"/>
                          </w:rPr>
                          <w:t>施</w:t>
                        </w:r>
                        <w:r>
                          <w:rPr>
                            <w:rFonts w:ascii="宋体" w:hAnsi="宋体" w:cs="宋体" w:eastAsia="宋体" w:hint="default"/>
                            <w:w w:val="100"/>
                            <w:sz w:val="21"/>
                            <w:szCs w:val="21"/>
                          </w:rPr>
                          <w:t>地点变</w:t>
                        </w:r>
                        <w:r>
                          <w:rPr>
                            <w:rFonts w:ascii="宋体" w:hAnsi="宋体" w:cs="宋体" w:eastAsia="宋体" w:hint="default"/>
                            <w:spacing w:val="-5"/>
                            <w:w w:val="100"/>
                            <w:sz w:val="21"/>
                            <w:szCs w:val="21"/>
                          </w:rPr>
                          <w:t>更</w:t>
                        </w:r>
                        <w:r>
                          <w:rPr>
                            <w:rFonts w:ascii="宋体" w:hAnsi="宋体" w:cs="宋体" w:eastAsia="宋体" w:hint="default"/>
                            <w:w w:val="100"/>
                            <w:sz w:val="21"/>
                            <w:szCs w:val="21"/>
                          </w:rPr>
                          <w:t>为四</w:t>
                        </w:r>
                        <w:r>
                          <w:rPr>
                            <w:rFonts w:ascii="宋体" w:hAnsi="宋体" w:cs="宋体" w:eastAsia="宋体" w:hint="default"/>
                            <w:spacing w:val="-5"/>
                            <w:w w:val="100"/>
                            <w:sz w:val="21"/>
                            <w:szCs w:val="21"/>
                          </w:rPr>
                          <w:t>川</w:t>
                        </w:r>
                        <w:r>
                          <w:rPr>
                            <w:rFonts w:ascii="宋体" w:hAnsi="宋体" w:cs="宋体" w:eastAsia="宋体" w:hint="default"/>
                            <w:w w:val="100"/>
                            <w:sz w:val="21"/>
                            <w:szCs w:val="21"/>
                          </w:rPr>
                          <w:t>鸿海所</w:t>
                        </w:r>
                        <w:r>
                          <w:rPr>
                            <w:rFonts w:ascii="宋体" w:hAnsi="宋体" w:cs="宋体" w:eastAsia="宋体" w:hint="default"/>
                            <w:spacing w:val="-5"/>
                            <w:w w:val="100"/>
                            <w:sz w:val="21"/>
                            <w:szCs w:val="21"/>
                          </w:rPr>
                          <w:t>在</w:t>
                        </w:r>
                        <w:r>
                          <w:rPr>
                            <w:rFonts w:ascii="宋体" w:hAnsi="宋体" w:cs="宋体" w:eastAsia="宋体" w:hint="default"/>
                            <w:w w:val="100"/>
                            <w:sz w:val="21"/>
                            <w:szCs w:val="21"/>
                          </w:rPr>
                          <w:t>地四川省</w:t>
                        </w:r>
                        <w:r>
                          <w:rPr>
                            <w:rFonts w:ascii="宋体" w:hAnsi="宋体" w:cs="宋体" w:eastAsia="宋体" w:hint="default"/>
                            <w:spacing w:val="-5"/>
                            <w:w w:val="100"/>
                            <w:sz w:val="21"/>
                            <w:szCs w:val="21"/>
                          </w:rPr>
                          <w:t>泸</w:t>
                        </w:r>
                        <w:r>
                          <w:rPr>
                            <w:rFonts w:ascii="宋体" w:hAnsi="宋体" w:cs="宋体" w:eastAsia="宋体" w:hint="default"/>
                            <w:w w:val="100"/>
                            <w:sz w:val="21"/>
                            <w:szCs w:val="21"/>
                          </w:rPr>
                          <w:t>州</w:t>
                        </w:r>
                        <w:r>
                          <w:rPr>
                            <w:rFonts w:ascii="宋体" w:hAnsi="宋体" w:cs="宋体" w:eastAsia="宋体" w:hint="default"/>
                            <w:spacing w:val="-5"/>
                            <w:w w:val="100"/>
                            <w:sz w:val="21"/>
                            <w:szCs w:val="21"/>
                          </w:rPr>
                          <w:t>市。</w:t>
                        </w:r>
                        <w:r>
                          <w:rPr>
                            <w:rFonts w:ascii="宋体" w:hAnsi="宋体" w:cs="宋体" w:eastAsia="宋体" w:hint="default"/>
                            <w:w w:val="100"/>
                            <w:sz w:val="21"/>
                            <w:szCs w:val="21"/>
                          </w:rPr>
                          <w:t>本次</w:t>
                        </w:r>
                        <w:r>
                          <w:rPr>
                            <w:rFonts w:ascii="宋体" w:hAnsi="宋体" w:cs="宋体" w:eastAsia="宋体" w:hint="default"/>
                            <w:spacing w:val="-5"/>
                            <w:w w:val="100"/>
                            <w:sz w:val="21"/>
                            <w:szCs w:val="21"/>
                          </w:rPr>
                          <w:t>募</w:t>
                        </w:r>
                        <w:r>
                          <w:rPr>
                            <w:rFonts w:ascii="宋体" w:hAnsi="宋体" w:cs="宋体" w:eastAsia="宋体" w:hint="default"/>
                            <w:w w:val="100"/>
                            <w:sz w:val="21"/>
                            <w:szCs w:val="21"/>
                          </w:rPr>
                          <w:t>投项目</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变更涉及金额为 61,239,522</w:t>
                        </w:r>
                        <w:r>
                          <w:rPr>
                            <w:rFonts w:ascii="宋体" w:hAnsi="宋体" w:cs="宋体" w:eastAsia="宋体" w:hint="default"/>
                            <w:spacing w:val="39"/>
                            <w:sz w:val="21"/>
                            <w:szCs w:val="21"/>
                          </w:rPr>
                          <w:t> </w:t>
                        </w:r>
                        <w:r>
                          <w:rPr>
                            <w:rFonts w:ascii="宋体" w:hAnsi="宋体" w:cs="宋体" w:eastAsia="宋体" w:hint="default"/>
                            <w:spacing w:val="-3"/>
                            <w:sz w:val="21"/>
                            <w:szCs w:val="21"/>
                          </w:rPr>
                          <w:t>元，将由重庆鸿海以增资扩股方式注入四川鸿海并全部</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用于投资</w:t>
                        </w:r>
                        <w:r>
                          <w:rPr>
                            <w:rFonts w:ascii="宋体" w:hAnsi="宋体" w:cs="宋体" w:eastAsia="宋体" w:hint="default"/>
                            <w:spacing w:val="-5"/>
                            <w:w w:val="100"/>
                            <w:sz w:val="21"/>
                            <w:szCs w:val="21"/>
                          </w:rPr>
                          <w:t>“</w:t>
                        </w:r>
                        <w:r>
                          <w:rPr>
                            <w:rFonts w:ascii="宋体" w:hAnsi="宋体" w:cs="宋体" w:eastAsia="宋体" w:hint="default"/>
                            <w:w w:val="100"/>
                            <w:sz w:val="21"/>
                            <w:szCs w:val="21"/>
                          </w:rPr>
                          <w:t>包装印</w:t>
                        </w:r>
                        <w:r>
                          <w:rPr>
                            <w:rFonts w:ascii="宋体" w:hAnsi="宋体" w:cs="宋体" w:eastAsia="宋体" w:hint="default"/>
                            <w:spacing w:val="-5"/>
                            <w:w w:val="100"/>
                            <w:sz w:val="21"/>
                            <w:szCs w:val="21"/>
                          </w:rPr>
                          <w:t>刷</w:t>
                        </w:r>
                        <w:r>
                          <w:rPr>
                            <w:rFonts w:ascii="宋体" w:hAnsi="宋体" w:cs="宋体" w:eastAsia="宋体" w:hint="default"/>
                            <w:w w:val="100"/>
                            <w:sz w:val="21"/>
                            <w:szCs w:val="21"/>
                          </w:rPr>
                          <w:t>建设项目</w:t>
                        </w:r>
                        <w:r>
                          <w:rPr>
                            <w:rFonts w:ascii="宋体" w:hAnsi="宋体" w:cs="宋体" w:eastAsia="宋体" w:hint="default"/>
                            <w:spacing w:val="-111"/>
                            <w:w w:val="100"/>
                            <w:sz w:val="21"/>
                            <w:szCs w:val="21"/>
                          </w:rPr>
                          <w:t>”</w:t>
                        </w:r>
                        <w:r>
                          <w:rPr>
                            <w:rFonts w:ascii="宋体" w:hAnsi="宋体" w:cs="宋体" w:eastAsia="宋体" w:hint="default"/>
                            <w:w w:val="100"/>
                            <w:sz w:val="21"/>
                            <w:szCs w:val="21"/>
                          </w:rPr>
                          <w:t>。四川</w:t>
                        </w:r>
                        <w:r>
                          <w:rPr>
                            <w:rFonts w:ascii="宋体" w:hAnsi="宋体" w:cs="宋体" w:eastAsia="宋体" w:hint="default"/>
                            <w:spacing w:val="-5"/>
                            <w:w w:val="100"/>
                            <w:sz w:val="21"/>
                            <w:szCs w:val="21"/>
                          </w:rPr>
                          <w:t>鸿</w:t>
                        </w:r>
                        <w:r>
                          <w:rPr>
                            <w:rFonts w:ascii="宋体" w:hAnsi="宋体" w:cs="宋体" w:eastAsia="宋体" w:hint="default"/>
                            <w:w w:val="100"/>
                            <w:sz w:val="21"/>
                            <w:szCs w:val="21"/>
                          </w:rPr>
                          <w:t>海于</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5"/>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w w:val="100"/>
                            <w:sz w:val="21"/>
                            <w:szCs w:val="21"/>
                          </w:rPr>
                          <w:t>12</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w w:val="100"/>
                            <w:sz w:val="21"/>
                            <w:szCs w:val="21"/>
                          </w:rPr>
                          <w:t>日</w:t>
                        </w:r>
                        <w:r>
                          <w:rPr>
                            <w:rFonts w:ascii="宋体" w:hAnsi="宋体" w:cs="宋体" w:eastAsia="宋体" w:hint="default"/>
                            <w:spacing w:val="-5"/>
                            <w:w w:val="100"/>
                            <w:sz w:val="21"/>
                            <w:szCs w:val="21"/>
                          </w:rPr>
                          <w:t>在</w:t>
                        </w:r>
                        <w:r>
                          <w:rPr>
                            <w:rFonts w:ascii="宋体" w:hAnsi="宋体" w:cs="宋体" w:eastAsia="宋体" w:hint="default"/>
                            <w:w w:val="100"/>
                            <w:sz w:val="21"/>
                            <w:szCs w:val="21"/>
                          </w:rPr>
                          <w:t>泸州市</w:t>
                        </w:r>
                        <w:r>
                          <w:rPr>
                            <w:rFonts w:ascii="宋体" w:hAnsi="宋体" w:cs="宋体" w:eastAsia="宋体" w:hint="default"/>
                            <w:spacing w:val="-5"/>
                            <w:w w:val="100"/>
                            <w:sz w:val="21"/>
                            <w:szCs w:val="21"/>
                          </w:rPr>
                          <w:t>工</w:t>
                        </w:r>
                        <w:r>
                          <w:rPr>
                            <w:rFonts w:ascii="宋体" w:hAnsi="宋体" w:cs="宋体" w:eastAsia="宋体" w:hint="default"/>
                            <w:w w:val="100"/>
                            <w:sz w:val="21"/>
                            <w:szCs w:val="21"/>
                          </w:rPr>
                          <w:t>商行政管</w:t>
                        </w:r>
                      </w:p>
                      <w:p>
                        <w:pPr>
                          <w:pStyle w:val="TableParagraph"/>
                          <w:spacing w:line="276" w:lineRule="auto" w:before="37"/>
                          <w:ind w:left="23" w:right="41"/>
                          <w:jc w:val="left"/>
                          <w:rPr>
                            <w:rFonts w:ascii="宋体" w:hAnsi="宋体" w:cs="宋体" w:eastAsia="宋体" w:hint="default"/>
                            <w:sz w:val="21"/>
                            <w:szCs w:val="21"/>
                          </w:rPr>
                        </w:pPr>
                        <w:r>
                          <w:rPr>
                            <w:rFonts w:ascii="宋体" w:hAnsi="宋体" w:cs="宋体" w:eastAsia="宋体" w:hint="default"/>
                            <w:sz w:val="21"/>
                            <w:szCs w:val="21"/>
                          </w:rPr>
                          <w:t>理局办理完成本次增资手续，新增注册资本</w:t>
                        </w:r>
                        <w:r>
                          <w:rPr>
                            <w:rFonts w:ascii="宋体" w:hAnsi="宋体" w:cs="宋体" w:eastAsia="宋体" w:hint="default"/>
                            <w:spacing w:val="-55"/>
                            <w:sz w:val="21"/>
                            <w:szCs w:val="21"/>
                          </w:rPr>
                          <w:t> </w:t>
                        </w:r>
                        <w:r>
                          <w:rPr>
                            <w:rFonts w:ascii="宋体" w:hAnsi="宋体" w:cs="宋体" w:eastAsia="宋体" w:hint="default"/>
                            <w:sz w:val="21"/>
                            <w:szCs w:val="21"/>
                          </w:rPr>
                          <w:t>6000</w:t>
                        </w:r>
                        <w:r>
                          <w:rPr>
                            <w:rFonts w:ascii="宋体" w:hAnsi="宋体" w:cs="宋体" w:eastAsia="宋体" w:hint="default"/>
                            <w:spacing w:val="-55"/>
                            <w:sz w:val="21"/>
                            <w:szCs w:val="21"/>
                          </w:rPr>
                          <w:t> </w:t>
                        </w:r>
                        <w:r>
                          <w:rPr>
                            <w:rFonts w:ascii="宋体" w:hAnsi="宋体" w:cs="宋体" w:eastAsia="宋体" w:hint="default"/>
                            <w:sz w:val="21"/>
                            <w:szCs w:val="21"/>
                          </w:rPr>
                          <w:t>万元，增资后注册资本变更为</w:t>
                        </w:r>
                        <w:r>
                          <w:rPr>
                            <w:rFonts w:ascii="宋体" w:hAnsi="宋体" w:cs="宋体" w:eastAsia="宋体" w:hint="default"/>
                            <w:spacing w:val="-55"/>
                            <w:sz w:val="21"/>
                            <w:szCs w:val="21"/>
                          </w:rPr>
                          <w:t> </w:t>
                        </w:r>
                        <w:r>
                          <w:rPr>
                            <w:rFonts w:ascii="宋体" w:hAnsi="宋体" w:cs="宋体" w:eastAsia="宋体" w:hint="default"/>
                            <w:sz w:val="21"/>
                            <w:szCs w:val="21"/>
                          </w:rPr>
                          <w:t>9000</w:t>
                        </w:r>
                        <w:r>
                          <w:rPr>
                            <w:rFonts w:ascii="宋体" w:hAnsi="宋体" w:cs="宋体" w:eastAsia="宋体" w:hint="default"/>
                            <w:w w:val="100"/>
                            <w:sz w:val="21"/>
                            <w:szCs w:val="21"/>
                          </w:rPr>
                          <w:t> </w:t>
                        </w:r>
                        <w:r>
                          <w:rPr>
                            <w:rFonts w:ascii="宋体" w:hAnsi="宋体" w:cs="宋体" w:eastAsia="宋体" w:hint="default"/>
                            <w:sz w:val="21"/>
                            <w:szCs w:val="21"/>
                          </w:rPr>
                          <w:t>万元，重庆鸿海持有其</w:t>
                        </w:r>
                        <w:r>
                          <w:rPr>
                            <w:rFonts w:ascii="宋体" w:hAnsi="宋体" w:cs="宋体" w:eastAsia="宋体" w:hint="default"/>
                            <w:spacing w:val="-52"/>
                            <w:sz w:val="21"/>
                            <w:szCs w:val="21"/>
                          </w:rPr>
                          <w:t> </w:t>
                        </w:r>
                        <w:r>
                          <w:rPr>
                            <w:rFonts w:ascii="宋体" w:hAnsi="宋体" w:cs="宋体" w:eastAsia="宋体" w:hint="default"/>
                            <w:sz w:val="21"/>
                            <w:szCs w:val="21"/>
                          </w:rPr>
                          <w:t>100%股权。</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76" w:lineRule="auto"/>
                          <w:ind w:left="24" w:right="52"/>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实施方式调整情况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03" w:hRule="exact"/>
                    </w:trPr>
                    <w:tc>
                      <w:tcPr>
                        <w:tcW w:w="1771" w:type="dxa"/>
                        <w:vMerge/>
                        <w:tcBorders>
                          <w:left w:val="single" w:sz="4" w:space="0" w:color="000000"/>
                          <w:right w:val="single" w:sz="4" w:space="0" w:color="000000"/>
                        </w:tcBorders>
                        <w:shd w:val="clear" w:color="auto" w:fill="D2D2D2"/>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以前年度发生</w:t>
                        </w:r>
                      </w:p>
                    </w:tc>
                  </w:tr>
                  <w:tr>
                    <w:trPr>
                      <w:trHeight w:val="4459"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2"/>
                          <w:jc w:val="both"/>
                          <w:rPr>
                            <w:rFonts w:ascii="宋体" w:hAnsi="宋体" w:cs="宋体" w:eastAsia="宋体" w:hint="default"/>
                            <w:sz w:val="21"/>
                            <w:szCs w:val="21"/>
                          </w:rPr>
                        </w:pPr>
                        <w:r>
                          <w:rPr>
                            <w:rFonts w:ascii="宋体" w:hAnsi="宋体" w:cs="宋体" w:eastAsia="宋体" w:hint="default"/>
                            <w:spacing w:val="-1"/>
                            <w:w w:val="100"/>
                            <w:sz w:val="21"/>
                            <w:szCs w:val="21"/>
                          </w:rPr>
                          <w:t>“收购无锡双龙</w:t>
                        </w:r>
                        <w:r>
                          <w:rPr>
                            <w:rFonts w:ascii="宋体" w:hAnsi="宋体" w:cs="宋体" w:eastAsia="宋体" w:hint="default"/>
                            <w:spacing w:val="-53"/>
                            <w:w w:val="100"/>
                            <w:sz w:val="21"/>
                            <w:szCs w:val="21"/>
                          </w:rPr>
                          <w:t> </w:t>
                        </w:r>
                        <w:r>
                          <w:rPr>
                            <w:rFonts w:ascii="宋体" w:hAnsi="宋体" w:cs="宋体" w:eastAsia="宋体" w:hint="default"/>
                            <w:spacing w:val="-7"/>
                            <w:w w:val="100"/>
                            <w:sz w:val="21"/>
                            <w:szCs w:val="21"/>
                          </w:rPr>
                          <w:t>60%股权及增资技改项目”系由“直邮商函项目”变更而来。“直邮商</w:t>
                        </w:r>
                        <w:r>
                          <w:rPr>
                            <w:rFonts w:ascii="宋体" w:hAnsi="宋体" w:cs="宋体" w:eastAsia="宋体" w:hint="default"/>
                            <w:w w:val="100"/>
                            <w:sz w:val="21"/>
                            <w:szCs w:val="21"/>
                          </w:rPr>
                          <w:t> </w:t>
                        </w:r>
                        <w:r>
                          <w:rPr>
                            <w:rFonts w:ascii="宋体" w:hAnsi="宋体" w:cs="宋体" w:eastAsia="宋体" w:hint="default"/>
                            <w:spacing w:val="-3"/>
                            <w:sz w:val="21"/>
                            <w:szCs w:val="21"/>
                          </w:rPr>
                          <w:t>函项目”实施前期，公司购置了一些符合现有客户需求的商函印刷小型设备，并积极</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与客户就直邮业务的数据传输系统进行测试，同时也积极与邮政部门就开放套封环节</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进行了磋商。尽管公司的延伸服务带来了一定的客户需求，如税务局的完税证明、银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行的账单产品等，但由于套封及邮发环节仍然由邮政部门控制，市场放开需要一个渐</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进的过程；同时，受</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年全球金融危机的影响，外部市场环境发展相对缓慢。因</w:t>
                        </w:r>
                      </w:p>
                      <w:p>
                        <w:pPr>
                          <w:pStyle w:val="TableParagraph"/>
                          <w:spacing w:line="273" w:lineRule="auto" w:before="10"/>
                          <w:ind w:left="23" w:right="17"/>
                          <w:jc w:val="both"/>
                          <w:rPr>
                            <w:rFonts w:ascii="宋体" w:hAnsi="宋体" w:cs="宋体" w:eastAsia="宋体" w:hint="default"/>
                            <w:sz w:val="21"/>
                            <w:szCs w:val="21"/>
                          </w:rPr>
                        </w:pPr>
                        <w:r>
                          <w:rPr>
                            <w:rFonts w:ascii="宋体" w:hAnsi="宋体" w:cs="宋体" w:eastAsia="宋体" w:hint="default"/>
                            <w:spacing w:val="-10"/>
                            <w:w w:val="100"/>
                            <w:sz w:val="21"/>
                            <w:szCs w:val="21"/>
                          </w:rPr>
                          <w:t>此，为保证募集资金的使用效益，同时也为实现公司区域产业基地的布局规划，经</w:t>
                        </w:r>
                        <w:r>
                          <w:rPr>
                            <w:rFonts w:ascii="宋体" w:hAnsi="宋体" w:cs="宋体" w:eastAsia="宋体" w:hint="default"/>
                            <w:spacing w:val="-33"/>
                            <w:w w:val="100"/>
                            <w:sz w:val="21"/>
                            <w:szCs w:val="21"/>
                          </w:rPr>
                          <w:t> </w:t>
                        </w:r>
                        <w:r>
                          <w:rPr>
                            <w:rFonts w:ascii="宋体" w:hAnsi="宋体" w:cs="宋体" w:eastAsia="宋体" w:hint="default"/>
                            <w:spacing w:val="-2"/>
                            <w:w w:val="100"/>
                            <w:sz w:val="21"/>
                            <w:szCs w:val="21"/>
                          </w:rPr>
                          <w:t>2009</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年度股东大会审议通过，将本项目剩余资金变更为收购无锡双龙</w:t>
                        </w:r>
                        <w:r>
                          <w:rPr>
                            <w:rFonts w:ascii="宋体" w:hAnsi="宋体" w:cs="宋体" w:eastAsia="宋体" w:hint="default"/>
                            <w:spacing w:val="-56"/>
                            <w:sz w:val="21"/>
                            <w:szCs w:val="21"/>
                          </w:rPr>
                          <w:t> </w:t>
                        </w:r>
                        <w:r>
                          <w:rPr>
                            <w:rFonts w:ascii="宋体" w:hAnsi="宋体" w:cs="宋体" w:eastAsia="宋体" w:hint="default"/>
                            <w:sz w:val="21"/>
                            <w:szCs w:val="21"/>
                          </w:rPr>
                          <w:t>60%股权及增资技改</w:t>
                        </w:r>
                        <w:r>
                          <w:rPr>
                            <w:rFonts w:ascii="宋体" w:hAnsi="宋体" w:cs="宋体" w:eastAsia="宋体" w:hint="default"/>
                            <w:w w:val="100"/>
                            <w:sz w:val="21"/>
                            <w:szCs w:val="21"/>
                          </w:rPr>
                          <w:t> </w:t>
                        </w:r>
                        <w:r>
                          <w:rPr>
                            <w:rFonts w:ascii="宋体" w:hAnsi="宋体" w:cs="宋体" w:eastAsia="宋体" w:hint="default"/>
                            <w:spacing w:val="-3"/>
                            <w:sz w:val="21"/>
                            <w:szCs w:val="21"/>
                          </w:rPr>
                          <w:t>项目。该募投项目的变更，不仅在较短时间内实现了良好效益，同时完善了公司产业</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区域布局。</w:t>
                        </w:r>
                      </w:p>
                      <w:p>
                        <w:pPr>
                          <w:pStyle w:val="TableParagraph"/>
                          <w:spacing w:line="273" w:lineRule="auto" w:before="7"/>
                          <w:ind w:left="23" w:right="17"/>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日，公司第二届董事会第五次会议审议通过了《关于部分募集资金投</w:t>
                        </w:r>
                        <w:r>
                          <w:rPr>
                            <w:rFonts w:ascii="宋体" w:hAnsi="宋体" w:cs="宋体" w:eastAsia="宋体" w:hint="default"/>
                            <w:w w:val="100"/>
                            <w:sz w:val="21"/>
                            <w:szCs w:val="21"/>
                          </w:rPr>
                          <w:t> </w:t>
                        </w:r>
                        <w:r>
                          <w:rPr>
                            <w:rFonts w:ascii="宋体" w:hAnsi="宋体" w:cs="宋体" w:eastAsia="宋体" w:hint="default"/>
                            <w:spacing w:val="-4"/>
                            <w:w w:val="100"/>
                            <w:sz w:val="21"/>
                            <w:szCs w:val="21"/>
                          </w:rPr>
                          <w:t>资项目节余资金投向全自动智能标签生产线项目的议案》，同意公司将首次公开发行</w:t>
                        </w:r>
                        <w:r>
                          <w:rPr>
                            <w:rFonts w:ascii="宋体" w:hAnsi="宋体" w:cs="宋体" w:eastAsia="宋体" w:hint="default"/>
                            <w:w w:val="100"/>
                            <w:sz w:val="21"/>
                            <w:szCs w:val="21"/>
                          </w:rPr>
                          <w:t> </w:t>
                        </w:r>
                        <w:r>
                          <w:rPr>
                            <w:rFonts w:ascii="宋体" w:hAnsi="宋体" w:cs="宋体" w:eastAsia="宋体" w:hint="default"/>
                            <w:spacing w:val="-3"/>
                            <w:sz w:val="21"/>
                            <w:szCs w:val="21"/>
                          </w:rPr>
                          <w:t>募集资金投资项目“直邮商函数据处理及可变印刷、邮发封装系统生产线”投入完成</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后节余的募集资金余额人民币</w:t>
                        </w:r>
                        <w:r>
                          <w:rPr>
                            <w:rFonts w:ascii="宋体" w:hAnsi="宋体" w:cs="宋体" w:eastAsia="宋体" w:hint="default"/>
                            <w:spacing w:val="-55"/>
                            <w:sz w:val="21"/>
                            <w:szCs w:val="21"/>
                          </w:rPr>
                          <w:t> </w:t>
                        </w:r>
                        <w:r>
                          <w:rPr>
                            <w:rFonts w:ascii="宋体" w:hAnsi="宋体" w:cs="宋体" w:eastAsia="宋体" w:hint="default"/>
                            <w:sz w:val="21"/>
                            <w:szCs w:val="21"/>
                          </w:rPr>
                          <w:t>102.85</w:t>
                        </w:r>
                        <w:r>
                          <w:rPr>
                            <w:rFonts w:ascii="宋体" w:hAnsi="宋体" w:cs="宋体" w:eastAsia="宋体" w:hint="default"/>
                            <w:spacing w:val="-51"/>
                            <w:sz w:val="21"/>
                            <w:szCs w:val="21"/>
                          </w:rPr>
                          <w:t> </w:t>
                        </w:r>
                        <w:r>
                          <w:rPr>
                            <w:rFonts w:ascii="宋体" w:hAnsi="宋体" w:cs="宋体" w:eastAsia="宋体" w:hint="default"/>
                            <w:sz w:val="21"/>
                            <w:szCs w:val="21"/>
                          </w:rPr>
                          <w:t>万元用于公司全自动智能标签生产线项目。</w:t>
                        </w:r>
                      </w:p>
                    </w:tc>
                  </w:tr>
                  <w:tr>
                    <w:trPr>
                      <w:trHeight w:val="398"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9"/>
                          <w:ind w:left="24" w:right="52"/>
                          <w:jc w:val="both"/>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先期投入及置换情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523"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53"/>
                            <w:sz w:val="21"/>
                            <w:szCs w:val="21"/>
                          </w:rPr>
                          <w:t> </w:t>
                        </w:r>
                        <w:r>
                          <w:rPr>
                            <w:rFonts w:ascii="宋体" w:hAnsi="宋体" w:cs="宋体" w:eastAsia="宋体" w:hint="default"/>
                            <w:w w:val="100"/>
                            <w:sz w:val="21"/>
                            <w:szCs w:val="21"/>
                          </w:rPr>
                          <w:t>2008</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25</w:t>
                        </w:r>
                        <w:r>
                          <w:rPr>
                            <w:rFonts w:ascii="宋体" w:hAnsi="宋体" w:cs="宋体" w:eastAsia="宋体" w:hint="default"/>
                            <w:spacing w:val="-57"/>
                            <w:sz w:val="21"/>
                            <w:szCs w:val="21"/>
                          </w:rPr>
                          <w:t> </w:t>
                        </w:r>
                        <w:r>
                          <w:rPr>
                            <w:rFonts w:ascii="宋体" w:hAnsi="宋体" w:cs="宋体" w:eastAsia="宋体" w:hint="default"/>
                            <w:w w:val="100"/>
                            <w:sz w:val="21"/>
                            <w:szCs w:val="21"/>
                          </w:rPr>
                          <w:t>日（本</w:t>
                        </w:r>
                        <w:r>
                          <w:rPr>
                            <w:rFonts w:ascii="宋体" w:hAnsi="宋体" w:cs="宋体" w:eastAsia="宋体" w:hint="default"/>
                            <w:spacing w:val="-5"/>
                            <w:w w:val="100"/>
                            <w:sz w:val="21"/>
                            <w:szCs w:val="21"/>
                          </w:rPr>
                          <w:t>公</w:t>
                        </w:r>
                        <w:r>
                          <w:rPr>
                            <w:rFonts w:ascii="宋体" w:hAnsi="宋体" w:cs="宋体" w:eastAsia="宋体" w:hint="default"/>
                            <w:w w:val="100"/>
                            <w:sz w:val="21"/>
                            <w:szCs w:val="21"/>
                          </w:rPr>
                          <w:t>司首次</w:t>
                        </w:r>
                        <w:r>
                          <w:rPr>
                            <w:rFonts w:ascii="宋体" w:hAnsi="宋体" w:cs="宋体" w:eastAsia="宋体" w:hint="default"/>
                            <w:spacing w:val="-5"/>
                            <w:w w:val="100"/>
                            <w:sz w:val="21"/>
                            <w:szCs w:val="21"/>
                          </w:rPr>
                          <w:t>公</w:t>
                        </w:r>
                        <w:r>
                          <w:rPr>
                            <w:rFonts w:ascii="宋体" w:hAnsi="宋体" w:cs="宋体" w:eastAsia="宋体" w:hint="default"/>
                            <w:w w:val="100"/>
                            <w:sz w:val="21"/>
                            <w:szCs w:val="21"/>
                          </w:rPr>
                          <w:t>开发行</w:t>
                        </w:r>
                        <w:r>
                          <w:rPr>
                            <w:rFonts w:ascii="宋体" w:hAnsi="宋体" w:cs="宋体" w:eastAsia="宋体" w:hint="default"/>
                            <w:spacing w:val="-5"/>
                            <w:w w:val="100"/>
                            <w:sz w:val="21"/>
                            <w:szCs w:val="21"/>
                          </w:rPr>
                          <w:t>股</w:t>
                        </w:r>
                        <w:r>
                          <w:rPr>
                            <w:rFonts w:ascii="宋体" w:hAnsi="宋体" w:cs="宋体" w:eastAsia="宋体" w:hint="default"/>
                            <w:w w:val="100"/>
                            <w:sz w:val="21"/>
                            <w:szCs w:val="21"/>
                          </w:rPr>
                          <w:t>票</w:t>
                        </w:r>
                        <w:r>
                          <w:rPr>
                            <w:rFonts w:ascii="宋体" w:hAnsi="宋体" w:cs="宋体" w:eastAsia="宋体" w:hint="default"/>
                            <w:spacing w:val="-5"/>
                            <w:w w:val="100"/>
                            <w:sz w:val="21"/>
                            <w:szCs w:val="21"/>
                          </w:rPr>
                          <w:t>募</w:t>
                        </w:r>
                        <w:r>
                          <w:rPr>
                            <w:rFonts w:ascii="宋体" w:hAnsi="宋体" w:cs="宋体" w:eastAsia="宋体" w:hint="default"/>
                            <w:w w:val="100"/>
                            <w:sz w:val="21"/>
                            <w:szCs w:val="21"/>
                          </w:rPr>
                          <w:t>集资金到</w:t>
                        </w:r>
                        <w:r>
                          <w:rPr>
                            <w:rFonts w:ascii="宋体" w:hAnsi="宋体" w:cs="宋体" w:eastAsia="宋体" w:hint="default"/>
                            <w:spacing w:val="-5"/>
                            <w:w w:val="100"/>
                            <w:sz w:val="21"/>
                            <w:szCs w:val="21"/>
                          </w:rPr>
                          <w:t>位</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本</w:t>
                        </w:r>
                        <w:r>
                          <w:rPr>
                            <w:rFonts w:ascii="宋体" w:hAnsi="宋体" w:cs="宋体" w:eastAsia="宋体" w:hint="default"/>
                            <w:spacing w:val="-5"/>
                            <w:w w:val="100"/>
                            <w:sz w:val="21"/>
                            <w:szCs w:val="21"/>
                          </w:rPr>
                          <w:t>公</w:t>
                        </w:r>
                        <w:r>
                          <w:rPr>
                            <w:rFonts w:ascii="宋体" w:hAnsi="宋体" w:cs="宋体" w:eastAsia="宋体" w:hint="default"/>
                            <w:w w:val="100"/>
                            <w:sz w:val="21"/>
                            <w:szCs w:val="21"/>
                          </w:rPr>
                          <w:t>司募集资</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金投资项目预先已投入资金的实际投资额为</w:t>
                        </w:r>
                        <w:r>
                          <w:rPr>
                            <w:rFonts w:ascii="宋体" w:hAnsi="宋体" w:cs="宋体" w:eastAsia="宋体" w:hint="default"/>
                            <w:spacing w:val="-54"/>
                            <w:sz w:val="21"/>
                            <w:szCs w:val="21"/>
                          </w:rPr>
                          <w:t> </w:t>
                        </w:r>
                        <w:r>
                          <w:rPr>
                            <w:rFonts w:ascii="宋体" w:hAnsi="宋体" w:cs="宋体" w:eastAsia="宋体" w:hint="default"/>
                            <w:sz w:val="21"/>
                            <w:szCs w:val="21"/>
                          </w:rPr>
                          <w:t>1,554.59</w:t>
                        </w:r>
                        <w:r>
                          <w:rPr>
                            <w:rFonts w:ascii="宋体" w:hAnsi="宋体" w:cs="宋体" w:eastAsia="宋体" w:hint="default"/>
                            <w:spacing w:val="-55"/>
                            <w:sz w:val="21"/>
                            <w:szCs w:val="21"/>
                          </w:rPr>
                          <w:t> </w:t>
                        </w:r>
                        <w:r>
                          <w:rPr>
                            <w:rFonts w:ascii="宋体" w:hAnsi="宋体" w:cs="宋体" w:eastAsia="宋体" w:hint="default"/>
                            <w:sz w:val="21"/>
                            <w:szCs w:val="21"/>
                          </w:rPr>
                          <w:t>万元，业经天健华证中洲（北</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京）会计师事务所有限公司审验，并出具天健华证中洲审（2008）专字第</w:t>
                        </w:r>
                        <w:r>
                          <w:rPr>
                            <w:rFonts w:ascii="宋体" w:hAnsi="宋体" w:cs="宋体" w:eastAsia="宋体" w:hint="default"/>
                            <w:spacing w:val="-55"/>
                            <w:sz w:val="21"/>
                            <w:szCs w:val="21"/>
                          </w:rPr>
                          <w:t> </w:t>
                        </w:r>
                        <w:r>
                          <w:rPr>
                            <w:rFonts w:ascii="宋体" w:hAnsi="宋体" w:cs="宋体" w:eastAsia="宋体" w:hint="default"/>
                            <w:sz w:val="21"/>
                            <w:szCs w:val="21"/>
                          </w:rPr>
                          <w:t>020255</w:t>
                        </w:r>
                        <w:r>
                          <w:rPr>
                            <w:rFonts w:ascii="宋体" w:hAnsi="宋体" w:cs="宋体" w:eastAsia="宋体" w:hint="default"/>
                            <w:spacing w:val="-51"/>
                            <w:sz w:val="21"/>
                            <w:szCs w:val="21"/>
                          </w:rPr>
                          <w:t> </w:t>
                        </w:r>
                        <w:r>
                          <w:rPr>
                            <w:rFonts w:ascii="宋体" w:hAnsi="宋体" w:cs="宋体" w:eastAsia="宋体" w:hint="default"/>
                            <w:sz w:val="21"/>
                            <w:szCs w:val="21"/>
                          </w:rPr>
                          <w:t>号</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专项审核报告。根据本公司第一届董事会第九次会议决议，本公司已用</w:t>
                        </w:r>
                        <w:r>
                          <w:rPr>
                            <w:rFonts w:ascii="宋体" w:hAnsi="宋体" w:cs="宋体" w:eastAsia="宋体" w:hint="default"/>
                            <w:spacing w:val="-53"/>
                            <w:sz w:val="21"/>
                            <w:szCs w:val="21"/>
                          </w:rPr>
                          <w:t> </w:t>
                        </w:r>
                        <w:r>
                          <w:rPr>
                            <w:rFonts w:ascii="宋体" w:hAnsi="宋体" w:cs="宋体" w:eastAsia="宋体" w:hint="default"/>
                            <w:sz w:val="21"/>
                            <w:szCs w:val="21"/>
                          </w:rPr>
                          <w:t>1,554.59</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元募集资金置换预先已投入募集资金投资项目的自筹资金</w:t>
                        </w:r>
                        <w:r>
                          <w:rPr>
                            <w:rFonts w:ascii="宋体" w:hAnsi="宋体" w:cs="宋体" w:eastAsia="宋体" w:hint="default"/>
                            <w:spacing w:val="-55"/>
                            <w:sz w:val="21"/>
                            <w:szCs w:val="21"/>
                          </w:rPr>
                          <w:t> </w:t>
                        </w:r>
                        <w:r>
                          <w:rPr>
                            <w:rFonts w:ascii="宋体" w:hAnsi="宋体" w:cs="宋体" w:eastAsia="宋体" w:hint="default"/>
                            <w:sz w:val="21"/>
                            <w:szCs w:val="21"/>
                          </w:rPr>
                          <w:t>1,554.59</w:t>
                        </w:r>
                        <w:r>
                          <w:rPr>
                            <w:rFonts w:ascii="宋体" w:hAnsi="宋体" w:cs="宋体" w:eastAsia="宋体" w:hint="default"/>
                            <w:spacing w:val="-55"/>
                            <w:sz w:val="21"/>
                            <w:szCs w:val="21"/>
                          </w:rPr>
                          <w:t> </w:t>
                        </w:r>
                        <w:r>
                          <w:rPr>
                            <w:rFonts w:ascii="宋体" w:hAnsi="宋体" w:cs="宋体" w:eastAsia="宋体" w:hint="default"/>
                            <w:sz w:val="21"/>
                            <w:szCs w:val="21"/>
                          </w:rPr>
                          <w:t>万元。截止</w:t>
                        </w:r>
                        <w:r>
                          <w:rPr>
                            <w:rFonts w:ascii="宋体" w:hAnsi="宋体" w:cs="宋体" w:eastAsia="宋体" w:hint="default"/>
                            <w:spacing w:val="-55"/>
                            <w:sz w:val="21"/>
                            <w:szCs w:val="21"/>
                          </w:rPr>
                          <w:t> </w:t>
                        </w:r>
                        <w:r>
                          <w:rPr>
                            <w:rFonts w:ascii="宋体" w:hAnsi="宋体" w:cs="宋体" w:eastAsia="宋体" w:hint="default"/>
                            <w:sz w:val="21"/>
                            <w:szCs w:val="21"/>
                          </w:rPr>
                          <w:t>2011</w:t>
                        </w:r>
                      </w:p>
                      <w:p>
                        <w:pPr>
                          <w:pStyle w:val="TableParagraph"/>
                          <w:spacing w:line="273" w:lineRule="auto" w:before="37"/>
                          <w:ind w:left="23" w:right="12"/>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7</w:t>
                        </w:r>
                        <w:r>
                          <w:rPr>
                            <w:rFonts w:ascii="宋体" w:hAnsi="宋体" w:cs="宋体" w:eastAsia="宋体" w:hint="default"/>
                            <w:spacing w:val="-49"/>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6</w:t>
                        </w:r>
                        <w:r>
                          <w:rPr>
                            <w:rFonts w:ascii="宋体" w:hAnsi="宋体" w:cs="宋体" w:eastAsia="宋体" w:hint="default"/>
                            <w:spacing w:val="-49"/>
                            <w:w w:val="100"/>
                            <w:sz w:val="21"/>
                            <w:szCs w:val="21"/>
                          </w:rPr>
                          <w:t> </w:t>
                        </w:r>
                        <w:r>
                          <w:rPr>
                            <w:rFonts w:ascii="宋体" w:hAnsi="宋体" w:cs="宋体" w:eastAsia="宋体" w:hint="default"/>
                            <w:spacing w:val="-9"/>
                            <w:w w:val="100"/>
                            <w:sz w:val="21"/>
                            <w:szCs w:val="21"/>
                          </w:rPr>
                          <w:t>日（本公司非公开发行股票募集资金到位日），“包装印刷建设项目”实施主</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体即本公司全资子公司重庆鸿海以自筹资金预先投入上述募投项目累计金额为</w:t>
                        </w:r>
                        <w:r>
                          <w:rPr>
                            <w:rFonts w:ascii="宋体" w:hAnsi="宋体" w:cs="宋体" w:eastAsia="宋体" w:hint="default"/>
                            <w:w w:val="100"/>
                            <w:sz w:val="21"/>
                            <w:szCs w:val="21"/>
                          </w:rPr>
                          <w:t> </w:t>
                        </w:r>
                        <w:r>
                          <w:rPr>
                            <w:rFonts w:ascii="宋体" w:hAnsi="宋体" w:cs="宋体" w:eastAsia="宋体" w:hint="default"/>
                            <w:sz w:val="21"/>
                            <w:szCs w:val="21"/>
                          </w:rPr>
                          <w:t>676.05</w:t>
                        </w:r>
                        <w:r>
                          <w:rPr>
                            <w:rFonts w:ascii="宋体" w:hAnsi="宋体" w:cs="宋体" w:eastAsia="宋体" w:hint="default"/>
                            <w:spacing w:val="18"/>
                            <w:sz w:val="21"/>
                            <w:szCs w:val="21"/>
                          </w:rPr>
                          <w:t> </w:t>
                        </w:r>
                        <w:r>
                          <w:rPr>
                            <w:rFonts w:ascii="宋体" w:hAnsi="宋体" w:cs="宋体" w:eastAsia="宋体" w:hint="default"/>
                            <w:spacing w:val="-2"/>
                            <w:sz w:val="21"/>
                            <w:szCs w:val="21"/>
                          </w:rPr>
                          <w:t>万元，业经天健正信会计师事务所有限公司审验，并出具天健正信审（2011</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专字第 020657 </w:t>
                        </w:r>
                        <w:r>
                          <w:rPr>
                            <w:rFonts w:ascii="宋体" w:hAnsi="宋体" w:cs="宋体" w:eastAsia="宋体" w:hint="default"/>
                            <w:spacing w:val="-4"/>
                            <w:sz w:val="21"/>
                            <w:szCs w:val="21"/>
                          </w:rPr>
                          <w:t>号审核报告。根据本公司第二届董事会 </w:t>
                        </w: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年第七次临时会议决议</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本公司已用</w:t>
                        </w:r>
                        <w:r>
                          <w:rPr>
                            <w:rFonts w:ascii="宋体" w:hAnsi="宋体" w:cs="宋体" w:eastAsia="宋体" w:hint="default"/>
                            <w:spacing w:val="-53"/>
                            <w:sz w:val="21"/>
                            <w:szCs w:val="21"/>
                          </w:rPr>
                          <w:t> </w:t>
                        </w:r>
                        <w:r>
                          <w:rPr>
                            <w:rFonts w:ascii="宋体" w:hAnsi="宋体" w:cs="宋体" w:eastAsia="宋体" w:hint="default"/>
                            <w:sz w:val="21"/>
                            <w:szCs w:val="21"/>
                          </w:rPr>
                          <w:t>676.05</w:t>
                        </w:r>
                        <w:r>
                          <w:rPr>
                            <w:rFonts w:ascii="宋体" w:hAnsi="宋体" w:cs="宋体" w:eastAsia="宋体" w:hint="default"/>
                            <w:spacing w:val="-54"/>
                            <w:sz w:val="21"/>
                            <w:szCs w:val="21"/>
                          </w:rPr>
                          <w:t> </w:t>
                        </w:r>
                        <w:r>
                          <w:rPr>
                            <w:rFonts w:ascii="宋体" w:hAnsi="宋体" w:cs="宋体" w:eastAsia="宋体" w:hint="default"/>
                            <w:sz w:val="21"/>
                            <w:szCs w:val="21"/>
                          </w:rPr>
                          <w:t>万元募集资金置换预先已投入募集资金投资项目的自筹资金</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676.05</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4" w:right="52"/>
                          <w:jc w:val="both"/>
                          <w:rPr>
                            <w:rFonts w:ascii="宋体" w:hAnsi="宋体" w:cs="宋体" w:eastAsia="宋体" w:hint="default"/>
                            <w:sz w:val="21"/>
                            <w:szCs w:val="21"/>
                          </w:rPr>
                        </w:pPr>
                        <w:r>
                          <w:rPr>
                            <w:rFonts w:ascii="宋体" w:hAnsi="宋体" w:cs="宋体" w:eastAsia="宋体" w:hint="default"/>
                            <w:sz w:val="21"/>
                            <w:szCs w:val="21"/>
                          </w:rPr>
                          <w:t>用闲置募集资金暂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时补充流动资金情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544"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3"/>
                            <w:sz w:val="21"/>
                            <w:szCs w:val="21"/>
                          </w:rPr>
                          <w:t>1、根据公司</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pacing w:val="-47"/>
                            <w:sz w:val="21"/>
                            <w:szCs w:val="21"/>
                          </w:rPr>
                          <w:t> </w:t>
                        </w:r>
                        <w:r>
                          <w:rPr>
                            <w:rFonts w:ascii="宋体" w:hAnsi="宋体" w:cs="宋体" w:eastAsia="宋体" w:hint="default"/>
                            <w:sz w:val="21"/>
                            <w:szCs w:val="21"/>
                          </w:rPr>
                          <w:t>日召开的</w:t>
                        </w:r>
                        <w:r>
                          <w:rPr>
                            <w:rFonts w:ascii="宋体" w:hAnsi="宋体" w:cs="宋体" w:eastAsia="宋体" w:hint="default"/>
                            <w:spacing w:val="-47"/>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pacing w:val="-3"/>
                            <w:sz w:val="21"/>
                            <w:szCs w:val="21"/>
                          </w:rPr>
                          <w:t>年第一次临时股东大会决议，公司在保证</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pacing w:val="-3"/>
                            <w:sz w:val="21"/>
                            <w:szCs w:val="21"/>
                          </w:rPr>
                          <w:t>募集资金项目建设的资金需求前提下，以人民币 </w:t>
                        </w:r>
                        <w:r>
                          <w:rPr>
                            <w:rFonts w:ascii="宋体" w:hAnsi="宋体" w:cs="宋体" w:eastAsia="宋体" w:hint="default"/>
                            <w:sz w:val="21"/>
                            <w:szCs w:val="21"/>
                          </w:rPr>
                          <w:t>6,000</w:t>
                        </w:r>
                        <w:r>
                          <w:rPr>
                            <w:rFonts w:ascii="宋体" w:hAnsi="宋体" w:cs="宋体" w:eastAsia="宋体" w:hint="default"/>
                            <w:spacing w:val="-72"/>
                            <w:sz w:val="21"/>
                            <w:szCs w:val="21"/>
                          </w:rPr>
                          <w:t> </w:t>
                        </w:r>
                        <w:r>
                          <w:rPr>
                            <w:rFonts w:ascii="宋体" w:hAnsi="宋体" w:cs="宋体" w:eastAsia="宋体" w:hint="default"/>
                            <w:sz w:val="21"/>
                            <w:szCs w:val="21"/>
                          </w:rPr>
                          <w:t>万元的闲置募集资金补充流动</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7"/>
                            <w:sz w:val="21"/>
                            <w:szCs w:val="21"/>
                          </w:rPr>
                          <w:t>资金；2008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28</w:t>
                        </w:r>
                        <w:r>
                          <w:rPr>
                            <w:rFonts w:ascii="宋体" w:hAnsi="宋体" w:cs="宋体" w:eastAsia="宋体" w:hint="default"/>
                            <w:spacing w:val="-49"/>
                            <w:sz w:val="21"/>
                            <w:szCs w:val="21"/>
                          </w:rPr>
                          <w:t> </w:t>
                        </w:r>
                        <w:r>
                          <w:rPr>
                            <w:rFonts w:ascii="宋体" w:hAnsi="宋体" w:cs="宋体" w:eastAsia="宋体" w:hint="default"/>
                            <w:spacing w:val="-4"/>
                            <w:sz w:val="21"/>
                            <w:szCs w:val="21"/>
                          </w:rPr>
                          <w:t>日，公司将上述用于补充流动资金的</w:t>
                        </w:r>
                        <w:r>
                          <w:rPr>
                            <w:rFonts w:ascii="宋体" w:hAnsi="宋体" w:cs="宋体" w:eastAsia="宋体" w:hint="default"/>
                            <w:spacing w:val="-49"/>
                            <w:sz w:val="21"/>
                            <w:szCs w:val="21"/>
                          </w:rPr>
                          <w:t> </w:t>
                        </w:r>
                        <w:r>
                          <w:rPr>
                            <w:rFonts w:ascii="宋体" w:hAnsi="宋体" w:cs="宋体" w:eastAsia="宋体" w:hint="default"/>
                            <w:sz w:val="21"/>
                            <w:szCs w:val="21"/>
                          </w:rPr>
                          <w:t>6,000</w:t>
                        </w:r>
                        <w:r>
                          <w:rPr>
                            <w:rFonts w:ascii="宋体" w:hAnsi="宋体" w:cs="宋体" w:eastAsia="宋体" w:hint="default"/>
                            <w:spacing w:val="-49"/>
                            <w:sz w:val="21"/>
                            <w:szCs w:val="21"/>
                          </w:rPr>
                          <w:t> </w:t>
                        </w:r>
                        <w:r>
                          <w:rPr>
                            <w:rFonts w:ascii="宋体" w:hAnsi="宋体" w:cs="宋体" w:eastAsia="宋体" w:hint="default"/>
                            <w:sz w:val="21"/>
                            <w:szCs w:val="21"/>
                          </w:rPr>
                          <w:t>万元全部归还至募</w:t>
                        </w:r>
                      </w:p>
                      <w:p>
                        <w:pPr>
                          <w:pStyle w:val="TableParagraph"/>
                          <w:spacing w:line="273" w:lineRule="auto" w:before="37"/>
                          <w:ind w:left="23" w:right="17"/>
                          <w:jc w:val="left"/>
                          <w:rPr>
                            <w:rFonts w:ascii="宋体" w:hAnsi="宋体" w:cs="宋体" w:eastAsia="宋体" w:hint="default"/>
                            <w:sz w:val="21"/>
                            <w:szCs w:val="21"/>
                          </w:rPr>
                        </w:pPr>
                        <w:r>
                          <w:rPr>
                            <w:rFonts w:ascii="宋体" w:hAnsi="宋体" w:cs="宋体" w:eastAsia="宋体" w:hint="default"/>
                            <w:sz w:val="21"/>
                            <w:szCs w:val="21"/>
                          </w:rPr>
                          <w:t>集资金专用账户。2、根据公司</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年第三次临时股东大</w:t>
                        </w:r>
                        <w:r>
                          <w:rPr>
                            <w:rFonts w:ascii="宋体" w:hAnsi="宋体" w:cs="宋体" w:eastAsia="宋体" w:hint="default"/>
                            <w:w w:val="100"/>
                            <w:sz w:val="21"/>
                            <w:szCs w:val="21"/>
                          </w:rPr>
                          <w:t> </w:t>
                        </w:r>
                        <w:r>
                          <w:rPr>
                            <w:rFonts w:ascii="宋体" w:hAnsi="宋体" w:cs="宋体" w:eastAsia="宋体" w:hint="default"/>
                            <w:spacing w:val="-3"/>
                            <w:sz w:val="21"/>
                            <w:szCs w:val="21"/>
                          </w:rPr>
                          <w:t>会决议，为提高资金使用效率，在不影响募集资金投资项目正常进行的前提下，公司</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继续将人民币</w:t>
                        </w:r>
                        <w:r>
                          <w:rPr>
                            <w:rFonts w:ascii="宋体" w:hAnsi="宋体" w:cs="宋体" w:eastAsia="宋体" w:hint="default"/>
                            <w:spacing w:val="-52"/>
                            <w:sz w:val="21"/>
                            <w:szCs w:val="21"/>
                          </w:rPr>
                          <w:t> </w:t>
                        </w:r>
                        <w:r>
                          <w:rPr>
                            <w:rFonts w:ascii="宋体" w:hAnsi="宋体" w:cs="宋体" w:eastAsia="宋体" w:hint="default"/>
                            <w:sz w:val="21"/>
                            <w:szCs w:val="21"/>
                          </w:rPr>
                          <w:t>6,000</w:t>
                        </w:r>
                        <w:r>
                          <w:rPr>
                            <w:rFonts w:ascii="宋体" w:hAnsi="宋体" w:cs="宋体" w:eastAsia="宋体" w:hint="default"/>
                            <w:spacing w:val="-56"/>
                            <w:sz w:val="21"/>
                            <w:szCs w:val="21"/>
                          </w:rPr>
                          <w:t> </w:t>
                        </w:r>
                        <w:r>
                          <w:rPr>
                            <w:rFonts w:ascii="宋体" w:hAnsi="宋体" w:cs="宋体" w:eastAsia="宋体" w:hint="default"/>
                            <w:sz w:val="21"/>
                            <w:szCs w:val="21"/>
                          </w:rPr>
                          <w:t>万元的闲置募集资金补充流动资金，期限从</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3"/>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z w:val="21"/>
                            <w:szCs w:val="21"/>
                          </w:rPr>
                          <w:t>日，公司归还了用于补充流动资金的闲置募集</w:t>
                        </w:r>
                      </w:p>
                      <w:p>
                        <w:pPr>
                          <w:pStyle w:val="TableParagraph"/>
                          <w:tabs>
                            <w:tab w:pos="2639" w:val="left" w:leader="none"/>
                          </w:tabs>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49"/>
                            <w:sz w:val="21"/>
                            <w:szCs w:val="21"/>
                          </w:rPr>
                          <w:t> </w:t>
                        </w:r>
                        <w:r>
                          <w:rPr>
                            <w:rFonts w:ascii="宋体" w:hAnsi="宋体" w:cs="宋体" w:eastAsia="宋体" w:hint="default"/>
                            <w:sz w:val="21"/>
                            <w:szCs w:val="21"/>
                          </w:rPr>
                          <w:t>6,000</w:t>
                        </w:r>
                        <w:r>
                          <w:rPr>
                            <w:rFonts w:ascii="宋体" w:hAnsi="宋体" w:cs="宋体" w:eastAsia="宋体" w:hint="default"/>
                            <w:spacing w:val="-53"/>
                            <w:sz w:val="21"/>
                            <w:szCs w:val="21"/>
                          </w:rPr>
                          <w:t> </w:t>
                        </w:r>
                        <w:r>
                          <w:rPr>
                            <w:rFonts w:ascii="宋体" w:hAnsi="宋体" w:cs="宋体" w:eastAsia="宋体" w:hint="default"/>
                            <w:sz w:val="21"/>
                            <w:szCs w:val="21"/>
                          </w:rPr>
                          <w:t>万元。</w:t>
                          <w:tab/>
                        </w:r>
                        <w:r>
                          <w:rPr>
                            <w:rFonts w:ascii="宋体" w:hAnsi="宋体" w:cs="宋体" w:eastAsia="宋体" w:hint="default"/>
                            <w:spacing w:val="-5"/>
                            <w:sz w:val="21"/>
                            <w:szCs w:val="21"/>
                          </w:rPr>
                          <w:t>3、根据公司</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日召开的</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年度股东大会</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0" w:right="156"/>
        <w:jc w:val="right"/>
      </w:pPr>
      <w:r>
        <w:rPr>
          <w:w w:val="100"/>
        </w:rPr>
        <w:t>）</w:t>
      </w:r>
    </w:p>
    <w:p>
      <w:pPr>
        <w:pStyle w:val="BodyText"/>
        <w:spacing w:line="240" w:lineRule="auto" w:before="37"/>
        <w:ind w:left="0" w:right="137"/>
        <w:jc w:val="right"/>
      </w:pPr>
      <w:r>
        <w:rPr>
          <w:w w:val="100"/>
        </w:rPr>
        <w:t>，</w:t>
      </w:r>
    </w:p>
    <w:p>
      <w:pPr>
        <w:spacing w:after="0" w:line="240" w:lineRule="auto"/>
        <w:jc w:val="righ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before="36"/>
        <w:ind w:left="0" w:right="137"/>
        <w:jc w:val="right"/>
      </w:pPr>
      <w:r>
        <w:rPr/>
        <w:pict>
          <v:shape style="position:absolute;margin-left:56.400002pt;margin-top:-131.616333pt;width:479.05pt;height:442.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95"/>
                  </w:tblGrid>
                  <w:tr>
                    <w:trPr>
                      <w:trHeight w:val="1920"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15"/>
                          <w:jc w:val="left"/>
                          <w:rPr>
                            <w:rFonts w:ascii="宋体" w:hAnsi="宋体" w:cs="宋体" w:eastAsia="宋体" w:hint="default"/>
                            <w:sz w:val="21"/>
                            <w:szCs w:val="21"/>
                          </w:rPr>
                        </w:pPr>
                        <w:r>
                          <w:rPr>
                            <w:rFonts w:ascii="宋体" w:hAnsi="宋体" w:cs="宋体" w:eastAsia="宋体" w:hint="default"/>
                            <w:spacing w:val="-2"/>
                            <w:sz w:val="21"/>
                            <w:szCs w:val="21"/>
                          </w:rPr>
                          <w:t>决议，为提高募集资金使用效率，降低公司财务费用，本着股东利润最大化的原则，</w:t>
                        </w:r>
                      </w:p>
                      <w:p>
                        <w:pPr>
                          <w:pStyle w:val="TableParagraph"/>
                          <w:spacing w:line="273" w:lineRule="auto" w:before="37"/>
                          <w:ind w:left="23" w:right="41"/>
                          <w:jc w:val="left"/>
                          <w:rPr>
                            <w:rFonts w:ascii="宋体" w:hAnsi="宋体" w:cs="宋体" w:eastAsia="宋体" w:hint="default"/>
                            <w:sz w:val="21"/>
                            <w:szCs w:val="21"/>
                          </w:rPr>
                        </w:pPr>
                        <w:r>
                          <w:rPr>
                            <w:rFonts w:ascii="宋体" w:hAnsi="宋体" w:cs="宋体" w:eastAsia="宋体" w:hint="default"/>
                            <w:sz w:val="21"/>
                            <w:szCs w:val="21"/>
                          </w:rPr>
                          <w:t>在充分保证募集资金项目建设的资金需求、保证募集资金投资项目正常进行的前提</w:t>
                        </w:r>
                        <w:r>
                          <w:rPr>
                            <w:rFonts w:ascii="宋体" w:hAnsi="宋体" w:cs="宋体" w:eastAsia="宋体" w:hint="default"/>
                            <w:w w:val="100"/>
                            <w:sz w:val="21"/>
                            <w:szCs w:val="21"/>
                          </w:rPr>
                          <w:t> </w:t>
                        </w:r>
                        <w:r>
                          <w:rPr>
                            <w:rFonts w:ascii="宋体" w:hAnsi="宋体" w:cs="宋体" w:eastAsia="宋体" w:hint="default"/>
                            <w:sz w:val="21"/>
                            <w:szCs w:val="21"/>
                          </w:rPr>
                          <w:t>下，公司以人民币 5,000 万元的闲置募集资金用于暂时补充流动资金，期限从</w:t>
                        </w:r>
                        <w:r>
                          <w:rPr>
                            <w:rFonts w:ascii="宋体" w:hAnsi="宋体" w:cs="宋体" w:eastAsia="宋体" w:hint="default"/>
                            <w:spacing w:val="-57"/>
                            <w:sz w:val="21"/>
                            <w:szCs w:val="21"/>
                          </w:rPr>
                          <w:t> </w:t>
                        </w:r>
                        <w:r>
                          <w:rPr>
                            <w:rFonts w:ascii="宋体" w:hAnsi="宋体" w:cs="宋体" w:eastAsia="宋体" w:hint="default"/>
                            <w:sz w:val="21"/>
                            <w:szCs w:val="21"/>
                          </w:rPr>
                          <w:t>2012</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pacing w:val="-8"/>
                            <w:sz w:val="21"/>
                            <w:szCs w:val="21"/>
                          </w:rPr>
                          <w:t>日。公司已于</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15"/>
                            <w:sz w:val="21"/>
                            <w:szCs w:val="21"/>
                          </w:rPr>
                          <w:t>日、6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日分两笔归还</w:t>
                        </w:r>
                      </w:p>
                      <w:p>
                        <w:pPr>
                          <w:pStyle w:val="TableParagraph"/>
                          <w:spacing w:line="276" w:lineRule="auto" w:before="37"/>
                          <w:ind w:left="23" w:right="89"/>
                          <w:jc w:val="left"/>
                          <w:rPr>
                            <w:rFonts w:ascii="宋体" w:hAnsi="宋体" w:cs="宋体" w:eastAsia="宋体" w:hint="default"/>
                            <w:sz w:val="21"/>
                            <w:szCs w:val="21"/>
                          </w:rPr>
                        </w:pPr>
                        <w:r>
                          <w:rPr>
                            <w:rFonts w:ascii="宋体" w:hAnsi="宋体" w:cs="宋体" w:eastAsia="宋体" w:hint="default"/>
                            <w:sz w:val="21"/>
                            <w:szCs w:val="21"/>
                          </w:rPr>
                          <w:t>上述用于补充流动资金的闲置募集资金</w:t>
                        </w:r>
                        <w:r>
                          <w:rPr>
                            <w:rFonts w:ascii="宋体" w:hAnsi="宋体" w:cs="宋体" w:eastAsia="宋体" w:hint="default"/>
                            <w:spacing w:val="-54"/>
                            <w:sz w:val="21"/>
                            <w:szCs w:val="21"/>
                          </w:rPr>
                          <w:t> </w:t>
                        </w:r>
                        <w:r>
                          <w:rPr>
                            <w:rFonts w:ascii="宋体" w:hAnsi="宋体" w:cs="宋体" w:eastAsia="宋体" w:hint="default"/>
                            <w:sz w:val="21"/>
                            <w:szCs w:val="21"/>
                          </w:rPr>
                          <w:t>5,000</w:t>
                        </w:r>
                        <w:r>
                          <w:rPr>
                            <w:rFonts w:ascii="宋体" w:hAnsi="宋体" w:cs="宋体" w:eastAsia="宋体" w:hint="default"/>
                            <w:spacing w:val="-50"/>
                            <w:sz w:val="21"/>
                            <w:szCs w:val="21"/>
                          </w:rPr>
                          <w:t> </w:t>
                        </w:r>
                        <w:r>
                          <w:rPr>
                            <w:rFonts w:ascii="宋体" w:hAnsi="宋体" w:cs="宋体" w:eastAsia="宋体" w:hint="default"/>
                            <w:spacing w:val="-3"/>
                            <w:sz w:val="21"/>
                            <w:szCs w:val="21"/>
                          </w:rPr>
                          <w:t>万元。截至</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不存在使用闲置募集资金补充流动资金的情况。</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auto"/>
                          <w:ind w:left="24" w:right="52"/>
                          <w:jc w:val="both"/>
                          <w:rPr>
                            <w:rFonts w:ascii="宋体" w:hAnsi="宋体" w:cs="宋体" w:eastAsia="宋体" w:hint="default"/>
                            <w:sz w:val="21"/>
                            <w:szCs w:val="21"/>
                          </w:rPr>
                        </w:pPr>
                        <w:r>
                          <w:rPr>
                            <w:rFonts w:ascii="宋体" w:hAnsi="宋体" w:cs="宋体" w:eastAsia="宋体" w:hint="default"/>
                            <w:sz w:val="21"/>
                            <w:szCs w:val="21"/>
                          </w:rPr>
                          <w:t>项目实施出现募集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资金结余的金额及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原因</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771"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3" w:right="17"/>
                          <w:jc w:val="left"/>
                          <w:rPr>
                            <w:rFonts w:ascii="宋体" w:hAnsi="宋体" w:cs="宋体" w:eastAsia="宋体" w:hint="default"/>
                            <w:sz w:val="21"/>
                            <w:szCs w:val="21"/>
                          </w:rPr>
                        </w:pPr>
                        <w:r>
                          <w:rPr>
                            <w:rFonts w:ascii="宋体" w:hAnsi="宋体" w:cs="宋体" w:eastAsia="宋体" w:hint="default"/>
                            <w:spacing w:val="-3"/>
                            <w:sz w:val="21"/>
                            <w:szCs w:val="21"/>
                          </w:rPr>
                          <w:t>公司首次公开发行募集资金投资项目之一“直邮商函数据处理及可变印刷、邮发封装</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13"/>
                            <w:w w:val="100"/>
                            <w:sz w:val="21"/>
                            <w:szCs w:val="21"/>
                          </w:rPr>
                          <w:t>系统生产线项目”，总投资</w:t>
                        </w:r>
                        <w:r>
                          <w:rPr>
                            <w:rFonts w:ascii="宋体" w:hAnsi="宋体" w:cs="宋体" w:eastAsia="宋体" w:hint="default"/>
                            <w:spacing w:val="-56"/>
                            <w:w w:val="100"/>
                            <w:sz w:val="21"/>
                            <w:szCs w:val="21"/>
                          </w:rPr>
                          <w:t> </w:t>
                        </w:r>
                        <w:r>
                          <w:rPr>
                            <w:rFonts w:ascii="宋体" w:hAnsi="宋体" w:cs="宋体" w:eastAsia="宋体" w:hint="default"/>
                            <w:w w:val="100"/>
                            <w:sz w:val="21"/>
                            <w:szCs w:val="21"/>
                          </w:rPr>
                          <w:t>4,680</w:t>
                        </w:r>
                        <w:r>
                          <w:rPr>
                            <w:rFonts w:ascii="宋体" w:hAnsi="宋体" w:cs="宋体" w:eastAsia="宋体" w:hint="default"/>
                            <w:spacing w:val="-52"/>
                            <w:w w:val="100"/>
                            <w:sz w:val="21"/>
                            <w:szCs w:val="21"/>
                          </w:rPr>
                          <w:t> </w:t>
                        </w:r>
                        <w:r>
                          <w:rPr>
                            <w:rFonts w:ascii="宋体" w:hAnsi="宋体" w:cs="宋体" w:eastAsia="宋体" w:hint="default"/>
                            <w:spacing w:val="-4"/>
                            <w:w w:val="100"/>
                            <w:sz w:val="21"/>
                            <w:szCs w:val="21"/>
                          </w:rPr>
                          <w:t>万元，占首次公开发行股票募集资金净额的</w:t>
                        </w:r>
                        <w:r>
                          <w:rPr>
                            <w:rFonts w:ascii="宋体" w:hAnsi="宋体" w:cs="宋体" w:eastAsia="宋体" w:hint="default"/>
                            <w:spacing w:val="-52"/>
                            <w:w w:val="100"/>
                            <w:sz w:val="21"/>
                            <w:szCs w:val="21"/>
                          </w:rPr>
                          <w:t> </w:t>
                        </w:r>
                        <w:r>
                          <w:rPr>
                            <w:rFonts w:ascii="宋体" w:hAnsi="宋体" w:cs="宋体" w:eastAsia="宋体" w:hint="default"/>
                            <w:w w:val="100"/>
                            <w:sz w:val="21"/>
                            <w:szCs w:val="21"/>
                          </w:rPr>
                          <w:t>18.01%</w:t>
                        </w:r>
                      </w:p>
                      <w:p>
                        <w:pPr>
                          <w:pStyle w:val="TableParagraph"/>
                          <w:spacing w:line="273" w:lineRule="auto" w:before="12"/>
                          <w:ind w:left="23" w:right="17"/>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日，该项目已投入募集资金</w:t>
                        </w:r>
                        <w:r>
                          <w:rPr>
                            <w:rFonts w:ascii="宋体" w:hAnsi="宋体" w:cs="宋体" w:eastAsia="宋体" w:hint="default"/>
                            <w:spacing w:val="-53"/>
                            <w:sz w:val="21"/>
                            <w:szCs w:val="21"/>
                          </w:rPr>
                          <w:t> </w:t>
                        </w:r>
                        <w:r>
                          <w:rPr>
                            <w:rFonts w:ascii="宋体" w:hAnsi="宋体" w:cs="宋体" w:eastAsia="宋体" w:hint="default"/>
                            <w:sz w:val="21"/>
                            <w:szCs w:val="21"/>
                          </w:rPr>
                          <w:t>60.01</w:t>
                        </w:r>
                        <w:r>
                          <w:rPr>
                            <w:rFonts w:ascii="宋体" w:hAnsi="宋体" w:cs="宋体" w:eastAsia="宋体" w:hint="default"/>
                            <w:spacing w:val="-53"/>
                            <w:sz w:val="21"/>
                            <w:szCs w:val="21"/>
                          </w:rPr>
                          <w:t> </w:t>
                        </w:r>
                        <w:r>
                          <w:rPr>
                            <w:rFonts w:ascii="宋体" w:hAnsi="宋体" w:cs="宋体" w:eastAsia="宋体" w:hint="default"/>
                            <w:sz w:val="21"/>
                            <w:szCs w:val="21"/>
                          </w:rPr>
                          <w:t>万元。2010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月，公司将</w:t>
                        </w:r>
                        <w:r>
                          <w:rPr>
                            <w:rFonts w:ascii="宋体" w:hAnsi="宋体" w:cs="宋体" w:eastAsia="宋体" w:hint="default"/>
                            <w:w w:val="100"/>
                            <w:sz w:val="21"/>
                            <w:szCs w:val="21"/>
                          </w:rPr>
                          <w:t> </w:t>
                        </w:r>
                        <w:r>
                          <w:rPr>
                            <w:rFonts w:ascii="宋体" w:hAnsi="宋体" w:cs="宋体" w:eastAsia="宋体" w:hint="default"/>
                            <w:sz w:val="21"/>
                            <w:szCs w:val="21"/>
                          </w:rPr>
                          <w:t>该项目尚未使用的资金用于收购无锡双龙</w:t>
                        </w:r>
                        <w:r>
                          <w:rPr>
                            <w:rFonts w:ascii="宋体" w:hAnsi="宋体" w:cs="宋体" w:eastAsia="宋体" w:hint="default"/>
                            <w:spacing w:val="-55"/>
                            <w:sz w:val="21"/>
                            <w:szCs w:val="21"/>
                          </w:rPr>
                          <w:t> </w:t>
                        </w:r>
                        <w:r>
                          <w:rPr>
                            <w:rFonts w:ascii="宋体" w:hAnsi="宋体" w:cs="宋体" w:eastAsia="宋体" w:hint="default"/>
                            <w:sz w:val="21"/>
                            <w:szCs w:val="21"/>
                          </w:rPr>
                          <w:t>60%的股权及收购后对无锡双龙增资进行技</w:t>
                        </w:r>
                        <w:r>
                          <w:rPr>
                            <w:rFonts w:ascii="宋体" w:hAnsi="宋体" w:cs="宋体" w:eastAsia="宋体" w:hint="default"/>
                            <w:w w:val="100"/>
                            <w:sz w:val="21"/>
                            <w:szCs w:val="21"/>
                          </w:rPr>
                          <w:t> </w:t>
                        </w:r>
                        <w:r>
                          <w:rPr>
                            <w:rFonts w:ascii="宋体" w:hAnsi="宋体" w:cs="宋体" w:eastAsia="宋体" w:hint="default"/>
                            <w:sz w:val="21"/>
                            <w:szCs w:val="21"/>
                          </w:rPr>
                          <w:t>改，其中股权收购款为</w:t>
                        </w:r>
                        <w:r>
                          <w:rPr>
                            <w:rFonts w:ascii="宋体" w:hAnsi="宋体" w:cs="宋体" w:eastAsia="宋体" w:hint="default"/>
                            <w:spacing w:val="-54"/>
                            <w:sz w:val="21"/>
                            <w:szCs w:val="21"/>
                          </w:rPr>
                          <w:t> </w:t>
                        </w:r>
                        <w:r>
                          <w:rPr>
                            <w:rFonts w:ascii="宋体" w:hAnsi="宋体" w:cs="宋体" w:eastAsia="宋体" w:hint="default"/>
                            <w:sz w:val="21"/>
                            <w:szCs w:val="21"/>
                          </w:rPr>
                          <w:t>2,990</w:t>
                        </w:r>
                        <w:r>
                          <w:rPr>
                            <w:rFonts w:ascii="宋体" w:hAnsi="宋体" w:cs="宋体" w:eastAsia="宋体" w:hint="default"/>
                            <w:spacing w:val="-58"/>
                            <w:sz w:val="21"/>
                            <w:szCs w:val="21"/>
                          </w:rPr>
                          <w:t> </w:t>
                        </w:r>
                        <w:r>
                          <w:rPr>
                            <w:rFonts w:ascii="宋体" w:hAnsi="宋体" w:cs="宋体" w:eastAsia="宋体" w:hint="default"/>
                            <w:spacing w:val="-3"/>
                            <w:sz w:val="21"/>
                            <w:szCs w:val="21"/>
                          </w:rPr>
                          <w:t>万元，增资款为</w:t>
                        </w:r>
                        <w:r>
                          <w:rPr>
                            <w:rFonts w:ascii="宋体" w:hAnsi="宋体" w:cs="宋体" w:eastAsia="宋体" w:hint="default"/>
                            <w:spacing w:val="-54"/>
                            <w:sz w:val="21"/>
                            <w:szCs w:val="21"/>
                          </w:rPr>
                          <w:t> </w:t>
                        </w:r>
                        <w:r>
                          <w:rPr>
                            <w:rFonts w:ascii="宋体" w:hAnsi="宋体" w:cs="宋体" w:eastAsia="宋体" w:hint="default"/>
                            <w:sz w:val="21"/>
                            <w:szCs w:val="21"/>
                          </w:rPr>
                          <w:t>1,600</w:t>
                        </w:r>
                        <w:r>
                          <w:rPr>
                            <w:rFonts w:ascii="宋体" w:hAnsi="宋体" w:cs="宋体" w:eastAsia="宋体" w:hint="default"/>
                            <w:spacing w:val="-59"/>
                            <w:sz w:val="21"/>
                            <w:szCs w:val="21"/>
                          </w:rPr>
                          <w:t> </w:t>
                        </w:r>
                        <w:r>
                          <w:rPr>
                            <w:rFonts w:ascii="宋体" w:hAnsi="宋体" w:cs="宋体" w:eastAsia="宋体" w:hint="default"/>
                            <w:sz w:val="21"/>
                            <w:szCs w:val="21"/>
                          </w:rPr>
                          <w:t>万元；本次募集资金用途变更事</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项已经公司</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5"/>
                            <w:sz w:val="21"/>
                            <w:szCs w:val="21"/>
                          </w:rPr>
                          <w:t> </w:t>
                        </w:r>
                        <w:r>
                          <w:rPr>
                            <w:rFonts w:ascii="宋体" w:hAnsi="宋体" w:cs="宋体" w:eastAsia="宋体" w:hint="default"/>
                            <w:spacing w:val="-3"/>
                            <w:sz w:val="21"/>
                            <w:szCs w:val="21"/>
                          </w:rPr>
                          <w:t>日召开的第一届董事会第十五次会议审议通过，并经公司</w:t>
                        </w:r>
                      </w:p>
                      <w:p>
                        <w:pPr>
                          <w:pStyle w:val="TableParagraph"/>
                          <w:spacing w:line="273" w:lineRule="auto" w:before="37"/>
                          <w:ind w:left="23" w:right="12"/>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年度股东大会审议通过。截至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日，公</w:t>
                        </w:r>
                        <w:r>
                          <w:rPr>
                            <w:rFonts w:ascii="宋体" w:hAnsi="宋体" w:cs="宋体" w:eastAsia="宋体" w:hint="default"/>
                            <w:w w:val="100"/>
                            <w:sz w:val="21"/>
                            <w:szCs w:val="21"/>
                          </w:rPr>
                          <w:t> 司已支付</w:t>
                        </w:r>
                        <w:r>
                          <w:rPr>
                            <w:rFonts w:ascii="宋体" w:hAnsi="宋体" w:cs="宋体" w:eastAsia="宋体" w:hint="default"/>
                            <w:spacing w:val="-51"/>
                            <w:w w:val="100"/>
                            <w:sz w:val="21"/>
                            <w:szCs w:val="21"/>
                          </w:rPr>
                          <w:t> </w:t>
                        </w:r>
                        <w:r>
                          <w:rPr>
                            <w:rFonts w:ascii="宋体" w:hAnsi="宋体" w:cs="宋体" w:eastAsia="宋体" w:hint="default"/>
                            <w:spacing w:val="-4"/>
                            <w:w w:val="100"/>
                            <w:sz w:val="21"/>
                            <w:szCs w:val="21"/>
                          </w:rPr>
                          <w:t>90%股权转让价款（计</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2,691</w:t>
                        </w:r>
                        <w:r>
                          <w:rPr>
                            <w:rFonts w:ascii="宋体" w:hAnsi="宋体" w:cs="宋体" w:eastAsia="宋体" w:hint="default"/>
                            <w:spacing w:val="-51"/>
                            <w:w w:val="100"/>
                            <w:sz w:val="21"/>
                            <w:szCs w:val="21"/>
                          </w:rPr>
                          <w:t> </w:t>
                        </w:r>
                        <w:r>
                          <w:rPr>
                            <w:rFonts w:ascii="宋体" w:hAnsi="宋体" w:cs="宋体" w:eastAsia="宋体" w:hint="default"/>
                            <w:spacing w:val="-9"/>
                            <w:w w:val="100"/>
                            <w:sz w:val="21"/>
                            <w:szCs w:val="21"/>
                          </w:rPr>
                          <w:t>万元），并完成对无锡双龙增资，增资资金全部</w:t>
                        </w:r>
                        <w:r>
                          <w:rPr>
                            <w:rFonts w:ascii="宋体" w:hAnsi="宋体" w:cs="宋体" w:eastAsia="宋体" w:hint="default"/>
                            <w:w w:val="100"/>
                            <w:sz w:val="21"/>
                            <w:szCs w:val="21"/>
                          </w:rPr>
                          <w:t> </w:t>
                        </w:r>
                        <w:r>
                          <w:rPr>
                            <w:rFonts w:ascii="宋体" w:hAnsi="宋体" w:cs="宋体" w:eastAsia="宋体" w:hint="default"/>
                            <w:spacing w:val="-7"/>
                            <w:w w:val="100"/>
                            <w:sz w:val="21"/>
                            <w:szCs w:val="21"/>
                          </w:rPr>
                          <w:t>用于无锡双龙技改项目；2011</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11"/>
                            <w:w w:val="100"/>
                            <w:sz w:val="21"/>
                            <w:szCs w:val="21"/>
                          </w:rPr>
                          <w:t>月，公司支付其余</w:t>
                        </w:r>
                        <w:r>
                          <w:rPr>
                            <w:rFonts w:ascii="宋体" w:hAnsi="宋体" w:cs="宋体" w:eastAsia="宋体" w:hint="default"/>
                            <w:spacing w:val="-51"/>
                            <w:w w:val="100"/>
                            <w:sz w:val="21"/>
                            <w:szCs w:val="21"/>
                          </w:rPr>
                          <w:t> </w:t>
                        </w:r>
                        <w:r>
                          <w:rPr>
                            <w:rFonts w:ascii="宋体" w:hAnsi="宋体" w:cs="宋体" w:eastAsia="宋体" w:hint="default"/>
                            <w:spacing w:val="-9"/>
                            <w:w w:val="100"/>
                            <w:sz w:val="21"/>
                            <w:szCs w:val="21"/>
                          </w:rPr>
                          <w:t>10%股权转让价款（计</w:t>
                        </w:r>
                        <w:r>
                          <w:rPr>
                            <w:rFonts w:ascii="宋体" w:hAnsi="宋体" w:cs="宋体" w:eastAsia="宋体" w:hint="default"/>
                            <w:spacing w:val="-51"/>
                            <w:w w:val="100"/>
                            <w:sz w:val="21"/>
                            <w:szCs w:val="21"/>
                          </w:rPr>
                          <w:t> </w:t>
                        </w:r>
                        <w:r>
                          <w:rPr>
                            <w:rFonts w:ascii="宋体" w:hAnsi="宋体" w:cs="宋体" w:eastAsia="宋体" w:hint="default"/>
                            <w:w w:val="100"/>
                            <w:sz w:val="21"/>
                            <w:szCs w:val="21"/>
                          </w:rPr>
                          <w:t>299</w:t>
                        </w:r>
                        <w:r>
                          <w:rPr>
                            <w:rFonts w:ascii="宋体" w:hAnsi="宋体" w:cs="宋体" w:eastAsia="宋体" w:hint="default"/>
                            <w:spacing w:val="-56"/>
                            <w:w w:val="100"/>
                            <w:sz w:val="21"/>
                            <w:szCs w:val="21"/>
                          </w:rPr>
                          <w:t> </w:t>
                        </w:r>
                        <w:r>
                          <w:rPr>
                            <w:rFonts w:ascii="宋体" w:hAnsi="宋体" w:cs="宋体" w:eastAsia="宋体" w:hint="default"/>
                            <w:spacing w:val="-36"/>
                            <w:w w:val="100"/>
                            <w:sz w:val="21"/>
                            <w:szCs w:val="21"/>
                          </w:rPr>
                          <w:t>万元）</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w w:val="100"/>
                            <w:sz w:val="21"/>
                            <w:szCs w:val="21"/>
                          </w:rPr>
                          <w:t>截至</w:t>
                        </w:r>
                        <w:r>
                          <w:rPr>
                            <w:rFonts w:ascii="宋体" w:hAnsi="宋体" w:cs="宋体" w:eastAsia="宋体" w:hint="default"/>
                            <w:spacing w:val="-52"/>
                            <w:w w:val="100"/>
                            <w:sz w:val="21"/>
                            <w:szCs w:val="21"/>
                          </w:rPr>
                          <w:t> </w:t>
                        </w:r>
                        <w:r>
                          <w:rPr>
                            <w:rFonts w:ascii="宋体" w:hAnsi="宋体" w:cs="宋体" w:eastAsia="宋体" w:hint="default"/>
                            <w:w w:val="100"/>
                            <w:sz w:val="21"/>
                            <w:szCs w:val="21"/>
                          </w:rPr>
                          <w:t>2011</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宋体" w:hAnsi="宋体" w:cs="宋体" w:eastAsia="宋体" w:hint="default"/>
                            <w:w w:val="100"/>
                            <w:sz w:val="21"/>
                            <w:szCs w:val="21"/>
                          </w:rPr>
                          <w:t>12</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31</w:t>
                        </w:r>
                        <w:r>
                          <w:rPr>
                            <w:rFonts w:ascii="宋体" w:hAnsi="宋体" w:cs="宋体" w:eastAsia="宋体" w:hint="default"/>
                            <w:spacing w:val="-56"/>
                            <w:w w:val="100"/>
                            <w:sz w:val="21"/>
                            <w:szCs w:val="21"/>
                          </w:rPr>
                          <w:t> </w:t>
                        </w:r>
                        <w:r>
                          <w:rPr>
                            <w:rFonts w:ascii="宋体" w:hAnsi="宋体" w:cs="宋体" w:eastAsia="宋体" w:hint="default"/>
                            <w:spacing w:val="-13"/>
                            <w:w w:val="100"/>
                            <w:sz w:val="21"/>
                            <w:szCs w:val="21"/>
                          </w:rPr>
                          <w:t>日，“收购无锡双龙</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60%的股权及收购后对无锡双龙增资进行技</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改”项目已实施完毕，该项目节余募集资金（含利息）为</w:t>
                        </w:r>
                        <w:r>
                          <w:rPr>
                            <w:rFonts w:ascii="宋体" w:hAnsi="宋体" w:cs="宋体" w:eastAsia="宋体" w:hint="default"/>
                            <w:spacing w:val="-52"/>
                            <w:sz w:val="21"/>
                            <w:szCs w:val="21"/>
                          </w:rPr>
                          <w:t> </w:t>
                        </w:r>
                        <w:r>
                          <w:rPr>
                            <w:rFonts w:ascii="宋体" w:hAnsi="宋体" w:cs="宋体" w:eastAsia="宋体" w:hint="default"/>
                            <w:sz w:val="21"/>
                            <w:szCs w:val="21"/>
                          </w:rPr>
                          <w:t>102.85</w:t>
                        </w:r>
                        <w:r>
                          <w:rPr>
                            <w:rFonts w:ascii="宋体" w:hAnsi="宋体" w:cs="宋体" w:eastAsia="宋体" w:hint="default"/>
                            <w:spacing w:val="-56"/>
                            <w:sz w:val="21"/>
                            <w:szCs w:val="21"/>
                          </w:rPr>
                          <w:t> </w:t>
                        </w:r>
                        <w:r>
                          <w:rPr>
                            <w:rFonts w:ascii="宋体" w:hAnsi="宋体" w:cs="宋体" w:eastAsia="宋体" w:hint="default"/>
                            <w:sz w:val="21"/>
                            <w:szCs w:val="21"/>
                          </w:rPr>
                          <w:t>万元。2012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73" w:lineRule="auto" w:before="37"/>
                          <w:ind w:left="23" w:right="17"/>
                          <w:jc w:val="left"/>
                          <w:rPr>
                            <w:rFonts w:ascii="宋体" w:hAnsi="宋体" w:cs="宋体" w:eastAsia="宋体" w:hint="default"/>
                            <w:sz w:val="21"/>
                            <w:szCs w:val="21"/>
                          </w:rPr>
                        </w:pPr>
                        <w:r>
                          <w:rPr>
                            <w:rFonts w:ascii="宋体" w:hAnsi="宋体" w:cs="宋体" w:eastAsia="宋体" w:hint="default"/>
                            <w:sz w:val="21"/>
                            <w:szCs w:val="21"/>
                          </w:rPr>
                          <w:t>16 </w:t>
                        </w:r>
                        <w:r>
                          <w:rPr>
                            <w:rFonts w:ascii="宋体" w:hAnsi="宋体" w:cs="宋体" w:eastAsia="宋体" w:hint="default"/>
                            <w:spacing w:val="-4"/>
                            <w:sz w:val="21"/>
                            <w:szCs w:val="21"/>
                          </w:rPr>
                          <w:t>日，公司第二届董事会第五次会议审议通过了《关于部分募集资金投资项目节余资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w w:val="100"/>
                            <w:sz w:val="21"/>
                            <w:szCs w:val="21"/>
                          </w:rPr>
                          <w:t>金投向全自动智能标签生产线项目的议案》，同意公司将首次公开发行募集资金投资</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3"/>
                            <w:sz w:val="21"/>
                            <w:szCs w:val="21"/>
                          </w:rPr>
                          <w:t>项目“直邮商函数据处理及可变印刷、邮发封装系统生产线”投入完成后节余的募集</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资金余额人民币</w:t>
                        </w:r>
                        <w:r>
                          <w:rPr>
                            <w:rFonts w:ascii="宋体" w:hAnsi="宋体" w:cs="宋体" w:eastAsia="宋体" w:hint="default"/>
                            <w:spacing w:val="-54"/>
                            <w:sz w:val="21"/>
                            <w:szCs w:val="21"/>
                          </w:rPr>
                          <w:t> </w:t>
                        </w:r>
                        <w:r>
                          <w:rPr>
                            <w:rFonts w:ascii="宋体" w:hAnsi="宋体" w:cs="宋体" w:eastAsia="宋体" w:hint="default"/>
                            <w:sz w:val="21"/>
                            <w:szCs w:val="21"/>
                          </w:rPr>
                          <w:t>102.85</w:t>
                        </w:r>
                        <w:r>
                          <w:rPr>
                            <w:rFonts w:ascii="宋体" w:hAnsi="宋体" w:cs="宋体" w:eastAsia="宋体" w:hint="default"/>
                            <w:spacing w:val="-54"/>
                            <w:sz w:val="21"/>
                            <w:szCs w:val="21"/>
                          </w:rPr>
                          <w:t> </w:t>
                        </w:r>
                        <w:r>
                          <w:rPr>
                            <w:rFonts w:ascii="宋体" w:hAnsi="宋体" w:cs="宋体" w:eastAsia="宋体" w:hint="default"/>
                            <w:sz w:val="21"/>
                            <w:szCs w:val="21"/>
                          </w:rPr>
                          <w:t>万元用于公司全自动智能标签生产线项目。</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金用途及去向</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尚未使用的募集资金余额为</w:t>
                        </w:r>
                        <w:r>
                          <w:rPr>
                            <w:rFonts w:ascii="宋体" w:hAnsi="宋体" w:cs="宋体" w:eastAsia="宋体" w:hint="default"/>
                            <w:spacing w:val="-55"/>
                            <w:sz w:val="21"/>
                            <w:szCs w:val="21"/>
                          </w:rPr>
                          <w:t> </w:t>
                        </w:r>
                        <w:r>
                          <w:rPr>
                            <w:rFonts w:ascii="宋体" w:hAnsi="宋体" w:cs="宋体" w:eastAsia="宋体" w:hint="default"/>
                            <w:sz w:val="21"/>
                            <w:szCs w:val="21"/>
                          </w:rPr>
                          <w:t>677.98</w:t>
                        </w:r>
                        <w:r>
                          <w:rPr>
                            <w:rFonts w:ascii="宋体" w:hAnsi="宋体" w:cs="宋体" w:eastAsia="宋体" w:hint="default"/>
                            <w:spacing w:val="-55"/>
                            <w:sz w:val="21"/>
                            <w:szCs w:val="21"/>
                          </w:rPr>
                          <w:t> </w:t>
                        </w:r>
                        <w:r>
                          <w:rPr>
                            <w:rFonts w:ascii="宋体" w:hAnsi="宋体" w:cs="宋体" w:eastAsia="宋体" w:hint="default"/>
                            <w:sz w:val="21"/>
                            <w:szCs w:val="21"/>
                          </w:rPr>
                          <w:t>万元，在募集资金专户中存储。</w:t>
                        </w:r>
                      </w:p>
                    </w:tc>
                  </w:tr>
                  <w:tr>
                    <w:trPr>
                      <w:trHeight w:val="1022"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2"/>
                          <w:jc w:val="both"/>
                          <w:rPr>
                            <w:rFonts w:ascii="宋体" w:hAnsi="宋体" w:cs="宋体" w:eastAsia="宋体" w:hint="default"/>
                            <w:sz w:val="21"/>
                            <w:szCs w:val="21"/>
                          </w:rPr>
                        </w:pPr>
                        <w:r>
                          <w:rPr>
                            <w:rFonts w:ascii="宋体" w:hAnsi="宋体" w:cs="宋体" w:eastAsia="宋体" w:hint="default"/>
                            <w:sz w:val="21"/>
                            <w:szCs w:val="21"/>
                          </w:rPr>
                          <w:t>募集资金使用及披</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露中存在的问题或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其他情况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9"/>
                          <w:jc w:val="both"/>
                          <w:rPr>
                            <w:rFonts w:ascii="宋体" w:hAnsi="宋体" w:cs="宋体" w:eastAsia="宋体" w:hint="default"/>
                            <w:sz w:val="21"/>
                            <w:szCs w:val="21"/>
                          </w:rPr>
                        </w:pPr>
                        <w:r>
                          <w:rPr>
                            <w:rFonts w:ascii="宋体" w:hAnsi="宋体" w:cs="宋体" w:eastAsia="宋体" w:hint="default"/>
                            <w:spacing w:val="-2"/>
                            <w:sz w:val="21"/>
                            <w:szCs w:val="21"/>
                          </w:rPr>
                          <w:t>公司严格按照《募集资金使用管理办法》(修订稿）的规定使用募集资金，相关信息</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的披露及时、真实、准确、完整。截至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3"/>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日止，公司募集资金管理不</w:t>
                        </w:r>
                        <w:r>
                          <w:rPr>
                            <w:rFonts w:ascii="宋体" w:hAnsi="宋体" w:cs="宋体" w:eastAsia="宋体" w:hint="default"/>
                            <w:w w:val="100"/>
                            <w:sz w:val="21"/>
                            <w:szCs w:val="21"/>
                          </w:rPr>
                          <w:t> </w:t>
                        </w:r>
                        <w:r>
                          <w:rPr>
                            <w:rFonts w:ascii="宋体" w:hAnsi="宋体" w:cs="宋体" w:eastAsia="宋体" w:hint="default"/>
                            <w:sz w:val="21"/>
                            <w:szCs w:val="21"/>
                          </w:rPr>
                          <w:t>存在违规情形。</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36"/>
        <w:ind w:left="0" w:right="132"/>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335" w:lineRule="exact"/>
        <w:ind w:right="1581"/>
        <w:jc w:val="left"/>
        <w:rPr>
          <w:b w:val="0"/>
          <w:bCs w:val="0"/>
        </w:rPr>
      </w:pPr>
      <w:r>
        <w:rPr/>
        <w:t>（3）募集资金变更项目情况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单位：万元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55"/>
        <w:gridCol w:w="960"/>
        <w:gridCol w:w="955"/>
        <w:gridCol w:w="960"/>
        <w:gridCol w:w="955"/>
        <w:gridCol w:w="955"/>
        <w:gridCol w:w="960"/>
        <w:gridCol w:w="955"/>
        <w:gridCol w:w="955"/>
        <w:gridCol w:w="960"/>
      </w:tblGrid>
      <w:tr>
        <w:trPr>
          <w:trHeight w:val="1651" w:hRule="exact"/>
        </w:trPr>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64" w:right="46" w:hanging="212"/>
              <w:jc w:val="left"/>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spacing w:val="-101"/>
                <w:sz w:val="21"/>
                <w:szCs w:val="21"/>
              </w:rPr>
              <w:t> </w:t>
            </w:r>
            <w:r>
              <w:rPr>
                <w:rFonts w:ascii="宋体" w:hAnsi="宋体" w:cs="宋体" w:eastAsia="宋体" w:hint="default"/>
                <w:sz w:val="21"/>
                <w:szCs w:val="21"/>
              </w:rPr>
              <w:t>项目</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52" w:right="50"/>
              <w:jc w:val="left"/>
              <w:rPr>
                <w:rFonts w:ascii="宋体" w:hAnsi="宋体" w:cs="宋体" w:eastAsia="宋体" w:hint="default"/>
                <w:sz w:val="21"/>
                <w:szCs w:val="21"/>
              </w:rPr>
            </w:pPr>
            <w:r>
              <w:rPr>
                <w:rFonts w:ascii="宋体" w:hAnsi="宋体" w:cs="宋体" w:eastAsia="宋体" w:hint="default"/>
                <w:sz w:val="21"/>
                <w:szCs w:val="21"/>
              </w:rPr>
              <w:t>对应的原</w:t>
            </w:r>
            <w:r>
              <w:rPr>
                <w:rFonts w:ascii="宋体" w:hAnsi="宋体" w:cs="宋体" w:eastAsia="宋体" w:hint="default"/>
                <w:spacing w:val="-101"/>
                <w:sz w:val="21"/>
                <w:szCs w:val="21"/>
              </w:rPr>
              <w:t> </w:t>
            </w:r>
            <w:r>
              <w:rPr>
                <w:rFonts w:ascii="宋体" w:hAnsi="宋体" w:cs="宋体" w:eastAsia="宋体" w:hint="default"/>
                <w:sz w:val="21"/>
                <w:szCs w:val="21"/>
              </w:rPr>
              <w:t>承诺项目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2" w:right="46"/>
              <w:jc w:val="both"/>
              <w:rPr>
                <w:rFonts w:ascii="宋体" w:hAnsi="宋体" w:cs="宋体" w:eastAsia="宋体" w:hint="default"/>
                <w:sz w:val="21"/>
                <w:szCs w:val="21"/>
              </w:rPr>
            </w:pPr>
            <w:r>
              <w:rPr>
                <w:rFonts w:ascii="宋体" w:hAnsi="宋体" w:cs="宋体" w:eastAsia="宋体" w:hint="default"/>
                <w:sz w:val="21"/>
                <w:szCs w:val="21"/>
              </w:rPr>
              <w:t>变更后项</w:t>
            </w:r>
            <w:r>
              <w:rPr>
                <w:rFonts w:ascii="宋体" w:hAnsi="宋体" w:cs="宋体" w:eastAsia="宋体" w:hint="default"/>
                <w:spacing w:val="-101"/>
                <w:sz w:val="21"/>
                <w:szCs w:val="21"/>
              </w:rPr>
              <w:t> </w:t>
            </w:r>
            <w:r>
              <w:rPr>
                <w:rFonts w:ascii="宋体" w:hAnsi="宋体" w:cs="宋体" w:eastAsia="宋体" w:hint="default"/>
                <w:sz w:val="21"/>
                <w:szCs w:val="21"/>
              </w:rPr>
              <w:t>目拟投入</w:t>
            </w:r>
            <w:r>
              <w:rPr>
                <w:rFonts w:ascii="宋体" w:hAnsi="宋体" w:cs="宋体" w:eastAsia="宋体" w:hint="default"/>
                <w:spacing w:val="-101"/>
                <w:sz w:val="21"/>
                <w:szCs w:val="21"/>
              </w:rPr>
              <w:t> </w:t>
            </w:r>
            <w:r>
              <w:rPr>
                <w:rFonts w:ascii="宋体" w:hAnsi="宋体" w:cs="宋体" w:eastAsia="宋体" w:hint="default"/>
                <w:sz w:val="21"/>
                <w:szCs w:val="21"/>
              </w:rPr>
              <w:t>募集资金</w:t>
            </w:r>
            <w:r>
              <w:rPr>
                <w:rFonts w:ascii="宋体" w:hAnsi="宋体" w:cs="宋体" w:eastAsia="宋体" w:hint="default"/>
                <w:spacing w:val="-101"/>
                <w:sz w:val="21"/>
                <w:szCs w:val="21"/>
              </w:rPr>
              <w:t> </w:t>
            </w:r>
            <w:r>
              <w:rPr>
                <w:rFonts w:ascii="宋体" w:hAnsi="宋体" w:cs="宋体" w:eastAsia="宋体" w:hint="default"/>
                <w:sz w:val="21"/>
                <w:szCs w:val="21"/>
              </w:rPr>
              <w:t>总额(1)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52" w:right="50"/>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实际投入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2" w:right="46"/>
              <w:jc w:val="center"/>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实际累计</w:t>
            </w:r>
            <w:r>
              <w:rPr>
                <w:rFonts w:ascii="宋体" w:hAnsi="宋体" w:cs="宋体" w:eastAsia="宋体" w:hint="default"/>
                <w:w w:val="100"/>
                <w:sz w:val="21"/>
                <w:szCs w:val="21"/>
              </w:rPr>
              <w:t> </w:t>
            </w:r>
            <w:r>
              <w:rPr>
                <w:rFonts w:ascii="宋体" w:hAnsi="宋体" w:cs="宋体" w:eastAsia="宋体" w:hint="default"/>
                <w:sz w:val="21"/>
                <w:szCs w:val="21"/>
              </w:rPr>
              <w:t>投入金额</w:t>
            </w:r>
            <w:r>
              <w:rPr>
                <w:rFonts w:ascii="宋体" w:hAnsi="宋体" w:cs="宋体" w:eastAsia="宋体" w:hint="default"/>
                <w:w w:val="100"/>
                <w:sz w:val="21"/>
                <w:szCs w:val="21"/>
              </w:rPr>
              <w:t> </w:t>
            </w:r>
            <w:r>
              <w:rPr>
                <w:rFonts w:ascii="宋体" w:hAnsi="宋体" w:cs="宋体" w:eastAsia="宋体" w:hint="default"/>
                <w:sz w:val="21"/>
                <w:szCs w:val="21"/>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2" w:right="46"/>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spacing w:val="-101"/>
                <w:sz w:val="21"/>
                <w:szCs w:val="21"/>
              </w:rPr>
              <w:t> </w:t>
            </w:r>
            <w:r>
              <w:rPr>
                <w:rFonts w:ascii="宋体" w:hAnsi="宋体" w:cs="宋体" w:eastAsia="宋体" w:hint="default"/>
                <w:sz w:val="21"/>
                <w:szCs w:val="21"/>
              </w:rPr>
              <w:t>投资进度</w:t>
            </w:r>
            <w:r>
              <w:rPr>
                <w:rFonts w:ascii="宋体" w:hAnsi="宋体" w:cs="宋体" w:eastAsia="宋体" w:hint="default"/>
                <w:spacing w:val="-101"/>
                <w:sz w:val="21"/>
                <w:szCs w:val="21"/>
              </w:rPr>
              <w:t> </w:t>
            </w:r>
            <w:r>
              <w:rPr>
                <w:rFonts w:ascii="宋体" w:hAnsi="宋体" w:cs="宋体" w:eastAsia="宋体" w:hint="default"/>
                <w:sz w:val="21"/>
                <w:szCs w:val="21"/>
              </w:rPr>
              <w:t>(%)(3)=(</w:t>
            </w:r>
            <w:r>
              <w:rPr>
                <w:rFonts w:ascii="宋体" w:hAnsi="宋体" w:cs="宋体" w:eastAsia="宋体" w:hint="default"/>
                <w:spacing w:val="-101"/>
                <w:sz w:val="21"/>
                <w:szCs w:val="21"/>
              </w:rPr>
              <w:t> </w:t>
            </w:r>
            <w:r>
              <w:rPr>
                <w:rFonts w:ascii="宋体" w:hAnsi="宋体" w:cs="宋体" w:eastAsia="宋体" w:hint="default"/>
                <w:sz w:val="21"/>
                <w:szCs w:val="21"/>
              </w:rPr>
              <w:t>2)/(1)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2" w:right="50"/>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100"/>
                <w:sz w:val="21"/>
                <w:szCs w:val="21"/>
              </w:rPr>
              <w:t> </w:t>
            </w: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52" w:right="46"/>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52" w:right="46"/>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spacing w:val="-101"/>
                <w:sz w:val="21"/>
                <w:szCs w:val="21"/>
              </w:rPr>
              <w:t> </w:t>
            </w:r>
            <w:r>
              <w:rPr>
                <w:rFonts w:ascii="宋体" w:hAnsi="宋体" w:cs="宋体" w:eastAsia="宋体" w:hint="default"/>
                <w:sz w:val="21"/>
                <w:szCs w:val="21"/>
              </w:rPr>
              <w:t>预计效益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2" w:right="50"/>
              <w:jc w:val="center"/>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920"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2"/>
              <w:ind w:left="24" w:right="74"/>
              <w:jc w:val="both"/>
              <w:rPr>
                <w:rFonts w:ascii="宋体" w:hAnsi="宋体" w:cs="宋体" w:eastAsia="宋体" w:hint="default"/>
                <w:sz w:val="21"/>
                <w:szCs w:val="21"/>
              </w:rPr>
            </w:pPr>
            <w:r>
              <w:rPr>
                <w:rFonts w:ascii="宋体" w:hAnsi="宋体" w:cs="宋体" w:eastAsia="宋体" w:hint="default"/>
                <w:sz w:val="21"/>
                <w:szCs w:val="21"/>
              </w:rPr>
              <w:t>收购无锡</w:t>
            </w:r>
            <w:r>
              <w:rPr>
                <w:rFonts w:ascii="宋体" w:hAnsi="宋体" w:cs="宋体" w:eastAsia="宋体" w:hint="default"/>
                <w:spacing w:val="-101"/>
                <w:sz w:val="21"/>
                <w:szCs w:val="21"/>
              </w:rPr>
              <w:t> </w:t>
            </w:r>
            <w:r>
              <w:rPr>
                <w:rFonts w:ascii="宋体" w:hAnsi="宋体" w:cs="宋体" w:eastAsia="宋体" w:hint="default"/>
                <w:sz w:val="21"/>
                <w:szCs w:val="21"/>
              </w:rPr>
              <w:t>双龙</w:t>
            </w:r>
            <w:r>
              <w:rPr>
                <w:rFonts w:ascii="宋体" w:hAnsi="宋体" w:cs="宋体" w:eastAsia="宋体" w:hint="default"/>
                <w:spacing w:val="-52"/>
                <w:sz w:val="21"/>
                <w:szCs w:val="21"/>
              </w:rPr>
              <w:t> </w:t>
            </w:r>
            <w:r>
              <w:rPr>
                <w:rFonts w:ascii="宋体" w:hAnsi="宋体" w:cs="宋体" w:eastAsia="宋体" w:hint="default"/>
                <w:sz w:val="21"/>
                <w:szCs w:val="21"/>
              </w:rPr>
              <w:t>60%</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股权及增</w:t>
            </w:r>
            <w:r>
              <w:rPr>
                <w:rFonts w:ascii="宋体" w:hAnsi="宋体" w:cs="宋体" w:eastAsia="宋体" w:hint="default"/>
                <w:spacing w:val="-101"/>
                <w:sz w:val="21"/>
                <w:szCs w:val="21"/>
              </w:rPr>
              <w:t> </w:t>
            </w:r>
            <w:r>
              <w:rPr>
                <w:rFonts w:ascii="宋体" w:hAnsi="宋体" w:cs="宋体" w:eastAsia="宋体" w:hint="default"/>
                <w:sz w:val="21"/>
                <w:szCs w:val="21"/>
              </w:rPr>
              <w:t>资技改项</w:t>
            </w:r>
            <w:r>
              <w:rPr>
                <w:rFonts w:ascii="宋体" w:hAnsi="宋体" w:cs="宋体" w:eastAsia="宋体" w:hint="default"/>
                <w:spacing w:val="-101"/>
                <w:sz w:val="21"/>
                <w:szCs w:val="21"/>
              </w:rPr>
              <w:t> </w:t>
            </w:r>
            <w:r>
              <w:rPr>
                <w:rFonts w:ascii="宋体" w:hAnsi="宋体" w:cs="宋体" w:eastAsia="宋体" w:hint="default"/>
                <w:sz w:val="21"/>
                <w:szCs w:val="21"/>
              </w:rPr>
              <w:t>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79"/>
              <w:jc w:val="both"/>
              <w:rPr>
                <w:rFonts w:ascii="宋体" w:hAnsi="宋体" w:cs="宋体" w:eastAsia="宋体" w:hint="default"/>
                <w:sz w:val="21"/>
                <w:szCs w:val="21"/>
              </w:rPr>
            </w:pPr>
            <w:r>
              <w:rPr>
                <w:rFonts w:ascii="宋体" w:hAnsi="宋体" w:cs="宋体" w:eastAsia="宋体" w:hint="default"/>
                <w:sz w:val="21"/>
                <w:szCs w:val="21"/>
              </w:rPr>
              <w:t>直邮商函</w:t>
            </w:r>
            <w:r>
              <w:rPr>
                <w:rFonts w:ascii="宋体" w:hAnsi="宋体" w:cs="宋体" w:eastAsia="宋体" w:hint="default"/>
                <w:spacing w:val="-101"/>
                <w:sz w:val="21"/>
                <w:szCs w:val="21"/>
              </w:rPr>
              <w:t> </w:t>
            </w:r>
            <w:r>
              <w:rPr>
                <w:rFonts w:ascii="宋体" w:hAnsi="宋体" w:cs="宋体" w:eastAsia="宋体" w:hint="default"/>
                <w:sz w:val="21"/>
                <w:szCs w:val="21"/>
              </w:rPr>
              <w:t>数据处理</w:t>
            </w:r>
            <w:r>
              <w:rPr>
                <w:rFonts w:ascii="宋体" w:hAnsi="宋体" w:cs="宋体" w:eastAsia="宋体" w:hint="default"/>
                <w:spacing w:val="-101"/>
                <w:sz w:val="21"/>
                <w:szCs w:val="21"/>
              </w:rPr>
              <w:t> </w:t>
            </w:r>
            <w:r>
              <w:rPr>
                <w:rFonts w:ascii="宋体" w:hAnsi="宋体" w:cs="宋体" w:eastAsia="宋体" w:hint="default"/>
                <w:sz w:val="21"/>
                <w:szCs w:val="21"/>
              </w:rPr>
              <w:t>及可变印</w:t>
            </w:r>
            <w:r>
              <w:rPr>
                <w:rFonts w:ascii="宋体" w:hAnsi="宋体" w:cs="宋体" w:eastAsia="宋体" w:hint="default"/>
                <w:spacing w:val="-101"/>
                <w:sz w:val="21"/>
                <w:szCs w:val="21"/>
              </w:rPr>
              <w:t> </w:t>
            </w:r>
            <w:r>
              <w:rPr>
                <w:rFonts w:ascii="宋体" w:hAnsi="宋体" w:cs="宋体" w:eastAsia="宋体" w:hint="default"/>
                <w:sz w:val="21"/>
                <w:szCs w:val="21"/>
              </w:rPr>
              <w:t>刷、邮发</w:t>
            </w:r>
            <w:r>
              <w:rPr>
                <w:rFonts w:ascii="宋体" w:hAnsi="宋体" w:cs="宋体" w:eastAsia="宋体" w:hint="default"/>
                <w:spacing w:val="-101"/>
                <w:sz w:val="21"/>
                <w:szCs w:val="21"/>
              </w:rPr>
              <w:t> </w:t>
            </w:r>
            <w:r>
              <w:rPr>
                <w:rFonts w:ascii="宋体" w:hAnsi="宋体" w:cs="宋体" w:eastAsia="宋体" w:hint="default"/>
                <w:sz w:val="21"/>
                <w:szCs w:val="21"/>
              </w:rPr>
              <w:t>封装系统</w:t>
            </w:r>
            <w:r>
              <w:rPr>
                <w:rFonts w:ascii="宋体" w:hAnsi="宋体" w:cs="宋体" w:eastAsia="宋体" w:hint="default"/>
                <w:spacing w:val="-101"/>
                <w:sz w:val="21"/>
                <w:szCs w:val="21"/>
              </w:rPr>
              <w:t> </w:t>
            </w:r>
            <w:r>
              <w:rPr>
                <w:rFonts w:ascii="宋体" w:hAnsi="宋体" w:cs="宋体" w:eastAsia="宋体" w:hint="default"/>
                <w:sz w:val="21"/>
                <w:szCs w:val="21"/>
              </w:rPr>
              <w:t>生产线项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21"/>
                <w:szCs w:val="21"/>
              </w:rPr>
            </w:pPr>
            <w:r>
              <w:rPr>
                <w:rFonts w:ascii="宋体"/>
                <w:sz w:val="21"/>
              </w:rPr>
              <w:t>4,680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81" w:right="0"/>
              <w:jc w:val="left"/>
              <w:rPr>
                <w:rFonts w:ascii="宋体" w:hAnsi="宋体" w:cs="宋体" w:eastAsia="宋体" w:hint="default"/>
                <w:sz w:val="21"/>
                <w:szCs w:val="21"/>
              </w:rPr>
            </w:pPr>
            <w:r>
              <w:rPr>
                <w:rFonts w:ascii="宋体"/>
                <w:sz w:val="21"/>
              </w:rPr>
              <w:t>4,677.28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7" w:right="0"/>
              <w:jc w:val="left"/>
              <w:rPr>
                <w:rFonts w:ascii="宋体" w:hAnsi="宋体" w:cs="宋体" w:eastAsia="宋体" w:hint="default"/>
                <w:sz w:val="21"/>
                <w:szCs w:val="21"/>
              </w:rPr>
            </w:pPr>
            <w:r>
              <w:rPr>
                <w:rFonts w:ascii="宋体"/>
                <w:sz w:val="21"/>
              </w:rPr>
              <w:t>102.19%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21"/>
                <w:szCs w:val="21"/>
              </w:rPr>
            </w:pPr>
            <w:r>
              <w:rPr>
                <w:rFonts w:ascii="宋体"/>
                <w:sz w:val="21"/>
              </w:rPr>
              <w:t>869.5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6"/>
        <w:ind w:left="0" w:right="166"/>
        <w:jc w:val="right"/>
      </w:pPr>
      <w:r>
        <w:rPr/>
        <w:pict>
          <v:shape style="position:absolute;margin-left:56.400002pt;margin-top:-116.016304pt;width:479.3pt;height:250.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5"/>
                    <w:gridCol w:w="960"/>
                    <w:gridCol w:w="955"/>
                    <w:gridCol w:w="960"/>
                    <w:gridCol w:w="955"/>
                    <w:gridCol w:w="955"/>
                    <w:gridCol w:w="960"/>
                    <w:gridCol w:w="955"/>
                    <w:gridCol w:w="955"/>
                    <w:gridCol w:w="960"/>
                  </w:tblGrid>
                  <w:tr>
                    <w:trPr>
                      <w:trHeight w:val="360" w:hRule="exact"/>
                    </w:trPr>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8" w:right="0"/>
                          <w:jc w:val="left"/>
                          <w:rPr>
                            <w:rFonts w:ascii="宋体" w:hAnsi="宋体" w:cs="宋体" w:eastAsia="宋体" w:hint="default"/>
                            <w:sz w:val="21"/>
                            <w:szCs w:val="21"/>
                          </w:rPr>
                        </w:pPr>
                        <w:r>
                          <w:rPr>
                            <w:rFonts w:ascii="宋体"/>
                            <w:sz w:val="21"/>
                          </w:rPr>
                          <w:t>4,680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4,677.28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8" w:right="0"/>
                          <w:jc w:val="left"/>
                          <w:rPr>
                            <w:rFonts w:ascii="宋体" w:hAnsi="宋体" w:cs="宋体" w:eastAsia="宋体" w:hint="default"/>
                            <w:sz w:val="21"/>
                            <w:szCs w:val="21"/>
                          </w:rPr>
                        </w:pPr>
                        <w:r>
                          <w:rPr>
                            <w:rFonts w:ascii="宋体"/>
                            <w:sz w:val="21"/>
                          </w:rPr>
                          <w:t>869.5</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356" w:hRule="exact"/>
                    </w:trPr>
                    <w:tc>
                      <w:tcPr>
                        <w:tcW w:w="287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01"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1"/>
                            <w:sz w:val="21"/>
                            <w:szCs w:val="21"/>
                          </w:rPr>
                          <w:t>收购无锡双龙</w:t>
                        </w:r>
                        <w:r>
                          <w:rPr>
                            <w:rFonts w:ascii="宋体" w:hAnsi="宋体" w:cs="宋体" w:eastAsia="宋体" w:hint="default"/>
                            <w:spacing w:val="2"/>
                            <w:sz w:val="21"/>
                            <w:szCs w:val="21"/>
                          </w:rPr>
                          <w:t> </w:t>
                        </w:r>
                        <w:r>
                          <w:rPr>
                            <w:rFonts w:ascii="宋体" w:hAnsi="宋体" w:cs="宋体" w:eastAsia="宋体" w:hint="default"/>
                            <w:spacing w:val="-2"/>
                            <w:sz w:val="21"/>
                            <w:szCs w:val="21"/>
                          </w:rPr>
                          <w:t>60%股权及增资技改项目系由“直邮商函项目”变更而来。</w:t>
                        </w:r>
                      </w:p>
                    </w:tc>
                  </w:tr>
                  <w:tr>
                    <w:trPr>
                      <w:trHeight w:val="310"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“直邮商函项目”实施前期，公司购置了一些符合现有客户需求的商函印</w:t>
                        </w:r>
                      </w:p>
                    </w:tc>
                  </w:tr>
                  <w:tr>
                    <w:trPr>
                      <w:trHeight w:val="31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刷小型设备，并积极与客户就直邮业务的数据传输系统进行测试，同时也</w:t>
                        </w:r>
                      </w:p>
                    </w:tc>
                  </w:tr>
                  <w:tr>
                    <w:trPr>
                      <w:trHeight w:val="31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积极与邮政部门就开放套封环节进行了磋商。尽管公司的延伸服务带来了</w:t>
                        </w:r>
                      </w:p>
                    </w:tc>
                  </w:tr>
                  <w:tr>
                    <w:trPr>
                      <w:trHeight w:val="936"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5"/>
                          <w:ind w:left="24" w:right="100"/>
                          <w:jc w:val="left"/>
                          <w:rPr>
                            <w:rFonts w:ascii="宋体" w:hAnsi="宋体" w:cs="宋体" w:eastAsia="宋体" w:hint="default"/>
                            <w:sz w:val="21"/>
                            <w:szCs w:val="21"/>
                          </w:rPr>
                        </w:pPr>
                        <w:r>
                          <w:rPr>
                            <w:rFonts w:ascii="宋体" w:hAnsi="宋体" w:cs="宋体" w:eastAsia="宋体" w:hint="default"/>
                            <w:spacing w:val="-1"/>
                            <w:sz w:val="21"/>
                            <w:szCs w:val="21"/>
                          </w:rPr>
                          <w:t>变更原因、决策程序及信息披</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露情况说明(分具体项目)</w:t>
                        </w: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一定的客户需求，如税务局的完税证明、银行的账单产品等，但由于套封</w:t>
                        </w:r>
                      </w:p>
                      <w:p>
                        <w:pPr>
                          <w:pStyle w:val="TableParagraph"/>
                          <w:spacing w:line="273" w:lineRule="auto" w:before="37"/>
                          <w:ind w:left="24" w:right="46"/>
                          <w:jc w:val="left"/>
                          <w:rPr>
                            <w:rFonts w:ascii="宋体" w:hAnsi="宋体" w:cs="宋体" w:eastAsia="宋体" w:hint="default"/>
                            <w:sz w:val="21"/>
                            <w:szCs w:val="21"/>
                          </w:rPr>
                        </w:pPr>
                        <w:r>
                          <w:rPr>
                            <w:rFonts w:ascii="宋体" w:hAnsi="宋体" w:cs="宋体" w:eastAsia="宋体" w:hint="default"/>
                            <w:sz w:val="21"/>
                            <w:szCs w:val="21"/>
                          </w:rPr>
                          <w:t>及邮发环节仍然由邮政部门控制，市场放开需要一个渐进的过程；同时</w:t>
                        </w:r>
                        <w:r>
                          <w:rPr>
                            <w:rFonts w:ascii="宋体" w:hAnsi="宋体" w:cs="宋体" w:eastAsia="宋体" w:hint="default"/>
                            <w:w w:val="100"/>
                            <w:sz w:val="21"/>
                            <w:szCs w:val="21"/>
                          </w:rPr>
                          <w:t> </w:t>
                        </w:r>
                        <w:r>
                          <w:rPr>
                            <w:rFonts w:ascii="宋体" w:hAnsi="宋体" w:cs="宋体" w:eastAsia="宋体" w:hint="default"/>
                            <w:sz w:val="21"/>
                            <w:szCs w:val="21"/>
                          </w:rPr>
                          <w:t>受</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年全球金融危机的影响，外部市场环境发展相对缓慢。因此，为</w:t>
                        </w:r>
                      </w:p>
                    </w:tc>
                  </w:tr>
                  <w:tr>
                    <w:trPr>
                      <w:trHeight w:val="31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保证募集资金的使用效益，同时也为实现公司区域产业基地的布局规划</w:t>
                        </w:r>
                      </w:p>
                    </w:tc>
                  </w:tr>
                  <w:tr>
                    <w:trPr>
                      <w:trHeight w:val="31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年度股东大会审议通过，将本项目剩余资金变更为收购无锡双龙</w:t>
                        </w:r>
                      </w:p>
                    </w:tc>
                  </w:tr>
                  <w:tr>
                    <w:trPr>
                      <w:trHeight w:val="314"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60%股权及增资技改项目。该募投项目的变更，不仅在较短时间内实现了</w:t>
                        </w:r>
                      </w:p>
                    </w:tc>
                  </w:tr>
                  <w:tr>
                    <w:trPr>
                      <w:trHeight w:val="359" w:hRule="exact"/>
                    </w:trPr>
                    <w:tc>
                      <w:tcPr>
                        <w:tcW w:w="287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01" w:type="dxa"/>
                        <w:gridSpan w:val="7"/>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良好效益，同时完善了公司产业区域布局。</w:t>
                        </w:r>
                      </w:p>
                    </w:tc>
                  </w:tr>
                  <w:tr>
                    <w:trPr>
                      <w:trHeight w:val="715" w:hRule="exact"/>
                    </w:trPr>
                    <w:tc>
                      <w:tcPr>
                        <w:tcW w:w="28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99"/>
                          <w:jc w:val="left"/>
                          <w:rPr>
                            <w:rFonts w:ascii="宋体" w:hAnsi="宋体" w:cs="宋体" w:eastAsia="宋体" w:hint="default"/>
                            <w:sz w:val="21"/>
                            <w:szCs w:val="21"/>
                          </w:rPr>
                        </w:pPr>
                        <w:r>
                          <w:rPr>
                            <w:rFonts w:ascii="宋体" w:hAnsi="宋体" w:cs="宋体" w:eastAsia="宋体" w:hint="default"/>
                            <w:spacing w:val="-1"/>
                            <w:sz w:val="21"/>
                            <w:szCs w:val="21"/>
                          </w:rPr>
                          <w:t>变更后的项目可行性发生重大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变化的情况说明</w:t>
                        </w:r>
                      </w:p>
                    </w:tc>
                    <w:tc>
                      <w:tcPr>
                        <w:tcW w:w="670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w w:val="100"/>
        </w:rPr>
        <w:t>，</w:t>
      </w:r>
    </w:p>
    <w:p>
      <w:pPr>
        <w:spacing w:line="240" w:lineRule="auto" w:before="12"/>
        <w:rPr>
          <w:rFonts w:ascii="宋体" w:hAnsi="宋体" w:cs="宋体" w:eastAsia="宋体" w:hint="default"/>
          <w:sz w:val="23"/>
          <w:szCs w:val="23"/>
        </w:rPr>
      </w:pPr>
    </w:p>
    <w:p>
      <w:pPr>
        <w:pStyle w:val="BodyText"/>
        <w:spacing w:line="240" w:lineRule="auto" w:before="36"/>
        <w:ind w:left="0" w:right="166"/>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4"/>
        <w:ind w:right="1581"/>
        <w:jc w:val="left"/>
        <w:rPr>
          <w:b w:val="0"/>
          <w:bCs w:val="0"/>
        </w:rPr>
      </w:pPr>
      <w:r>
        <w:rPr/>
        <w:t>3、主要子公司、参股公司分析</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主要子公司、参股公司情况</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1"/>
        <w:gridCol w:w="946"/>
        <w:gridCol w:w="941"/>
        <w:gridCol w:w="946"/>
        <w:gridCol w:w="941"/>
        <w:gridCol w:w="946"/>
        <w:gridCol w:w="806"/>
        <w:gridCol w:w="1080"/>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48" w:right="41" w:hanging="101"/>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pacing w:val="-101"/>
                <w:sz w:val="21"/>
                <w:szCs w:val="21"/>
              </w:rPr>
              <w:t> </w:t>
            </w:r>
            <w:r>
              <w:rPr>
                <w:rFonts w:ascii="宋体" w:hAnsi="宋体" w:cs="宋体" w:eastAsia="宋体" w:hint="default"/>
                <w:sz w:val="21"/>
                <w:szCs w:val="21"/>
              </w:rPr>
              <w:t>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总资产</w:t>
            </w:r>
          </w:p>
          <w:p>
            <w:pPr>
              <w:pStyle w:val="TableParagraph"/>
              <w:spacing w:line="240" w:lineRule="auto" w:before="42"/>
              <w:ind w:left="14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净资产</w:t>
            </w:r>
          </w:p>
          <w:p>
            <w:pPr>
              <w:pStyle w:val="TableParagraph"/>
              <w:spacing w:line="240" w:lineRule="auto" w:before="42"/>
              <w:ind w:left="14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54" w:right="41" w:hanging="207"/>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pacing w:val="-101"/>
                <w:sz w:val="21"/>
                <w:szCs w:val="21"/>
              </w:rPr>
              <w:t> </w:t>
            </w:r>
            <w:r>
              <w:rPr>
                <w:rFonts w:ascii="宋体" w:hAnsi="宋体" w:cs="宋体" w:eastAsia="宋体" w:hint="default"/>
                <w:sz w:val="21"/>
                <w:szCs w:val="21"/>
              </w:rPr>
              <w:t>(元)</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81" w:right="74" w:firstLine="4"/>
              <w:jc w:val="left"/>
              <w:rPr>
                <w:rFonts w:ascii="宋体" w:hAnsi="宋体" w:cs="宋体" w:eastAsia="宋体" w:hint="default"/>
                <w:sz w:val="21"/>
                <w:szCs w:val="21"/>
              </w:rPr>
            </w:pPr>
            <w:r>
              <w:rPr>
                <w:rFonts w:ascii="宋体" w:hAnsi="宋体" w:cs="宋体" w:eastAsia="宋体" w:hint="default"/>
                <w:sz w:val="21"/>
                <w:szCs w:val="21"/>
              </w:rPr>
              <w:t>营业利</w:t>
            </w:r>
            <w:r>
              <w:rPr>
                <w:rFonts w:ascii="宋体" w:hAnsi="宋体" w:cs="宋体" w:eastAsia="宋体" w:hint="default"/>
                <w:w w:val="100"/>
                <w:sz w:val="21"/>
                <w:szCs w:val="21"/>
              </w:rPr>
              <w:t> </w:t>
            </w:r>
            <w:r>
              <w:rPr>
                <w:rFonts w:ascii="宋体" w:hAnsi="宋体" w:cs="宋体" w:eastAsia="宋体" w:hint="default"/>
                <w:sz w:val="21"/>
                <w:szCs w:val="21"/>
              </w:rPr>
              <w:t>润(元)</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42"/>
              <w:ind w:left="215"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356"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许可经营</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项目：包</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装装潢印</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刷品、防</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3" w:lineRule="auto" w:before="145"/>
              <w:ind w:left="24" w:right="65"/>
              <w:jc w:val="both"/>
              <w:rPr>
                <w:rFonts w:ascii="宋体" w:hAnsi="宋体" w:cs="宋体" w:eastAsia="宋体" w:hint="default"/>
                <w:sz w:val="21"/>
                <w:szCs w:val="21"/>
              </w:rPr>
            </w:pPr>
            <w:r>
              <w:rPr>
                <w:rFonts w:ascii="宋体" w:hAnsi="宋体" w:cs="宋体" w:eastAsia="宋体" w:hint="default"/>
                <w:sz w:val="21"/>
                <w:szCs w:val="21"/>
              </w:rPr>
              <w:t>重庆市鸿</w:t>
            </w:r>
            <w:r>
              <w:rPr>
                <w:rFonts w:ascii="宋体" w:hAnsi="宋体" w:cs="宋体" w:eastAsia="宋体" w:hint="default"/>
                <w:spacing w:val="-101"/>
                <w:sz w:val="21"/>
                <w:szCs w:val="21"/>
              </w:rPr>
              <w:t> </w:t>
            </w:r>
            <w:r>
              <w:rPr>
                <w:rFonts w:ascii="宋体" w:hAnsi="宋体" w:cs="宋体" w:eastAsia="宋体" w:hint="default"/>
                <w:sz w:val="21"/>
                <w:szCs w:val="21"/>
              </w:rPr>
              <w:t>海印务有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伪票证、</w:t>
            </w:r>
          </w:p>
          <w:p>
            <w:pPr>
              <w:pStyle w:val="TableParagraph"/>
              <w:spacing w:line="273" w:lineRule="auto" w:before="37"/>
              <w:ind w:left="24" w:right="65"/>
              <w:jc w:val="left"/>
              <w:rPr>
                <w:rFonts w:ascii="宋体" w:hAnsi="宋体" w:cs="宋体" w:eastAsia="宋体" w:hint="default"/>
                <w:sz w:val="21"/>
                <w:szCs w:val="21"/>
              </w:rPr>
            </w:pPr>
            <w:r>
              <w:rPr>
                <w:rFonts w:ascii="宋体" w:hAnsi="宋体" w:cs="宋体" w:eastAsia="宋体" w:hint="default"/>
                <w:sz w:val="21"/>
                <w:szCs w:val="21"/>
              </w:rPr>
              <w:t>其他印刷</w:t>
            </w:r>
            <w:r>
              <w:rPr>
                <w:rFonts w:ascii="宋体" w:hAnsi="宋体" w:cs="宋体" w:eastAsia="宋体" w:hint="default"/>
                <w:spacing w:val="-101"/>
                <w:sz w:val="21"/>
                <w:szCs w:val="21"/>
              </w:rPr>
              <w:t> </w:t>
            </w:r>
            <w:r>
              <w:rPr>
                <w:rFonts w:ascii="宋体" w:hAnsi="宋体" w:cs="宋体" w:eastAsia="宋体" w:hint="default"/>
                <w:sz w:val="21"/>
                <w:szCs w:val="21"/>
              </w:rPr>
              <w:t>品印制</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（以上范</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12800</w:t>
            </w:r>
            <w:r>
              <w:rPr>
                <w:rFonts w:ascii="宋体" w:hAnsi="宋体" w:cs="宋体" w:eastAsia="宋体" w:hint="default"/>
                <w:spacing w:val="-49"/>
                <w:sz w:val="21"/>
                <w:szCs w:val="21"/>
              </w:rPr>
              <w:t> </w:t>
            </w:r>
            <w:r>
              <w:rPr>
                <w:rFonts w:ascii="宋体" w:hAnsi="宋体" w:cs="宋体" w:eastAsia="宋体" w:hint="default"/>
                <w:sz w:val="21"/>
                <w:szCs w:val="21"/>
              </w:rPr>
              <w:t>万</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1" w:right="0"/>
              <w:jc w:val="left"/>
              <w:rPr>
                <w:rFonts w:ascii="宋体" w:hAnsi="宋体" w:cs="宋体" w:eastAsia="宋体" w:hint="default"/>
                <w:sz w:val="21"/>
                <w:szCs w:val="21"/>
              </w:rPr>
            </w:pPr>
            <w:r>
              <w:rPr>
                <w:rFonts w:ascii="宋体"/>
                <w:sz w:val="21"/>
              </w:rPr>
              <w:t>257,669,</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999.96</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2" w:right="0"/>
              <w:jc w:val="left"/>
              <w:rPr>
                <w:rFonts w:ascii="宋体" w:hAnsi="宋体" w:cs="宋体" w:eastAsia="宋体" w:hint="default"/>
                <w:sz w:val="21"/>
                <w:szCs w:val="21"/>
              </w:rPr>
            </w:pPr>
            <w:r>
              <w:rPr>
                <w:rFonts w:ascii="宋体"/>
                <w:sz w:val="21"/>
              </w:rPr>
              <w:t>166,792,</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815.01</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1" w:right="0"/>
              <w:jc w:val="left"/>
              <w:rPr>
                <w:rFonts w:ascii="宋体" w:hAnsi="宋体" w:cs="宋体" w:eastAsia="宋体" w:hint="default"/>
                <w:sz w:val="21"/>
                <w:szCs w:val="21"/>
              </w:rPr>
            </w:pPr>
            <w:r>
              <w:rPr>
                <w:rFonts w:ascii="宋体"/>
                <w:sz w:val="21"/>
              </w:rPr>
              <w:t>131,284,</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411.24</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 w:right="0"/>
              <w:jc w:val="center"/>
              <w:rPr>
                <w:rFonts w:ascii="宋体" w:hAnsi="宋体" w:cs="宋体" w:eastAsia="宋体" w:hint="default"/>
                <w:sz w:val="21"/>
                <w:szCs w:val="21"/>
              </w:rPr>
            </w:pPr>
            <w:r>
              <w:rPr>
                <w:rFonts w:ascii="宋体"/>
                <w:sz w:val="21"/>
              </w:rPr>
              <w:t>14,558,</w:t>
            </w:r>
          </w:p>
          <w:p>
            <w:pPr>
              <w:pStyle w:val="TableParagraph"/>
              <w:spacing w:line="240" w:lineRule="auto" w:before="37"/>
              <w:ind w:left="124" w:right="0"/>
              <w:jc w:val="center"/>
              <w:rPr>
                <w:rFonts w:ascii="宋体" w:hAnsi="宋体" w:cs="宋体" w:eastAsia="宋体" w:hint="default"/>
                <w:sz w:val="21"/>
                <w:szCs w:val="21"/>
              </w:rPr>
            </w:pPr>
            <w:r>
              <w:rPr>
                <w:rFonts w:ascii="宋体"/>
                <w:sz w:val="21"/>
              </w:rPr>
              <w:t>998.37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sz w:val="21"/>
              </w:rPr>
              <w:t>12,402,95</w:t>
            </w:r>
          </w:p>
          <w:p>
            <w:pPr>
              <w:pStyle w:val="TableParagraph"/>
              <w:spacing w:line="240" w:lineRule="auto" w:before="37"/>
              <w:ind w:left="623" w:right="0"/>
              <w:jc w:val="left"/>
              <w:rPr>
                <w:rFonts w:ascii="宋体" w:hAnsi="宋体" w:cs="宋体" w:eastAsia="宋体" w:hint="default"/>
                <w:sz w:val="21"/>
                <w:szCs w:val="21"/>
              </w:rPr>
            </w:pPr>
            <w:r>
              <w:rPr>
                <w:rFonts w:ascii="宋体"/>
                <w:sz w:val="21"/>
              </w:rPr>
              <w:t>1.91</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围有效期</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宋体" w:hAnsi="宋体" w:cs="宋体" w:eastAsia="宋体" w:hint="default"/>
                <w:sz w:val="21"/>
                <w:szCs w:val="21"/>
              </w:rPr>
              <w:t>2013</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包装装潢</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93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65"/>
              <w:jc w:val="both"/>
              <w:rPr>
                <w:rFonts w:ascii="宋体" w:hAnsi="宋体" w:cs="宋体" w:eastAsia="宋体" w:hint="default"/>
                <w:sz w:val="21"/>
                <w:szCs w:val="21"/>
              </w:rPr>
            </w:pPr>
            <w:r>
              <w:rPr>
                <w:rFonts w:ascii="宋体" w:hAnsi="宋体" w:cs="宋体" w:eastAsia="宋体" w:hint="default"/>
                <w:sz w:val="21"/>
                <w:szCs w:val="21"/>
              </w:rPr>
              <w:t>无锡双龙</w:t>
            </w:r>
            <w:r>
              <w:rPr>
                <w:rFonts w:ascii="宋体" w:hAnsi="宋体" w:cs="宋体" w:eastAsia="宋体" w:hint="default"/>
                <w:spacing w:val="-101"/>
                <w:sz w:val="21"/>
                <w:szCs w:val="21"/>
              </w:rPr>
              <w:t> </w:t>
            </w:r>
            <w:r>
              <w:rPr>
                <w:rFonts w:ascii="宋体" w:hAnsi="宋体" w:cs="宋体" w:eastAsia="宋体" w:hint="default"/>
                <w:sz w:val="21"/>
                <w:szCs w:val="21"/>
              </w:rPr>
              <w:t>信息纸有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印刷品印</w:t>
            </w:r>
          </w:p>
          <w:p>
            <w:pPr>
              <w:pStyle w:val="TableParagraph"/>
              <w:spacing w:line="273" w:lineRule="auto" w:before="37"/>
              <w:ind w:left="24" w:right="65"/>
              <w:jc w:val="left"/>
              <w:rPr>
                <w:rFonts w:ascii="宋体" w:hAnsi="宋体" w:cs="宋体" w:eastAsia="宋体" w:hint="default"/>
                <w:sz w:val="21"/>
                <w:szCs w:val="21"/>
              </w:rPr>
            </w:pPr>
            <w:r>
              <w:rPr>
                <w:rFonts w:ascii="宋体" w:hAnsi="宋体" w:cs="宋体" w:eastAsia="宋体" w:hint="default"/>
                <w:sz w:val="21"/>
                <w:szCs w:val="21"/>
              </w:rPr>
              <w:t>刷；其他</w:t>
            </w:r>
            <w:r>
              <w:rPr>
                <w:rFonts w:ascii="宋体" w:hAnsi="宋体" w:cs="宋体" w:eastAsia="宋体" w:hint="default"/>
                <w:spacing w:val="-101"/>
                <w:sz w:val="21"/>
                <w:szCs w:val="21"/>
              </w:rPr>
              <w:t> </w:t>
            </w:r>
            <w:r>
              <w:rPr>
                <w:rFonts w:ascii="宋体" w:hAnsi="宋体" w:cs="宋体" w:eastAsia="宋体" w:hint="default"/>
                <w:sz w:val="21"/>
                <w:szCs w:val="21"/>
              </w:rPr>
              <w:t>印刷品印</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71" w:right="0"/>
              <w:jc w:val="left"/>
              <w:rPr>
                <w:rFonts w:ascii="宋体" w:hAnsi="宋体" w:cs="宋体" w:eastAsia="宋体" w:hint="default"/>
                <w:sz w:val="21"/>
                <w:szCs w:val="21"/>
              </w:rPr>
            </w:pPr>
            <w:r>
              <w:rPr>
                <w:rFonts w:ascii="宋体"/>
                <w:sz w:val="21"/>
              </w:rPr>
              <w:t>96,469,0</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40.22</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72" w:right="0"/>
              <w:jc w:val="left"/>
              <w:rPr>
                <w:rFonts w:ascii="宋体" w:hAnsi="宋体" w:cs="宋体" w:eastAsia="宋体" w:hint="default"/>
                <w:sz w:val="21"/>
                <w:szCs w:val="21"/>
              </w:rPr>
            </w:pPr>
            <w:r>
              <w:rPr>
                <w:rFonts w:ascii="宋体"/>
                <w:sz w:val="21"/>
              </w:rPr>
              <w:t>73,829,9</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92.40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71" w:right="0"/>
              <w:jc w:val="left"/>
              <w:rPr>
                <w:rFonts w:ascii="宋体" w:hAnsi="宋体" w:cs="宋体" w:eastAsia="宋体" w:hint="default"/>
                <w:sz w:val="21"/>
                <w:szCs w:val="21"/>
              </w:rPr>
            </w:pPr>
            <w:r>
              <w:rPr>
                <w:rFonts w:ascii="宋体"/>
                <w:sz w:val="21"/>
              </w:rPr>
              <w:t>127,425,</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578.49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8" w:right="0"/>
              <w:jc w:val="center"/>
              <w:rPr>
                <w:rFonts w:ascii="宋体" w:hAnsi="宋体" w:cs="宋体" w:eastAsia="宋体" w:hint="default"/>
                <w:sz w:val="21"/>
                <w:szCs w:val="21"/>
              </w:rPr>
            </w:pPr>
            <w:r>
              <w:rPr>
                <w:rFonts w:ascii="宋体"/>
                <w:sz w:val="21"/>
              </w:rPr>
              <w:t>20,419,</w:t>
            </w:r>
          </w:p>
          <w:p>
            <w:pPr>
              <w:pStyle w:val="TableParagraph"/>
              <w:spacing w:line="240" w:lineRule="auto" w:before="37"/>
              <w:ind w:left="124" w:right="0"/>
              <w:jc w:val="center"/>
              <w:rPr>
                <w:rFonts w:ascii="宋体" w:hAnsi="宋体" w:cs="宋体" w:eastAsia="宋体" w:hint="default"/>
                <w:sz w:val="21"/>
                <w:szCs w:val="21"/>
              </w:rPr>
            </w:pPr>
            <w:r>
              <w:rPr>
                <w:rFonts w:ascii="宋体"/>
                <w:sz w:val="21"/>
              </w:rPr>
              <w:t>565.57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14,491,72</w:t>
            </w:r>
          </w:p>
          <w:p>
            <w:pPr>
              <w:pStyle w:val="TableParagraph"/>
              <w:spacing w:line="240" w:lineRule="auto" w:before="37"/>
              <w:ind w:left="623" w:right="0"/>
              <w:jc w:val="left"/>
              <w:rPr>
                <w:rFonts w:ascii="宋体" w:hAnsi="宋体" w:cs="宋体" w:eastAsia="宋体" w:hint="default"/>
                <w:sz w:val="21"/>
                <w:szCs w:val="21"/>
              </w:rPr>
            </w:pPr>
            <w:r>
              <w:rPr>
                <w:rFonts w:ascii="宋体"/>
                <w:sz w:val="21"/>
              </w:rPr>
              <w:t>2.35</w:t>
            </w: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刷。</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129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2"/>
              <w:ind w:left="24" w:right="65"/>
              <w:jc w:val="both"/>
              <w:rPr>
                <w:rFonts w:ascii="宋体" w:hAnsi="宋体" w:cs="宋体" w:eastAsia="宋体" w:hint="default"/>
                <w:sz w:val="21"/>
                <w:szCs w:val="21"/>
              </w:rPr>
            </w:pPr>
            <w:r>
              <w:rPr>
                <w:rFonts w:ascii="宋体" w:hAnsi="宋体" w:cs="宋体" w:eastAsia="宋体" w:hint="default"/>
                <w:sz w:val="21"/>
                <w:szCs w:val="21"/>
              </w:rPr>
              <w:t>广州鸿博</w:t>
            </w:r>
            <w:r>
              <w:rPr>
                <w:rFonts w:ascii="宋体" w:hAnsi="宋体" w:cs="宋体" w:eastAsia="宋体" w:hint="default"/>
                <w:spacing w:val="-101"/>
                <w:sz w:val="21"/>
                <w:szCs w:val="21"/>
              </w:rPr>
              <w:t> </w:t>
            </w:r>
            <w:r>
              <w:rPr>
                <w:rFonts w:ascii="宋体" w:hAnsi="宋体" w:cs="宋体" w:eastAsia="宋体" w:hint="default"/>
                <w:sz w:val="21"/>
                <w:szCs w:val="21"/>
              </w:rPr>
              <w:t>文化传播</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5"/>
              <w:jc w:val="both"/>
              <w:rPr>
                <w:rFonts w:ascii="宋体" w:hAnsi="宋体" w:cs="宋体" w:eastAsia="宋体" w:hint="default"/>
                <w:sz w:val="21"/>
                <w:szCs w:val="21"/>
              </w:rPr>
            </w:pPr>
            <w:r>
              <w:rPr>
                <w:rFonts w:ascii="宋体" w:hAnsi="宋体" w:cs="宋体" w:eastAsia="宋体" w:hint="default"/>
                <w:sz w:val="21"/>
                <w:szCs w:val="21"/>
              </w:rPr>
              <w:t>批发、零</w:t>
            </w:r>
            <w:r>
              <w:rPr>
                <w:rFonts w:ascii="宋体" w:hAnsi="宋体" w:cs="宋体" w:eastAsia="宋体" w:hint="default"/>
                <w:spacing w:val="-101"/>
                <w:sz w:val="21"/>
                <w:szCs w:val="21"/>
              </w:rPr>
              <w:t> </w:t>
            </w:r>
            <w:r>
              <w:rPr>
                <w:rFonts w:ascii="宋体" w:hAnsi="宋体" w:cs="宋体" w:eastAsia="宋体" w:hint="default"/>
                <w:sz w:val="21"/>
                <w:szCs w:val="21"/>
              </w:rPr>
              <w:t>售：国内</w:t>
            </w:r>
            <w:r>
              <w:rPr>
                <w:rFonts w:ascii="宋体" w:hAnsi="宋体" w:cs="宋体" w:eastAsia="宋体" w:hint="default"/>
                <w:spacing w:val="-101"/>
                <w:sz w:val="21"/>
                <w:szCs w:val="21"/>
              </w:rPr>
              <w:t> </w:t>
            </w:r>
            <w:r>
              <w:rPr>
                <w:rFonts w:ascii="宋体" w:hAnsi="宋体" w:cs="宋体" w:eastAsia="宋体" w:hint="default"/>
                <w:sz w:val="21"/>
                <w:szCs w:val="21"/>
              </w:rPr>
              <w:t>版图书、</w:t>
            </w:r>
            <w:r>
              <w:rPr>
                <w:rFonts w:ascii="宋体" w:hAnsi="宋体" w:cs="宋体" w:eastAsia="宋体" w:hint="default"/>
                <w:spacing w:val="-101"/>
                <w:sz w:val="21"/>
                <w:szCs w:val="21"/>
              </w:rPr>
              <w:t> </w:t>
            </w:r>
            <w:r>
              <w:rPr>
                <w:rFonts w:ascii="宋体" w:hAnsi="宋体" w:cs="宋体" w:eastAsia="宋体" w:hint="default"/>
                <w:sz w:val="21"/>
                <w:szCs w:val="21"/>
              </w:rPr>
              <w:t>报纸、期</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z w:val="21"/>
                <w:szCs w:val="21"/>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1" w:right="0"/>
              <w:jc w:val="left"/>
              <w:rPr>
                <w:rFonts w:ascii="宋体" w:hAnsi="宋体" w:cs="宋体" w:eastAsia="宋体" w:hint="default"/>
                <w:sz w:val="21"/>
                <w:szCs w:val="21"/>
              </w:rPr>
            </w:pPr>
            <w:r>
              <w:rPr>
                <w:rFonts w:ascii="宋体"/>
                <w:sz w:val="21"/>
              </w:rPr>
              <w:t>3,703,40</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7.90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2" w:right="0"/>
              <w:jc w:val="left"/>
              <w:rPr>
                <w:rFonts w:ascii="宋体" w:hAnsi="宋体" w:cs="宋体" w:eastAsia="宋体" w:hint="default"/>
                <w:sz w:val="21"/>
                <w:szCs w:val="21"/>
              </w:rPr>
            </w:pPr>
            <w:r>
              <w:rPr>
                <w:rFonts w:ascii="宋体"/>
                <w:sz w:val="21"/>
              </w:rPr>
              <w:t>3,665,99</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3.64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998,542.</w:t>
            </w:r>
          </w:p>
          <w:p>
            <w:pPr>
              <w:pStyle w:val="TableParagraph"/>
              <w:spacing w:line="240" w:lineRule="auto" w:before="37"/>
              <w:ind w:right="22"/>
              <w:jc w:val="right"/>
              <w:rPr>
                <w:rFonts w:ascii="宋体" w:hAnsi="宋体" w:cs="宋体" w:eastAsia="宋体" w:hint="default"/>
                <w:sz w:val="21"/>
                <w:szCs w:val="21"/>
              </w:rPr>
            </w:pPr>
            <w:r>
              <w:rPr>
                <w:rFonts w:ascii="宋体"/>
                <w:sz w:val="21"/>
              </w:rPr>
              <w:t>90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21"/>
                <w:szCs w:val="21"/>
              </w:rPr>
            </w:pPr>
            <w:r>
              <w:rPr>
                <w:rFonts w:ascii="宋体"/>
                <w:sz w:val="21"/>
              </w:rPr>
              <w:t>49,682.</w:t>
            </w:r>
          </w:p>
          <w:p>
            <w:pPr>
              <w:pStyle w:val="TableParagraph"/>
              <w:spacing w:line="240" w:lineRule="auto" w:before="37"/>
              <w:ind w:right="17"/>
              <w:jc w:val="right"/>
              <w:rPr>
                <w:rFonts w:ascii="宋体" w:hAnsi="宋体" w:cs="宋体" w:eastAsia="宋体" w:hint="default"/>
                <w:sz w:val="21"/>
                <w:szCs w:val="21"/>
              </w:rPr>
            </w:pPr>
            <w:r>
              <w:rPr>
                <w:rFonts w:ascii="宋体"/>
                <w:sz w:val="21"/>
              </w:rPr>
              <w:t>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21"/>
                <w:szCs w:val="21"/>
              </w:rPr>
            </w:pPr>
            <w:r>
              <w:rPr>
                <w:rFonts w:ascii="宋体"/>
                <w:sz w:val="21"/>
              </w:rPr>
              <w:t>49,682.93</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5.520004pt;margin-top:72.559998pt;width:53.3pt;height:204.75pt;mso-position-horizontal-relative:page;mso-position-vertical-relative:page;z-index:-103441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w w:val="100"/>
                    </w:rPr>
                    <w:t>、</w:t>
                  </w:r>
                </w:p>
              </w:txbxContent>
            </v:textbox>
            <w10:wrap type="none"/>
          </v:shape>
        </w:pict>
      </w:r>
      <w:r>
        <w:rPr/>
        <w:pict>
          <v:group style="position:absolute;margin-left:252.240005pt;margin-top:553.599976pt;width:46.6pt;height:214.5pt;mso-position-horizontal-relative:page;mso-position-vertical-relative:page;z-index:-1034392" coordorigin="5045,11072" coordsize="932,4290">
            <v:group style="position:absolute;left:5045;top:11478;width:932;height:3884" coordorigin="5045,11478" coordsize="932,3884">
              <v:shape style="position:absolute;left:5045;top:11478;width:932;height:3884" coordorigin="5045,11478" coordsize="932,3884" path="m5045,15362l5976,15362,5976,11478,5045,11478,5045,15362xe" filled="true" fillcolor="#ffffff" stroked="false">
                <v:path arrowok="t"/>
                <v:fill type="solid"/>
              </v:shape>
            </v:group>
            <v:group style="position:absolute;left:5057;top:11084;width:2;height:394" coordorigin="5057,11084" coordsize="2,394">
              <v:shape style="position:absolute;left:5057;top:11084;width:2;height:394" coordorigin="5057,11084" coordsize="0,394" path="m5057,11084l5057,11478e" filled="false" stroked="true" strokeweight="1.2pt" strokecolor="#ffffff">
                <v:path arrowok="t"/>
              </v:shape>
            </v:group>
            <v:group style="position:absolute;left:5069;top:11085;width:888;height:394" coordorigin="5069,11085" coordsize="888,394">
              <v:shape style="position:absolute;left:5069;top:11085;width:888;height:394" coordorigin="5069,11085" coordsize="888,394" path="m5069,11478l5957,11478,5957,11085,5069,11085,5069,11478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1"/>
        <w:gridCol w:w="946"/>
        <w:gridCol w:w="941"/>
        <w:gridCol w:w="946"/>
        <w:gridCol w:w="941"/>
        <w:gridCol w:w="946"/>
        <w:gridCol w:w="806"/>
        <w:gridCol w:w="1080"/>
      </w:tblGrid>
      <w:tr>
        <w:trPr>
          <w:trHeight w:val="315" w:hRule="exact"/>
        </w:trPr>
        <w:tc>
          <w:tcPr>
            <w:tcW w:w="946"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刊；企业</w:t>
            </w:r>
          </w:p>
        </w:tc>
        <w:tc>
          <w:tcPr>
            <w:tcW w:w="941" w:type="dxa"/>
            <w:vMerge w:val="restart"/>
            <w:tcBorders>
              <w:top w:val="single" w:sz="4" w:space="0" w:color="000000"/>
              <w:left w:val="single" w:sz="4" w:space="0" w:color="000000"/>
              <w:right w:val="single" w:sz="4" w:space="0" w:color="000000"/>
            </w:tcBorders>
          </w:tcPr>
          <w:p>
            <w:pPr>
              <w:pStyle w:val="TableParagraph"/>
              <w:spacing w:line="409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46.6pt;height:204.75pt;mso-position-horizontal-relative:char;mso-position-vertical-relative:line" coordorigin="0,0" coordsize="932,4095">
                  <v:group style="position:absolute;left:0;top:0;width:932;height:4095" coordorigin="0,0" coordsize="932,4095">
                    <v:shape style="position:absolute;left:0;top:0;width:932;height:4095" coordorigin="0,0" coordsize="932,4095" path="m0,4094l931,4094,931,0,0,0,0,4094xe" filled="true" fillcolor="#ffffff" stroked="false">
                      <v:path arrowok="t"/>
                      <v:fill type="solid"/>
                    </v:shape>
                  </v:group>
                </v:group>
              </w:pict>
            </w:r>
            <w:r>
              <w:rPr>
                <w:rFonts w:ascii="Times New Roman" w:hAnsi="Times New Roman" w:cs="Times New Roman" w:eastAsia="Times New Roman" w:hint="default"/>
                <w:position w:val="-81"/>
                <w:sz w:val="20"/>
                <w:szCs w:val="20"/>
              </w:rPr>
            </w:r>
          </w:p>
        </w:tc>
        <w:tc>
          <w:tcPr>
            <w:tcW w:w="946"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文化交流</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活动策</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划；设计</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制作、发</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布、代理</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国内外各</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类广告；</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批发和零</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售贸易</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（国家专</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4"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营专控商</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54" w:hRule="exact"/>
        </w:trPr>
        <w:tc>
          <w:tcPr>
            <w:tcW w:w="946"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品除外）</w:t>
            </w: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网络软件</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广州彩创</w:t>
            </w:r>
          </w:p>
          <w:p>
            <w:pPr>
              <w:pStyle w:val="TableParagraph"/>
              <w:spacing w:line="276" w:lineRule="auto" w:before="37"/>
              <w:ind w:left="24" w:right="65"/>
              <w:jc w:val="left"/>
              <w:rPr>
                <w:rFonts w:ascii="宋体" w:hAnsi="宋体" w:cs="宋体" w:eastAsia="宋体" w:hint="default"/>
                <w:sz w:val="21"/>
                <w:szCs w:val="21"/>
              </w:rPr>
            </w:pPr>
            <w:r>
              <w:rPr>
                <w:rFonts w:ascii="宋体" w:hAnsi="宋体" w:cs="宋体" w:eastAsia="宋体" w:hint="default"/>
                <w:sz w:val="21"/>
                <w:szCs w:val="21"/>
              </w:rPr>
              <w:t>网络技术</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开发、网</w:t>
            </w:r>
          </w:p>
          <w:p>
            <w:pPr>
              <w:pStyle w:val="TableParagraph"/>
              <w:spacing w:line="273" w:lineRule="auto" w:before="37"/>
              <w:ind w:left="24" w:right="65"/>
              <w:jc w:val="left"/>
              <w:rPr>
                <w:rFonts w:ascii="宋体" w:hAnsi="宋体" w:cs="宋体" w:eastAsia="宋体" w:hint="default"/>
                <w:sz w:val="21"/>
                <w:szCs w:val="21"/>
              </w:rPr>
            </w:pPr>
            <w:r>
              <w:rPr>
                <w:rFonts w:ascii="宋体" w:hAnsi="宋体" w:cs="宋体" w:eastAsia="宋体" w:hint="default"/>
                <w:sz w:val="21"/>
                <w:szCs w:val="21"/>
              </w:rPr>
              <w:t>络技术咨</w:t>
            </w:r>
            <w:r>
              <w:rPr>
                <w:rFonts w:ascii="宋体" w:hAnsi="宋体" w:cs="宋体" w:eastAsia="宋体" w:hint="default"/>
                <w:spacing w:val="-101"/>
                <w:sz w:val="21"/>
                <w:szCs w:val="21"/>
              </w:rPr>
              <w:t> </w:t>
            </w:r>
            <w:r>
              <w:rPr>
                <w:rFonts w:ascii="宋体" w:hAnsi="宋体" w:cs="宋体" w:eastAsia="宋体" w:hint="default"/>
                <w:sz w:val="21"/>
                <w:szCs w:val="21"/>
              </w:rPr>
              <w:t>询及技术</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71" w:right="0"/>
              <w:jc w:val="left"/>
              <w:rPr>
                <w:rFonts w:ascii="宋体" w:hAnsi="宋体" w:cs="宋体" w:eastAsia="宋体" w:hint="default"/>
                <w:sz w:val="21"/>
                <w:szCs w:val="21"/>
              </w:rPr>
            </w:pPr>
            <w:r>
              <w:rPr>
                <w:rFonts w:ascii="宋体"/>
                <w:sz w:val="21"/>
              </w:rPr>
              <w:t>47,806,5</w:t>
            </w:r>
          </w:p>
          <w:p>
            <w:pPr>
              <w:pStyle w:val="TableParagraph"/>
              <w:spacing w:line="240" w:lineRule="auto" w:before="42"/>
              <w:ind w:left="383" w:right="0"/>
              <w:jc w:val="left"/>
              <w:rPr>
                <w:rFonts w:ascii="宋体" w:hAnsi="宋体" w:cs="宋体" w:eastAsia="宋体" w:hint="default"/>
                <w:sz w:val="21"/>
                <w:szCs w:val="21"/>
              </w:rPr>
            </w:pPr>
            <w:r>
              <w:rPr>
                <w:rFonts w:ascii="宋体"/>
                <w:sz w:val="21"/>
              </w:rPr>
              <w:t>69.13</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72" w:right="0"/>
              <w:jc w:val="left"/>
              <w:rPr>
                <w:rFonts w:ascii="宋体" w:hAnsi="宋体" w:cs="宋体" w:eastAsia="宋体" w:hint="default"/>
                <w:sz w:val="21"/>
                <w:szCs w:val="21"/>
              </w:rPr>
            </w:pPr>
            <w:r>
              <w:rPr>
                <w:rFonts w:ascii="宋体"/>
                <w:sz w:val="21"/>
              </w:rPr>
              <w:t>46,971,4</w:t>
            </w:r>
          </w:p>
          <w:p>
            <w:pPr>
              <w:pStyle w:val="TableParagraph"/>
              <w:spacing w:line="240" w:lineRule="auto" w:before="42"/>
              <w:ind w:left="383" w:right="0"/>
              <w:jc w:val="left"/>
              <w:rPr>
                <w:rFonts w:ascii="宋体" w:hAnsi="宋体" w:cs="宋体" w:eastAsia="宋体" w:hint="default"/>
                <w:sz w:val="21"/>
                <w:szCs w:val="21"/>
              </w:rPr>
            </w:pPr>
            <w:r>
              <w:rPr>
                <w:rFonts w:ascii="宋体"/>
                <w:sz w:val="21"/>
              </w:rPr>
              <w:t>80.28</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71" w:right="0"/>
              <w:jc w:val="left"/>
              <w:rPr>
                <w:rFonts w:ascii="宋体" w:hAnsi="宋体" w:cs="宋体" w:eastAsia="宋体" w:hint="default"/>
                <w:sz w:val="21"/>
                <w:szCs w:val="21"/>
              </w:rPr>
            </w:pPr>
            <w:r>
              <w:rPr>
                <w:rFonts w:ascii="宋体"/>
                <w:sz w:val="21"/>
              </w:rPr>
              <w:t>9,312,18</w:t>
            </w:r>
          </w:p>
          <w:p>
            <w:pPr>
              <w:pStyle w:val="TableParagraph"/>
              <w:spacing w:line="240" w:lineRule="auto" w:before="42"/>
              <w:ind w:left="489" w:right="0"/>
              <w:jc w:val="left"/>
              <w:rPr>
                <w:rFonts w:ascii="宋体" w:hAnsi="宋体" w:cs="宋体" w:eastAsia="宋体" w:hint="default"/>
                <w:sz w:val="21"/>
                <w:szCs w:val="21"/>
              </w:rPr>
            </w:pPr>
            <w:r>
              <w:rPr>
                <w:rFonts w:ascii="宋体"/>
                <w:sz w:val="21"/>
              </w:rPr>
              <w:t>5.23</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43" w:right="0"/>
              <w:jc w:val="left"/>
              <w:rPr>
                <w:rFonts w:ascii="宋体" w:hAnsi="宋体" w:cs="宋体" w:eastAsia="宋体" w:hint="default"/>
                <w:sz w:val="21"/>
                <w:szCs w:val="21"/>
              </w:rPr>
            </w:pPr>
            <w:r>
              <w:rPr>
                <w:rFonts w:ascii="宋体"/>
                <w:sz w:val="21"/>
              </w:rPr>
              <w:t>1,778,4</w:t>
            </w:r>
          </w:p>
          <w:p>
            <w:pPr>
              <w:pStyle w:val="TableParagraph"/>
              <w:spacing w:line="240" w:lineRule="auto" w:before="42"/>
              <w:ind w:left="249" w:right="0"/>
              <w:jc w:val="left"/>
              <w:rPr>
                <w:rFonts w:ascii="宋体" w:hAnsi="宋体" w:cs="宋体" w:eastAsia="宋体" w:hint="default"/>
                <w:sz w:val="21"/>
                <w:szCs w:val="21"/>
              </w:rPr>
            </w:pPr>
            <w:r>
              <w:rPr>
                <w:rFonts w:ascii="宋体"/>
                <w:sz w:val="21"/>
              </w:rPr>
              <w:t>62.96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1,776,797</w:t>
            </w:r>
          </w:p>
          <w:p>
            <w:pPr>
              <w:pStyle w:val="TableParagraph"/>
              <w:spacing w:line="240" w:lineRule="auto" w:before="42"/>
              <w:ind w:right="22"/>
              <w:jc w:val="right"/>
              <w:rPr>
                <w:rFonts w:ascii="宋体" w:hAnsi="宋体" w:cs="宋体" w:eastAsia="宋体" w:hint="default"/>
                <w:sz w:val="21"/>
                <w:szCs w:val="21"/>
              </w:rPr>
            </w:pPr>
            <w:r>
              <w:rPr>
                <w:rFonts w:ascii="宋体"/>
                <w:sz w:val="21"/>
              </w:rPr>
              <w:t>.40</w:t>
            </w:r>
          </w:p>
        </w:tc>
      </w:tr>
      <w:tr>
        <w:trPr>
          <w:trHeight w:val="352"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数据网络</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技术开</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发；物联</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网技术开</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发；智能</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化网络系</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统集成的</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开发、设</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计与施</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工；软件</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3" w:lineRule="auto" w:before="126"/>
              <w:ind w:left="24" w:right="65"/>
              <w:jc w:val="both"/>
              <w:rPr>
                <w:rFonts w:ascii="宋体" w:hAnsi="宋体" w:cs="宋体" w:eastAsia="宋体" w:hint="default"/>
                <w:sz w:val="21"/>
                <w:szCs w:val="21"/>
              </w:rPr>
            </w:pPr>
            <w:r>
              <w:rPr>
                <w:rFonts w:ascii="宋体" w:hAnsi="宋体" w:cs="宋体" w:eastAsia="宋体" w:hint="default"/>
                <w:sz w:val="21"/>
                <w:szCs w:val="21"/>
              </w:rPr>
              <w:t>鸿博（福</w:t>
            </w:r>
            <w:r>
              <w:rPr>
                <w:rFonts w:ascii="宋体" w:hAnsi="宋体" w:cs="宋体" w:eastAsia="宋体" w:hint="default"/>
                <w:spacing w:val="-101"/>
                <w:sz w:val="21"/>
                <w:szCs w:val="21"/>
              </w:rPr>
              <w:t> </w:t>
            </w:r>
            <w:r>
              <w:rPr>
                <w:rFonts w:ascii="宋体" w:hAnsi="宋体" w:cs="宋体" w:eastAsia="宋体" w:hint="default"/>
                <w:sz w:val="21"/>
                <w:szCs w:val="21"/>
              </w:rPr>
              <w:t>建）数据</w:t>
            </w:r>
            <w:r>
              <w:rPr>
                <w:rFonts w:ascii="宋体" w:hAnsi="宋体" w:cs="宋体" w:eastAsia="宋体" w:hint="default"/>
                <w:spacing w:val="-101"/>
                <w:sz w:val="21"/>
                <w:szCs w:val="21"/>
              </w:rPr>
              <w:t> </w:t>
            </w:r>
            <w:r>
              <w:rPr>
                <w:rFonts w:ascii="宋体" w:hAnsi="宋体" w:cs="宋体" w:eastAsia="宋体" w:hint="default"/>
                <w:sz w:val="21"/>
                <w:szCs w:val="21"/>
              </w:rPr>
              <w:t>网络科技</w:t>
            </w:r>
            <w:r>
              <w:rPr>
                <w:rFonts w:ascii="宋体" w:hAnsi="宋体" w:cs="宋体" w:eastAsia="宋体" w:hint="default"/>
                <w:spacing w:val="-101"/>
                <w:sz w:val="21"/>
                <w:szCs w:val="21"/>
              </w:rPr>
              <w:t> </w:t>
            </w:r>
            <w:r>
              <w:rPr>
                <w:rFonts w:ascii="宋体" w:hAnsi="宋体" w:cs="宋体" w:eastAsia="宋体" w:hint="default"/>
                <w:sz w:val="21"/>
                <w:szCs w:val="21"/>
              </w:rPr>
              <w:t>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both"/>
              <w:rPr>
                <w:rFonts w:ascii="宋体" w:hAnsi="宋体" w:cs="宋体" w:eastAsia="宋体" w:hint="default"/>
                <w:sz w:val="21"/>
                <w:szCs w:val="21"/>
              </w:rPr>
            </w:pPr>
            <w:r>
              <w:rPr>
                <w:rFonts w:ascii="宋体" w:hAnsi="宋体" w:cs="宋体" w:eastAsia="宋体" w:hint="default"/>
                <w:sz w:val="21"/>
                <w:szCs w:val="21"/>
              </w:rPr>
              <w:t>开发与销</w:t>
            </w:r>
          </w:p>
          <w:p>
            <w:pPr>
              <w:pStyle w:val="TableParagraph"/>
              <w:spacing w:line="273" w:lineRule="auto" w:before="37"/>
              <w:ind w:left="24" w:right="65"/>
              <w:jc w:val="both"/>
              <w:rPr>
                <w:rFonts w:ascii="宋体" w:hAnsi="宋体" w:cs="宋体" w:eastAsia="宋体" w:hint="default"/>
                <w:sz w:val="21"/>
                <w:szCs w:val="21"/>
              </w:rPr>
            </w:pPr>
            <w:r>
              <w:rPr>
                <w:rFonts w:ascii="宋体" w:hAnsi="宋体" w:cs="宋体" w:eastAsia="宋体" w:hint="default"/>
                <w:sz w:val="21"/>
                <w:szCs w:val="21"/>
              </w:rPr>
              <w:t>售；节能</w:t>
            </w:r>
            <w:r>
              <w:rPr>
                <w:rFonts w:ascii="宋体" w:hAnsi="宋体" w:cs="宋体" w:eastAsia="宋体" w:hint="default"/>
                <w:spacing w:val="-101"/>
                <w:sz w:val="21"/>
                <w:szCs w:val="21"/>
              </w:rPr>
              <w:t> </w:t>
            </w:r>
            <w:r>
              <w:rPr>
                <w:rFonts w:ascii="宋体" w:hAnsi="宋体" w:cs="宋体" w:eastAsia="宋体" w:hint="default"/>
                <w:sz w:val="21"/>
                <w:szCs w:val="21"/>
              </w:rPr>
              <w:t>产品、磁</w:t>
            </w:r>
            <w:r>
              <w:rPr>
                <w:rFonts w:ascii="宋体" w:hAnsi="宋体" w:cs="宋体" w:eastAsia="宋体" w:hint="default"/>
                <w:spacing w:val="-101"/>
                <w:sz w:val="21"/>
                <w:szCs w:val="21"/>
              </w:rPr>
              <w:t> </w:t>
            </w:r>
            <w:r>
              <w:rPr>
                <w:rFonts w:ascii="宋体" w:hAnsi="宋体" w:cs="宋体" w:eastAsia="宋体" w:hint="default"/>
                <w:spacing w:val="-27"/>
                <w:w w:val="100"/>
                <w:sz w:val="21"/>
                <w:szCs w:val="21"/>
              </w:rPr>
              <w:t>卡、IC</w:t>
            </w:r>
            <w:r>
              <w:rPr>
                <w:rFonts w:ascii="宋体" w:hAnsi="宋体" w:cs="宋体" w:eastAsia="宋体" w:hint="default"/>
                <w:spacing w:val="-57"/>
                <w:w w:val="100"/>
                <w:sz w:val="21"/>
                <w:szCs w:val="21"/>
              </w:rPr>
              <w:t> </w:t>
            </w:r>
            <w:r>
              <w:rPr>
                <w:rFonts w:ascii="宋体" w:hAnsi="宋体" w:cs="宋体" w:eastAsia="宋体" w:hint="default"/>
                <w:w w:val="100"/>
                <w:sz w:val="21"/>
                <w:szCs w:val="21"/>
              </w:rPr>
              <w:t>卡</w:t>
            </w:r>
            <w:r>
              <w:rPr>
                <w:rFonts w:ascii="宋体" w:hAnsi="宋体" w:cs="宋体" w:eastAsia="宋体" w:hint="default"/>
                <w:w w:val="100"/>
                <w:sz w:val="21"/>
                <w:szCs w:val="21"/>
              </w:rPr>
              <w:t> </w:t>
            </w:r>
            <w:r>
              <w:rPr>
                <w:rFonts w:ascii="宋体" w:hAnsi="宋体" w:cs="宋体" w:eastAsia="宋体" w:hint="default"/>
                <w:sz w:val="21"/>
                <w:szCs w:val="21"/>
              </w:rPr>
              <w:t>电子元器</w:t>
            </w:r>
            <w:r>
              <w:rPr>
                <w:rFonts w:ascii="宋体" w:hAnsi="宋体" w:cs="宋体" w:eastAsia="宋体" w:hint="default"/>
                <w:spacing w:val="-101"/>
                <w:sz w:val="21"/>
                <w:szCs w:val="21"/>
              </w:rPr>
              <w:t> </w:t>
            </w:r>
            <w:r>
              <w:rPr>
                <w:rFonts w:ascii="宋体" w:hAnsi="宋体" w:cs="宋体" w:eastAsia="宋体" w:hint="default"/>
                <w:sz w:val="21"/>
                <w:szCs w:val="21"/>
              </w:rPr>
              <w:t>件与电子</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24" w:lineRule="exact"/>
              <w:ind w:left="2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24"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71" w:right="0"/>
              <w:jc w:val="left"/>
              <w:rPr>
                <w:rFonts w:ascii="宋体" w:hAnsi="宋体" w:cs="宋体" w:eastAsia="宋体" w:hint="default"/>
                <w:sz w:val="21"/>
                <w:szCs w:val="21"/>
              </w:rPr>
            </w:pPr>
            <w:r>
              <w:rPr>
                <w:rFonts w:ascii="宋体"/>
                <w:sz w:val="21"/>
              </w:rPr>
              <w:t>16,014,9</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62.91</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72" w:right="0"/>
              <w:jc w:val="left"/>
              <w:rPr>
                <w:rFonts w:ascii="宋体" w:hAnsi="宋体" w:cs="宋体" w:eastAsia="宋体" w:hint="default"/>
                <w:sz w:val="21"/>
                <w:szCs w:val="21"/>
              </w:rPr>
            </w:pPr>
            <w:r>
              <w:rPr>
                <w:rFonts w:ascii="宋体"/>
                <w:sz w:val="21"/>
              </w:rPr>
              <w:t>6,683,31</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0.52</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71" w:right="0"/>
              <w:jc w:val="left"/>
              <w:rPr>
                <w:rFonts w:ascii="宋体" w:hAnsi="宋体" w:cs="宋体" w:eastAsia="宋体" w:hint="default"/>
                <w:sz w:val="21"/>
                <w:szCs w:val="21"/>
              </w:rPr>
            </w:pPr>
            <w:r>
              <w:rPr>
                <w:rFonts w:ascii="宋体"/>
                <w:sz w:val="21"/>
              </w:rPr>
              <w:t>23,488,5</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37.88</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43" w:right="0"/>
              <w:jc w:val="left"/>
              <w:rPr>
                <w:rFonts w:ascii="宋体" w:hAnsi="宋体" w:cs="宋体" w:eastAsia="宋体" w:hint="default"/>
                <w:sz w:val="21"/>
                <w:szCs w:val="21"/>
              </w:rPr>
            </w:pPr>
            <w:r>
              <w:rPr>
                <w:rFonts w:ascii="宋体"/>
                <w:sz w:val="21"/>
              </w:rPr>
              <w:t>-246,44</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6.46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17"/>
              <w:jc w:val="right"/>
              <w:rPr>
                <w:rFonts w:ascii="宋体" w:hAnsi="宋体" w:cs="宋体" w:eastAsia="宋体" w:hint="default"/>
                <w:sz w:val="21"/>
                <w:szCs w:val="21"/>
              </w:rPr>
            </w:pPr>
            <w:r>
              <w:rPr>
                <w:rFonts w:ascii="宋体"/>
                <w:sz w:val="21"/>
              </w:rPr>
              <w:t>-200,621.</w:t>
            </w:r>
          </w:p>
          <w:p>
            <w:pPr>
              <w:pStyle w:val="TableParagraph"/>
              <w:spacing w:line="240" w:lineRule="auto" w:before="37"/>
              <w:ind w:right="22"/>
              <w:jc w:val="right"/>
              <w:rPr>
                <w:rFonts w:ascii="宋体" w:hAnsi="宋体" w:cs="宋体" w:eastAsia="宋体" w:hint="default"/>
                <w:sz w:val="21"/>
                <w:szCs w:val="21"/>
              </w:rPr>
            </w:pPr>
            <w:r>
              <w:rPr>
                <w:rFonts w:ascii="宋体"/>
                <w:sz w:val="21"/>
              </w:rPr>
              <w:t>60</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产品的开</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及售后服</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务；动漫</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产品的设</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计、策划</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自营和代</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理各类商</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品和技术</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的进出</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52.240005pt;margin-top:309pt;width:46.6pt;height:179.2pt;mso-position-horizontal-relative:page;mso-position-vertical-relative:page;z-index:-1034368" coordorigin="5045,6180" coordsize="932,3584">
            <v:shape style="position:absolute;left:5045;top:6180;width:932;height:3584" coordorigin="5045,6180" coordsize="932,3584" path="m5045,9764l5976,9764,5976,6180,5045,6180,5045,9764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1"/>
        <w:gridCol w:w="946"/>
        <w:gridCol w:w="941"/>
        <w:gridCol w:w="946"/>
        <w:gridCol w:w="941"/>
        <w:gridCol w:w="946"/>
        <w:gridCol w:w="806"/>
        <w:gridCol w:w="1080"/>
      </w:tblGrid>
      <w:tr>
        <w:trPr>
          <w:trHeight w:val="315" w:hRule="exact"/>
        </w:trPr>
        <w:tc>
          <w:tcPr>
            <w:tcW w:w="946"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口，但国</w:t>
            </w:r>
          </w:p>
        </w:tc>
        <w:tc>
          <w:tcPr>
            <w:tcW w:w="941"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家限定公</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司经营或</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禁止进出</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口的商品</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和技术除</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外（以上</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涉及许可</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经营项目</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的，应在</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取得有关</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部门的许</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4"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可后方可</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54" w:hRule="exact"/>
        </w:trPr>
        <w:tc>
          <w:tcPr>
            <w:tcW w:w="946"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w:t>
            </w: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计算机软</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硬件及网</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络设备的</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发、销售</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维护；计</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算机、电</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子、网络</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领域的技</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术转让、</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福建鸿博</w:t>
            </w: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技术咨</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致远信息</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科技有限</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询、技术</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服务；计</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71" w:right="0"/>
              <w:jc w:val="left"/>
              <w:rPr>
                <w:rFonts w:ascii="宋体" w:hAnsi="宋体" w:cs="宋体" w:eastAsia="宋体" w:hint="default"/>
                <w:sz w:val="21"/>
                <w:szCs w:val="21"/>
              </w:rPr>
            </w:pPr>
            <w:r>
              <w:rPr>
                <w:rFonts w:ascii="宋体"/>
                <w:sz w:val="21"/>
              </w:rPr>
              <w:t>6,198,98</w:t>
            </w:r>
          </w:p>
          <w:p>
            <w:pPr>
              <w:pStyle w:val="TableParagraph"/>
              <w:spacing w:line="240" w:lineRule="auto" w:before="42"/>
              <w:ind w:left="489" w:right="0"/>
              <w:jc w:val="left"/>
              <w:rPr>
                <w:rFonts w:ascii="宋体" w:hAnsi="宋体" w:cs="宋体" w:eastAsia="宋体" w:hint="default"/>
                <w:sz w:val="21"/>
                <w:szCs w:val="21"/>
              </w:rPr>
            </w:pPr>
            <w:r>
              <w:rPr>
                <w:rFonts w:ascii="宋体"/>
                <w:sz w:val="21"/>
              </w:rPr>
              <w:t>3.98</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72" w:right="0"/>
              <w:jc w:val="left"/>
              <w:rPr>
                <w:rFonts w:ascii="宋体" w:hAnsi="宋体" w:cs="宋体" w:eastAsia="宋体" w:hint="default"/>
                <w:sz w:val="21"/>
                <w:szCs w:val="21"/>
              </w:rPr>
            </w:pPr>
            <w:r>
              <w:rPr>
                <w:rFonts w:ascii="宋体"/>
                <w:sz w:val="21"/>
              </w:rPr>
              <w:t>6,003,58</w:t>
            </w:r>
          </w:p>
          <w:p>
            <w:pPr>
              <w:pStyle w:val="TableParagraph"/>
              <w:spacing w:line="240" w:lineRule="auto" w:before="42"/>
              <w:ind w:left="489" w:right="0"/>
              <w:jc w:val="left"/>
              <w:rPr>
                <w:rFonts w:ascii="宋体" w:hAnsi="宋体" w:cs="宋体" w:eastAsia="宋体" w:hint="default"/>
                <w:sz w:val="21"/>
                <w:szCs w:val="21"/>
              </w:rPr>
            </w:pPr>
            <w:r>
              <w:rPr>
                <w:rFonts w:ascii="宋体"/>
                <w:sz w:val="21"/>
              </w:rPr>
              <w:t>6.72</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422,893.</w:t>
            </w:r>
          </w:p>
          <w:p>
            <w:pPr>
              <w:pStyle w:val="TableParagraph"/>
              <w:spacing w:line="240" w:lineRule="auto" w:before="42"/>
              <w:ind w:right="22"/>
              <w:jc w:val="right"/>
              <w:rPr>
                <w:rFonts w:ascii="宋体" w:hAnsi="宋体" w:cs="宋体" w:eastAsia="宋体" w:hint="default"/>
                <w:sz w:val="21"/>
                <w:szCs w:val="21"/>
              </w:rPr>
            </w:pPr>
            <w:r>
              <w:rPr>
                <w:rFonts w:ascii="宋体"/>
                <w:sz w:val="21"/>
              </w:rPr>
              <w:t>20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8" w:right="0"/>
              <w:jc w:val="center"/>
              <w:rPr>
                <w:rFonts w:ascii="宋体" w:hAnsi="宋体" w:cs="宋体" w:eastAsia="宋体" w:hint="default"/>
                <w:sz w:val="21"/>
                <w:szCs w:val="21"/>
              </w:rPr>
            </w:pPr>
            <w:r>
              <w:rPr>
                <w:rFonts w:ascii="宋体"/>
                <w:sz w:val="21"/>
              </w:rPr>
              <w:t>-2,551,</w:t>
            </w:r>
          </w:p>
          <w:p>
            <w:pPr>
              <w:pStyle w:val="TableParagraph"/>
              <w:spacing w:line="240" w:lineRule="auto" w:before="42"/>
              <w:ind w:left="124" w:right="0"/>
              <w:jc w:val="center"/>
              <w:rPr>
                <w:rFonts w:ascii="宋体" w:hAnsi="宋体" w:cs="宋体" w:eastAsia="宋体" w:hint="default"/>
                <w:sz w:val="21"/>
                <w:szCs w:val="21"/>
              </w:rPr>
            </w:pPr>
            <w:r>
              <w:rPr>
                <w:rFonts w:ascii="宋体"/>
                <w:sz w:val="21"/>
              </w:rPr>
              <w:t>242.95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-2,551,24</w:t>
            </w:r>
          </w:p>
          <w:p>
            <w:pPr>
              <w:pStyle w:val="TableParagraph"/>
              <w:spacing w:line="240" w:lineRule="auto" w:before="42"/>
              <w:ind w:left="623" w:right="0"/>
              <w:jc w:val="left"/>
              <w:rPr>
                <w:rFonts w:ascii="宋体" w:hAnsi="宋体" w:cs="宋体" w:eastAsia="宋体" w:hint="default"/>
                <w:sz w:val="21"/>
                <w:szCs w:val="21"/>
              </w:rPr>
            </w:pPr>
            <w:r>
              <w:rPr>
                <w:rFonts w:ascii="宋体"/>
                <w:sz w:val="21"/>
              </w:rPr>
              <w:t>2.95</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算机软件</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成</w:t>
            </w:r>
            <w:r>
              <w:rPr>
                <w:rFonts w:ascii="宋体" w:hAnsi="宋体" w:cs="宋体" w:eastAsia="宋体" w:hint="default"/>
                <w:spacing w:val="-163"/>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以上</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涉及许可</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经营项目</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的，应在</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取得有关</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部门的许</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可后方可</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纸品、纸</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943"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福州港龙</w:t>
            </w:r>
          </w:p>
          <w:p>
            <w:pPr>
              <w:pStyle w:val="TableParagraph"/>
              <w:spacing w:line="276" w:lineRule="auto" w:before="32"/>
              <w:ind w:left="24" w:right="65"/>
              <w:jc w:val="left"/>
              <w:rPr>
                <w:rFonts w:ascii="宋体" w:hAnsi="宋体" w:cs="宋体" w:eastAsia="宋体" w:hint="default"/>
                <w:sz w:val="21"/>
                <w:szCs w:val="21"/>
              </w:rPr>
            </w:pPr>
            <w:r>
              <w:rPr>
                <w:rFonts w:ascii="宋体" w:hAnsi="宋体" w:cs="宋体" w:eastAsia="宋体" w:hint="default"/>
                <w:sz w:val="21"/>
                <w:szCs w:val="21"/>
              </w:rPr>
              <w:t>贸易有限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65"/>
              <w:jc w:val="both"/>
              <w:rPr>
                <w:rFonts w:ascii="宋体" w:hAnsi="宋体" w:cs="宋体" w:eastAsia="宋体" w:hint="default"/>
                <w:sz w:val="21"/>
                <w:szCs w:val="21"/>
              </w:rPr>
            </w:pPr>
            <w:r>
              <w:rPr>
                <w:rFonts w:ascii="宋体" w:hAnsi="宋体" w:cs="宋体" w:eastAsia="宋体" w:hint="default"/>
                <w:sz w:val="21"/>
                <w:szCs w:val="21"/>
              </w:rPr>
              <w:t>制品、印</w:t>
            </w:r>
            <w:r>
              <w:rPr>
                <w:rFonts w:ascii="宋体" w:hAnsi="宋体" w:cs="宋体" w:eastAsia="宋体" w:hint="default"/>
                <w:spacing w:val="-101"/>
                <w:sz w:val="21"/>
                <w:szCs w:val="21"/>
              </w:rPr>
              <w:t> </w:t>
            </w:r>
            <w:r>
              <w:rPr>
                <w:rFonts w:ascii="宋体" w:hAnsi="宋体" w:cs="宋体" w:eastAsia="宋体" w:hint="default"/>
                <w:sz w:val="21"/>
                <w:szCs w:val="21"/>
              </w:rPr>
              <w:t>刷设备及</w:t>
            </w:r>
            <w:r>
              <w:rPr>
                <w:rFonts w:ascii="宋体" w:hAnsi="宋体" w:cs="宋体" w:eastAsia="宋体" w:hint="default"/>
                <w:spacing w:val="-101"/>
                <w:sz w:val="21"/>
                <w:szCs w:val="21"/>
              </w:rPr>
              <w:t> </w:t>
            </w:r>
            <w:r>
              <w:rPr>
                <w:rFonts w:ascii="宋体" w:hAnsi="宋体" w:cs="宋体" w:eastAsia="宋体" w:hint="default"/>
                <w:sz w:val="21"/>
                <w:szCs w:val="21"/>
              </w:rPr>
              <w:t>耗材、纺</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z w:val="21"/>
                <w:szCs w:val="21"/>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71" w:right="0"/>
              <w:jc w:val="left"/>
              <w:rPr>
                <w:rFonts w:ascii="宋体" w:hAnsi="宋体" w:cs="宋体" w:eastAsia="宋体" w:hint="default"/>
                <w:sz w:val="21"/>
                <w:szCs w:val="21"/>
              </w:rPr>
            </w:pPr>
            <w:r>
              <w:rPr>
                <w:rFonts w:ascii="宋体"/>
                <w:sz w:val="21"/>
              </w:rPr>
              <w:t>9,541,94</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6.11</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72" w:right="0"/>
              <w:jc w:val="left"/>
              <w:rPr>
                <w:rFonts w:ascii="宋体" w:hAnsi="宋体" w:cs="宋体" w:eastAsia="宋体" w:hint="default"/>
                <w:sz w:val="21"/>
                <w:szCs w:val="21"/>
              </w:rPr>
            </w:pPr>
            <w:r>
              <w:rPr>
                <w:rFonts w:ascii="宋体"/>
                <w:sz w:val="21"/>
              </w:rPr>
              <w:t>1,641,28</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0.19</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71" w:right="0"/>
              <w:jc w:val="left"/>
              <w:rPr>
                <w:rFonts w:ascii="宋体" w:hAnsi="宋体" w:cs="宋体" w:eastAsia="宋体" w:hint="default"/>
                <w:sz w:val="21"/>
                <w:szCs w:val="21"/>
              </w:rPr>
            </w:pPr>
            <w:r>
              <w:rPr>
                <w:rFonts w:ascii="宋体"/>
                <w:sz w:val="21"/>
              </w:rPr>
              <w:t>17,699,1</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48.31</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43" w:right="0"/>
              <w:jc w:val="left"/>
              <w:rPr>
                <w:rFonts w:ascii="宋体" w:hAnsi="宋体" w:cs="宋体" w:eastAsia="宋体" w:hint="default"/>
                <w:sz w:val="21"/>
                <w:szCs w:val="21"/>
              </w:rPr>
            </w:pPr>
            <w:r>
              <w:rPr>
                <w:rFonts w:ascii="宋体"/>
                <w:sz w:val="21"/>
              </w:rPr>
              <w:t>-388,92</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7.42</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7"/>
              <w:jc w:val="right"/>
              <w:rPr>
                <w:rFonts w:ascii="宋体" w:hAnsi="宋体" w:cs="宋体" w:eastAsia="宋体" w:hint="default"/>
                <w:sz w:val="21"/>
                <w:szCs w:val="21"/>
              </w:rPr>
            </w:pPr>
            <w:r>
              <w:rPr>
                <w:rFonts w:ascii="宋体"/>
                <w:sz w:val="21"/>
              </w:rPr>
              <w:t>-408,153.</w:t>
            </w:r>
          </w:p>
          <w:p>
            <w:pPr>
              <w:pStyle w:val="TableParagraph"/>
              <w:spacing w:line="240" w:lineRule="auto" w:before="37"/>
              <w:ind w:right="22"/>
              <w:jc w:val="right"/>
              <w:rPr>
                <w:rFonts w:ascii="宋体" w:hAnsi="宋体" w:cs="宋体" w:eastAsia="宋体" w:hint="default"/>
                <w:sz w:val="21"/>
                <w:szCs w:val="21"/>
              </w:rPr>
            </w:pPr>
            <w:r>
              <w:rPr>
                <w:rFonts w:ascii="宋体"/>
                <w:sz w:val="21"/>
              </w:rPr>
              <w:t>77</w:t>
            </w:r>
          </w:p>
        </w:tc>
      </w:tr>
      <w:tr>
        <w:trPr>
          <w:trHeight w:val="323"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织材料、</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5.520004pt;margin-top:72.559998pt;width:53.3pt;height:532.35pt;mso-position-horizontal-relative:page;mso-position-vertical-relative:page;z-index:-103432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BodyText"/>
                    <w:spacing w:line="240" w:lineRule="auto"/>
                    <w:ind w:left="0" w:right="0"/>
                    <w:jc w:val="left"/>
                  </w:pPr>
                  <w:r>
                    <w:rPr>
                      <w:w w:val="100"/>
                    </w:rPr>
                    <w:t>、</w:t>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1"/>
        <w:gridCol w:w="946"/>
        <w:gridCol w:w="941"/>
        <w:gridCol w:w="946"/>
        <w:gridCol w:w="941"/>
        <w:gridCol w:w="946"/>
        <w:gridCol w:w="806"/>
        <w:gridCol w:w="1080"/>
      </w:tblGrid>
      <w:tr>
        <w:trPr>
          <w:trHeight w:val="315" w:hRule="exact"/>
        </w:trPr>
        <w:tc>
          <w:tcPr>
            <w:tcW w:w="946"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纺织品、</w:t>
            </w:r>
          </w:p>
        </w:tc>
        <w:tc>
          <w:tcPr>
            <w:tcW w:w="941" w:type="dxa"/>
            <w:vMerge w:val="restart"/>
            <w:tcBorders>
              <w:top w:val="single" w:sz="4" w:space="0" w:color="000000"/>
              <w:left w:val="single" w:sz="4" w:space="0" w:color="000000"/>
              <w:right w:val="single" w:sz="4" w:space="0" w:color="000000"/>
            </w:tcBorders>
          </w:tcPr>
          <w:p>
            <w:pPr>
              <w:pStyle w:val="TableParagraph"/>
              <w:spacing w:line="1064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46.6pt;height:532.35pt;mso-position-horizontal-relative:char;mso-position-vertical-relative:line" coordorigin="0,0" coordsize="932,10647">
                  <v:group style="position:absolute;left:0;top:0;width:932;height:10647" coordorigin="0,0" coordsize="932,10647">
                    <v:shape style="position:absolute;left:0;top:0;width:932;height:10647" coordorigin="0,0" coordsize="932,10647" path="m0,10646l931,10646,931,0,0,0,0,10646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946"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化工材料</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（不含危</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险化学</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品、易制</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毒化学</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品</w:t>
            </w:r>
            <w:r>
              <w:rPr>
                <w:rFonts w:ascii="宋体" w:hAnsi="宋体" w:cs="宋体" w:eastAsia="宋体" w:hint="default"/>
                <w:spacing w:val="-106"/>
                <w:w w:val="100"/>
                <w:sz w:val="21"/>
                <w:szCs w:val="21"/>
              </w:rPr>
              <w:t>）</w:t>
            </w:r>
            <w:r>
              <w:rPr>
                <w:rFonts w:ascii="宋体" w:hAnsi="宋体" w:cs="宋体" w:eastAsia="宋体" w:hint="default"/>
                <w:spacing w:val="-58"/>
                <w:w w:val="100"/>
                <w:sz w:val="21"/>
                <w:szCs w:val="21"/>
              </w:rPr>
              <w:t>、</w:t>
            </w:r>
            <w:r>
              <w:rPr>
                <w:rFonts w:ascii="宋体" w:hAnsi="宋体" w:cs="宋体" w:eastAsia="宋体" w:hint="default"/>
                <w:w w:val="100"/>
                <w:sz w:val="21"/>
                <w:szCs w:val="21"/>
              </w:rPr>
              <w:t>工艺</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品、五金</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矿产（不</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含煤炭及</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国家禁止</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流通或需</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许可经营</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的矿产</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品</w:t>
            </w:r>
            <w:r>
              <w:rPr>
                <w:rFonts w:ascii="宋体" w:hAnsi="宋体" w:cs="宋体" w:eastAsia="宋体" w:hint="default"/>
                <w:spacing w:val="-106"/>
                <w:w w:val="100"/>
                <w:sz w:val="21"/>
                <w:szCs w:val="21"/>
              </w:rPr>
              <w:t>）</w:t>
            </w:r>
            <w:r>
              <w:rPr>
                <w:rFonts w:ascii="宋体" w:hAnsi="宋体" w:cs="宋体" w:eastAsia="宋体" w:hint="default"/>
                <w:spacing w:val="-58"/>
                <w:w w:val="100"/>
                <w:sz w:val="21"/>
                <w:szCs w:val="21"/>
              </w:rPr>
              <w:t>、</w:t>
            </w:r>
            <w:r>
              <w:rPr>
                <w:rFonts w:ascii="宋体" w:hAnsi="宋体" w:cs="宋体" w:eastAsia="宋体" w:hint="default"/>
                <w:w w:val="100"/>
                <w:sz w:val="21"/>
                <w:szCs w:val="21"/>
              </w:rPr>
              <w:t>服装</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鞋帽、塑</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料制品、</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机械设备</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的批发、</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代购代</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销；代理</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销售中国</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体育彩票</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（仅限分</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支机构经</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营</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以</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上经营范</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围涉及许</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可经营项</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目的，应</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在取得有</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关部门的</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4"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许可后方</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54" w:hRule="exact"/>
        </w:trPr>
        <w:tc>
          <w:tcPr>
            <w:tcW w:w="946"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可经营）</w:t>
            </w: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59"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出版物印</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125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3" w:lineRule="auto" w:before="140"/>
              <w:ind w:left="24" w:right="65"/>
              <w:jc w:val="both"/>
              <w:rPr>
                <w:rFonts w:ascii="宋体" w:hAnsi="宋体" w:cs="宋体" w:eastAsia="宋体" w:hint="default"/>
                <w:sz w:val="21"/>
                <w:szCs w:val="21"/>
              </w:rPr>
            </w:pPr>
            <w:r>
              <w:rPr>
                <w:rFonts w:ascii="宋体" w:hAnsi="宋体" w:cs="宋体" w:eastAsia="宋体" w:hint="default"/>
                <w:sz w:val="21"/>
                <w:szCs w:val="21"/>
              </w:rPr>
              <w:t>鸿博昊天</w:t>
            </w:r>
            <w:r>
              <w:rPr>
                <w:rFonts w:ascii="宋体" w:hAnsi="宋体" w:cs="宋体" w:eastAsia="宋体" w:hint="default"/>
                <w:spacing w:val="-101"/>
                <w:sz w:val="21"/>
                <w:szCs w:val="21"/>
              </w:rPr>
              <w:t> </w:t>
            </w:r>
            <w:r>
              <w:rPr>
                <w:rFonts w:ascii="宋体" w:hAnsi="宋体" w:cs="宋体" w:eastAsia="宋体" w:hint="default"/>
                <w:sz w:val="21"/>
                <w:szCs w:val="21"/>
              </w:rPr>
              <w:t>科技有限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both"/>
              <w:rPr>
                <w:rFonts w:ascii="宋体" w:hAnsi="宋体" w:cs="宋体" w:eastAsia="宋体" w:hint="default"/>
                <w:sz w:val="21"/>
                <w:szCs w:val="21"/>
              </w:rPr>
            </w:pPr>
            <w:r>
              <w:rPr>
                <w:rFonts w:ascii="宋体" w:hAnsi="宋体" w:cs="宋体" w:eastAsia="宋体" w:hint="default"/>
                <w:sz w:val="21"/>
                <w:szCs w:val="21"/>
              </w:rPr>
              <w:t>刷、包装</w:t>
            </w:r>
          </w:p>
          <w:p>
            <w:pPr>
              <w:pStyle w:val="TableParagraph"/>
              <w:spacing w:line="273" w:lineRule="auto" w:before="37"/>
              <w:ind w:left="24" w:right="65"/>
              <w:jc w:val="both"/>
              <w:rPr>
                <w:rFonts w:ascii="宋体" w:hAnsi="宋体" w:cs="宋体" w:eastAsia="宋体" w:hint="default"/>
                <w:sz w:val="21"/>
                <w:szCs w:val="21"/>
              </w:rPr>
            </w:pPr>
            <w:r>
              <w:rPr>
                <w:rFonts w:ascii="宋体" w:hAnsi="宋体" w:cs="宋体" w:eastAsia="宋体" w:hint="default"/>
                <w:sz w:val="21"/>
                <w:szCs w:val="21"/>
              </w:rPr>
              <w:t>装潢品印</w:t>
            </w:r>
            <w:r>
              <w:rPr>
                <w:rFonts w:ascii="宋体" w:hAnsi="宋体" w:cs="宋体" w:eastAsia="宋体" w:hint="default"/>
                <w:spacing w:val="-101"/>
                <w:sz w:val="21"/>
                <w:szCs w:val="21"/>
              </w:rPr>
              <w:t> </w:t>
            </w:r>
            <w:r>
              <w:rPr>
                <w:rFonts w:ascii="宋体" w:hAnsi="宋体" w:cs="宋体" w:eastAsia="宋体" w:hint="default"/>
                <w:sz w:val="21"/>
                <w:szCs w:val="21"/>
              </w:rPr>
              <w:t>刷、其他</w:t>
            </w:r>
            <w:r>
              <w:rPr>
                <w:rFonts w:ascii="宋体" w:hAnsi="宋体" w:cs="宋体" w:eastAsia="宋体" w:hint="default"/>
                <w:spacing w:val="-101"/>
                <w:sz w:val="21"/>
                <w:szCs w:val="21"/>
              </w:rPr>
              <w:t> </w:t>
            </w:r>
            <w:r>
              <w:rPr>
                <w:rFonts w:ascii="宋体" w:hAnsi="宋体" w:cs="宋体" w:eastAsia="宋体" w:hint="default"/>
                <w:sz w:val="21"/>
                <w:szCs w:val="21"/>
              </w:rPr>
              <w:t>印刷品印</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29500</w:t>
            </w:r>
            <w:r>
              <w:rPr>
                <w:rFonts w:ascii="宋体" w:hAnsi="宋体" w:cs="宋体" w:eastAsia="宋体" w:hint="default"/>
                <w:spacing w:val="-49"/>
                <w:sz w:val="21"/>
                <w:szCs w:val="21"/>
              </w:rPr>
              <w:t> </w:t>
            </w:r>
            <w:r>
              <w:rPr>
                <w:rFonts w:ascii="宋体" w:hAnsi="宋体" w:cs="宋体" w:eastAsia="宋体" w:hint="default"/>
                <w:sz w:val="21"/>
                <w:szCs w:val="21"/>
              </w:rPr>
              <w:t>万</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71" w:right="0"/>
              <w:jc w:val="left"/>
              <w:rPr>
                <w:rFonts w:ascii="宋体" w:hAnsi="宋体" w:cs="宋体" w:eastAsia="宋体" w:hint="default"/>
                <w:sz w:val="21"/>
                <w:szCs w:val="21"/>
              </w:rPr>
            </w:pPr>
            <w:r>
              <w:rPr>
                <w:rFonts w:ascii="宋体"/>
                <w:sz w:val="21"/>
              </w:rPr>
              <w:t>520,557,</w:t>
            </w:r>
          </w:p>
          <w:p>
            <w:pPr>
              <w:pStyle w:val="TableParagraph"/>
              <w:spacing w:line="240" w:lineRule="auto" w:before="42"/>
              <w:ind w:left="278" w:right="0"/>
              <w:jc w:val="left"/>
              <w:rPr>
                <w:rFonts w:ascii="宋体" w:hAnsi="宋体" w:cs="宋体" w:eastAsia="宋体" w:hint="default"/>
                <w:sz w:val="21"/>
                <w:szCs w:val="21"/>
              </w:rPr>
            </w:pPr>
            <w:r>
              <w:rPr>
                <w:rFonts w:ascii="宋体"/>
                <w:sz w:val="21"/>
              </w:rPr>
              <w:t>967.73</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72" w:right="0"/>
              <w:jc w:val="left"/>
              <w:rPr>
                <w:rFonts w:ascii="宋体" w:hAnsi="宋体" w:cs="宋体" w:eastAsia="宋体" w:hint="default"/>
                <w:sz w:val="21"/>
                <w:szCs w:val="21"/>
              </w:rPr>
            </w:pPr>
            <w:r>
              <w:rPr>
                <w:rFonts w:ascii="宋体"/>
                <w:sz w:val="21"/>
              </w:rPr>
              <w:t>301,359,</w:t>
            </w:r>
          </w:p>
          <w:p>
            <w:pPr>
              <w:pStyle w:val="TableParagraph"/>
              <w:spacing w:line="240" w:lineRule="auto" w:before="42"/>
              <w:ind w:left="278" w:right="0"/>
              <w:jc w:val="left"/>
              <w:rPr>
                <w:rFonts w:ascii="宋体" w:hAnsi="宋体" w:cs="宋体" w:eastAsia="宋体" w:hint="default"/>
                <w:sz w:val="21"/>
                <w:szCs w:val="21"/>
              </w:rPr>
            </w:pPr>
            <w:r>
              <w:rPr>
                <w:rFonts w:ascii="宋体"/>
                <w:sz w:val="21"/>
              </w:rPr>
              <w:t>724.45</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71" w:right="0"/>
              <w:jc w:val="left"/>
              <w:rPr>
                <w:rFonts w:ascii="宋体" w:hAnsi="宋体" w:cs="宋体" w:eastAsia="宋体" w:hint="default"/>
                <w:sz w:val="21"/>
                <w:szCs w:val="21"/>
              </w:rPr>
            </w:pPr>
            <w:r>
              <w:rPr>
                <w:rFonts w:ascii="宋体"/>
                <w:sz w:val="21"/>
              </w:rPr>
              <w:t>245,235,</w:t>
            </w:r>
          </w:p>
          <w:p>
            <w:pPr>
              <w:pStyle w:val="TableParagraph"/>
              <w:spacing w:line="240" w:lineRule="auto" w:before="42"/>
              <w:ind w:left="278" w:right="0"/>
              <w:jc w:val="left"/>
              <w:rPr>
                <w:rFonts w:ascii="宋体" w:hAnsi="宋体" w:cs="宋体" w:eastAsia="宋体" w:hint="default"/>
                <w:sz w:val="21"/>
                <w:szCs w:val="21"/>
              </w:rPr>
            </w:pPr>
            <w:r>
              <w:rPr>
                <w:rFonts w:ascii="宋体"/>
                <w:sz w:val="21"/>
              </w:rPr>
              <w:t>517.89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3" w:right="0"/>
              <w:jc w:val="left"/>
              <w:rPr>
                <w:rFonts w:ascii="宋体" w:hAnsi="宋体" w:cs="宋体" w:eastAsia="宋体" w:hint="default"/>
                <w:sz w:val="21"/>
                <w:szCs w:val="21"/>
              </w:rPr>
            </w:pPr>
            <w:r>
              <w:rPr>
                <w:rFonts w:ascii="宋体"/>
                <w:sz w:val="21"/>
              </w:rPr>
              <w:t>4,145,4</w:t>
            </w:r>
          </w:p>
          <w:p>
            <w:pPr>
              <w:pStyle w:val="TableParagraph"/>
              <w:spacing w:line="240" w:lineRule="auto" w:before="42"/>
              <w:ind w:left="249" w:right="0"/>
              <w:jc w:val="left"/>
              <w:rPr>
                <w:rFonts w:ascii="宋体" w:hAnsi="宋体" w:cs="宋体" w:eastAsia="宋体" w:hint="default"/>
                <w:sz w:val="21"/>
                <w:szCs w:val="21"/>
              </w:rPr>
            </w:pPr>
            <w:r>
              <w:rPr>
                <w:rFonts w:ascii="宋体"/>
                <w:sz w:val="21"/>
              </w:rPr>
              <w:t>13.01</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3,562,401</w:t>
            </w:r>
          </w:p>
          <w:p>
            <w:pPr>
              <w:pStyle w:val="TableParagraph"/>
              <w:spacing w:line="240" w:lineRule="auto" w:before="42"/>
              <w:ind w:right="22"/>
              <w:jc w:val="right"/>
              <w:rPr>
                <w:rFonts w:ascii="宋体" w:hAnsi="宋体" w:cs="宋体" w:eastAsia="宋体" w:hint="default"/>
                <w:sz w:val="21"/>
                <w:szCs w:val="21"/>
              </w:rPr>
            </w:pPr>
            <w:r>
              <w:rPr>
                <w:rFonts w:ascii="宋体"/>
                <w:sz w:val="21"/>
              </w:rPr>
              <w:t>.05</w:t>
            </w:r>
          </w:p>
        </w:tc>
      </w:tr>
      <w:tr>
        <w:trPr>
          <w:trHeight w:val="354"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刷</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130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1" w:lineRule="auto"/>
              <w:ind w:left="24" w:right="65"/>
              <w:jc w:val="both"/>
              <w:rPr>
                <w:rFonts w:ascii="宋体" w:hAnsi="宋体" w:cs="宋体" w:eastAsia="宋体" w:hint="default"/>
                <w:sz w:val="21"/>
                <w:szCs w:val="21"/>
              </w:rPr>
            </w:pPr>
            <w:r>
              <w:rPr>
                <w:rFonts w:ascii="宋体" w:hAnsi="宋体" w:cs="宋体" w:eastAsia="宋体" w:hint="default"/>
                <w:sz w:val="21"/>
                <w:szCs w:val="21"/>
              </w:rPr>
              <w:t>北京青禾</w:t>
            </w:r>
            <w:r>
              <w:rPr>
                <w:rFonts w:ascii="宋体" w:hAnsi="宋体" w:cs="宋体" w:eastAsia="宋体" w:hint="default"/>
                <w:spacing w:val="-101"/>
                <w:sz w:val="21"/>
                <w:szCs w:val="21"/>
              </w:rPr>
              <w:t> </w:t>
            </w:r>
            <w:r>
              <w:rPr>
                <w:rFonts w:ascii="宋体" w:hAnsi="宋体" w:cs="宋体" w:eastAsia="宋体" w:hint="default"/>
                <w:sz w:val="21"/>
                <w:szCs w:val="21"/>
              </w:rPr>
              <w:t>阳光文化</w:t>
            </w:r>
            <w:r>
              <w:rPr>
                <w:rFonts w:ascii="宋体" w:hAnsi="宋体" w:cs="宋体" w:eastAsia="宋体" w:hint="default"/>
                <w:spacing w:val="-101"/>
                <w:sz w:val="21"/>
                <w:szCs w:val="21"/>
              </w:rPr>
              <w:t> </w:t>
            </w:r>
            <w:r>
              <w:rPr>
                <w:rFonts w:ascii="宋体" w:hAnsi="宋体" w:cs="宋体" w:eastAsia="宋体" w:hint="default"/>
                <w:sz w:val="21"/>
                <w:szCs w:val="21"/>
              </w:rPr>
              <w:t>传播有限</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5"/>
              <w:jc w:val="both"/>
              <w:rPr>
                <w:rFonts w:ascii="宋体" w:hAnsi="宋体" w:cs="宋体" w:eastAsia="宋体" w:hint="default"/>
                <w:sz w:val="21"/>
                <w:szCs w:val="21"/>
              </w:rPr>
            </w:pPr>
            <w:r>
              <w:rPr>
                <w:rFonts w:ascii="宋体" w:hAnsi="宋体" w:cs="宋体" w:eastAsia="宋体" w:hint="default"/>
                <w:sz w:val="21"/>
                <w:szCs w:val="21"/>
              </w:rPr>
              <w:t>组织文化</w:t>
            </w:r>
            <w:r>
              <w:rPr>
                <w:rFonts w:ascii="宋体" w:hAnsi="宋体" w:cs="宋体" w:eastAsia="宋体" w:hint="default"/>
                <w:spacing w:val="-101"/>
                <w:sz w:val="21"/>
                <w:szCs w:val="21"/>
              </w:rPr>
              <w:t> </w:t>
            </w:r>
            <w:r>
              <w:rPr>
                <w:rFonts w:ascii="宋体" w:hAnsi="宋体" w:cs="宋体" w:eastAsia="宋体" w:hint="default"/>
                <w:sz w:val="21"/>
                <w:szCs w:val="21"/>
              </w:rPr>
              <w:t>艺术交流</w:t>
            </w:r>
            <w:r>
              <w:rPr>
                <w:rFonts w:ascii="宋体" w:hAnsi="宋体" w:cs="宋体" w:eastAsia="宋体" w:hint="default"/>
                <w:spacing w:val="-101"/>
                <w:sz w:val="21"/>
                <w:szCs w:val="21"/>
              </w:rPr>
              <w:t> </w:t>
            </w:r>
            <w:r>
              <w:rPr>
                <w:rFonts w:ascii="宋体" w:hAnsi="宋体" w:cs="宋体" w:eastAsia="宋体" w:hint="default"/>
                <w:sz w:val="21"/>
                <w:szCs w:val="21"/>
              </w:rPr>
              <w:t>活动；文</w:t>
            </w:r>
            <w:r>
              <w:rPr>
                <w:rFonts w:ascii="宋体" w:hAnsi="宋体" w:cs="宋体" w:eastAsia="宋体" w:hint="default"/>
                <w:spacing w:val="-101"/>
                <w:sz w:val="21"/>
                <w:szCs w:val="21"/>
              </w:rPr>
              <w:t> </w:t>
            </w:r>
            <w:r>
              <w:rPr>
                <w:rFonts w:ascii="宋体" w:hAnsi="宋体" w:cs="宋体" w:eastAsia="宋体" w:hint="default"/>
                <w:sz w:val="21"/>
                <w:szCs w:val="21"/>
              </w:rPr>
              <w:t>艺创作；</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71" w:right="0"/>
              <w:jc w:val="left"/>
              <w:rPr>
                <w:rFonts w:ascii="宋体" w:hAnsi="宋体" w:cs="宋体" w:eastAsia="宋体" w:hint="default"/>
                <w:sz w:val="21"/>
                <w:szCs w:val="21"/>
              </w:rPr>
            </w:pPr>
            <w:r>
              <w:rPr>
                <w:rFonts w:ascii="宋体"/>
                <w:sz w:val="21"/>
              </w:rPr>
              <w:t>9,250,25</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6.77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72" w:right="0"/>
              <w:jc w:val="left"/>
              <w:rPr>
                <w:rFonts w:ascii="宋体" w:hAnsi="宋体" w:cs="宋体" w:eastAsia="宋体" w:hint="default"/>
                <w:sz w:val="21"/>
                <w:szCs w:val="21"/>
              </w:rPr>
            </w:pPr>
            <w:r>
              <w:rPr>
                <w:rFonts w:ascii="宋体"/>
                <w:sz w:val="21"/>
              </w:rPr>
              <w:t>9,219,89</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0.16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89" w:right="0"/>
              <w:jc w:val="left"/>
              <w:rPr>
                <w:rFonts w:ascii="宋体" w:hAnsi="宋体" w:cs="宋体" w:eastAsia="宋体" w:hint="default"/>
                <w:sz w:val="21"/>
                <w:szCs w:val="21"/>
              </w:rPr>
            </w:pPr>
            <w:r>
              <w:rPr>
                <w:rFonts w:ascii="宋体"/>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43" w:right="0"/>
              <w:jc w:val="left"/>
              <w:rPr>
                <w:rFonts w:ascii="宋体" w:hAnsi="宋体" w:cs="宋体" w:eastAsia="宋体" w:hint="default"/>
                <w:sz w:val="21"/>
                <w:szCs w:val="21"/>
              </w:rPr>
            </w:pPr>
            <w:r>
              <w:rPr>
                <w:rFonts w:ascii="宋体"/>
                <w:sz w:val="21"/>
              </w:rPr>
              <w:t>-780,10</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2.51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宋体" w:hAnsi="宋体" w:cs="宋体" w:eastAsia="宋体" w:hint="default"/>
                <w:sz w:val="21"/>
                <w:szCs w:val="21"/>
              </w:rPr>
            </w:pPr>
            <w:r>
              <w:rPr>
                <w:rFonts w:ascii="宋体"/>
                <w:sz w:val="21"/>
              </w:rPr>
              <w:t>-780,109.</w:t>
            </w:r>
          </w:p>
          <w:p>
            <w:pPr>
              <w:pStyle w:val="TableParagraph"/>
              <w:spacing w:line="240" w:lineRule="auto" w:before="37"/>
              <w:ind w:right="22"/>
              <w:jc w:val="right"/>
              <w:rPr>
                <w:rFonts w:ascii="宋体" w:hAnsi="宋体" w:cs="宋体" w:eastAsia="宋体" w:hint="default"/>
                <w:sz w:val="21"/>
                <w:szCs w:val="21"/>
              </w:rPr>
            </w:pPr>
            <w:r>
              <w:rPr>
                <w:rFonts w:ascii="宋体"/>
                <w:sz w:val="21"/>
              </w:rPr>
              <w:t>84</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5.520004pt;margin-top:72.559998pt;width:53.3pt;height:95.55pt;mso-position-horizontal-relative:page;mso-position-vertical-relative:page;z-index:-103427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left="0" w:right="0"/>
                    <w:jc w:val="left"/>
                  </w:pPr>
                  <w:r>
                    <w:rPr>
                      <w:w w:val="100"/>
                    </w:rPr>
                    <w:t>、</w:t>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1"/>
        <w:gridCol w:w="946"/>
        <w:gridCol w:w="941"/>
        <w:gridCol w:w="946"/>
        <w:gridCol w:w="941"/>
        <w:gridCol w:w="946"/>
        <w:gridCol w:w="806"/>
        <w:gridCol w:w="1080"/>
      </w:tblGrid>
      <w:tr>
        <w:trPr>
          <w:trHeight w:val="318"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5"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承办展览</w:t>
            </w:r>
          </w:p>
        </w:tc>
        <w:tc>
          <w:tcPr>
            <w:tcW w:w="941" w:type="dxa"/>
            <w:vMerge w:val="restart"/>
            <w:tcBorders>
              <w:top w:val="single" w:sz="4" w:space="0" w:color="000000"/>
              <w:left w:val="single" w:sz="4" w:space="0" w:color="000000"/>
              <w:right w:val="single" w:sz="4" w:space="0" w:color="000000"/>
            </w:tcBorders>
          </w:tcPr>
          <w:p>
            <w:pPr>
              <w:pStyle w:val="TableParagraph"/>
              <w:spacing w:line="191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46.6pt;height:95.55pt;mso-position-horizontal-relative:char;mso-position-vertical-relative:line" coordorigin="0,0" coordsize="932,1911">
                  <v:group style="position:absolute;left:0;top:0;width:932;height:1911" coordorigin="0,0" coordsize="932,1911">
                    <v:shape style="position:absolute;left:0;top:0;width:932;height:1911" coordorigin="0,0" coordsize="932,1911" path="m0,1910l931,1910,931,0,0,0,0,1910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946"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展示活动</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设计、制</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作、代理</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4"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发布广告</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54"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59"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组织文化</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艺术交流</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活动；会</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3" w:lineRule="auto" w:before="140"/>
              <w:ind w:left="24" w:right="65"/>
              <w:jc w:val="both"/>
              <w:rPr>
                <w:rFonts w:ascii="宋体" w:hAnsi="宋体" w:cs="宋体" w:eastAsia="宋体" w:hint="default"/>
                <w:sz w:val="21"/>
                <w:szCs w:val="21"/>
              </w:rPr>
            </w:pPr>
            <w:r>
              <w:rPr>
                <w:rFonts w:ascii="宋体" w:hAnsi="宋体" w:cs="宋体" w:eastAsia="宋体" w:hint="default"/>
                <w:sz w:val="21"/>
                <w:szCs w:val="21"/>
              </w:rPr>
              <w:t>钻研（北</w:t>
            </w:r>
            <w:r>
              <w:rPr>
                <w:rFonts w:ascii="宋体" w:hAnsi="宋体" w:cs="宋体" w:eastAsia="宋体" w:hint="default"/>
                <w:spacing w:val="-101"/>
                <w:sz w:val="21"/>
                <w:szCs w:val="21"/>
              </w:rPr>
              <w:t> </w:t>
            </w:r>
            <w:r>
              <w:rPr>
                <w:rFonts w:ascii="宋体" w:hAnsi="宋体" w:cs="宋体" w:eastAsia="宋体" w:hint="default"/>
                <w:sz w:val="21"/>
                <w:szCs w:val="21"/>
              </w:rPr>
              <w:t>京）国际</w:t>
            </w:r>
            <w:r>
              <w:rPr>
                <w:rFonts w:ascii="宋体" w:hAnsi="宋体" w:cs="宋体" w:eastAsia="宋体" w:hint="default"/>
                <w:spacing w:val="-101"/>
                <w:sz w:val="21"/>
                <w:szCs w:val="21"/>
              </w:rPr>
              <w:t> </w:t>
            </w:r>
            <w:r>
              <w:rPr>
                <w:rFonts w:ascii="宋体" w:hAnsi="宋体" w:cs="宋体" w:eastAsia="宋体" w:hint="default"/>
                <w:sz w:val="21"/>
                <w:szCs w:val="21"/>
              </w:rPr>
              <w:t>文化传媒</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both"/>
              <w:rPr>
                <w:rFonts w:ascii="宋体" w:hAnsi="宋体" w:cs="宋体" w:eastAsia="宋体" w:hint="default"/>
                <w:sz w:val="21"/>
                <w:szCs w:val="21"/>
              </w:rPr>
            </w:pPr>
            <w:r>
              <w:rPr>
                <w:rFonts w:ascii="宋体" w:hAnsi="宋体" w:cs="宋体" w:eastAsia="宋体" w:hint="default"/>
                <w:sz w:val="21"/>
                <w:szCs w:val="21"/>
              </w:rPr>
              <w:t>议及展览</w:t>
            </w:r>
          </w:p>
          <w:p>
            <w:pPr>
              <w:pStyle w:val="TableParagraph"/>
              <w:spacing w:line="273" w:lineRule="auto" w:before="37"/>
              <w:ind w:left="24" w:right="65"/>
              <w:jc w:val="both"/>
              <w:rPr>
                <w:rFonts w:ascii="宋体" w:hAnsi="宋体" w:cs="宋体" w:eastAsia="宋体" w:hint="default"/>
                <w:sz w:val="21"/>
                <w:szCs w:val="21"/>
              </w:rPr>
            </w:pPr>
            <w:r>
              <w:rPr>
                <w:rFonts w:ascii="宋体" w:hAnsi="宋体" w:cs="宋体" w:eastAsia="宋体" w:hint="default"/>
                <w:sz w:val="21"/>
                <w:szCs w:val="21"/>
              </w:rPr>
              <w:t>服务；企</w:t>
            </w:r>
            <w:r>
              <w:rPr>
                <w:rFonts w:ascii="宋体" w:hAnsi="宋体" w:cs="宋体" w:eastAsia="宋体" w:hint="default"/>
                <w:spacing w:val="-101"/>
                <w:sz w:val="21"/>
                <w:szCs w:val="21"/>
              </w:rPr>
              <w:t> </w:t>
            </w:r>
            <w:r>
              <w:rPr>
                <w:rFonts w:ascii="宋体" w:hAnsi="宋体" w:cs="宋体" w:eastAsia="宋体" w:hint="default"/>
                <w:sz w:val="21"/>
                <w:szCs w:val="21"/>
              </w:rPr>
              <w:t>业策划；</w:t>
            </w:r>
            <w:r>
              <w:rPr>
                <w:rFonts w:ascii="宋体" w:hAnsi="宋体" w:cs="宋体" w:eastAsia="宋体" w:hint="default"/>
                <w:spacing w:val="-101"/>
                <w:sz w:val="21"/>
                <w:szCs w:val="21"/>
              </w:rPr>
              <w:t> </w:t>
            </w:r>
            <w:r>
              <w:rPr>
                <w:rFonts w:ascii="宋体" w:hAnsi="宋体" w:cs="宋体" w:eastAsia="宋体" w:hint="default"/>
                <w:sz w:val="21"/>
                <w:szCs w:val="21"/>
              </w:rPr>
              <w:t>经济贸易</w:t>
            </w:r>
            <w:r>
              <w:rPr>
                <w:rFonts w:ascii="宋体" w:hAnsi="宋体" w:cs="宋体" w:eastAsia="宋体" w:hint="default"/>
                <w:spacing w:val="-101"/>
                <w:sz w:val="21"/>
                <w:szCs w:val="21"/>
              </w:rPr>
              <w:t> </w:t>
            </w:r>
            <w:r>
              <w:rPr>
                <w:rFonts w:ascii="宋体" w:hAnsi="宋体" w:cs="宋体" w:eastAsia="宋体" w:hint="default"/>
                <w:sz w:val="21"/>
                <w:szCs w:val="21"/>
              </w:rPr>
              <w:t>咨询；设</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1" w:right="0"/>
              <w:jc w:val="left"/>
              <w:rPr>
                <w:rFonts w:ascii="宋体" w:hAnsi="宋体" w:cs="宋体" w:eastAsia="宋体" w:hint="default"/>
                <w:sz w:val="21"/>
                <w:szCs w:val="21"/>
              </w:rPr>
            </w:pPr>
            <w:r>
              <w:rPr>
                <w:rFonts w:ascii="宋体"/>
                <w:sz w:val="21"/>
              </w:rPr>
              <w:t>5,061,77</w:t>
            </w:r>
          </w:p>
          <w:p>
            <w:pPr>
              <w:pStyle w:val="TableParagraph"/>
              <w:spacing w:line="240" w:lineRule="auto" w:before="42"/>
              <w:ind w:left="489" w:right="0"/>
              <w:jc w:val="left"/>
              <w:rPr>
                <w:rFonts w:ascii="宋体" w:hAnsi="宋体" w:cs="宋体" w:eastAsia="宋体" w:hint="default"/>
                <w:sz w:val="21"/>
                <w:szCs w:val="21"/>
              </w:rPr>
            </w:pPr>
            <w:r>
              <w:rPr>
                <w:rFonts w:ascii="宋体"/>
                <w:sz w:val="21"/>
              </w:rPr>
              <w:t>5.17</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2" w:right="0"/>
              <w:jc w:val="left"/>
              <w:rPr>
                <w:rFonts w:ascii="宋体" w:hAnsi="宋体" w:cs="宋体" w:eastAsia="宋体" w:hint="default"/>
                <w:sz w:val="21"/>
                <w:szCs w:val="21"/>
              </w:rPr>
            </w:pPr>
            <w:r>
              <w:rPr>
                <w:rFonts w:ascii="宋体"/>
                <w:sz w:val="21"/>
              </w:rPr>
              <w:t>5,054,07</w:t>
            </w:r>
          </w:p>
          <w:p>
            <w:pPr>
              <w:pStyle w:val="TableParagraph"/>
              <w:spacing w:line="240" w:lineRule="auto" w:before="42"/>
              <w:ind w:left="489" w:right="0"/>
              <w:jc w:val="left"/>
              <w:rPr>
                <w:rFonts w:ascii="宋体" w:hAnsi="宋体" w:cs="宋体" w:eastAsia="宋体" w:hint="default"/>
                <w:sz w:val="21"/>
                <w:szCs w:val="21"/>
              </w:rPr>
            </w:pPr>
            <w:r>
              <w:rPr>
                <w:rFonts w:ascii="宋体"/>
                <w:sz w:val="21"/>
              </w:rPr>
              <w:t>7.84</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31,050.0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8" w:right="0"/>
              <w:jc w:val="center"/>
              <w:rPr>
                <w:rFonts w:ascii="宋体" w:hAnsi="宋体" w:cs="宋体" w:eastAsia="宋体" w:hint="default"/>
                <w:sz w:val="21"/>
                <w:szCs w:val="21"/>
              </w:rPr>
            </w:pPr>
            <w:r>
              <w:rPr>
                <w:rFonts w:ascii="宋体"/>
                <w:sz w:val="21"/>
              </w:rPr>
              <w:t>-1,461,</w:t>
            </w:r>
          </w:p>
          <w:p>
            <w:pPr>
              <w:pStyle w:val="TableParagraph"/>
              <w:spacing w:line="240" w:lineRule="auto" w:before="42"/>
              <w:ind w:left="124" w:right="0"/>
              <w:jc w:val="center"/>
              <w:rPr>
                <w:rFonts w:ascii="宋体" w:hAnsi="宋体" w:cs="宋体" w:eastAsia="宋体" w:hint="default"/>
                <w:sz w:val="21"/>
                <w:szCs w:val="21"/>
              </w:rPr>
            </w:pPr>
            <w:r>
              <w:rPr>
                <w:rFonts w:ascii="宋体"/>
                <w:sz w:val="21"/>
              </w:rPr>
              <w:t>177.61</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-1,461,17</w:t>
            </w:r>
          </w:p>
          <w:p>
            <w:pPr>
              <w:pStyle w:val="TableParagraph"/>
              <w:spacing w:line="240" w:lineRule="auto" w:before="42"/>
              <w:ind w:left="623" w:right="0"/>
              <w:jc w:val="left"/>
              <w:rPr>
                <w:rFonts w:ascii="宋体" w:hAnsi="宋体" w:cs="宋体" w:eastAsia="宋体" w:hint="default"/>
                <w:sz w:val="21"/>
                <w:szCs w:val="21"/>
              </w:rPr>
            </w:pPr>
            <w:r>
              <w:rPr>
                <w:rFonts w:ascii="宋体"/>
                <w:sz w:val="21"/>
              </w:rPr>
              <w:t>7.61</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计、制造</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代理、发</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布广告</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6"/>
          <w:szCs w:val="6"/>
        </w:rPr>
      </w:pPr>
    </w:p>
    <w:p>
      <w:pPr>
        <w:pStyle w:val="BodyText"/>
        <w:spacing w:line="424" w:lineRule="auto" w:before="36"/>
        <w:ind w:right="6463"/>
        <w:jc w:val="left"/>
      </w:pPr>
      <w:r>
        <w:rPr/>
        <w:pict>
          <v:group style="position:absolute;margin-left:252.240005pt;margin-top:-82.216339pt;width:46.6pt;height:78pt;mso-position-horizontal-relative:page;mso-position-vertical-relative:paragraph;z-index:-1034248" coordorigin="5045,-1644" coordsize="932,1560">
            <v:shape style="position:absolute;left:5045;top:-1644;width:932;height:1560" coordorigin="5045,-1644" coordsize="932,1560" path="m5045,-84l5976,-84,5976,-1644,5045,-1644,5045,-84xe" filled="true" fillcolor="#ffffff" stroked="false">
              <v:path arrowok="t"/>
              <v:fill type="solid"/>
            </v:shape>
            <w10:wrap type="none"/>
          </v:group>
        </w:pict>
      </w:r>
      <w:r>
        <w:rPr>
          <w:spacing w:val="-2"/>
        </w:rPr>
        <w:t>主要子公司、参股公司情况说明</w:t>
      </w:r>
      <w:r>
        <w:rPr>
          <w:spacing w:val="-76"/>
        </w:rPr>
        <w:t> </w:t>
      </w:r>
      <w:r>
        <w:rPr>
          <w:spacing w:val="-76"/>
        </w:rPr>
      </w:r>
      <w:r>
        <w:rPr/>
        <w:t>主要子公司分析：</w:t>
      </w:r>
      <w:r>
        <w:rPr>
          <w:spacing w:val="-101"/>
        </w:rPr>
        <w:t> </w:t>
      </w:r>
      <w:r>
        <w:rPr>
          <w:spacing w:val="-101"/>
        </w:rPr>
      </w:r>
      <w:r>
        <w:rPr/>
        <w:t>1.重庆市鸿海印务有限公司：</w:t>
      </w:r>
    </w:p>
    <w:p>
      <w:pPr>
        <w:pStyle w:val="BodyText"/>
        <w:spacing w:line="408" w:lineRule="auto" w:before="29"/>
        <w:ind w:right="142"/>
        <w:jc w:val="left"/>
      </w:pPr>
      <w:r>
        <w:rPr/>
        <w:t>公司成立于2001年，注册资本12800万元，本公司持股100%，法定代表人：杨佑林，注册地址：重庆市长</w:t>
      </w:r>
      <w:r>
        <w:rPr>
          <w:spacing w:val="-33"/>
        </w:rPr>
        <w:t> </w:t>
      </w:r>
      <w:r>
        <w:rPr>
          <w:spacing w:val="-33"/>
        </w:rPr>
      </w:r>
      <w:r>
        <w:rPr>
          <w:spacing w:val="-6"/>
        </w:rPr>
        <w:t>寿区晏家工业园区，主要经营项目：包装装潢印刷品、防伪票证、其他印刷品印制（以上范围有效期至2013</w:t>
      </w:r>
      <w:r>
        <w:rPr>
          <w:spacing w:val="-43"/>
        </w:rPr>
        <w:t> </w:t>
      </w:r>
      <w:r>
        <w:rPr>
          <w:spacing w:val="-43"/>
        </w:rPr>
      </w:r>
      <w:r>
        <w:rPr/>
        <w:t>年12月31日）、货物进出口；磁卡的研究开发等。</w:t>
      </w:r>
      <w:r>
        <w:rPr>
          <w:w w:val="100"/>
        </w:rPr>
        <w:t> </w:t>
      </w:r>
      <w:r>
        <w:rPr/>
        <w:t>报告期内实现净利1240.30万元，报告期末公司资产总额为25,546.01万万元。</w:t>
      </w:r>
      <w:r>
        <w:rPr>
          <w:w w:val="100"/>
        </w:rPr>
        <w:t> </w:t>
      </w:r>
      <w:r>
        <w:rPr/>
        <w:t>2.无锡双龙信息纸有限公司：</w:t>
      </w:r>
      <w:r>
        <w:rPr>
          <w:spacing w:val="-100"/>
        </w:rPr>
        <w:t> </w:t>
      </w:r>
      <w:r>
        <w:rPr>
          <w:spacing w:val="-100"/>
        </w:rPr>
      </w:r>
      <w:r>
        <w:rPr>
          <w:spacing w:val="-2"/>
        </w:rPr>
        <w:t>公司成立于1992年，注册资本5000万元，公司持股60%，无锡市正栋电脑纸品厂持股40%。法定代表人：邓</w:t>
      </w:r>
      <w:r>
        <w:rPr>
          <w:spacing w:val="-29"/>
        </w:rPr>
        <w:t> </w:t>
      </w:r>
      <w:r>
        <w:rPr>
          <w:spacing w:val="-29"/>
        </w:rPr>
      </w:r>
      <w:r>
        <w:rPr/>
        <w:t>正栋，注册地址：无锡市滨湖区马山马圩五号桥碧波支路3号，主要经营项目：许可经营项目：包装装潢</w:t>
      </w:r>
      <w:r>
        <w:rPr>
          <w:spacing w:val="-31"/>
        </w:rPr>
        <w:t> </w:t>
      </w:r>
      <w:r>
        <w:rPr>
          <w:spacing w:val="-31"/>
        </w:rPr>
      </w:r>
      <w:r>
        <w:rPr/>
        <w:t>印刷品印刷；其他印刷品印刷、纸制品的制造；纸加工。</w:t>
      </w:r>
      <w:r>
        <w:rPr>
          <w:w w:val="100"/>
        </w:rPr>
        <w:t> </w:t>
      </w:r>
      <w:r>
        <w:rPr/>
        <w:t>报告期内实现净利润1449.17万元，报告期末公司资产总额为9646.9万元。</w:t>
      </w:r>
      <w:r>
        <w:rPr>
          <w:w w:val="100"/>
        </w:rPr>
        <w:t> </w:t>
      </w:r>
      <w:r>
        <w:rPr/>
        <w:t>3.广州鸿博文化传播有限公司：</w:t>
      </w:r>
      <w:r>
        <w:rPr>
          <w:w w:val="100"/>
        </w:rPr>
        <w:t> </w:t>
      </w:r>
      <w:r>
        <w:rPr/>
        <w:t>公司成立于2008年，注册资本500万元，公司持股100%，法定代表人：杨佑林，注册地址：广州市越秀区</w:t>
      </w:r>
      <w:r>
        <w:rPr>
          <w:spacing w:val="-33"/>
        </w:rPr>
        <w:t> </w:t>
      </w:r>
      <w:r>
        <w:rPr>
          <w:spacing w:val="-33"/>
        </w:rPr>
      </w:r>
      <w:r>
        <w:rPr>
          <w:spacing w:val="-2"/>
        </w:rPr>
        <w:t>五羊新城寺右二马路23-25号，主要经营项目：批发、零售；国内版图书、报纸、期刊（有效期至2014年3</w:t>
      </w:r>
      <w:r>
        <w:rPr>
          <w:spacing w:val="-32"/>
        </w:rPr>
        <w:t> </w:t>
      </w:r>
      <w:r>
        <w:rPr>
          <w:spacing w:val="-32"/>
        </w:rPr>
      </w:r>
      <w:r>
        <w:rPr>
          <w:spacing w:val="-2"/>
        </w:rPr>
        <w:t>月31日）；企业文化交流活动策划；设计、制作、发布、代理国内外各类广告；批发和零售贸易（国家专</w:t>
      </w:r>
      <w:r>
        <w:rPr>
          <w:spacing w:val="-40"/>
        </w:rPr>
        <w:t> </w:t>
      </w:r>
      <w:r>
        <w:rPr>
          <w:spacing w:val="-40"/>
        </w:rPr>
      </w:r>
      <w:r>
        <w:rPr/>
        <w:t>营专控商品除外）等</w:t>
      </w:r>
    </w:p>
    <w:p>
      <w:pPr>
        <w:pStyle w:val="BodyText"/>
        <w:spacing w:line="240" w:lineRule="auto" w:before="43"/>
        <w:ind w:right="1581"/>
        <w:jc w:val="left"/>
      </w:pPr>
      <w:r>
        <w:rPr/>
        <w:t>报告期内实现净利润4.97万元，报告期末公司总资产370.34万元</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16"/>
        <w:jc w:val="left"/>
      </w:pPr>
      <w:r>
        <w:rPr/>
        <w:t>4.广州彩创网络科技有限公司：</w:t>
      </w:r>
      <w:r>
        <w:rPr>
          <w:w w:val="100"/>
        </w:rPr>
        <w:t> </w:t>
      </w:r>
      <w:r>
        <w:rPr/>
        <w:t>公司成立于2009年，公司持股75%，蒋锋持股4.6%，陈德荣持股4.4%，赵峰持股6%，曾玉珍持股6.8%，曹</w:t>
      </w:r>
      <w:r>
        <w:rPr>
          <w:spacing w:val="-33"/>
        </w:rPr>
        <w:t> </w:t>
      </w:r>
      <w:r>
        <w:rPr>
          <w:spacing w:val="-33"/>
        </w:rPr>
      </w:r>
      <w:r>
        <w:rPr>
          <w:spacing w:val="-4"/>
        </w:rPr>
        <w:t>理冬持股3.2%，法定代表人：章万俊，注册地址：广州市越秀区东风东路836号东峻广场1座1505、1506室。</w:t>
      </w:r>
      <w:r>
        <w:rPr>
          <w:spacing w:val="-15"/>
        </w:rPr>
        <w:t> </w:t>
      </w:r>
      <w:r>
        <w:rPr>
          <w:spacing w:val="-15"/>
        </w:rPr>
      </w:r>
      <w:r>
        <w:rPr/>
        <w:t>主要经营项目：网络软件开发、网络技术咨询及技术服务；批发和零售贸易（法律。行政法规禁止的，不</w:t>
      </w:r>
      <w:r>
        <w:rPr>
          <w:w w:val="100"/>
        </w:rPr>
        <w:t> </w:t>
      </w:r>
      <w:r>
        <w:rPr/>
        <w:t>得经营；法律、行政法规限制的项目须取得相关许可文件后方可经营）</w:t>
      </w:r>
      <w:r>
        <w:rPr>
          <w:w w:val="100"/>
        </w:rPr>
        <w:t> </w:t>
      </w:r>
      <w:r>
        <w:rPr/>
        <w:t>报告期内实现净利润177.68万元，报告期末公司总资产为4780.67万元</w:t>
      </w:r>
    </w:p>
    <w:p>
      <w:pPr>
        <w:pStyle w:val="BodyText"/>
        <w:spacing w:line="408" w:lineRule="auto" w:before="48"/>
        <w:ind w:right="116"/>
        <w:jc w:val="left"/>
      </w:pPr>
      <w:r>
        <w:rPr/>
        <w:t>5.鸿博昊天科技有限公司：</w:t>
      </w:r>
      <w:r>
        <w:rPr>
          <w:spacing w:val="-102"/>
        </w:rPr>
        <w:t> </w:t>
      </w:r>
      <w:r>
        <w:rPr>
          <w:spacing w:val="-102"/>
        </w:rPr>
      </w:r>
      <w:r>
        <w:rPr/>
        <w:t>公司成立于2010年，注册资本29500万元，公司持股100%，法定代表人：尤友鸾，注册地址：北京市北京</w:t>
      </w:r>
      <w:r>
        <w:rPr>
          <w:spacing w:val="-33"/>
        </w:rPr>
        <w:t> </w:t>
      </w:r>
      <w:r>
        <w:rPr>
          <w:spacing w:val="-33"/>
        </w:rPr>
      </w:r>
      <w:r>
        <w:rPr/>
        <w:t>经济技术开发区地盛南街1号1幢501室，主要经营项目：出版物印刷、包装装潢品印刷、其他印刷品印刷</w:t>
      </w:r>
    </w:p>
    <w:p>
      <w:pPr>
        <w:pStyle w:val="BodyText"/>
        <w:spacing w:line="408" w:lineRule="auto" w:before="43"/>
        <w:ind w:right="116"/>
        <w:jc w:val="left"/>
      </w:pPr>
      <w:r>
        <w:rPr/>
        <w:t>（有效期至2013年6月30日）一般经营项目：计算机软件系统、电子商务平台、互联网、电子产品的技术</w:t>
      </w:r>
      <w:r>
        <w:rPr>
          <w:spacing w:val="-32"/>
        </w:rPr>
        <w:t> </w:t>
      </w:r>
      <w:r>
        <w:rPr>
          <w:spacing w:val="-32"/>
        </w:rPr>
      </w:r>
      <w:r>
        <w:rPr/>
        <w:t>开发；销售计算机软件；货物进出口、技术进出口、代理进出口。</w:t>
      </w:r>
      <w:r>
        <w:rPr>
          <w:w w:val="100"/>
        </w:rPr>
        <w:t> </w:t>
      </w:r>
      <w:r>
        <w:rPr/>
        <w:t>报告期内实现净利润356.24万元，报告期末公司总资产52055.8万元。</w:t>
      </w:r>
      <w:r>
        <w:rPr>
          <w:w w:val="100"/>
        </w:rPr>
        <w:t> </w:t>
      </w:r>
      <w:r>
        <w:rPr/>
        <w:t>6.鸿博（福建）数据网络科技股份有限公司：</w:t>
      </w:r>
      <w:r>
        <w:rPr>
          <w:spacing w:val="-103"/>
        </w:rPr>
        <w:t> </w:t>
      </w:r>
      <w:r>
        <w:rPr>
          <w:spacing w:val="-103"/>
        </w:rPr>
      </w:r>
      <w:r>
        <w:rPr/>
        <w:t>公司成立于2010年，注册资本1000万元，公司持股99%，港龙贸易持股1%，法定代表人：章万俊，注册地</w:t>
      </w:r>
      <w:r>
        <w:rPr>
          <w:spacing w:val="-32"/>
        </w:rPr>
        <w:t> </w:t>
      </w:r>
      <w:r>
        <w:rPr>
          <w:spacing w:val="-32"/>
        </w:rPr>
      </w:r>
      <w:r>
        <w:rPr/>
        <w:t>址：福州市鼓楼区铜盘路软件大道89号福州软件园D区21号楼，主要经营项目：数据网络技术开发；物联</w:t>
      </w:r>
      <w:r>
        <w:rPr>
          <w:spacing w:val="-32"/>
        </w:rPr>
        <w:t> </w:t>
      </w:r>
      <w:r>
        <w:rPr>
          <w:spacing w:val="-32"/>
        </w:rPr>
      </w:r>
      <w:r>
        <w:rPr>
          <w:spacing w:val="-2"/>
        </w:rPr>
        <w:t>网技术开发；智能化网络系统集成的开发、设计与施工；软件开发与销售；节能产品、磁卡、IC卡、电子</w:t>
      </w:r>
      <w:r>
        <w:rPr>
          <w:spacing w:val="-34"/>
        </w:rPr>
        <w:t> </w:t>
      </w:r>
      <w:r>
        <w:rPr>
          <w:spacing w:val="-34"/>
        </w:rPr>
      </w:r>
      <w:r>
        <w:rPr>
          <w:spacing w:val="-2"/>
        </w:rPr>
        <w:t>元器件与电子产品的开发、销售及售后服务；动漫产品的设计、策划；自营和代理各类商品和技术的进出</w:t>
      </w:r>
      <w:r>
        <w:rPr>
          <w:spacing w:val="-35"/>
        </w:rPr>
        <w:t> </w:t>
      </w:r>
      <w:r>
        <w:rPr>
          <w:spacing w:val="-35"/>
        </w:rPr>
      </w:r>
      <w:r>
        <w:rPr>
          <w:spacing w:val="-2"/>
        </w:rPr>
        <w:t>口，但国家限定公司经营或禁止进出口的商品和技术除外（以上经营范围涉及许可经营项目的，应在取得</w:t>
      </w:r>
      <w:r>
        <w:rPr>
          <w:spacing w:val="-35"/>
        </w:rPr>
        <w:t> </w:t>
      </w:r>
      <w:r>
        <w:rPr>
          <w:spacing w:val="-35"/>
        </w:rPr>
      </w:r>
      <w:r>
        <w:rPr/>
        <w:t>有关部门的许可后方可经营）</w:t>
      </w:r>
    </w:p>
    <w:p>
      <w:pPr>
        <w:pStyle w:val="BodyText"/>
        <w:spacing w:line="410" w:lineRule="auto" w:before="43"/>
        <w:ind w:right="3109"/>
        <w:jc w:val="left"/>
      </w:pPr>
      <w:r>
        <w:rPr>
          <w:spacing w:val="-2"/>
        </w:rPr>
        <w:t>报告期内实现净利润-20.06万元，报告期末公司总资产1601.5万元。</w:t>
      </w:r>
      <w:r>
        <w:rPr>
          <w:spacing w:val="-37"/>
        </w:rPr>
        <w:t> </w:t>
      </w:r>
      <w:r>
        <w:rPr>
          <w:spacing w:val="-37"/>
        </w:rPr>
      </w:r>
      <w:r>
        <w:rPr/>
        <w:t>主要参股公司分析：</w:t>
      </w:r>
    </w:p>
    <w:p>
      <w:pPr>
        <w:pStyle w:val="BodyText"/>
        <w:spacing w:line="410" w:lineRule="auto" w:before="41"/>
        <w:ind w:right="116"/>
        <w:jc w:val="left"/>
      </w:pPr>
      <w:r>
        <w:rPr/>
        <w:t>成都农村商业银行股份有限公司</w:t>
      </w:r>
      <w:r>
        <w:rPr>
          <w:w w:val="100"/>
        </w:rPr>
        <w:t> </w:t>
      </w:r>
      <w:r>
        <w:rPr/>
        <w:t>公司成立于2009年，注册资本589800万，公司持股0.58%，法定代表人：傅作勇，注册地址：成都市武侯</w:t>
      </w:r>
      <w:r>
        <w:rPr>
          <w:spacing w:val="-33"/>
        </w:rPr>
        <w:t> </w:t>
      </w:r>
      <w:r>
        <w:rPr>
          <w:spacing w:val="-33"/>
        </w:rPr>
      </w:r>
      <w:r>
        <w:rPr/>
        <w:t>区科华中路新5号，主要经营项目：吸收公众存款；发放贷款；办理国内结算；办理票据承兑与贴现等业</w:t>
      </w:r>
      <w:r>
        <w:rPr>
          <w:spacing w:val="-32"/>
        </w:rPr>
        <w:t> </w:t>
      </w:r>
      <w:r>
        <w:rPr>
          <w:spacing w:val="-32"/>
        </w:rPr>
      </w:r>
      <w:r>
        <w:rPr/>
        <w:t>务。</w:t>
      </w:r>
    </w:p>
    <w:p>
      <w:pPr>
        <w:pStyle w:val="BodyText"/>
        <w:spacing w:line="410" w:lineRule="auto" w:before="41"/>
        <w:ind w:right="5180"/>
        <w:jc w:val="left"/>
      </w:pPr>
      <w:r>
        <w:rPr/>
        <w:t>报告期内，公司未取得分红</w:t>
      </w:r>
      <w:r>
        <w:rPr>
          <w:spacing w:val="-102"/>
        </w:rPr>
        <w:t> </w:t>
      </w:r>
      <w:r>
        <w:rPr>
          <w:spacing w:val="-102"/>
        </w:rPr>
      </w:r>
      <w:r>
        <w:rPr>
          <w:spacing w:val="-2"/>
        </w:rPr>
        <w:t>四川融圣投资管理股份有限公司</w:t>
      </w:r>
    </w:p>
    <w:p>
      <w:pPr>
        <w:pStyle w:val="BodyText"/>
        <w:spacing w:line="408" w:lineRule="auto" w:before="41"/>
        <w:ind w:right="116"/>
        <w:jc w:val="left"/>
      </w:pPr>
      <w:r>
        <w:rPr>
          <w:spacing w:val="-2"/>
        </w:rPr>
        <w:t>公司成立于2011年，注册资本28000万元，公司全资子公司持股10.71%，法定代表人：黄青成，注册地址：</w:t>
      </w:r>
      <w:r>
        <w:rPr>
          <w:spacing w:val="-33"/>
        </w:rPr>
        <w:t> </w:t>
      </w:r>
      <w:r>
        <w:rPr>
          <w:spacing w:val="-33"/>
        </w:rPr>
      </w:r>
      <w:r>
        <w:rPr>
          <w:spacing w:val="-2"/>
        </w:rPr>
        <w:t>泸州市江阳区黄舣镇泸州酒业集中发展区聚源大道F006号。主要经营项目：投资与资产管理；包装材料技</w:t>
      </w:r>
      <w:r>
        <w:rPr>
          <w:spacing w:val="-32"/>
        </w:rPr>
        <w:t> </w:t>
      </w:r>
      <w:r>
        <w:rPr>
          <w:spacing w:val="-32"/>
        </w:rPr>
      </w:r>
      <w:r>
        <w:rPr/>
        <w:t>术开发：白酒及相关产业投资，房屋租赁。</w:t>
      </w:r>
    </w:p>
    <w:p>
      <w:pPr>
        <w:spacing w:after="0" w:line="408" w:lineRule="auto"/>
        <w:jc w:val="left"/>
        <w:sectPr>
          <w:footerReference w:type="default" r:id="rId12"/>
          <w:pgSz w:w="11900" w:h="16840"/>
          <w:pgMar w:footer="984" w:header="742" w:top="1060" w:bottom="1180" w:left="980" w:right="900"/>
          <w:pgNumType w:start="28"/>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4099"/>
        <w:jc w:val="left"/>
      </w:pPr>
      <w:r>
        <w:rPr/>
        <w:t>报告期内，重庆鸿海未取得分红。</w:t>
      </w:r>
      <w:r>
        <w:rPr>
          <w:spacing w:val="-103"/>
        </w:rPr>
        <w:t> </w:t>
      </w:r>
      <w:r>
        <w:rPr>
          <w:spacing w:val="-103"/>
        </w:rPr>
      </w:r>
      <w:r>
        <w:rPr>
          <w:spacing w:val="-1"/>
        </w:rPr>
        <w:t>厦门翔安民生村镇银行股份有限公司</w:t>
      </w:r>
    </w:p>
    <w:p>
      <w:pPr>
        <w:pStyle w:val="BodyText"/>
        <w:spacing w:line="408" w:lineRule="auto" w:before="50"/>
        <w:ind w:right="142"/>
        <w:jc w:val="both"/>
      </w:pPr>
      <w:r>
        <w:rPr>
          <w:spacing w:val="-2"/>
        </w:rPr>
        <w:t>厦门翔安民生村镇银行股份有限公司是由民生银行与其它公司共同发起设立，拟定注册资本7000万元，共</w:t>
      </w:r>
      <w:r>
        <w:rPr>
          <w:spacing w:val="-33"/>
        </w:rPr>
        <w:t> </w:t>
      </w:r>
      <w:r>
        <w:rPr>
          <w:spacing w:val="-33"/>
        </w:rPr>
      </w:r>
      <w:r>
        <w:rPr>
          <w:spacing w:val="-2"/>
        </w:rPr>
        <w:t>有等额股份7000万股，每股面值1元，民生银行出资3570万元，占总股份51%，福建鸿博印刷股份有限公司</w:t>
      </w:r>
      <w:r>
        <w:rPr>
          <w:spacing w:val="-26"/>
        </w:rPr>
        <w:t> </w:t>
      </w:r>
      <w:r>
        <w:rPr>
          <w:spacing w:val="-26"/>
        </w:rPr>
      </w:r>
      <w:r>
        <w:rPr>
          <w:spacing w:val="-2"/>
        </w:rPr>
        <w:t>之全资子公司重庆市鸿海印务有限公司出资额350万元，认购350万股，持股比例占总股份数的5%，认购款</w:t>
      </w:r>
      <w:r>
        <w:rPr>
          <w:spacing w:val="-35"/>
        </w:rPr>
        <w:t> </w:t>
      </w:r>
      <w:r>
        <w:rPr>
          <w:spacing w:val="-35"/>
        </w:rPr>
      </w:r>
      <w:r>
        <w:rPr/>
        <w:t>来自重庆市鸿海印务有限公司自有资金。</w:t>
      </w:r>
    </w:p>
    <w:p>
      <w:pPr>
        <w:pStyle w:val="BodyText"/>
        <w:spacing w:line="240" w:lineRule="auto" w:before="10"/>
        <w:ind w:right="0"/>
        <w:jc w:val="both"/>
      </w:pPr>
      <w:r>
        <w:rPr/>
        <w:t>报告期内取得和处置子公司的情况</w:t>
      </w:r>
    </w:p>
    <w:p>
      <w:pPr>
        <w:pStyle w:val="BodyText"/>
        <w:spacing w:line="240" w:lineRule="auto" w:before="80"/>
        <w:ind w:right="0"/>
        <w:jc w:val="both"/>
      </w:pPr>
      <w:r>
        <w:rPr/>
        <w:t>√ 适用 □</w:t>
      </w:r>
      <w:r>
        <w:rPr>
          <w:spacing w:val="3"/>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73" w:right="31" w:hanging="836"/>
              <w:jc w:val="left"/>
              <w:rPr>
                <w:rFonts w:ascii="宋体" w:hAnsi="宋体" w:cs="宋体" w:eastAsia="宋体" w:hint="default"/>
                <w:sz w:val="21"/>
                <w:szCs w:val="21"/>
              </w:rPr>
            </w:pPr>
            <w:r>
              <w:rPr>
                <w:rFonts w:ascii="宋体" w:hAnsi="宋体" w:cs="宋体" w:eastAsia="宋体" w:hint="default"/>
                <w:spacing w:val="-1"/>
                <w:sz w:val="21"/>
                <w:szCs w:val="21"/>
              </w:rPr>
              <w:t>报告期内取得和处置子公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司目的</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73" w:right="26" w:hanging="836"/>
              <w:jc w:val="left"/>
              <w:rPr>
                <w:rFonts w:ascii="宋体" w:hAnsi="宋体" w:cs="宋体" w:eastAsia="宋体" w:hint="default"/>
                <w:sz w:val="21"/>
                <w:szCs w:val="21"/>
              </w:rPr>
            </w:pPr>
            <w:r>
              <w:rPr>
                <w:rFonts w:ascii="宋体" w:hAnsi="宋体" w:cs="宋体" w:eastAsia="宋体" w:hint="default"/>
                <w:spacing w:val="-1"/>
                <w:sz w:val="21"/>
                <w:szCs w:val="21"/>
              </w:rPr>
              <w:t>报告期内取得和处置子公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司方式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71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1"/>
              <w:jc w:val="left"/>
              <w:rPr>
                <w:rFonts w:ascii="宋体" w:hAnsi="宋体" w:cs="宋体" w:eastAsia="宋体" w:hint="default"/>
                <w:sz w:val="21"/>
                <w:szCs w:val="21"/>
              </w:rPr>
            </w:pPr>
            <w:r>
              <w:rPr>
                <w:rFonts w:ascii="宋体" w:hAnsi="宋体" w:cs="宋体" w:eastAsia="宋体" w:hint="default"/>
                <w:spacing w:val="-1"/>
                <w:sz w:val="21"/>
                <w:szCs w:val="21"/>
              </w:rPr>
              <w:t>福建维拓电子科技有限公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生产经营需要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注销</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41"/>
              <w:jc w:val="left"/>
              <w:rPr>
                <w:rFonts w:ascii="宋体" w:hAnsi="宋体" w:cs="宋体" w:eastAsia="宋体" w:hint="default"/>
                <w:sz w:val="21"/>
                <w:szCs w:val="21"/>
              </w:rPr>
            </w:pPr>
            <w:r>
              <w:rPr>
                <w:rFonts w:ascii="宋体" w:hAnsi="宋体" w:cs="宋体" w:eastAsia="宋体" w:hint="default"/>
                <w:spacing w:val="-1"/>
                <w:sz w:val="21"/>
                <w:szCs w:val="21"/>
              </w:rPr>
              <w:t>北京青禾阳光文化传播有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46"/>
              <w:jc w:val="left"/>
              <w:rPr>
                <w:rFonts w:ascii="宋体" w:hAnsi="宋体" w:cs="宋体" w:eastAsia="宋体" w:hint="default"/>
                <w:sz w:val="21"/>
                <w:szCs w:val="21"/>
              </w:rPr>
            </w:pPr>
            <w:r>
              <w:rPr>
                <w:rFonts w:ascii="宋体" w:hAnsi="宋体" w:cs="宋体" w:eastAsia="宋体" w:hint="default"/>
                <w:spacing w:val="-1"/>
                <w:sz w:val="21"/>
                <w:szCs w:val="21"/>
              </w:rPr>
              <w:t>发展文化产业，实施公司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战略规划中的产业布局</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全资设立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发展初期，影响很小</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七、公司控制的特殊目的主体情况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w w:val="100"/>
        </w:rPr>
        <w:t>无</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八、公司未来发展的展望</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4099"/>
        <w:jc w:val="left"/>
      </w:pPr>
      <w:r>
        <w:rPr/>
        <w:t>（一）行业竞争格局和发展趋势：</w:t>
      </w:r>
      <w:r>
        <w:rPr>
          <w:w w:val="100"/>
        </w:rPr>
        <w:t> </w:t>
      </w:r>
      <w:r>
        <w:rPr>
          <w:spacing w:val="-1"/>
        </w:rPr>
        <w:t>1、数字化印刷是未来行业发展的方向。</w:t>
      </w:r>
    </w:p>
    <w:p>
      <w:pPr>
        <w:pStyle w:val="BodyText"/>
        <w:spacing w:line="408" w:lineRule="auto" w:before="50"/>
        <w:ind w:right="131" w:firstLine="360"/>
        <w:jc w:val="left"/>
      </w:pPr>
      <w:r>
        <w:rPr>
          <w:spacing w:val="-1"/>
        </w:rPr>
        <w:t>尽管传统印刷在印刷速度和质量上都达到了相当高的程度，但是在信息传递高效、市场发展高速并且</w:t>
      </w:r>
      <w:r>
        <w:rPr>
          <w:w w:val="100"/>
        </w:rPr>
        <w:t> </w:t>
      </w:r>
      <w:r>
        <w:rPr>
          <w:spacing w:val="-2"/>
        </w:rPr>
        <w:t>越来越重视个性化服务的今天，电子出版与跨媒体出版技术的进一步发展，采用按需印刷的客户将不断增</w:t>
      </w:r>
      <w:r>
        <w:rPr>
          <w:spacing w:val="-35"/>
        </w:rPr>
        <w:t> </w:t>
      </w:r>
      <w:r>
        <w:rPr>
          <w:spacing w:val="-35"/>
        </w:rPr>
      </w:r>
      <w:r>
        <w:rPr>
          <w:spacing w:val="-2"/>
        </w:rPr>
        <w:t>多，印数与品种将随市场变化而变化，在不降低印刷品质的前提下，快速、灵活将成为另一项衡量市场竞</w:t>
      </w:r>
      <w:r>
        <w:rPr>
          <w:spacing w:val="-35"/>
        </w:rPr>
        <w:t> </w:t>
      </w:r>
      <w:r>
        <w:rPr>
          <w:spacing w:val="-35"/>
        </w:rPr>
      </w:r>
      <w:r>
        <w:rPr/>
        <w:t>争力的重要指标。因此数字化印刷将是未来发展的主要趋势。</w:t>
      </w:r>
      <w:r>
        <w:rPr>
          <w:w w:val="100"/>
        </w:rPr>
        <w:t> </w:t>
      </w:r>
      <w:r>
        <w:rPr/>
        <w:t>2、节能减排，绿色印刷成为未来行业标准。</w:t>
      </w:r>
    </w:p>
    <w:p>
      <w:pPr>
        <w:pStyle w:val="BodyText"/>
        <w:spacing w:line="410" w:lineRule="auto" w:before="43"/>
        <w:ind w:right="122" w:firstLine="360"/>
        <w:jc w:val="both"/>
      </w:pPr>
      <w:r>
        <w:rPr/>
        <w:t>绿色印刷的产业链主要包括绿色印刷材料、印刷图文设计、绿色制版工艺、绿色印刷工艺、环保型印</w:t>
      </w:r>
      <w:r>
        <w:rPr>
          <w:w w:val="100"/>
        </w:rPr>
        <w:t> </w:t>
      </w:r>
      <w:r>
        <w:rPr>
          <w:spacing w:val="-2"/>
        </w:rPr>
        <w:t>刷设备等等，通过绿色印刷的实施，可使包括材料、加工、应用和消费在内的整个供应链步入良性循环。</w:t>
      </w:r>
      <w:r>
        <w:rPr>
          <w:spacing w:val="-16"/>
        </w:rPr>
        <w:t> </w:t>
      </w:r>
      <w:r>
        <w:rPr>
          <w:spacing w:val="-16"/>
        </w:rPr>
      </w:r>
      <w:r>
        <w:rPr>
          <w:spacing w:val="-2"/>
        </w:rPr>
        <w:t>结合《国家十二五规划》，通过实施绿色印刷标准，实行印刷企业优胜劣汰，重塑行业格局，可以有效提</w:t>
      </w:r>
      <w:r>
        <w:rPr>
          <w:spacing w:val="-35"/>
        </w:rPr>
        <w:t> </w:t>
      </w:r>
      <w:r>
        <w:rPr>
          <w:spacing w:val="-35"/>
        </w:rPr>
      </w:r>
      <w:r>
        <w:rPr/>
        <w:t>升国内印刷企业的技术水平，实行产业升级换代。</w:t>
      </w:r>
    </w:p>
    <w:p>
      <w:pPr>
        <w:pStyle w:val="BodyText"/>
        <w:spacing w:line="410" w:lineRule="auto" w:before="41"/>
        <w:ind w:left="512" w:right="0"/>
        <w:jc w:val="left"/>
      </w:pPr>
      <w:r>
        <w:rPr/>
        <w:t>3、包装印刷服务内容增加，向“综合服务“方向发展。</w:t>
      </w:r>
      <w:r>
        <w:rPr>
          <w:w w:val="100"/>
        </w:rPr>
        <w:t> </w:t>
      </w:r>
      <w:r>
        <w:rPr>
          <w:spacing w:val="-1"/>
        </w:rPr>
        <w:t>随着时代的进步、社会的发展，新产品、新技术不断涌现，客户的需求越来越多样化。越来越多的客</w:t>
      </w:r>
    </w:p>
    <w:p>
      <w:pPr>
        <w:spacing w:after="0" w:line="41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222"/>
        <w:jc w:val="both"/>
      </w:pPr>
      <w:r>
        <w:rPr>
          <w:spacing w:val="-2"/>
        </w:rPr>
        <w:t>户为降低运营成本将原来由自己负责的产品设计、数据处理等业务外包给更专业的服务供应商。这种形式</w:t>
      </w:r>
      <w:r>
        <w:rPr>
          <w:spacing w:val="-35"/>
        </w:rPr>
        <w:t> </w:t>
      </w:r>
      <w:r>
        <w:rPr>
          <w:spacing w:val="-35"/>
        </w:rPr>
      </w:r>
      <w:r>
        <w:rPr>
          <w:spacing w:val="-2"/>
        </w:rPr>
        <w:t>下印刷企业已向“综合服务”和“整体解决方案”提供商转变。印刷企业已经介入到物流、封装、数据库</w:t>
      </w:r>
      <w:r>
        <w:rPr>
          <w:spacing w:val="-40"/>
        </w:rPr>
        <w:t> </w:t>
      </w:r>
      <w:r>
        <w:rPr>
          <w:spacing w:val="-40"/>
        </w:rPr>
      </w:r>
      <w:r>
        <w:rPr/>
        <w:t>管理以及创意设计等辅助服务。</w:t>
      </w:r>
    </w:p>
    <w:p>
      <w:pPr>
        <w:pStyle w:val="BodyText"/>
        <w:spacing w:line="410" w:lineRule="auto" w:before="43"/>
        <w:ind w:left="512" w:right="116"/>
        <w:jc w:val="left"/>
      </w:pPr>
      <w:r>
        <w:rPr/>
        <w:t>4、彩票无纸化进一步扩大行业规模，是未来发展方向之一。</w:t>
      </w:r>
      <w:r>
        <w:rPr>
          <w:w w:val="100"/>
        </w:rPr>
        <w:t> </w:t>
      </w:r>
      <w:r>
        <w:rPr>
          <w:spacing w:val="-1"/>
        </w:rPr>
        <w:t>财政部《彩票发行销售管理办法》（修订稿）明确了互联网售彩与电话售彩的合法身份。随着信息技</w:t>
      </w:r>
    </w:p>
    <w:p>
      <w:pPr>
        <w:pStyle w:val="BodyText"/>
        <w:spacing w:line="408" w:lineRule="auto" w:before="41"/>
        <w:ind w:right="116"/>
        <w:jc w:val="left"/>
      </w:pPr>
      <w:r>
        <w:rPr/>
        <w:t>术的发展，互联网特别是移动互联网越来越普及，网络售彩与电话售彩的便利性大大体现出来，彩民数量</w:t>
      </w:r>
      <w:r>
        <w:rPr>
          <w:w w:val="100"/>
        </w:rPr>
        <w:t> </w:t>
      </w:r>
      <w:r>
        <w:rPr>
          <w:spacing w:val="-4"/>
        </w:rPr>
        <w:t>将加大大增加，同时结合移动电话开发的各种新型玩法特别是游戏类彩票也将进一步扩大行业规模。但是，</w:t>
      </w:r>
      <w:r>
        <w:rPr>
          <w:spacing w:val="-44"/>
        </w:rPr>
        <w:t> </w:t>
      </w:r>
      <w:r>
        <w:rPr>
          <w:spacing w:val="-44"/>
        </w:rPr>
      </w:r>
      <w:r>
        <w:rPr/>
        <w:t>伴随着彩票无纸化的发展，安全性成为最大的阻碍，同时网络彩票的跨区代购影响到现有行政管理框架内</w:t>
      </w:r>
      <w:r>
        <w:rPr>
          <w:w w:val="100"/>
        </w:rPr>
        <w:t> </w:t>
      </w:r>
      <w:r>
        <w:rPr/>
        <w:t>的公益金分配格局，严重挑战了国家政策的权威性和严肃性，也成为彩票无纸化发展的门槛。因此，未来</w:t>
      </w:r>
      <w:r>
        <w:rPr>
          <w:w w:val="100"/>
        </w:rPr>
        <w:t> </w:t>
      </w:r>
      <w:r>
        <w:rPr/>
        <w:t>一段时间国家必将完善相关法律法规政策以及严格法律监管、销售流程监督，通过建立严格的规范与监管</w:t>
      </w:r>
      <w:r>
        <w:rPr>
          <w:w w:val="100"/>
        </w:rPr>
        <w:t> </w:t>
      </w:r>
      <w:r>
        <w:rPr/>
        <w:t>体系，从制度上和系统上为彩票无纸化销售模式指明方向。</w:t>
      </w:r>
    </w:p>
    <w:p>
      <w:pPr>
        <w:pStyle w:val="BodyText"/>
        <w:spacing w:line="410" w:lineRule="auto" w:before="43"/>
        <w:ind w:left="512" w:right="116" w:hanging="360"/>
        <w:jc w:val="left"/>
      </w:pPr>
      <w:r>
        <w:rPr/>
        <w:t>（二）公司发展战略：</w:t>
      </w:r>
      <w:r>
        <w:rPr>
          <w:w w:val="100"/>
        </w:rPr>
        <w:t> </w:t>
      </w:r>
      <w:r>
        <w:rPr>
          <w:spacing w:val="-2"/>
        </w:rPr>
        <w:t>公司的整体经营目标是进一步巩固公司在国内票据印刷行业内的领先地位，推进募集资金投资项目的</w:t>
      </w:r>
    </w:p>
    <w:p>
      <w:pPr>
        <w:pStyle w:val="BodyText"/>
        <w:spacing w:line="408" w:lineRule="auto" w:before="41"/>
        <w:ind w:right="222"/>
        <w:jc w:val="both"/>
      </w:pPr>
      <w:r>
        <w:rPr>
          <w:spacing w:val="-2"/>
        </w:rPr>
        <w:t>实施，不断开发新产品和新客户，实现由传统的商业票证供应商向综合服务商的转型，保持经营业绩的稳</w:t>
      </w:r>
      <w:r>
        <w:rPr>
          <w:spacing w:val="-35"/>
        </w:rPr>
        <w:t> </w:t>
      </w:r>
      <w:r>
        <w:rPr>
          <w:spacing w:val="-35"/>
        </w:rPr>
      </w:r>
      <w:r>
        <w:rPr>
          <w:spacing w:val="-2"/>
        </w:rPr>
        <w:t>步增长。实现从单一票据行业企业转变成为集高端包装、出版、智能卡、数字印刷等为一体的综合印制企</w:t>
      </w:r>
      <w:r>
        <w:rPr>
          <w:spacing w:val="-36"/>
        </w:rPr>
        <w:t> </w:t>
      </w:r>
      <w:r>
        <w:rPr>
          <w:spacing w:val="-36"/>
        </w:rPr>
      </w:r>
      <w:r>
        <w:rPr>
          <w:spacing w:val="-2"/>
        </w:rPr>
        <w:t>业；从彩票印刷企业转变为集彩种研发、网络终端销售、技术平台构建为一体的彩票运营与服务商；以创</w:t>
      </w:r>
      <w:r>
        <w:rPr>
          <w:spacing w:val="-36"/>
        </w:rPr>
        <w:t> </w:t>
      </w:r>
      <w:r>
        <w:rPr>
          <w:spacing w:val="-36"/>
        </w:rPr>
      </w:r>
      <w:r>
        <w:rPr>
          <w:spacing w:val="-2"/>
        </w:rPr>
        <w:t>新技术、创新管理、创新经营模式来提升企业核心竟争力，创建可持续发展、有社会责任的现代化综合型</w:t>
      </w:r>
      <w:r>
        <w:rPr>
          <w:spacing w:val="-35"/>
        </w:rPr>
        <w:t> </w:t>
      </w:r>
      <w:r>
        <w:rPr>
          <w:spacing w:val="-35"/>
        </w:rPr>
      </w:r>
      <w:r>
        <w:rPr/>
        <w:t>企业集团。</w:t>
      </w:r>
    </w:p>
    <w:p>
      <w:pPr>
        <w:pStyle w:val="BodyText"/>
        <w:spacing w:line="405" w:lineRule="auto" w:before="48"/>
        <w:ind w:right="260" w:firstLine="360"/>
        <w:jc w:val="both"/>
      </w:pPr>
      <w:r>
        <w:rPr>
          <w:spacing w:val="-2"/>
        </w:rPr>
        <w:t>公司远景目标：建设有深度品牌影响，有社会责任和创新能力，以印刷和金融、彩票服务为主导的中</w:t>
      </w:r>
      <w:r>
        <w:rPr>
          <w:w w:val="100"/>
        </w:rPr>
        <w:t> </w:t>
      </w:r>
      <w:r>
        <w:rPr/>
        <w:t>国一流现代化企业。</w:t>
      </w:r>
    </w:p>
    <w:p>
      <w:pPr>
        <w:pStyle w:val="BodyText"/>
        <w:spacing w:line="405" w:lineRule="auto" w:before="50"/>
        <w:ind w:right="260" w:firstLine="360"/>
        <w:jc w:val="both"/>
      </w:pPr>
      <w:r>
        <w:rPr>
          <w:spacing w:val="-2"/>
        </w:rPr>
        <w:t>印刷主业目标：通过科技创新、技术革新和文化创意，为客户提供优质的创意设计与安全印刷服务，</w:t>
      </w:r>
      <w:r>
        <w:rPr>
          <w:w w:val="100"/>
        </w:rPr>
        <w:t> </w:t>
      </w:r>
      <w:r>
        <w:rPr/>
        <w:t>成为集创意设计和安全印刷印制为一体的综合印刷服务供应商。</w:t>
      </w:r>
    </w:p>
    <w:p>
      <w:pPr>
        <w:pStyle w:val="BodyText"/>
        <w:spacing w:line="405" w:lineRule="auto" w:before="50"/>
        <w:ind w:right="260" w:firstLine="360"/>
        <w:jc w:val="both"/>
      </w:pPr>
      <w:r>
        <w:rPr>
          <w:spacing w:val="-2"/>
        </w:rPr>
        <w:t>相关产业目标：通过技术创新和产品创新，为现有主要客户提供延伸的设计与服务，成为引领彩票、</w:t>
      </w:r>
      <w:r>
        <w:rPr>
          <w:w w:val="100"/>
        </w:rPr>
        <w:t> </w:t>
      </w:r>
      <w:r>
        <w:rPr/>
        <w:t>RFID及文化产业发展的综合性服务商。</w:t>
      </w:r>
    </w:p>
    <w:p>
      <w:pPr>
        <w:pStyle w:val="BodyText"/>
        <w:spacing w:line="408" w:lineRule="auto" w:before="50"/>
        <w:ind w:right="222" w:firstLine="360"/>
        <w:jc w:val="both"/>
      </w:pPr>
      <w:r>
        <w:rPr>
          <w:spacing w:val="-2"/>
        </w:rPr>
        <w:t>企业文化：以人为本，提升员工归属感。在价值创造过程中实现客户、股东与员工的利益共享，在利</w:t>
      </w:r>
      <w:r>
        <w:rPr>
          <w:w w:val="100"/>
        </w:rPr>
        <w:t> </w:t>
      </w:r>
      <w:r>
        <w:rPr>
          <w:spacing w:val="-2"/>
        </w:rPr>
        <w:t>益均衡的基础上，实现股东与员工的共同成长。坚持以福利企业和高科技企业并行，承担福利企业应尽的</w:t>
      </w:r>
      <w:r>
        <w:rPr>
          <w:spacing w:val="-35"/>
        </w:rPr>
        <w:t> </w:t>
      </w:r>
      <w:r>
        <w:rPr>
          <w:spacing w:val="-35"/>
        </w:rPr>
      </w:r>
      <w:r>
        <w:rPr/>
        <w:t>社会责任及义务，从而塑造良好的福利企业就业气氛。</w:t>
      </w:r>
    </w:p>
    <w:p>
      <w:pPr>
        <w:pStyle w:val="BodyText"/>
        <w:spacing w:line="410" w:lineRule="auto" w:before="43"/>
        <w:ind w:right="116"/>
        <w:jc w:val="left"/>
      </w:pPr>
      <w:r>
        <w:rPr/>
        <w:t>（三）经营计划：</w:t>
      </w:r>
      <w:r>
        <w:rPr>
          <w:spacing w:val="-101"/>
        </w:rPr>
        <w:t> </w:t>
      </w:r>
      <w:r>
        <w:rPr>
          <w:spacing w:val="-101"/>
        </w:rPr>
      </w:r>
      <w:r>
        <w:rPr>
          <w:spacing w:val="-2"/>
        </w:rPr>
        <w:t>1、2013年公司将加智能卡业务、包装印刷业务的市场开拓力度，加快推动募集资金投资项目效益的实现。</w:t>
      </w:r>
    </w:p>
    <w:p>
      <w:pPr>
        <w:pStyle w:val="BodyText"/>
        <w:spacing w:line="240" w:lineRule="auto" w:before="41"/>
        <w:ind w:right="0"/>
        <w:jc w:val="both"/>
      </w:pPr>
      <w:r>
        <w:rPr/>
        <w:t>2、加大彩种研发力度以及各种手机玩法的试推广，同时加强公司建设，为申请网络牌照做积极准备。</w:t>
      </w:r>
    </w:p>
    <w:p>
      <w:pPr>
        <w:spacing w:after="0" w:line="240" w:lineRule="auto"/>
        <w:jc w:val="both"/>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96"/>
        <w:jc w:val="left"/>
      </w:pPr>
      <w:r>
        <w:rPr/>
        <w:t>3、争取在2013年完成对智能卡片内操作系统（COS）开发立项，为智能卡业务发展奠定基础</w:t>
      </w:r>
    </w:p>
    <w:p>
      <w:pPr>
        <w:spacing w:line="240" w:lineRule="auto" w:before="8"/>
        <w:rPr>
          <w:rFonts w:ascii="宋体" w:hAnsi="宋体" w:cs="宋体" w:eastAsia="宋体" w:hint="default"/>
          <w:sz w:val="14"/>
          <w:szCs w:val="14"/>
        </w:rPr>
      </w:pPr>
    </w:p>
    <w:p>
      <w:pPr>
        <w:pStyle w:val="BodyText"/>
        <w:spacing w:line="410" w:lineRule="auto"/>
        <w:ind w:right="96"/>
        <w:jc w:val="left"/>
      </w:pPr>
      <w:r>
        <w:rPr/>
        <w:t>4、积极推动科技支撑计划跨媒体数字平台研发及鸿博致远信息科技有限公司RFID解决方案在酒行业应用</w:t>
      </w:r>
      <w:r>
        <w:rPr>
          <w:spacing w:val="-32"/>
        </w:rPr>
        <w:t> </w:t>
      </w:r>
      <w:r>
        <w:rPr>
          <w:spacing w:val="-32"/>
        </w:rPr>
      </w:r>
      <w:r>
        <w:rPr/>
        <w:t>研发。</w:t>
      </w:r>
    </w:p>
    <w:p>
      <w:pPr>
        <w:pStyle w:val="BodyText"/>
        <w:spacing w:line="410" w:lineRule="auto" w:before="41"/>
        <w:ind w:right="96"/>
        <w:jc w:val="left"/>
      </w:pPr>
      <w:r>
        <w:rPr/>
        <w:t>（四）资金安排：</w:t>
      </w:r>
      <w:r>
        <w:rPr>
          <w:spacing w:val="-101"/>
        </w:rPr>
        <w:t> </w:t>
      </w:r>
      <w:r>
        <w:rPr>
          <w:spacing w:val="-101"/>
        </w:rPr>
      </w:r>
      <w:r>
        <w:rPr>
          <w:spacing w:val="-2"/>
        </w:rPr>
        <w:t>公司将积极利用自有资金，同时通过各种融资渠道合理融资，保障公司2013年项目计划的顺利进行。</w:t>
      </w:r>
    </w:p>
    <w:p>
      <w:pPr>
        <w:pStyle w:val="BodyText"/>
        <w:spacing w:line="408" w:lineRule="auto" w:before="41"/>
        <w:ind w:right="96"/>
        <w:jc w:val="left"/>
      </w:pPr>
      <w:r>
        <w:rPr/>
        <w:t>（五）可能面对的风险及应对措施：</w:t>
      </w:r>
      <w:r>
        <w:rPr>
          <w:spacing w:val="-102"/>
        </w:rPr>
        <w:t> </w:t>
      </w:r>
      <w:r>
        <w:rPr>
          <w:spacing w:val="-102"/>
        </w:rPr>
      </w:r>
      <w:r>
        <w:rPr>
          <w:spacing w:val="-2"/>
        </w:rPr>
        <w:t>1、新业务开展的经验不足。高端包装印刷及智能卡业务为公司新增业务，面临着经验不足的风险；为此，</w:t>
      </w:r>
      <w:r>
        <w:rPr>
          <w:spacing w:val="-38"/>
        </w:rPr>
        <w:t> </w:t>
      </w:r>
      <w:r>
        <w:rPr>
          <w:spacing w:val="-38"/>
        </w:rPr>
      </w:r>
      <w:r>
        <w:rPr>
          <w:spacing w:val="-2"/>
        </w:rPr>
        <w:t>公司将积极加强团队建设，吸引行业优秀人才为公司所用，充分利用高端人才丰富的行业经验弥补公司的</w:t>
      </w:r>
      <w:r>
        <w:rPr>
          <w:spacing w:val="-35"/>
        </w:rPr>
        <w:t> </w:t>
      </w:r>
      <w:r>
        <w:rPr>
          <w:spacing w:val="-35"/>
        </w:rPr>
      </w:r>
      <w:r>
        <w:rPr/>
        <w:t>不足。</w:t>
      </w:r>
      <w:r>
        <w:rPr>
          <w:spacing w:val="-102"/>
        </w:rPr>
        <w:t> </w:t>
      </w:r>
      <w:r>
        <w:rPr/>
        <w:t>2、专业人才短缺的风险。随着新业务开展，公司迫切需要发展大量技术、销售、管理等方面的人才；为</w:t>
      </w:r>
      <w:r>
        <w:rPr>
          <w:spacing w:val="-33"/>
        </w:rPr>
        <w:t> </w:t>
      </w:r>
      <w:r>
        <w:rPr>
          <w:spacing w:val="-33"/>
        </w:rPr>
      </w:r>
      <w:r>
        <w:rPr>
          <w:spacing w:val="-2"/>
        </w:rPr>
        <w:t>此，公司将进一步加强专业人才的培养，建立合理的人才培养机制和储备人才队伍，为公司的持续发展提</w:t>
      </w:r>
      <w:r>
        <w:rPr>
          <w:spacing w:val="-35"/>
        </w:rPr>
        <w:t> </w:t>
      </w:r>
      <w:r>
        <w:rPr>
          <w:spacing w:val="-35"/>
        </w:rPr>
      </w:r>
      <w:r>
        <w:rPr/>
        <w:t>供支持。</w:t>
      </w:r>
      <w:r>
        <w:rPr>
          <w:spacing w:val="-101"/>
        </w:rPr>
        <w:t> </w:t>
      </w:r>
      <w:r>
        <w:rPr/>
        <w:t>3、宏观经济增长趋缓的风险。为此，公司将积极加大市场开拓力度，积极推广新业务与新产品，以提升</w:t>
      </w:r>
      <w:r>
        <w:rPr>
          <w:spacing w:val="-32"/>
        </w:rPr>
        <w:t> </w:t>
      </w:r>
      <w:r>
        <w:rPr>
          <w:spacing w:val="-32"/>
        </w:rPr>
      </w:r>
      <w:r>
        <w:rPr/>
        <w:t>公司经营业绩。</w:t>
      </w:r>
    </w:p>
    <w:p>
      <w:pPr>
        <w:pStyle w:val="BodyText"/>
        <w:spacing w:line="408" w:lineRule="auto" w:before="87"/>
        <w:ind w:right="96"/>
        <w:jc w:val="left"/>
      </w:pPr>
      <w:r>
        <w:rPr/>
        <w:t>4、经营成本上涨的风险，原材料价格整体呈现波动上涨趋势，人力资源成本将持续上涨，均直接影响公</w:t>
      </w:r>
      <w:r>
        <w:rPr>
          <w:w w:val="100"/>
        </w:rPr>
        <w:t> </w:t>
      </w:r>
      <w:r>
        <w:rPr>
          <w:spacing w:val="-2"/>
        </w:rPr>
        <w:t>司的产品成本。为此，公司将进一步加强技术革新以及成本管理，控制费用开支，进一步降低成本上涨的</w:t>
      </w:r>
      <w:r>
        <w:rPr>
          <w:spacing w:val="-35"/>
        </w:rPr>
        <w:t> </w:t>
      </w:r>
      <w:r>
        <w:rPr>
          <w:spacing w:val="-35"/>
        </w:rPr>
      </w:r>
      <w:r>
        <w:rPr/>
        <w:t>风险。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right="96"/>
        <w:jc w:val="left"/>
        <w:rPr>
          <w:b w:val="0"/>
          <w:bCs w:val="0"/>
        </w:rPr>
      </w:pPr>
      <w:r>
        <w:rPr/>
        <w:t>九、董事会对会计师事务所本报告期“非标准审计报告”的说明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spacing w:line="468" w:lineRule="auto" w:before="0"/>
        <w:ind w:left="152" w:right="2134"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Microsoft JhengHei" w:hAnsi="Microsoft JhengHei" w:cs="Microsoft JhengHei" w:eastAsia="Microsoft JhengHei" w:hint="default"/>
          <w:b/>
          <w:bCs/>
          <w:spacing w:val="-1"/>
          <w:sz w:val="21"/>
          <w:szCs w:val="21"/>
        </w:rPr>
        <w:t>十、与上年度财务报告相比，会计政策、会计估计和核算方法发生变化的情况说明</w:t>
      </w:r>
      <w:r>
        <w:rPr>
          <w:rFonts w:ascii="Microsoft JhengHei" w:hAnsi="Microsoft JhengHei" w:cs="Microsoft JhengHei" w:eastAsia="Microsoft JhengHei" w:hint="default"/>
          <w:b/>
          <w:bCs/>
          <w:spacing w:val="15"/>
          <w:sz w:val="21"/>
          <w:szCs w:val="21"/>
        </w:rPr>
        <w:t> </w:t>
      </w:r>
      <w:r>
        <w:rPr>
          <w:rFonts w:ascii="Microsoft JhengHei" w:hAnsi="Microsoft JhengHei" w:cs="Microsoft JhengHei" w:eastAsia="Microsoft JhengHei" w:hint="default"/>
          <w:b/>
          <w:bCs/>
          <w:spacing w:val="15"/>
          <w:sz w:val="21"/>
          <w:szCs w:val="21"/>
        </w:rPr>
      </w:r>
      <w:r>
        <w:rPr>
          <w:rFonts w:ascii="宋体" w:hAnsi="宋体" w:cs="宋体" w:eastAsia="宋体" w:hint="default"/>
          <w:sz w:val="21"/>
          <w:szCs w:val="21"/>
        </w:rPr>
        <w:t>与上年度财务报告相比，公司会计政策、会计估计和核算方法均未发生变化</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十一、报告期内发生重大会计差错更正需追溯重述的情况说明</w:t>
      </w:r>
      <w:r>
        <w:rPr>
          <w:rFonts w:ascii="Microsoft JhengHei" w:hAnsi="Microsoft JhengHei" w:cs="Microsoft JhengHei" w:eastAsia="Microsoft JhengHei" w:hint="default"/>
          <w:sz w:val="21"/>
          <w:szCs w:val="21"/>
        </w:rPr>
      </w:r>
    </w:p>
    <w:p>
      <w:pPr>
        <w:pStyle w:val="BodyText"/>
        <w:spacing w:line="240" w:lineRule="auto" w:before="45"/>
        <w:ind w:right="96"/>
        <w:jc w:val="left"/>
      </w:pPr>
      <w:r>
        <w:rPr/>
        <w:t>不适用</w:t>
      </w:r>
    </w:p>
    <w:p>
      <w:pPr>
        <w:spacing w:line="240" w:lineRule="auto" w:before="11"/>
        <w:rPr>
          <w:rFonts w:ascii="宋体" w:hAnsi="宋体" w:cs="宋体" w:eastAsia="宋体" w:hint="default"/>
          <w:sz w:val="20"/>
          <w:szCs w:val="20"/>
        </w:rPr>
      </w:pPr>
    </w:p>
    <w:p>
      <w:pPr>
        <w:pStyle w:val="Heading2"/>
        <w:spacing w:line="240" w:lineRule="auto"/>
        <w:ind w:right="96"/>
        <w:jc w:val="left"/>
        <w:rPr>
          <w:b w:val="0"/>
          <w:bCs w:val="0"/>
        </w:rPr>
      </w:pPr>
      <w:r>
        <w:rPr/>
        <w:t>十二、与上年度财务报告相比，合并报表范围发生变化的情况说明</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60" w:lineRule="exact"/>
        <w:ind w:right="96"/>
        <w:jc w:val="left"/>
      </w:pPr>
      <w:r>
        <w:rPr/>
        <w:t>本期新纳入合并范围的子公司：</w:t>
      </w:r>
    </w:p>
    <w:p>
      <w:pPr>
        <w:pStyle w:val="Heading2"/>
        <w:tabs>
          <w:tab w:pos="3632" w:val="left" w:leader="none"/>
          <w:tab w:pos="6584" w:val="left" w:leader="none"/>
        </w:tabs>
        <w:spacing w:line="351" w:lineRule="exact"/>
        <w:ind w:right="96"/>
        <w:jc w:val="left"/>
        <w:rPr>
          <w:b w:val="0"/>
          <w:bCs w:val="0"/>
        </w:rPr>
      </w:pPr>
      <w:r>
        <w:rPr/>
        <w:t>名称</w:t>
        <w:tab/>
        <w:t>期末净资产</w:t>
        <w:tab/>
        <w:t>本期净利润</w:t>
      </w:r>
      <w:r>
        <w:rPr>
          <w:b w:val="0"/>
          <w:bCs w:val="0"/>
        </w:rPr>
      </w:r>
    </w:p>
    <w:p>
      <w:pPr>
        <w:pStyle w:val="BodyText"/>
        <w:tabs>
          <w:tab w:pos="3728" w:val="left" w:leader="none"/>
          <w:tab w:pos="6455" w:val="left" w:leader="none"/>
        </w:tabs>
        <w:spacing w:line="240" w:lineRule="auto" w:before="13"/>
        <w:ind w:right="96"/>
        <w:jc w:val="left"/>
      </w:pPr>
      <w:r>
        <w:rPr>
          <w:spacing w:val="-2"/>
        </w:rPr>
        <w:t>北京青禾阳光文化传播有限公司</w:t>
        <w:tab/>
      </w:r>
      <w:r>
        <w:rPr>
          <w:spacing w:val="-1"/>
        </w:rPr>
        <w:t>9,219,890.16</w:t>
        <w:tab/>
        <w:t>-780,109.84</w:t>
      </w:r>
    </w:p>
    <w:p>
      <w:pPr>
        <w:spacing w:after="0" w:line="240" w:lineRule="auto"/>
        <w:jc w:val="left"/>
        <w:sectPr>
          <w:pgSz w:w="11900" w:h="16840"/>
          <w:pgMar w:header="742" w:footer="984" w:top="1060" w:bottom="1180" w:left="980" w:right="920"/>
        </w:sectPr>
      </w:pPr>
    </w:p>
    <w:p>
      <w:pPr>
        <w:spacing w:line="240" w:lineRule="auto" w:before="4"/>
        <w:rPr>
          <w:rFonts w:ascii="宋体" w:hAnsi="宋体" w:cs="宋体" w:eastAsia="宋体" w:hint="default"/>
          <w:sz w:val="25"/>
          <w:szCs w:val="25"/>
        </w:rPr>
      </w:pPr>
    </w:p>
    <w:p>
      <w:pPr>
        <w:pStyle w:val="Heading2"/>
        <w:spacing w:line="335" w:lineRule="exact"/>
        <w:ind w:right="96"/>
        <w:jc w:val="left"/>
        <w:rPr>
          <w:b w:val="0"/>
          <w:bCs w:val="0"/>
        </w:rPr>
      </w:pPr>
      <w:r>
        <w:rPr/>
        <w:t>十三、公司利润分配及分红派息情况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44" w:lineRule="auto"/>
        <w:ind w:left="551" w:right="96" w:hanging="399"/>
        <w:jc w:val="left"/>
      </w:pPr>
      <w:r>
        <w:rPr/>
        <w:t>报告期内利润分配政策特别是现金分红政策的制定、执行或调整情况</w:t>
      </w:r>
      <w:r>
        <w:rPr>
          <w:w w:val="100"/>
        </w:rPr>
        <w:t> </w:t>
      </w:r>
      <w:r>
        <w:rPr>
          <w:spacing w:val="-2"/>
        </w:rPr>
        <w:t>公司认真贯彻落实中国证券监督管理委员会《关于进一步落实上市公司现金分红有关事项的通知》和</w:t>
      </w:r>
    </w:p>
    <w:p>
      <w:pPr>
        <w:pStyle w:val="BodyText"/>
        <w:spacing w:line="408" w:lineRule="auto" w:before="12"/>
        <w:ind w:right="96"/>
        <w:jc w:val="left"/>
      </w:pPr>
      <w:r>
        <w:rPr>
          <w:spacing w:val="-2"/>
        </w:rPr>
        <w:t>福建证监局闽证监公司字[2012]28号文件精神，完成了《公司未来三年（2012-2014年）股东回报规划》，</w:t>
      </w:r>
      <w:r>
        <w:rPr>
          <w:spacing w:val="-23"/>
        </w:rPr>
        <w:t> </w:t>
      </w:r>
      <w:r>
        <w:rPr>
          <w:spacing w:val="-23"/>
        </w:rPr>
      </w:r>
      <w:r>
        <w:rPr/>
        <w:t>并在《公司章程》中对涉及现金分红事宜的相关条款作出补充修订，经公司董事会和股东大会审议完成。</w:t>
      </w:r>
      <w:r>
        <w:rPr>
          <w:w w:val="100"/>
        </w:rPr>
        <w:t> </w:t>
      </w:r>
      <w:r>
        <w:rPr>
          <w:spacing w:val="-2"/>
        </w:rPr>
        <w:t>公司的现金分红符合公司章程的规定，分红标准和比例明确清晰。相关的决策机制和程序完备，独立董事</w:t>
      </w:r>
      <w:r>
        <w:rPr>
          <w:spacing w:val="-35"/>
        </w:rPr>
        <w:t> </w:t>
      </w:r>
      <w:r>
        <w:rPr>
          <w:spacing w:val="-35"/>
        </w:rPr>
      </w:r>
      <w:r>
        <w:rPr>
          <w:spacing w:val="-2"/>
        </w:rPr>
        <w:t>尽职履责并发挥了独立董事的作用，同时给中小股东提供了表达意见和诉求的渠道和机会，中小股东的合</w:t>
      </w:r>
      <w:r>
        <w:rPr>
          <w:spacing w:val="-35"/>
        </w:rPr>
        <w:t> </w:t>
      </w:r>
      <w:r>
        <w:rPr>
          <w:spacing w:val="-35"/>
        </w:rPr>
      </w:r>
      <w:r>
        <w:rPr>
          <w:spacing w:val="-2"/>
        </w:rPr>
        <w:t>法权益得到充分的维护。在公司章程中明确规定了针对现金分红政策进行调整或变更时的调整或变更的条</w:t>
      </w:r>
      <w:r>
        <w:rPr>
          <w:spacing w:val="-34"/>
        </w:rPr>
        <w:t> </w:t>
      </w:r>
      <w:r>
        <w:rPr>
          <w:spacing w:val="-34"/>
        </w:rPr>
      </w:r>
      <w:r>
        <w:rPr/>
        <w:t>件和程序等。</w:t>
      </w:r>
    </w:p>
    <w:p>
      <w:pPr>
        <w:pStyle w:val="BodyText"/>
        <w:spacing w:line="410" w:lineRule="auto" w:before="82"/>
        <w:ind w:right="96" w:firstLine="398"/>
        <w:jc w:val="left"/>
      </w:pPr>
      <w:r>
        <w:rPr>
          <w:spacing w:val="-2"/>
        </w:rPr>
        <w:t>经公司2012年07月31日的股东大会审议通过的公司章程相关的关于分红事项的内容如下：第一百六十</w:t>
      </w:r>
      <w:r>
        <w:rPr>
          <w:w w:val="100"/>
        </w:rPr>
        <w:t> </w:t>
      </w:r>
      <w:r>
        <w:rPr/>
        <w:t>一条</w:t>
      </w:r>
      <w:r>
        <w:rPr>
          <w:spacing w:val="3"/>
        </w:rPr>
        <w:t> </w:t>
      </w:r>
      <w:r>
        <w:rPr/>
        <w:t>公司利润分配政策为：</w:t>
      </w:r>
    </w:p>
    <w:p>
      <w:pPr>
        <w:pStyle w:val="BodyText"/>
        <w:spacing w:line="444" w:lineRule="auto" w:before="85"/>
        <w:ind w:left="551" w:right="96"/>
        <w:jc w:val="left"/>
      </w:pPr>
      <w:r>
        <w:rPr/>
        <w:t>(一)公司利润分配的原则</w:t>
      </w:r>
      <w:r>
        <w:rPr>
          <w:spacing w:val="-103"/>
        </w:rPr>
        <w:t> </w:t>
      </w:r>
      <w:r>
        <w:rPr>
          <w:spacing w:val="-103"/>
        </w:rPr>
      </w:r>
      <w:r>
        <w:rPr>
          <w:spacing w:val="-2"/>
        </w:rPr>
        <w:t>公司实行积极的利润分配政策，重视对投资者特别是中小投资者的合理投资回报，保持利润分配政策</w:t>
      </w:r>
    </w:p>
    <w:p>
      <w:pPr>
        <w:pStyle w:val="BodyText"/>
        <w:spacing w:line="408" w:lineRule="auto" w:before="12"/>
        <w:ind w:right="96"/>
        <w:jc w:val="left"/>
      </w:pPr>
      <w:r>
        <w:rPr/>
        <w:t>的连续性和稳定性，并符合法律、法规的相关规定。</w:t>
      </w:r>
      <w:r>
        <w:rPr>
          <w:spacing w:val="-4"/>
        </w:rPr>
        <w:t> </w:t>
      </w:r>
      <w:r>
        <w:rPr/>
        <w:t>公司管理层、董事会应根据公司盈利状况和经营发</w:t>
      </w:r>
      <w:r>
        <w:rPr>
          <w:w w:val="100"/>
        </w:rPr>
        <w:t> </w:t>
      </w:r>
      <w:r>
        <w:rPr>
          <w:spacing w:val="-4"/>
        </w:rPr>
        <w:t>展实际需要，结合资金需求和股东回报规划、社会资金成本和外部融资环境等因素制订利润分配方案。</w:t>
      </w:r>
      <w:r>
        <w:rPr>
          <w:spacing w:val="35"/>
        </w:rPr>
        <w:t> </w:t>
      </w:r>
      <w:r>
        <w:rPr/>
        <w:t>公</w:t>
      </w:r>
      <w:r>
        <w:rPr>
          <w:spacing w:val="-93"/>
        </w:rPr>
        <w:t> </w:t>
      </w:r>
      <w:r>
        <w:rPr>
          <w:spacing w:val="-93"/>
        </w:rPr>
      </w:r>
      <w:r>
        <w:rPr/>
        <w:t>司利润分配不得超过累计可分配利润的范围，不得损害公司持续经营能力。</w:t>
      </w:r>
    </w:p>
    <w:p>
      <w:pPr>
        <w:pStyle w:val="BodyText"/>
        <w:spacing w:line="444" w:lineRule="auto" w:before="87"/>
        <w:ind w:left="512" w:right="192"/>
        <w:jc w:val="left"/>
      </w:pPr>
      <w:r>
        <w:rPr/>
        <w:t>(二)利润分配的形式和期间间隔利润分配形式</w:t>
      </w:r>
      <w:r>
        <w:rPr>
          <w:spacing w:val="-102"/>
        </w:rPr>
        <w:t> </w:t>
      </w:r>
      <w:r>
        <w:rPr>
          <w:spacing w:val="-102"/>
        </w:rPr>
      </w:r>
      <w:r>
        <w:rPr>
          <w:spacing w:val="-3"/>
        </w:rPr>
        <w:t>公司利润分配的形式主要包括股票、现金、股票与现金相结合三种方式。</w:t>
      </w:r>
      <w:r>
        <w:rPr>
          <w:spacing w:val="63"/>
        </w:rPr>
        <w:t> </w:t>
      </w:r>
      <w:r>
        <w:rPr>
          <w:spacing w:val="-3"/>
        </w:rPr>
        <w:t>利润分配期间间隔：公司在</w:t>
      </w:r>
    </w:p>
    <w:p>
      <w:pPr>
        <w:pStyle w:val="BodyText"/>
        <w:spacing w:line="444" w:lineRule="auto" w:before="12"/>
        <w:ind w:left="512" w:right="96" w:hanging="360"/>
        <w:jc w:val="left"/>
      </w:pPr>
      <w:r>
        <w:rPr/>
        <w:t>符合利润分配的条件下，原则上应该每年度进行利润分配，公司可以进行中期现金分红。</w:t>
      </w:r>
      <w:r>
        <w:rPr>
          <w:w w:val="100"/>
        </w:rPr>
        <w:t> </w:t>
      </w:r>
      <w:r>
        <w:rPr/>
        <w:t>(三)利润分配的条件和比例股票股利分配条件</w:t>
      </w:r>
      <w:r>
        <w:rPr>
          <w:w w:val="100"/>
        </w:rPr>
        <w:t> </w:t>
      </w:r>
      <w:r>
        <w:rPr>
          <w:spacing w:val="-2"/>
        </w:rPr>
        <w:t>公司业绩快速增长时，董事会认为公司股票价格与股本规模不匹配时，可以实施股票股利分配。股票</w:t>
      </w:r>
    </w:p>
    <w:p>
      <w:pPr>
        <w:pStyle w:val="BodyText"/>
        <w:spacing w:line="408" w:lineRule="auto" w:before="12"/>
        <w:ind w:right="202"/>
        <w:jc w:val="both"/>
      </w:pPr>
      <w:r>
        <w:rPr>
          <w:spacing w:val="-2"/>
        </w:rPr>
        <w:t>股利分配可以单独实施，也可以结合现金分红同时实施。现金分红条件：在年度盈利的情况下，若满足了</w:t>
      </w:r>
      <w:r>
        <w:rPr>
          <w:spacing w:val="-36"/>
        </w:rPr>
        <w:t> </w:t>
      </w:r>
      <w:r>
        <w:rPr>
          <w:spacing w:val="-36"/>
        </w:rPr>
      </w:r>
      <w:r>
        <w:rPr>
          <w:spacing w:val="-2"/>
        </w:rPr>
        <w:t>公司正常生产经营的资金需求且足额预留法定公积金、盈余公积金后，如无重大投资计划或重大现金支出</w:t>
      </w:r>
      <w:r>
        <w:rPr>
          <w:spacing w:val="-35"/>
        </w:rPr>
        <w:t> </w:t>
      </w:r>
      <w:r>
        <w:rPr>
          <w:spacing w:val="-35"/>
        </w:rPr>
      </w:r>
      <w:r>
        <w:rPr>
          <w:spacing w:val="-2"/>
        </w:rPr>
        <w:t>计划等事项，公司应采取现金方式分配股利，以现金方式分配的利润比例由董事会根据公司盈利水平和经</w:t>
      </w:r>
      <w:r>
        <w:rPr>
          <w:spacing w:val="-35"/>
        </w:rPr>
        <w:t> </w:t>
      </w:r>
      <w:r>
        <w:rPr>
          <w:spacing w:val="-35"/>
        </w:rPr>
      </w:r>
      <w:r>
        <w:rPr>
          <w:spacing w:val="-2"/>
        </w:rPr>
        <w:t>营发展计划提出，报股东大会批准。重大投资计划是指按照公司章程的规定需提交股东大会审议的投资计</w:t>
      </w:r>
      <w:r>
        <w:rPr>
          <w:spacing w:val="-35"/>
        </w:rPr>
        <w:t> </w:t>
      </w:r>
      <w:r>
        <w:rPr>
          <w:spacing w:val="-35"/>
        </w:rPr>
      </w:r>
      <w:r>
        <w:rPr>
          <w:spacing w:val="-2"/>
        </w:rPr>
        <w:t>划。公司在未分配利润为正的情况下，最近三年以现金方式累计分配的利润不少于最近三年实现的年均可</w:t>
      </w:r>
      <w:r>
        <w:rPr>
          <w:spacing w:val="-35"/>
        </w:rPr>
        <w:t> </w:t>
      </w:r>
      <w:r>
        <w:rPr>
          <w:spacing w:val="-35"/>
        </w:rPr>
      </w:r>
      <w:r>
        <w:rPr/>
        <w:t>分配利润的百分之三十。</w:t>
      </w:r>
    </w:p>
    <w:p>
      <w:pPr>
        <w:pStyle w:val="BodyText"/>
        <w:spacing w:line="240" w:lineRule="auto" w:before="87"/>
        <w:ind w:left="527" w:right="96"/>
        <w:jc w:val="left"/>
      </w:pPr>
      <w:r>
        <w:rPr/>
        <w:t>(四)利润分配的决策机制和程序</w:t>
      </w:r>
    </w:p>
    <w:p>
      <w:pPr>
        <w:spacing w:after="0" w:line="240" w:lineRule="auto"/>
        <w:jc w:val="left"/>
        <w:sectPr>
          <w:pgSz w:w="11900" w:h="16840"/>
          <w:pgMar w:header="742" w:footer="984" w:top="1060" w:bottom="118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202" w:firstLine="268"/>
        <w:jc w:val="both"/>
      </w:pPr>
      <w:r>
        <w:rPr>
          <w:spacing w:val="-4"/>
        </w:rPr>
        <w:t>公司应强化回报股东的意识，综合考虑公司盈利情况、资金需求、发展目标和股东合理回报等因素，以</w:t>
      </w:r>
      <w:r>
        <w:rPr>
          <w:w w:val="100"/>
        </w:rPr>
        <w:t> </w:t>
      </w:r>
      <w:r>
        <w:rPr>
          <w:spacing w:val="-2"/>
        </w:rPr>
        <w:t>每三年为一个周期，制订周期内股东回报规划，明确三年分红的具体安排和形式，现金分红规划及期间间</w:t>
      </w:r>
      <w:r>
        <w:rPr>
          <w:spacing w:val="-35"/>
        </w:rPr>
        <w:t> </w:t>
      </w:r>
      <w:r>
        <w:rPr>
          <w:spacing w:val="-35"/>
        </w:rPr>
      </w:r>
      <w:r>
        <w:rPr>
          <w:spacing w:val="-2"/>
        </w:rPr>
        <w:t>隔等内容。公司董事会应结合公司章程、盈利情况、资金需求和股东回报规划提出合理的利润分配预案，</w:t>
      </w:r>
      <w:r>
        <w:rPr>
          <w:spacing w:val="-15"/>
        </w:rPr>
        <w:t> </w:t>
      </w:r>
      <w:r>
        <w:rPr>
          <w:spacing w:val="-15"/>
        </w:rPr>
      </w:r>
      <w:r>
        <w:rPr>
          <w:spacing w:val="-2"/>
        </w:rPr>
        <w:t>并须经董事会审议通过后提交股东大会批准。独立董事应对利润分配预案发表独立意见并公开披露。监事</w:t>
      </w:r>
      <w:r>
        <w:rPr>
          <w:spacing w:val="-35"/>
        </w:rPr>
        <w:t> </w:t>
      </w:r>
      <w:r>
        <w:rPr>
          <w:spacing w:val="-35"/>
        </w:rPr>
      </w:r>
      <w:r>
        <w:rPr>
          <w:spacing w:val="-2"/>
        </w:rPr>
        <w:t>会应当对董事会制订或修改的利润分配方案进行审议，并经过半数监事通过。若公司当年度满足现金分红</w:t>
      </w:r>
      <w:r>
        <w:rPr>
          <w:spacing w:val="-35"/>
        </w:rPr>
        <w:t> </w:t>
      </w:r>
      <w:r>
        <w:rPr>
          <w:spacing w:val="-35"/>
        </w:rPr>
      </w:r>
      <w:r>
        <w:rPr>
          <w:spacing w:val="-2"/>
        </w:rPr>
        <w:t>条件但未提出现金分红方案的，监事会应就相关政策、股东回报规划执行情况发表专项说明和意见，并对</w:t>
      </w:r>
      <w:r>
        <w:rPr>
          <w:spacing w:val="-35"/>
        </w:rPr>
        <w:t> </w:t>
      </w:r>
      <w:r>
        <w:rPr>
          <w:spacing w:val="-35"/>
        </w:rPr>
      </w:r>
      <w:r>
        <w:rPr>
          <w:spacing w:val="-2"/>
        </w:rPr>
        <w:t>利润分配方案和股东回报规划的执行情况进行监督。股东大会应根据法律法规、公司章程的规定对董事会</w:t>
      </w:r>
      <w:r>
        <w:rPr>
          <w:spacing w:val="-35"/>
        </w:rPr>
        <w:t> </w:t>
      </w:r>
      <w:r>
        <w:rPr>
          <w:spacing w:val="-35"/>
        </w:rPr>
      </w:r>
      <w:r>
        <w:rPr>
          <w:spacing w:val="-2"/>
        </w:rPr>
        <w:t>提出的利润分配方案进行审议表决，并经出席股东大会的股东或股东代理人所持表决权的二分之一以上表</w:t>
      </w:r>
      <w:r>
        <w:rPr>
          <w:spacing w:val="-34"/>
        </w:rPr>
        <w:t> </w:t>
      </w:r>
      <w:r>
        <w:rPr>
          <w:spacing w:val="-34"/>
        </w:rPr>
      </w:r>
      <w:r>
        <w:rPr>
          <w:spacing w:val="-2"/>
        </w:rPr>
        <w:t>决通过。为切实保障社会公众股股东参与股东大会的权利，董事会、独立董事和符合条件的股东可以公开</w:t>
      </w:r>
      <w:r>
        <w:rPr>
          <w:spacing w:val="-35"/>
        </w:rPr>
        <w:t> </w:t>
      </w:r>
      <w:r>
        <w:rPr>
          <w:spacing w:val="-35"/>
        </w:rPr>
      </w:r>
      <w:r>
        <w:rPr>
          <w:spacing w:val="-2"/>
        </w:rPr>
        <w:t>征集其在股东大会上的投票权。公司根据生产经营情况、投资规划和长期发展的需要，确需调整利润分配</w:t>
      </w:r>
      <w:r>
        <w:rPr>
          <w:spacing w:val="-36"/>
        </w:rPr>
        <w:t> </w:t>
      </w:r>
      <w:r>
        <w:rPr>
          <w:spacing w:val="-36"/>
        </w:rPr>
      </w:r>
      <w:r>
        <w:rPr>
          <w:spacing w:val="-2"/>
        </w:rPr>
        <w:t>政策的，应以股东权益保护为出发点，调整后的利润分配政策不得违反相关法律法规、规范性文件及本章</w:t>
      </w:r>
      <w:r>
        <w:rPr>
          <w:spacing w:val="-35"/>
        </w:rPr>
        <w:t> </w:t>
      </w:r>
      <w:r>
        <w:rPr>
          <w:spacing w:val="-35"/>
        </w:rPr>
      </w:r>
      <w:r>
        <w:rPr>
          <w:spacing w:val="-2"/>
        </w:rPr>
        <w:t>程的规定。有关调整利润分配政策的议案，由独立董事、监事会发表意见，经公司董事会审议后提交公司</w:t>
      </w:r>
      <w:r>
        <w:rPr>
          <w:spacing w:val="-36"/>
        </w:rPr>
        <w:t> </w:t>
      </w:r>
      <w:r>
        <w:rPr>
          <w:spacing w:val="-36"/>
        </w:rPr>
      </w:r>
      <w:r>
        <w:rPr/>
        <w:t>股东大会批准，并经出席股东大会的股东或股东代理人所持表决权的2/3以上通过。</w:t>
      </w:r>
    </w:p>
    <w:p>
      <w:pPr>
        <w:pStyle w:val="BodyText"/>
        <w:spacing w:line="444" w:lineRule="auto" w:before="87"/>
        <w:ind w:left="421" w:right="116"/>
        <w:jc w:val="left"/>
      </w:pPr>
      <w:r>
        <w:rPr/>
        <w:t>（五）利润分配信息披露机制</w:t>
      </w:r>
      <w:r>
        <w:rPr>
          <w:spacing w:val="-100"/>
        </w:rPr>
        <w:t> </w:t>
      </w:r>
      <w:r>
        <w:rPr>
          <w:spacing w:val="-100"/>
        </w:rPr>
      </w:r>
      <w:r>
        <w:rPr>
          <w:spacing w:val="-2"/>
        </w:rPr>
        <w:t>公司应严格按照有关规定在年度报告、半年度报告中详细披露利润分配方案和现金分红政策执行情况，</w:t>
      </w:r>
    </w:p>
    <w:p>
      <w:pPr>
        <w:pStyle w:val="BodyText"/>
        <w:spacing w:line="408" w:lineRule="auto" w:before="12"/>
        <w:ind w:right="222"/>
        <w:jc w:val="both"/>
      </w:pPr>
      <w:r>
        <w:rPr>
          <w:spacing w:val="-2"/>
        </w:rPr>
        <w:t>说明是否符合本章程的规定或者股东大会决议的要求，分红标准和比例是否明确和清晰，相关的决策程序</w:t>
      </w:r>
      <w:r>
        <w:rPr>
          <w:spacing w:val="-35"/>
        </w:rPr>
        <w:t> </w:t>
      </w:r>
      <w:r>
        <w:rPr>
          <w:spacing w:val="-35"/>
        </w:rPr>
      </w:r>
      <w:r>
        <w:rPr>
          <w:spacing w:val="-2"/>
        </w:rPr>
        <w:t>和机制是否完备，独立董事是否尽职履责并发挥了应有的作用，中小股东是否有充分表达意见和诉求的机</w:t>
      </w:r>
      <w:r>
        <w:rPr>
          <w:spacing w:val="-35"/>
        </w:rPr>
        <w:t> </w:t>
      </w:r>
      <w:r>
        <w:rPr>
          <w:spacing w:val="-35"/>
        </w:rPr>
      </w:r>
      <w:r>
        <w:rPr>
          <w:spacing w:val="-2"/>
        </w:rPr>
        <w:t>会，中小股东的合法权益是否得到充分维护等。对现金分红政策进行调整或变更的，还要详细说明调整或</w:t>
      </w:r>
      <w:r>
        <w:rPr>
          <w:spacing w:val="-35"/>
        </w:rPr>
        <w:t> </w:t>
      </w:r>
      <w:r>
        <w:rPr>
          <w:spacing w:val="-35"/>
        </w:rPr>
      </w:r>
      <w:r>
        <w:rPr>
          <w:spacing w:val="-2"/>
        </w:rPr>
        <w:t>变更的条件和程序是否合规和透明等。如公司当年盈利且满足现金分红条件、董事会未作出现金利润分配</w:t>
      </w:r>
      <w:r>
        <w:rPr>
          <w:spacing w:val="-35"/>
        </w:rPr>
        <w:t> </w:t>
      </w:r>
      <w:r>
        <w:rPr>
          <w:spacing w:val="-35"/>
        </w:rPr>
      </w:r>
      <w:r>
        <w:rPr>
          <w:spacing w:val="-2"/>
        </w:rPr>
        <w:t>方案的，公司应当在定期报告中披露原因，还应说明未用于分红的资金留存公司的用途和使用计划，并由</w:t>
      </w:r>
      <w:r>
        <w:rPr>
          <w:spacing w:val="-35"/>
        </w:rPr>
        <w:t> </w:t>
      </w:r>
      <w:r>
        <w:rPr>
          <w:spacing w:val="-35"/>
        </w:rPr>
      </w:r>
      <w:r>
        <w:rPr/>
        <w:t>独立董事发表独立意见、监事会发表意见。</w:t>
      </w:r>
    </w:p>
    <w:p>
      <w:pPr>
        <w:pStyle w:val="BodyText"/>
        <w:spacing w:line="408" w:lineRule="auto" w:before="82"/>
        <w:ind w:right="116" w:firstLine="398"/>
        <w:jc w:val="left"/>
      </w:pPr>
      <w:r>
        <w:rPr/>
        <w:t>公司自上市以来分红情况：根据公司2008年度股东大会决议通过的利润分配方案，公司以2008年年末</w:t>
      </w:r>
      <w:r>
        <w:rPr>
          <w:w w:val="100"/>
        </w:rPr>
        <w:t> </w:t>
      </w:r>
      <w:r>
        <w:rPr/>
        <w:t>总股本8,000万股为基数，每10股派发现金股利2.50元，合计派发现金股利2,000万元。根据</w:t>
      </w:r>
      <w:r>
        <w:rPr>
          <w:spacing w:val="-5"/>
        </w:rPr>
        <w:t> </w:t>
      </w:r>
      <w:r>
        <w:rPr/>
        <w:t>2009年第一</w:t>
      </w:r>
      <w:r>
        <w:rPr>
          <w:w w:val="100"/>
        </w:rPr>
        <w:t> </w:t>
      </w:r>
      <w:r>
        <w:rPr/>
        <w:t>次临时股东大会决议，本公司以原总股本8,000.00万股为基数，以资本公积转增股本，每10股转增7股，</w:t>
      </w:r>
      <w:r>
        <w:rPr>
          <w:w w:val="100"/>
        </w:rPr>
        <w:t> </w:t>
      </w:r>
      <w:r>
        <w:rPr/>
        <w:t>每股面值为人民币1.00元，增加注册资本为人民币5,600.00万元，变更后的注册资本（股本）为人民币</w:t>
      </w:r>
      <w:r>
        <w:rPr>
          <w:w w:val="100"/>
        </w:rPr>
        <w:t> </w:t>
      </w:r>
      <w:r>
        <w:rPr/>
        <w:t>13,600.00万元。根据公司2009年度股东大会决议通过的利润分配方案，公司以2009年年末总股本13,600</w:t>
      </w:r>
      <w:r>
        <w:rPr>
          <w:w w:val="100"/>
        </w:rPr>
        <w:t> </w:t>
      </w:r>
      <w:r>
        <w:rPr>
          <w:spacing w:val="-2"/>
        </w:rPr>
        <w:t>万股为基数，每10股派发现金股利1.5元，合计派发现金股利2,040万元。根据公司2010年度股东大会决议</w:t>
      </w:r>
      <w:r>
        <w:rPr>
          <w:spacing w:val="-29"/>
        </w:rPr>
        <w:t> </w:t>
      </w:r>
      <w:r>
        <w:rPr>
          <w:spacing w:val="-29"/>
        </w:rPr>
      </w:r>
      <w:r>
        <w:rPr>
          <w:spacing w:val="-2"/>
        </w:rPr>
        <w:t>通过的利润分配方案，公司以2010年年末总股本13,600万股为基数，每10股派发现金股利1.5元（含税），</w:t>
      </w:r>
      <w:r>
        <w:rPr>
          <w:spacing w:val="-22"/>
        </w:rPr>
        <w:t> </w:t>
      </w:r>
      <w:r>
        <w:rPr>
          <w:spacing w:val="-22"/>
        </w:rPr>
      </w:r>
      <w:r>
        <w:rPr/>
        <w:t>合计派发现金股利2,040万元。根据公司2011年年度股东大会决议，以公司2011年年末总股本15,694万股</w:t>
      </w:r>
    </w:p>
    <w:p>
      <w:pPr>
        <w:spacing w:after="0" w:line="408"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4" w:lineRule="auto"/>
        <w:ind w:right="96"/>
        <w:jc w:val="left"/>
      </w:pPr>
      <w:r>
        <w:rPr>
          <w:spacing w:val="-2"/>
        </w:rPr>
        <w:t>为基数，向全体股东每10股派2.65元人民币现金（含税）,合计派发现金4158.91万元。同时，以资本公积</w:t>
      </w:r>
      <w:r>
        <w:rPr>
          <w:spacing w:val="-29"/>
        </w:rPr>
        <w:t> </w:t>
      </w:r>
      <w:r>
        <w:rPr>
          <w:spacing w:val="-29"/>
        </w:rPr>
      </w:r>
      <w:r>
        <w:rPr/>
        <w:t>金转增股本，每10股转增9股,变更后的注册资本（股本）为人民币29,818.60万元。</w:t>
      </w:r>
      <w:r>
        <w:rPr>
          <w:w w:val="100"/>
        </w:rPr>
        <w:t> </w:t>
      </w:r>
      <w:r>
        <w:rPr/>
        <w:t>本年度利润分配及资本公积金转增股本预案</w:t>
      </w:r>
    </w:p>
    <w:p>
      <w:pPr>
        <w:pStyle w:val="BodyText"/>
        <w:spacing w:line="270" w:lineRule="exact"/>
        <w:ind w:right="96"/>
        <w:jc w:val="left"/>
      </w:pPr>
      <w:r>
        <w:rPr/>
        <w:t>√ 适用 □</w:t>
      </w:r>
      <w:r>
        <w:rPr>
          <w:spacing w:val="3"/>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4"/>
        <w:gridCol w:w="5861"/>
      </w:tblGrid>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股送红股数（股）</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3"/>
                <w:sz w:val="21"/>
                <w:szCs w:val="21"/>
              </w:rPr>
              <w:t> </w:t>
            </w:r>
            <w:r>
              <w:rPr>
                <w:rFonts w:ascii="宋体" w:hAnsi="宋体" w:cs="宋体" w:eastAsia="宋体" w:hint="default"/>
                <w:w w:val="100"/>
                <w:sz w:val="21"/>
                <w:szCs w:val="21"/>
              </w:rPr>
              <w:t>股派</w:t>
            </w:r>
            <w:r>
              <w:rPr>
                <w:rFonts w:ascii="宋体" w:hAnsi="宋体" w:cs="宋体" w:eastAsia="宋体" w:hint="default"/>
                <w:spacing w:val="-5"/>
                <w:w w:val="100"/>
                <w:sz w:val="21"/>
                <w:szCs w:val="21"/>
              </w:rPr>
              <w:t>息</w:t>
            </w:r>
            <w:r>
              <w:rPr>
                <w:rFonts w:ascii="宋体" w:hAnsi="宋体" w:cs="宋体" w:eastAsia="宋体" w:hint="default"/>
                <w:w w:val="100"/>
                <w:sz w:val="21"/>
                <w:szCs w:val="21"/>
              </w:rPr>
              <w:t>数（元</w:t>
            </w:r>
            <w:r>
              <w:rPr>
                <w:rFonts w:ascii="宋体" w:hAnsi="宋体" w:cs="宋体" w:eastAsia="宋体" w:hint="default"/>
                <w:spacing w:val="-111"/>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含税）</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0.556</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298,186,000.00</w:t>
            </w:r>
          </w:p>
        </w:tc>
      </w:tr>
      <w:tr>
        <w:trPr>
          <w:trHeight w:val="398"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现金分红</w:t>
            </w:r>
            <w:r>
              <w:rPr>
                <w:rFonts w:ascii="宋体" w:hAnsi="宋体" w:cs="宋体" w:eastAsia="宋体" w:hint="default"/>
                <w:spacing w:val="-5"/>
                <w:w w:val="100"/>
                <w:sz w:val="21"/>
                <w:szCs w:val="21"/>
              </w:rPr>
              <w:t>总</w:t>
            </w:r>
            <w:r>
              <w:rPr>
                <w:rFonts w:ascii="宋体" w:hAnsi="宋体" w:cs="宋体" w:eastAsia="宋体" w:hint="default"/>
                <w:w w:val="100"/>
                <w:sz w:val="21"/>
                <w:szCs w:val="21"/>
              </w:rPr>
              <w:t>额（元</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含税）</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16,579,141.60</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151,946,243.96</w:t>
            </w:r>
          </w:p>
        </w:tc>
      </w:tr>
      <w:tr>
        <w:trPr>
          <w:trHeight w:val="403" w:hRule="exact"/>
        </w:trPr>
        <w:tc>
          <w:tcPr>
            <w:tcW w:w="9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2"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bl>
    <w:p>
      <w:pPr>
        <w:spacing w:line="240" w:lineRule="auto" w:before="8"/>
        <w:rPr>
          <w:rFonts w:ascii="宋体" w:hAnsi="宋体" w:cs="宋体" w:eastAsia="宋体" w:hint="default"/>
          <w:sz w:val="5"/>
          <w:szCs w:val="5"/>
        </w:rPr>
      </w:pPr>
    </w:p>
    <w:p>
      <w:pPr>
        <w:pStyle w:val="BodyText"/>
        <w:spacing w:line="240" w:lineRule="auto" w:before="36"/>
        <w:ind w:right="96"/>
        <w:jc w:val="left"/>
      </w:pPr>
      <w:r>
        <w:rPr/>
        <w:t>公司近</w:t>
      </w:r>
      <w:r>
        <w:rPr>
          <w:spacing w:val="-53"/>
        </w:rPr>
        <w:t> </w:t>
      </w:r>
      <w:r>
        <w:rPr/>
        <w:t>3</w:t>
      </w:r>
      <w:r>
        <w:rPr>
          <w:spacing w:val="-53"/>
        </w:rPr>
        <w:t> </w:t>
      </w:r>
      <w:r>
        <w:rPr/>
        <w:t>年（含报告期）的利润分配方案及资本公积金转增股本方案情况</w:t>
      </w:r>
    </w:p>
    <w:p>
      <w:pPr>
        <w:spacing w:line="240" w:lineRule="auto" w:before="7"/>
        <w:rPr>
          <w:rFonts w:ascii="宋体" w:hAnsi="宋体" w:cs="宋体" w:eastAsia="宋体" w:hint="default"/>
          <w:sz w:val="17"/>
          <w:szCs w:val="17"/>
        </w:rPr>
      </w:pPr>
    </w:p>
    <w:p>
      <w:pPr>
        <w:pStyle w:val="BodyText"/>
        <w:spacing w:line="410" w:lineRule="auto"/>
        <w:ind w:right="96"/>
        <w:jc w:val="left"/>
      </w:pPr>
      <w:r>
        <w:rPr>
          <w:spacing w:val="-2"/>
        </w:rPr>
        <w:t>（1）根据公司2010年度股东大会决议通过的利润分配方案，公司以2010年年末总股本13,600万股为基数，</w:t>
      </w:r>
      <w:r>
        <w:rPr>
          <w:spacing w:val="-26"/>
        </w:rPr>
        <w:t> </w:t>
      </w:r>
      <w:r>
        <w:rPr>
          <w:spacing w:val="-26"/>
        </w:rPr>
      </w:r>
      <w:r>
        <w:rPr/>
        <w:t>每10股派发现金股利1.5元（含税），合计派发现金股利2,040万元。</w:t>
      </w:r>
    </w:p>
    <w:p>
      <w:pPr>
        <w:pStyle w:val="BodyText"/>
        <w:spacing w:line="240" w:lineRule="auto" w:before="85"/>
        <w:ind w:right="96"/>
        <w:jc w:val="left"/>
      </w:pPr>
      <w:r>
        <w:rPr/>
        <w:t>（2）根据公司</w:t>
      </w:r>
      <w:r>
        <w:rPr>
          <w:spacing w:val="-57"/>
        </w:rPr>
        <w:t> </w:t>
      </w:r>
      <w:r>
        <w:rPr/>
        <w:t>2011</w:t>
      </w:r>
      <w:r>
        <w:rPr>
          <w:spacing w:val="-57"/>
        </w:rPr>
        <w:t> </w:t>
      </w:r>
      <w:r>
        <w:rPr/>
        <w:t>年年度股东大会决议，以公司</w:t>
      </w:r>
      <w:r>
        <w:rPr>
          <w:spacing w:val="-57"/>
        </w:rPr>
        <w:t> </w:t>
      </w:r>
      <w:r>
        <w:rPr/>
        <w:t>2011</w:t>
      </w:r>
      <w:r>
        <w:rPr>
          <w:spacing w:val="-57"/>
        </w:rPr>
        <w:t> </w:t>
      </w:r>
      <w:r>
        <w:rPr/>
        <w:t>年年末总股本</w:t>
      </w:r>
      <w:r>
        <w:rPr>
          <w:spacing w:val="-57"/>
        </w:rPr>
        <w:t> </w:t>
      </w:r>
      <w:r>
        <w:rPr/>
        <w:t>15,694</w:t>
      </w:r>
      <w:r>
        <w:rPr>
          <w:spacing w:val="-57"/>
        </w:rPr>
        <w:t> </w:t>
      </w:r>
      <w:r>
        <w:rPr/>
        <w:t>万股为基数，向全体股东每</w:t>
      </w:r>
    </w:p>
    <w:p>
      <w:pPr>
        <w:spacing w:line="240" w:lineRule="auto" w:before="8"/>
        <w:rPr>
          <w:rFonts w:ascii="宋体" w:hAnsi="宋体" w:cs="宋体" w:eastAsia="宋体" w:hint="default"/>
          <w:sz w:val="14"/>
          <w:szCs w:val="14"/>
        </w:rPr>
      </w:pPr>
    </w:p>
    <w:p>
      <w:pPr>
        <w:pStyle w:val="BodyText"/>
        <w:spacing w:line="240" w:lineRule="auto"/>
        <w:ind w:right="96"/>
        <w:jc w:val="left"/>
      </w:pPr>
      <w:r>
        <w:rPr/>
        <w:t>10</w:t>
      </w:r>
      <w:r>
        <w:rPr>
          <w:spacing w:val="-39"/>
        </w:rPr>
        <w:t> </w:t>
      </w:r>
      <w:r>
        <w:rPr/>
        <w:t>股派</w:t>
      </w:r>
      <w:r>
        <w:rPr>
          <w:spacing w:val="-39"/>
        </w:rPr>
        <w:t> </w:t>
      </w:r>
      <w:r>
        <w:rPr/>
        <w:t>2.65</w:t>
      </w:r>
      <w:r>
        <w:rPr>
          <w:spacing w:val="-39"/>
        </w:rPr>
        <w:t> </w:t>
      </w:r>
      <w:r>
        <w:rPr/>
        <w:t>元人民币现金（含税）,合计派发现金</w:t>
      </w:r>
      <w:r>
        <w:rPr>
          <w:spacing w:val="-39"/>
        </w:rPr>
        <w:t> </w:t>
      </w:r>
      <w:r>
        <w:rPr/>
        <w:t>4158.91</w:t>
      </w:r>
      <w:r>
        <w:rPr>
          <w:spacing w:val="-39"/>
        </w:rPr>
        <w:t> </w:t>
      </w:r>
      <w:r>
        <w:rPr/>
        <w:t>万元。同时，以资本公积金转增股本，每</w:t>
      </w:r>
      <w:r>
        <w:rPr>
          <w:spacing w:val="-39"/>
        </w:rPr>
        <w:t> </w:t>
      </w:r>
      <w:r>
        <w:rPr/>
        <w:t>10</w:t>
      </w:r>
    </w:p>
    <w:p>
      <w:pPr>
        <w:spacing w:line="240" w:lineRule="auto" w:before="12"/>
        <w:rPr>
          <w:rFonts w:ascii="宋体" w:hAnsi="宋体" w:cs="宋体" w:eastAsia="宋体" w:hint="default"/>
          <w:sz w:val="14"/>
          <w:szCs w:val="14"/>
        </w:rPr>
      </w:pPr>
    </w:p>
    <w:p>
      <w:pPr>
        <w:pStyle w:val="BodyText"/>
        <w:spacing w:line="240" w:lineRule="auto"/>
        <w:ind w:right="96"/>
        <w:jc w:val="left"/>
      </w:pPr>
      <w:r>
        <w:rPr/>
        <w:t>股转增</w:t>
      </w:r>
      <w:r>
        <w:rPr>
          <w:spacing w:val="-54"/>
        </w:rPr>
        <w:t> </w:t>
      </w:r>
      <w:r>
        <w:rPr/>
        <w:t>9</w:t>
      </w:r>
      <w:r>
        <w:rPr>
          <w:spacing w:val="-54"/>
        </w:rPr>
        <w:t> </w:t>
      </w:r>
      <w:r>
        <w:rPr/>
        <w:t>股,变更后的注册资本（股本）为人民币</w:t>
      </w:r>
      <w:r>
        <w:rPr>
          <w:spacing w:val="-54"/>
        </w:rPr>
        <w:t> </w:t>
      </w:r>
      <w:r>
        <w:rPr/>
        <w:t>29,818.60</w:t>
      </w:r>
      <w:r>
        <w:rPr>
          <w:spacing w:val="-54"/>
        </w:rPr>
        <w:t> </w:t>
      </w:r>
      <w:r>
        <w:rPr/>
        <w:t>万元。</w:t>
      </w:r>
    </w:p>
    <w:p>
      <w:pPr>
        <w:spacing w:line="240" w:lineRule="auto" w:before="8"/>
        <w:rPr>
          <w:rFonts w:ascii="宋体" w:hAnsi="宋体" w:cs="宋体" w:eastAsia="宋体" w:hint="default"/>
          <w:sz w:val="14"/>
          <w:szCs w:val="14"/>
        </w:rPr>
      </w:pPr>
    </w:p>
    <w:p>
      <w:pPr>
        <w:pStyle w:val="BodyText"/>
        <w:spacing w:line="408" w:lineRule="auto"/>
        <w:ind w:right="96"/>
        <w:jc w:val="left"/>
      </w:pPr>
      <w:r>
        <w:rPr>
          <w:spacing w:val="-8"/>
        </w:rPr>
        <w:t>（3）经致同会计师事务所审计确认，公司</w:t>
      </w:r>
      <w:r>
        <w:rPr>
          <w:spacing w:val="-48"/>
        </w:rPr>
        <w:t> </w:t>
      </w:r>
      <w:r>
        <w:rPr/>
        <w:t>2012</w:t>
      </w:r>
      <w:r>
        <w:rPr>
          <w:spacing w:val="-48"/>
        </w:rPr>
        <w:t> </w:t>
      </w:r>
      <w:r>
        <w:rPr/>
        <w:t>年度实现归属于上市公司股东净利润为</w:t>
      </w:r>
      <w:r>
        <w:rPr>
          <w:spacing w:val="-48"/>
        </w:rPr>
        <w:t> </w:t>
      </w:r>
      <w:r>
        <w:rPr/>
        <w:t>52,124,832.46</w:t>
      </w:r>
      <w:r>
        <w:rPr>
          <w:spacing w:val="-52"/>
        </w:rPr>
        <w:t> </w:t>
      </w:r>
      <w:r>
        <w:rPr/>
        <w:t>元，</w:t>
      </w:r>
      <w:r>
        <w:rPr>
          <w:w w:val="100"/>
        </w:rPr>
        <w:t> </w:t>
      </w:r>
      <w:r>
        <w:rPr>
          <w:spacing w:val="-5"/>
        </w:rPr>
        <w:t>按照《公司法》和《公司章程》的规定，提取</w:t>
      </w:r>
      <w:r>
        <w:rPr>
          <w:spacing w:val="-44"/>
        </w:rPr>
        <w:t> </w:t>
      </w:r>
      <w:r>
        <w:rPr/>
        <w:t>10%的法定盈余公积金</w:t>
      </w:r>
      <w:r>
        <w:rPr>
          <w:spacing w:val="-44"/>
        </w:rPr>
        <w:t> </w:t>
      </w:r>
      <w:r>
        <w:rPr/>
        <w:t>3,712,984.72</w:t>
      </w:r>
      <w:r>
        <w:rPr>
          <w:spacing w:val="-49"/>
        </w:rPr>
        <w:t> </w:t>
      </w:r>
      <w:r>
        <w:rPr>
          <w:spacing w:val="-3"/>
        </w:rPr>
        <w:t>元（按母公司会计报表</w:t>
      </w:r>
      <w:r>
        <w:rPr>
          <w:spacing w:val="-83"/>
        </w:rPr>
        <w:t> </w:t>
      </w:r>
      <w:r>
        <w:rPr>
          <w:spacing w:val="-83"/>
        </w:rPr>
      </w:r>
      <w:r>
        <w:rPr/>
        <w:t>计算），当年度可分配利润为</w:t>
      </w:r>
      <w:r>
        <w:rPr>
          <w:spacing w:val="-37"/>
        </w:rPr>
        <w:t> </w:t>
      </w:r>
      <w:r>
        <w:rPr/>
        <w:t>48,411,847.74</w:t>
      </w:r>
      <w:r>
        <w:rPr>
          <w:spacing w:val="-42"/>
        </w:rPr>
        <w:t> </w:t>
      </w:r>
      <w:r>
        <w:rPr/>
        <w:t>元,加上</w:t>
      </w:r>
      <w:r>
        <w:rPr>
          <w:spacing w:val="-37"/>
        </w:rPr>
        <w:t> </w:t>
      </w:r>
      <w:r>
        <w:rPr/>
        <w:t>2012</w:t>
      </w:r>
      <w:r>
        <w:rPr>
          <w:spacing w:val="-37"/>
        </w:rPr>
        <w:t> </w:t>
      </w:r>
      <w:r>
        <w:rPr/>
        <w:t>年年初未分配利润</w:t>
      </w:r>
      <w:r>
        <w:rPr>
          <w:spacing w:val="-42"/>
        </w:rPr>
        <w:t> </w:t>
      </w:r>
      <w:r>
        <w:rPr/>
        <w:t>145,123,496.22</w:t>
      </w:r>
      <w:r>
        <w:rPr>
          <w:spacing w:val="-42"/>
        </w:rPr>
        <w:t> </w:t>
      </w:r>
      <w:r>
        <w:rPr/>
        <w:t>元，扣除</w:t>
      </w:r>
    </w:p>
    <w:p>
      <w:pPr>
        <w:pStyle w:val="BodyText"/>
        <w:spacing w:line="240" w:lineRule="auto" w:before="48"/>
        <w:ind w:right="96"/>
        <w:jc w:val="left"/>
      </w:pPr>
      <w:r>
        <w:rPr/>
        <w:t>在</w:t>
      </w:r>
      <w:r>
        <w:rPr>
          <w:spacing w:val="-48"/>
        </w:rPr>
        <w:t> </w:t>
      </w:r>
      <w:r>
        <w:rPr/>
        <w:t>2012</w:t>
      </w:r>
      <w:r>
        <w:rPr>
          <w:spacing w:val="-53"/>
        </w:rPr>
        <w:t> </w:t>
      </w:r>
      <w:r>
        <w:rPr/>
        <w:t>年已分配的</w:t>
      </w:r>
      <w:r>
        <w:rPr>
          <w:spacing w:val="-48"/>
        </w:rPr>
        <w:t> </w:t>
      </w:r>
      <w:r>
        <w:rPr/>
        <w:t>2011</w:t>
      </w:r>
      <w:r>
        <w:rPr>
          <w:spacing w:val="-48"/>
        </w:rPr>
        <w:t> </w:t>
      </w:r>
      <w:r>
        <w:rPr/>
        <w:t>年度利润</w:t>
      </w:r>
      <w:r>
        <w:rPr>
          <w:spacing w:val="-53"/>
        </w:rPr>
        <w:t> </w:t>
      </w:r>
      <w:r>
        <w:rPr/>
        <w:t>41,589,100.00</w:t>
      </w:r>
      <w:r>
        <w:rPr>
          <w:spacing w:val="-53"/>
        </w:rPr>
        <w:t> </w:t>
      </w:r>
      <w:r>
        <w:rPr/>
        <w:t>元后，2012</w:t>
      </w:r>
      <w:r>
        <w:rPr>
          <w:spacing w:val="-53"/>
        </w:rPr>
        <w:t> </w:t>
      </w:r>
      <w:r>
        <w:rPr/>
        <w:t>年年末未分配利润为</w:t>
      </w:r>
      <w:r>
        <w:rPr>
          <w:spacing w:val="-48"/>
        </w:rPr>
        <w:t> </w:t>
      </w:r>
      <w:r>
        <w:rPr/>
        <w:t>151,946,243.96</w:t>
      </w:r>
      <w:r>
        <w:rPr>
          <w:spacing w:val="-48"/>
        </w:rPr>
        <w:t> </w:t>
      </w:r>
      <w:r>
        <w:rPr>
          <w:spacing w:val="-3"/>
        </w:rPr>
        <w:t>元。</w:t>
      </w:r>
    </w:p>
    <w:p>
      <w:pPr>
        <w:spacing w:line="240" w:lineRule="auto" w:before="8"/>
        <w:rPr>
          <w:rFonts w:ascii="宋体" w:hAnsi="宋体" w:cs="宋体" w:eastAsia="宋体" w:hint="default"/>
          <w:sz w:val="14"/>
          <w:szCs w:val="14"/>
        </w:rPr>
      </w:pPr>
    </w:p>
    <w:p>
      <w:pPr>
        <w:pStyle w:val="BodyText"/>
        <w:spacing w:line="240" w:lineRule="auto"/>
        <w:ind w:right="96"/>
        <w:jc w:val="left"/>
      </w:pPr>
      <w:r>
        <w:rPr/>
        <w:t>公司</w:t>
      </w:r>
      <w:r>
        <w:rPr>
          <w:spacing w:val="-39"/>
        </w:rPr>
        <w:t> </w:t>
      </w:r>
      <w:r>
        <w:rPr/>
        <w:t>2012</w:t>
      </w:r>
      <w:r>
        <w:rPr>
          <w:spacing w:val="-39"/>
        </w:rPr>
        <w:t> </w:t>
      </w:r>
      <w:r>
        <w:rPr/>
        <w:t>年度利润分配方案为：以</w:t>
      </w:r>
      <w:r>
        <w:rPr>
          <w:spacing w:val="-39"/>
        </w:rPr>
        <w:t> </w:t>
      </w:r>
      <w:r>
        <w:rPr/>
        <w:t>2012</w:t>
      </w:r>
      <w:r>
        <w:rPr>
          <w:spacing w:val="-44"/>
        </w:rPr>
        <w:t> </w:t>
      </w:r>
      <w:r>
        <w:rPr/>
        <w:t>年</w:t>
      </w:r>
      <w:r>
        <w:rPr>
          <w:spacing w:val="-39"/>
        </w:rPr>
        <w:t> </w:t>
      </w:r>
      <w:r>
        <w:rPr>
          <w:spacing w:val="-3"/>
        </w:rPr>
        <w:t>12</w:t>
      </w:r>
      <w:r>
        <w:rPr>
          <w:spacing w:val="-44"/>
        </w:rPr>
        <w:t> </w:t>
      </w:r>
      <w:r>
        <w:rPr/>
        <w:t>月</w:t>
      </w:r>
      <w:r>
        <w:rPr>
          <w:spacing w:val="-39"/>
        </w:rPr>
        <w:t> </w:t>
      </w:r>
      <w:r>
        <w:rPr>
          <w:spacing w:val="-3"/>
        </w:rPr>
        <w:t>31</w:t>
      </w:r>
      <w:r>
        <w:rPr>
          <w:spacing w:val="-39"/>
        </w:rPr>
        <w:t> </w:t>
      </w:r>
      <w:r>
        <w:rPr/>
        <w:t>日总股本</w:t>
      </w:r>
      <w:r>
        <w:rPr>
          <w:spacing w:val="-39"/>
        </w:rPr>
        <w:t> </w:t>
      </w:r>
      <w:r>
        <w:rPr/>
        <w:t>298,186,000</w:t>
      </w:r>
      <w:r>
        <w:rPr>
          <w:spacing w:val="-39"/>
        </w:rPr>
        <w:t> </w:t>
      </w:r>
      <w:r>
        <w:rPr/>
        <w:t>股为基数，向全体股东每</w:t>
      </w:r>
      <w:r>
        <w:rPr>
          <w:spacing w:val="-44"/>
        </w:rPr>
        <w:t> </w:t>
      </w:r>
      <w:r>
        <w:rPr/>
        <w:t>10</w:t>
      </w:r>
    </w:p>
    <w:p>
      <w:pPr>
        <w:spacing w:line="240" w:lineRule="auto" w:before="12"/>
        <w:rPr>
          <w:rFonts w:ascii="宋体" w:hAnsi="宋体" w:cs="宋体" w:eastAsia="宋体" w:hint="default"/>
          <w:sz w:val="14"/>
          <w:szCs w:val="14"/>
        </w:rPr>
      </w:pPr>
    </w:p>
    <w:p>
      <w:pPr>
        <w:pStyle w:val="BodyText"/>
        <w:spacing w:line="240" w:lineRule="auto"/>
        <w:ind w:right="96"/>
        <w:jc w:val="left"/>
      </w:pPr>
      <w:r>
        <w:rPr/>
        <w:t>股派发现金红利</w:t>
      </w:r>
      <w:r>
        <w:rPr>
          <w:spacing w:val="-38"/>
        </w:rPr>
        <w:t> </w:t>
      </w:r>
      <w:r>
        <w:rPr/>
        <w:t>0.556</w:t>
      </w:r>
      <w:r>
        <w:rPr>
          <w:spacing w:val="-38"/>
        </w:rPr>
        <w:t> </w:t>
      </w:r>
      <w:r>
        <w:rPr/>
        <w:t>元（含税），共计派发现金红利</w:t>
      </w:r>
      <w:r>
        <w:rPr>
          <w:spacing w:val="-38"/>
        </w:rPr>
        <w:t> </w:t>
      </w:r>
      <w:r>
        <w:rPr/>
        <w:t>16,579,141.60</w:t>
      </w:r>
      <w:r>
        <w:rPr>
          <w:spacing w:val="-43"/>
        </w:rPr>
        <w:t> </w:t>
      </w:r>
      <w:r>
        <w:rPr/>
        <w:t>元（含税）。公司</w:t>
      </w:r>
      <w:r>
        <w:rPr>
          <w:spacing w:val="-38"/>
        </w:rPr>
        <w:t> </w:t>
      </w:r>
      <w:r>
        <w:rPr/>
        <w:t>2012</w:t>
      </w:r>
      <w:r>
        <w:rPr>
          <w:spacing w:val="-38"/>
        </w:rPr>
        <w:t> </w:t>
      </w:r>
      <w:r>
        <w:rPr/>
        <w:t>年度不以</w:t>
      </w:r>
    </w:p>
    <w:p>
      <w:pPr>
        <w:spacing w:line="240" w:lineRule="auto" w:before="8"/>
        <w:rPr>
          <w:rFonts w:ascii="宋体" w:hAnsi="宋体" w:cs="宋体" w:eastAsia="宋体" w:hint="default"/>
          <w:sz w:val="14"/>
          <w:szCs w:val="14"/>
        </w:rPr>
      </w:pPr>
    </w:p>
    <w:p>
      <w:pPr>
        <w:pStyle w:val="BodyText"/>
        <w:spacing w:line="240" w:lineRule="auto"/>
        <w:ind w:right="96"/>
        <w:jc w:val="left"/>
      </w:pPr>
      <w:r>
        <w:rPr/>
        <w:t>资本公积金转增股本，不以未分配利润送股。（该方案需经</w:t>
      </w:r>
      <w:r>
        <w:rPr>
          <w:spacing w:val="-50"/>
        </w:rPr>
        <w:t> </w:t>
      </w:r>
      <w:r>
        <w:rPr/>
        <w:t>2012</w:t>
      </w:r>
      <w:r>
        <w:rPr>
          <w:spacing w:val="-54"/>
        </w:rPr>
        <w:t> </w:t>
      </w:r>
      <w:r>
        <w:rPr/>
        <w:t>年年度股东大会审议通过）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6"/>
        <w:ind w:right="96"/>
        <w:jc w:val="left"/>
      </w:pPr>
      <w:r>
        <w:rPr/>
        <w:t>公司近三年现金分红情况表</w:t>
      </w:r>
    </w:p>
    <w:p>
      <w:pPr>
        <w:pStyle w:val="BodyText"/>
        <w:spacing w:line="240" w:lineRule="auto" w:before="75"/>
        <w:ind w:left="0" w:right="206"/>
        <w:jc w:val="right"/>
      </w:pPr>
      <w:r>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8"/>
        <w:gridCol w:w="2395"/>
        <w:gridCol w:w="2390"/>
        <w:gridCol w:w="2390"/>
      </w:tblGrid>
      <w:tr>
        <w:trPr>
          <w:trHeight w:val="158" w:hRule="exact"/>
        </w:trPr>
        <w:tc>
          <w:tcPr>
            <w:tcW w:w="2378" w:type="dxa"/>
            <w:vMerge w:val="restart"/>
            <w:tcBorders>
              <w:top w:val="single" w:sz="4" w:space="0" w:color="000000"/>
              <w:left w:val="single" w:sz="4" w:space="0" w:color="000000"/>
              <w:right w:val="single" w:sz="4" w:space="0" w:color="000000"/>
            </w:tcBorders>
            <w:shd w:val="clear" w:color="auto" w:fill="D2D2D2"/>
          </w:tcPr>
          <w:p>
            <w:pPr/>
          </w:p>
        </w:tc>
        <w:tc>
          <w:tcPr>
            <w:tcW w:w="2395" w:type="dxa"/>
            <w:vMerge w:val="restart"/>
            <w:tcBorders>
              <w:top w:val="single" w:sz="4" w:space="0" w:color="000000"/>
              <w:left w:val="single" w:sz="4" w:space="0" w:color="000000"/>
              <w:right w:val="single" w:sz="4" w:space="0" w:color="000000"/>
            </w:tcBorders>
            <w:shd w:val="clear" w:color="auto" w:fill="D2D2D2"/>
          </w:tcPr>
          <w:p>
            <w:pPr/>
          </w:p>
        </w:tc>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28"/>
              <w:ind w:left="38" w:right="26"/>
              <w:jc w:val="center"/>
              <w:rPr>
                <w:rFonts w:ascii="宋体" w:hAnsi="宋体" w:cs="宋体" w:eastAsia="宋体" w:hint="default"/>
                <w:sz w:val="21"/>
                <w:szCs w:val="21"/>
              </w:rPr>
            </w:pPr>
            <w:r>
              <w:rPr>
                <w:rFonts w:ascii="宋体" w:hAnsi="宋体" w:cs="宋体" w:eastAsia="宋体" w:hint="default"/>
                <w:spacing w:val="-1"/>
                <w:sz w:val="21"/>
                <w:szCs w:val="21"/>
              </w:rPr>
              <w:t>占合并报表中归属于上市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公司股东的净利润的比率</w:t>
            </w:r>
          </w:p>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58" w:hRule="exact"/>
        </w:trPr>
        <w:tc>
          <w:tcPr>
            <w:tcW w:w="2378" w:type="dxa"/>
            <w:vMerge/>
            <w:tcBorders>
              <w:left w:val="single" w:sz="4" w:space="0" w:color="000000"/>
              <w:bottom w:val="nil" w:sz="6" w:space="0" w:color="auto"/>
              <w:right w:val="single" w:sz="4" w:space="0" w:color="000000"/>
            </w:tcBorders>
            <w:shd w:val="clear" w:color="auto" w:fill="D2D2D2"/>
          </w:tcPr>
          <w:p>
            <w:pPr/>
          </w:p>
        </w:tc>
        <w:tc>
          <w:tcPr>
            <w:tcW w:w="2395" w:type="dxa"/>
            <w:vMerge/>
            <w:tcBorders>
              <w:left w:val="single" w:sz="4" w:space="0" w:color="000000"/>
              <w:bottom w:val="nil" w:sz="6" w:space="0" w:color="auto"/>
              <w:right w:val="single" w:sz="4" w:space="0" w:color="000000"/>
            </w:tcBorders>
            <w:shd w:val="clear" w:color="auto" w:fill="D2D2D2"/>
          </w:tcPr>
          <w:p>
            <w:pPr/>
          </w:p>
        </w:tc>
        <w:tc>
          <w:tcPr>
            <w:tcW w:w="23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3" w:right="26" w:firstLine="4"/>
              <w:jc w:val="left"/>
              <w:rPr>
                <w:rFonts w:ascii="宋体" w:hAnsi="宋体" w:cs="宋体" w:eastAsia="宋体" w:hint="default"/>
                <w:sz w:val="21"/>
                <w:szCs w:val="21"/>
              </w:rPr>
            </w:pPr>
            <w:r>
              <w:rPr>
                <w:rFonts w:ascii="宋体" w:hAnsi="宋体" w:cs="宋体" w:eastAsia="宋体" w:hint="default"/>
                <w:spacing w:val="-1"/>
                <w:sz w:val="21"/>
                <w:szCs w:val="21"/>
              </w:rPr>
              <w:t>分红年度合并报表中归属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于上市公司股东的净利润</w:t>
            </w:r>
          </w:p>
        </w:tc>
        <w:tc>
          <w:tcPr>
            <w:tcW w:w="2390" w:type="dxa"/>
            <w:vMerge/>
            <w:tcBorders>
              <w:left w:val="single" w:sz="4" w:space="0" w:color="000000"/>
              <w:right w:val="single" w:sz="4" w:space="0" w:color="000000"/>
            </w:tcBorders>
            <w:shd w:val="clear" w:color="auto" w:fill="D2D2D2"/>
          </w:tcPr>
          <w:p>
            <w:pPr/>
          </w:p>
        </w:tc>
      </w:tr>
      <w:tr>
        <w:trPr>
          <w:trHeight w:val="390"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756"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9"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0" w:type="dxa"/>
            <w:vMerge/>
            <w:tcBorders>
              <w:left w:val="single" w:sz="4" w:space="0" w:color="000000"/>
              <w:right w:val="single" w:sz="4" w:space="0" w:color="000000"/>
            </w:tcBorders>
            <w:shd w:val="clear" w:color="auto" w:fill="D2D2D2"/>
          </w:tcPr>
          <w:p>
            <w:pPr/>
          </w:p>
        </w:tc>
        <w:tc>
          <w:tcPr>
            <w:tcW w:w="2390" w:type="dxa"/>
            <w:vMerge/>
            <w:tcBorders>
              <w:left w:val="single" w:sz="4" w:space="0" w:color="000000"/>
              <w:right w:val="single" w:sz="4" w:space="0" w:color="000000"/>
            </w:tcBorders>
            <w:shd w:val="clear" w:color="auto" w:fill="D2D2D2"/>
          </w:tcPr>
          <w:p>
            <w:pPr/>
          </w:p>
        </w:tc>
      </w:tr>
      <w:tr>
        <w:trPr>
          <w:trHeight w:val="152" w:hRule="exact"/>
        </w:trPr>
        <w:tc>
          <w:tcPr>
            <w:tcW w:w="2378" w:type="dxa"/>
            <w:vMerge w:val="restart"/>
            <w:tcBorders>
              <w:top w:val="nil" w:sz="6" w:space="0" w:color="auto"/>
              <w:left w:val="single" w:sz="4" w:space="0" w:color="000000"/>
              <w:right w:val="single" w:sz="4" w:space="0" w:color="000000"/>
            </w:tcBorders>
            <w:shd w:val="clear" w:color="auto" w:fill="D2D2D2"/>
          </w:tcPr>
          <w:p>
            <w:pPr/>
          </w:p>
        </w:tc>
        <w:tc>
          <w:tcPr>
            <w:tcW w:w="2395" w:type="dxa"/>
            <w:vMerge w:val="restart"/>
            <w:tcBorders>
              <w:top w:val="nil" w:sz="6" w:space="0" w:color="auto"/>
              <w:left w:val="single" w:sz="4" w:space="0" w:color="000000"/>
              <w:right w:val="single" w:sz="4" w:space="0" w:color="000000"/>
            </w:tcBorders>
            <w:shd w:val="clear" w:color="auto" w:fill="D2D2D2"/>
          </w:tcPr>
          <w:p>
            <w:pPr/>
          </w:p>
        </w:tc>
        <w:tc>
          <w:tcPr>
            <w:tcW w:w="2390" w:type="dxa"/>
            <w:vMerge/>
            <w:tcBorders>
              <w:left w:val="single" w:sz="4" w:space="0" w:color="000000"/>
              <w:bottom w:val="nil" w:sz="6" w:space="0" w:color="auto"/>
              <w:right w:val="single" w:sz="4" w:space="0" w:color="000000"/>
            </w:tcBorders>
            <w:shd w:val="clear" w:color="auto" w:fill="D2D2D2"/>
          </w:tcPr>
          <w:p>
            <w:pPr/>
          </w:p>
        </w:tc>
        <w:tc>
          <w:tcPr>
            <w:tcW w:w="2390" w:type="dxa"/>
            <w:vMerge/>
            <w:tcBorders>
              <w:left w:val="single" w:sz="4" w:space="0" w:color="000000"/>
              <w:right w:val="single" w:sz="4" w:space="0" w:color="000000"/>
            </w:tcBorders>
            <w:shd w:val="clear" w:color="auto" w:fill="D2D2D2"/>
          </w:tcPr>
          <w:p>
            <w:pPr/>
          </w:p>
        </w:tc>
      </w:tr>
      <w:tr>
        <w:trPr>
          <w:trHeight w:val="164" w:hRule="exact"/>
        </w:trPr>
        <w:tc>
          <w:tcPr>
            <w:tcW w:w="2378" w:type="dxa"/>
            <w:vMerge/>
            <w:tcBorders>
              <w:left w:val="single" w:sz="4" w:space="0" w:color="000000"/>
              <w:bottom w:val="single" w:sz="4" w:space="0" w:color="000000"/>
              <w:right w:val="single" w:sz="4" w:space="0" w:color="000000"/>
            </w:tcBorders>
            <w:shd w:val="clear" w:color="auto" w:fill="D2D2D2"/>
          </w:tcPr>
          <w:p>
            <w:pPr/>
          </w:p>
        </w:tc>
        <w:tc>
          <w:tcPr>
            <w:tcW w:w="2395" w:type="dxa"/>
            <w:vMerge/>
            <w:tcBorders>
              <w:left w:val="single" w:sz="4" w:space="0" w:color="000000"/>
              <w:bottom w:val="single" w:sz="4" w:space="0" w:color="000000"/>
              <w:right w:val="single" w:sz="4" w:space="0" w:color="000000"/>
            </w:tcBorders>
            <w:shd w:val="clear" w:color="auto" w:fill="D2D2D2"/>
          </w:tcPr>
          <w:p>
            <w:pPr/>
          </w:p>
        </w:tc>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9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16,579,141.60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52,124,832.46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31.81%</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9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41,589,100.00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58,045,463.25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71.65%</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3" w:right="0"/>
              <w:jc w:val="left"/>
              <w:rPr>
                <w:rFonts w:ascii="宋体" w:hAnsi="宋体" w:cs="宋体" w:eastAsia="宋体" w:hint="default"/>
                <w:sz w:val="21"/>
                <w:szCs w:val="21"/>
              </w:rPr>
            </w:pPr>
            <w:r>
              <w:rPr>
                <w:rFonts w:ascii="宋体"/>
                <w:sz w:val="21"/>
              </w:rPr>
              <w:t>20,400,000.00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3" w:right="0"/>
              <w:jc w:val="left"/>
              <w:rPr>
                <w:rFonts w:ascii="宋体" w:hAnsi="宋体" w:cs="宋体" w:eastAsia="宋体" w:hint="default"/>
                <w:sz w:val="21"/>
                <w:szCs w:val="21"/>
              </w:rPr>
            </w:pPr>
            <w:r>
              <w:rPr>
                <w:rFonts w:ascii="宋体"/>
                <w:sz w:val="21"/>
              </w:rPr>
              <w:t>49,260,462.70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41.41%</w:t>
            </w:r>
          </w:p>
        </w:tc>
      </w:tr>
    </w:tbl>
    <w:p>
      <w:pPr>
        <w:pStyle w:val="BodyText"/>
        <w:spacing w:line="240" w:lineRule="auto" w:before="28"/>
        <w:ind w:right="1581"/>
        <w:jc w:val="left"/>
      </w:pPr>
      <w:r>
        <w:rPr/>
        <w:t>公司报告期内盈利且母公司未分配利润为正但未提出现金红利分配预案</w:t>
      </w:r>
    </w:p>
    <w:p>
      <w:pPr>
        <w:pStyle w:val="BodyText"/>
        <w:spacing w:line="240" w:lineRule="auto" w:before="75"/>
        <w:ind w:right="1581"/>
        <w:jc w:val="left"/>
      </w:pPr>
      <w:r>
        <w:rPr/>
        <w:t>□ 适用 √</w:t>
      </w:r>
      <w:r>
        <w:rPr>
          <w:spacing w:val="3"/>
        </w:rPr>
        <w:t> </w:t>
      </w:r>
      <w:r>
        <w:rPr/>
        <w:t>不适用</w:t>
      </w:r>
    </w:p>
    <w:p>
      <w:pPr>
        <w:spacing w:line="240" w:lineRule="auto" w:before="6"/>
        <w:rPr>
          <w:rFonts w:ascii="宋体" w:hAnsi="宋体" w:cs="宋体" w:eastAsia="宋体" w:hint="default"/>
          <w:sz w:val="20"/>
          <w:szCs w:val="20"/>
        </w:rPr>
      </w:pPr>
    </w:p>
    <w:p>
      <w:pPr>
        <w:spacing w:line="463" w:lineRule="auto"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十四、社会责任情况</w:t>
      </w:r>
      <w:r>
        <w:rPr>
          <w:rFonts w:ascii="Microsoft JhengHei" w:hAnsi="Microsoft JhengHei" w:cs="Microsoft JhengHei" w:eastAsia="Microsoft JhengHei" w:hint="default"/>
          <w:b/>
          <w:bCs/>
          <w:spacing w:val="-43"/>
          <w:sz w:val="21"/>
          <w:szCs w:val="21"/>
        </w:rPr>
        <w:t> </w:t>
      </w:r>
      <w:r>
        <w:rPr>
          <w:rFonts w:ascii="宋体" w:hAnsi="宋体" w:cs="宋体" w:eastAsia="宋体" w:hint="default"/>
          <w:spacing w:val="-1"/>
          <w:sz w:val="21"/>
          <w:szCs w:val="21"/>
        </w:rPr>
        <w:t>公司已披露社会责任报告，具体内容详见巨潮资讯网公司2013年3月21日公司公告。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Microsoft JhengHei" w:hAnsi="Microsoft JhengHei" w:cs="Microsoft JhengHei" w:eastAsia="Microsoft JhengHei" w:hint="default"/>
          <w:b/>
          <w:bCs/>
          <w:sz w:val="21"/>
          <w:szCs w:val="21"/>
        </w:rPr>
        <w:t>十五、报告期内接待调研、沟通、采访等活动登记表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1498"/>
        <w:gridCol w:w="1498"/>
        <w:gridCol w:w="1498"/>
        <w:gridCol w:w="2088"/>
      </w:tblGrid>
      <w:tr>
        <w:trPr>
          <w:trHeight w:val="715"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14" w:right="89" w:hanging="524"/>
              <w:jc w:val="left"/>
              <w:rPr>
                <w:rFonts w:ascii="宋体" w:hAnsi="宋体" w:cs="宋体" w:eastAsia="宋体" w:hint="default"/>
                <w:sz w:val="21"/>
                <w:szCs w:val="21"/>
              </w:rPr>
            </w:pPr>
            <w:r>
              <w:rPr>
                <w:rFonts w:ascii="宋体" w:hAnsi="宋体" w:cs="宋体" w:eastAsia="宋体" w:hint="default"/>
                <w:sz w:val="21"/>
                <w:szCs w:val="21"/>
              </w:rPr>
              <w:t>谈论的主要内容及提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供的资料</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年经营情况</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国金证券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8"/>
                <w:sz w:val="21"/>
                <w:szCs w:val="21"/>
              </w:rPr>
              <w:t>公司发展战略、募投项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目进展情况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17</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国泰君安证券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7"/>
              <w:jc w:val="left"/>
              <w:rPr>
                <w:rFonts w:ascii="宋体" w:hAnsi="宋体" w:cs="宋体" w:eastAsia="宋体" w:hint="default"/>
                <w:sz w:val="21"/>
                <w:szCs w:val="21"/>
              </w:rPr>
            </w:pPr>
            <w:r>
              <w:rPr>
                <w:rFonts w:ascii="宋体" w:hAnsi="宋体" w:cs="宋体" w:eastAsia="宋体" w:hint="default"/>
                <w:spacing w:val="-8"/>
                <w:sz w:val="21"/>
                <w:szCs w:val="21"/>
              </w:rPr>
              <w:t>公司发展战略、募投项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目进展情况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9"/>
              <w:jc w:val="left"/>
              <w:rPr>
                <w:rFonts w:ascii="宋体" w:hAnsi="宋体" w:cs="宋体" w:eastAsia="宋体" w:hint="default"/>
                <w:sz w:val="21"/>
                <w:szCs w:val="21"/>
              </w:rPr>
            </w:pPr>
            <w:r>
              <w:rPr>
                <w:rFonts w:ascii="宋体" w:hAnsi="宋体" w:cs="宋体" w:eastAsia="宋体" w:hint="default"/>
                <w:sz w:val="21"/>
                <w:szCs w:val="21"/>
              </w:rPr>
              <w:t>厦门海翼投资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8"/>
                <w:sz w:val="21"/>
                <w:szCs w:val="21"/>
              </w:rPr>
              <w:t>募投项目进展情况、公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司经营情况</w:t>
            </w:r>
          </w:p>
        </w:tc>
      </w:tr>
      <w:tr>
        <w:trPr>
          <w:trHeight w:val="356"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年公司开始的转</w:t>
            </w:r>
          </w:p>
        </w:tc>
      </w:tr>
      <w:tr>
        <w:trPr>
          <w:trHeight w:val="626"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199"/>
              <w:jc w:val="left"/>
              <w:rPr>
                <w:rFonts w:ascii="宋体" w:hAnsi="宋体" w:cs="宋体" w:eastAsia="宋体" w:hint="default"/>
                <w:sz w:val="21"/>
                <w:szCs w:val="21"/>
              </w:rPr>
            </w:pPr>
            <w:r>
              <w:rPr>
                <w:rFonts w:ascii="宋体" w:hAnsi="宋体" w:cs="宋体" w:eastAsia="宋体" w:hint="default"/>
                <w:sz w:val="21"/>
                <w:szCs w:val="21"/>
              </w:rPr>
              <w:t>富兰克林基金</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型计划、公司业务、订</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8"/>
                <w:sz w:val="21"/>
                <w:szCs w:val="21"/>
              </w:rPr>
              <w:t>单情况介绍、募投项目</w:t>
            </w:r>
          </w:p>
        </w:tc>
      </w:tr>
      <w:tr>
        <w:trPr>
          <w:trHeight w:val="357"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情况介绍</w:t>
            </w:r>
          </w:p>
        </w:tc>
      </w:tr>
      <w:tr>
        <w:trPr>
          <w:trHeight w:val="356"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年公司开始的转</w:t>
            </w:r>
          </w:p>
        </w:tc>
      </w:tr>
      <w:tr>
        <w:trPr>
          <w:trHeight w:val="626"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海通证券</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型计划、公司业务、订</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8"/>
                <w:sz w:val="21"/>
                <w:szCs w:val="21"/>
              </w:rPr>
              <w:t>单情况介绍、募投项目</w:t>
            </w:r>
          </w:p>
        </w:tc>
      </w:tr>
      <w:tr>
        <w:trPr>
          <w:trHeight w:val="352"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情况介绍</w:t>
            </w:r>
          </w:p>
        </w:tc>
      </w:tr>
      <w:tr>
        <w:trPr>
          <w:trHeight w:val="359"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年公司开始的转</w:t>
            </w:r>
          </w:p>
        </w:tc>
      </w:tr>
      <w:tr>
        <w:trPr>
          <w:trHeight w:val="629"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公司四楼会议</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浙商证券</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型计划、公司业务、订</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8"/>
                <w:sz w:val="21"/>
                <w:szCs w:val="21"/>
              </w:rPr>
              <w:t>单情况介绍、募投项目</w:t>
            </w:r>
          </w:p>
        </w:tc>
      </w:tr>
      <w:tr>
        <w:trPr>
          <w:trHeight w:val="352"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情况介绍</w:t>
            </w:r>
          </w:p>
        </w:tc>
      </w:tr>
      <w:tr>
        <w:trPr>
          <w:trHeight w:val="356"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年公司开始的转</w:t>
            </w:r>
          </w:p>
        </w:tc>
      </w:tr>
      <w:tr>
        <w:trPr>
          <w:trHeight w:val="626"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国泰君安证券</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型计划、公司业务、订</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8"/>
                <w:sz w:val="21"/>
                <w:szCs w:val="21"/>
              </w:rPr>
              <w:t>单情况介绍、募投项目</w:t>
            </w:r>
          </w:p>
        </w:tc>
      </w:tr>
      <w:tr>
        <w:trPr>
          <w:trHeight w:val="357"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情况介绍</w:t>
            </w:r>
          </w:p>
        </w:tc>
      </w:tr>
      <w:tr>
        <w:trPr>
          <w:trHeight w:val="356"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年公司开始的转</w:t>
            </w:r>
          </w:p>
        </w:tc>
      </w:tr>
      <w:tr>
        <w:trPr>
          <w:trHeight w:val="626"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199"/>
              <w:jc w:val="left"/>
              <w:rPr>
                <w:rFonts w:ascii="宋体" w:hAnsi="宋体" w:cs="宋体" w:eastAsia="宋体" w:hint="default"/>
                <w:sz w:val="21"/>
                <w:szCs w:val="21"/>
              </w:rPr>
            </w:pPr>
            <w:r>
              <w:rPr>
                <w:rFonts w:ascii="宋体" w:hAnsi="宋体" w:cs="宋体" w:eastAsia="宋体" w:hint="default"/>
                <w:sz w:val="21"/>
                <w:szCs w:val="21"/>
              </w:rPr>
              <w:t>中国人寿资产</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型计划、公司业务、订</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8"/>
                <w:sz w:val="21"/>
                <w:szCs w:val="21"/>
              </w:rPr>
              <w:t>单情况介绍、募投项目</w:t>
            </w:r>
          </w:p>
        </w:tc>
      </w:tr>
      <w:tr>
        <w:trPr>
          <w:trHeight w:val="357"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情况介绍</w:t>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hAnsi="宋体" w:cs="宋体" w:eastAsia="宋体" w:hint="default"/>
                <w:sz w:val="21"/>
                <w:szCs w:val="21"/>
              </w:rPr>
              <w:t>邦信资产管理</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募投项目进展情况</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1498"/>
        <w:gridCol w:w="1498"/>
        <w:gridCol w:w="1498"/>
        <w:gridCol w:w="2088"/>
      </w:tblGrid>
      <w:tr>
        <w:trPr>
          <w:trHeight w:val="36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泸州</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平安证券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56"/>
              <w:jc w:val="left"/>
              <w:rPr>
                <w:rFonts w:ascii="宋体" w:hAnsi="宋体" w:cs="宋体" w:eastAsia="宋体" w:hint="default"/>
                <w:sz w:val="21"/>
                <w:szCs w:val="21"/>
              </w:rPr>
            </w:pPr>
            <w:r>
              <w:rPr>
                <w:rFonts w:ascii="宋体" w:hAnsi="宋体" w:cs="宋体" w:eastAsia="宋体" w:hint="default"/>
                <w:sz w:val="21"/>
                <w:szCs w:val="21"/>
              </w:rPr>
              <w:t>重庆包装项目进展情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泸州</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浙商证券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56"/>
              <w:jc w:val="left"/>
              <w:rPr>
                <w:rFonts w:ascii="宋体" w:hAnsi="宋体" w:cs="宋体" w:eastAsia="宋体" w:hint="default"/>
                <w:sz w:val="21"/>
                <w:szCs w:val="21"/>
              </w:rPr>
            </w:pPr>
            <w:r>
              <w:rPr>
                <w:rFonts w:ascii="宋体" w:hAnsi="宋体" w:cs="宋体" w:eastAsia="宋体" w:hint="default"/>
                <w:sz w:val="21"/>
                <w:szCs w:val="21"/>
              </w:rPr>
              <w:t>重庆包装项目进展情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泸州</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兴业证券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56"/>
              <w:jc w:val="left"/>
              <w:rPr>
                <w:rFonts w:ascii="宋体" w:hAnsi="宋体" w:cs="宋体" w:eastAsia="宋体" w:hint="default"/>
                <w:sz w:val="21"/>
                <w:szCs w:val="21"/>
              </w:rPr>
            </w:pPr>
            <w:r>
              <w:rPr>
                <w:rFonts w:ascii="宋体" w:hAnsi="宋体" w:cs="宋体" w:eastAsia="宋体" w:hint="default"/>
                <w:sz w:val="21"/>
                <w:szCs w:val="21"/>
              </w:rPr>
              <w:t>重庆包装项目进展情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泸州</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56"/>
              <w:jc w:val="left"/>
              <w:rPr>
                <w:rFonts w:ascii="宋体" w:hAnsi="宋体" w:cs="宋体" w:eastAsia="宋体" w:hint="default"/>
                <w:sz w:val="21"/>
                <w:szCs w:val="21"/>
              </w:rPr>
            </w:pPr>
            <w:r>
              <w:rPr>
                <w:rFonts w:ascii="宋体" w:hAnsi="宋体" w:cs="宋体" w:eastAsia="宋体" w:hint="default"/>
                <w:sz w:val="21"/>
                <w:szCs w:val="21"/>
              </w:rPr>
              <w:t>重庆包装项目进展情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泸州</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国金证券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56"/>
              <w:jc w:val="left"/>
              <w:rPr>
                <w:rFonts w:ascii="宋体" w:hAnsi="宋体" w:cs="宋体" w:eastAsia="宋体" w:hint="default"/>
                <w:sz w:val="21"/>
                <w:szCs w:val="21"/>
              </w:rPr>
            </w:pPr>
            <w:r>
              <w:rPr>
                <w:rFonts w:ascii="宋体" w:hAnsi="宋体" w:cs="宋体" w:eastAsia="宋体" w:hint="default"/>
                <w:sz w:val="21"/>
                <w:szCs w:val="21"/>
              </w:rPr>
              <w:t>重庆包装项目进展情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金鹰基金</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8"/>
                <w:sz w:val="21"/>
                <w:szCs w:val="21"/>
              </w:rPr>
              <w:t>公司生产经营情况、募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投项目进展情况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9"/>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8"/>
                <w:sz w:val="21"/>
                <w:szCs w:val="21"/>
              </w:rPr>
              <w:t>公司生产经营情况、募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投项目进展情况</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08</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9"/>
              <w:jc w:val="left"/>
              <w:rPr>
                <w:rFonts w:ascii="宋体" w:hAnsi="宋体" w:cs="宋体" w:eastAsia="宋体" w:hint="default"/>
                <w:sz w:val="21"/>
                <w:szCs w:val="21"/>
              </w:rPr>
            </w:pPr>
            <w:r>
              <w:rPr>
                <w:rFonts w:ascii="宋体" w:hAnsi="宋体" w:cs="宋体" w:eastAsia="宋体" w:hint="default"/>
                <w:sz w:val="21"/>
                <w:szCs w:val="21"/>
              </w:rPr>
              <w:t>福州天悦会酒</w:t>
            </w:r>
            <w:r>
              <w:rPr>
                <w:rFonts w:ascii="宋体" w:hAnsi="宋体" w:cs="宋体" w:eastAsia="宋体" w:hint="default"/>
                <w:w w:val="100"/>
                <w:sz w:val="21"/>
                <w:szCs w:val="21"/>
              </w:rPr>
              <w:t> </w:t>
            </w:r>
            <w:r>
              <w:rPr>
                <w:rFonts w:ascii="宋体" w:hAnsi="宋体" w:cs="宋体" w:eastAsia="宋体" w:hint="default"/>
                <w:sz w:val="21"/>
                <w:szCs w:val="21"/>
              </w:rPr>
              <w:t>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民生证券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8"/>
                <w:sz w:val="21"/>
                <w:szCs w:val="21"/>
              </w:rPr>
              <w:t>公司经营状况、募投项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目进展情况</w:t>
            </w:r>
          </w:p>
        </w:tc>
      </w:tr>
    </w:tbl>
    <w:p>
      <w:pPr>
        <w:spacing w:after="0" w:line="273"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89"/>
        <w:ind w:right="3"/>
        <w:jc w:val="center"/>
        <w:rPr>
          <w:b w:val="0"/>
          <w:bCs w:val="0"/>
        </w:rPr>
      </w:pPr>
      <w:r>
        <w:rPr/>
        <w:t>第五节 </w:t>
      </w:r>
      <w:r>
        <w:rPr>
          <w:spacing w:val="3"/>
        </w:rPr>
        <w:t> </w:t>
      </w:r>
      <w:r>
        <w:rPr/>
        <w:t>重要事项</w:t>
      </w:r>
      <w:r>
        <w:rPr>
          <w:b w:val="0"/>
          <w:bCs w:val="0"/>
        </w:rPr>
      </w:r>
    </w:p>
    <w:p>
      <w:pPr>
        <w:spacing w:line="240" w:lineRule="auto" w:before="7"/>
        <w:rPr>
          <w:rFonts w:ascii="Microsoft JhengHei" w:hAnsi="Microsoft JhengHei" w:cs="Microsoft JhengHei" w:eastAsia="Microsoft JhengHei" w:hint="default"/>
          <w:b/>
          <w:bCs/>
          <w:sz w:val="29"/>
          <w:szCs w:val="29"/>
        </w:rPr>
      </w:pPr>
    </w:p>
    <w:p>
      <w:pPr>
        <w:pStyle w:val="Heading2"/>
        <w:spacing w:line="335" w:lineRule="exact"/>
        <w:ind w:right="0"/>
        <w:jc w:val="both"/>
        <w:rPr>
          <w:b w:val="0"/>
          <w:bCs w:val="0"/>
        </w:rPr>
      </w:pPr>
      <w:r>
        <w:rPr/>
        <w:t>一、重大合同及其履行情况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1、托管、承包、租赁事项情况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（1）租赁情况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22"/>
          <w:szCs w:val="22"/>
        </w:rPr>
      </w:pPr>
    </w:p>
    <w:p>
      <w:pPr>
        <w:pStyle w:val="BodyText"/>
        <w:spacing w:line="444" w:lineRule="auto"/>
        <w:ind w:right="0"/>
        <w:jc w:val="left"/>
      </w:pPr>
      <w:r>
        <w:rPr/>
        <w:t>租赁情况说明</w:t>
      </w:r>
      <w:r>
        <w:rPr>
          <w:w w:val="100"/>
        </w:rPr>
        <w:t> </w:t>
      </w:r>
      <w:r>
        <w:rPr>
          <w:spacing w:val="3"/>
        </w:rPr>
        <w:t>1、本公司的子公司无锡双龙信息纸有限公司向其股东无锡市正栋电脑纸品厂租入房屋建筑物，并承诺</w:t>
      </w:r>
    </w:p>
    <w:p>
      <w:pPr>
        <w:pStyle w:val="BodyText"/>
        <w:spacing w:line="240" w:lineRule="auto" w:before="12"/>
        <w:ind w:right="0"/>
        <w:jc w:val="both"/>
      </w:pPr>
      <w:r>
        <w:rPr/>
        <w:t>2011-2014年，按40万与当年净利润的15%较高者，同时不高于100万元支付租赁金。</w:t>
      </w:r>
    </w:p>
    <w:p>
      <w:pPr>
        <w:spacing w:line="240" w:lineRule="auto" w:before="0"/>
        <w:rPr>
          <w:rFonts w:ascii="宋体" w:hAnsi="宋体" w:cs="宋体" w:eastAsia="宋体" w:hint="default"/>
          <w:sz w:val="20"/>
          <w:szCs w:val="20"/>
        </w:rPr>
      </w:pPr>
    </w:p>
    <w:p>
      <w:pPr>
        <w:pStyle w:val="BodyText"/>
        <w:spacing w:line="408" w:lineRule="auto" w:before="150"/>
        <w:ind w:right="151"/>
        <w:jc w:val="both"/>
      </w:pPr>
      <w:r>
        <w:rPr/>
        <w:t>2、本公司的孙公司北京昊天国彩印刷有限公司向北京国彩印刷有限公司租入房屋建筑物，租赁期10年，</w:t>
      </w:r>
      <w:r>
        <w:rPr>
          <w:spacing w:val="-31"/>
        </w:rPr>
        <w:t> </w:t>
      </w:r>
      <w:r>
        <w:rPr>
          <w:spacing w:val="-31"/>
        </w:rPr>
      </w:r>
      <w:r>
        <w:rPr/>
        <w:t>租赁保证金1,000万元，厂房收租面积按实际使用面积计算，从2013年1月1日开始厂房租金每年按原始价</w:t>
      </w:r>
      <w:r>
        <w:rPr>
          <w:spacing w:val="-32"/>
        </w:rPr>
        <w:t> </w:t>
      </w:r>
      <w:r>
        <w:rPr>
          <w:spacing w:val="-32"/>
        </w:rPr>
      </w:r>
      <w:r>
        <w:rPr/>
        <w:t>格增加1%。本年支付北京国彩印刷有限公司租赁费3,358,942.80元。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ind w:right="0"/>
        <w:jc w:val="both"/>
      </w:pPr>
      <w:r>
        <w:rPr/>
        <w:t>为公司带来的损益达到公司报告期利润总额</w:t>
      </w:r>
      <w:r>
        <w:rPr>
          <w:spacing w:val="-53"/>
        </w:rPr>
        <w:t> </w:t>
      </w:r>
      <w:r>
        <w:rPr/>
        <w:t>10%以上的项目</w:t>
      </w:r>
    </w:p>
    <w:p>
      <w:pPr>
        <w:pStyle w:val="BodyText"/>
        <w:spacing w:line="240" w:lineRule="auto" w:before="75"/>
        <w:ind w:right="0"/>
        <w:jc w:val="both"/>
      </w:pPr>
      <w:r>
        <w:rPr/>
        <w:t>□ 适用 √</w:t>
      </w:r>
      <w:r>
        <w:rPr>
          <w:spacing w:val="3"/>
        </w:rPr>
        <w:t> </w:t>
      </w:r>
      <w:r>
        <w:rPr/>
        <w:t>不适用</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2、担保情况</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单位：万元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08"/>
        <w:gridCol w:w="938"/>
        <w:gridCol w:w="934"/>
        <w:gridCol w:w="1214"/>
        <w:gridCol w:w="1176"/>
        <w:gridCol w:w="1094"/>
        <w:gridCol w:w="1015"/>
        <w:gridCol w:w="804"/>
        <w:gridCol w:w="787"/>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7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356" w:hRule="exact"/>
        </w:trPr>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是否为</w:t>
            </w:r>
          </w:p>
        </w:tc>
      </w:tr>
      <w:tr>
        <w:trPr>
          <w:trHeight w:val="938" w:hRule="exact"/>
        </w:trPr>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38" w:right="38" w:firstLine="4"/>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spacing w:val="-101"/>
                <w:sz w:val="21"/>
                <w:szCs w:val="21"/>
              </w:rPr>
              <w:t> </w:t>
            </w:r>
            <w:r>
              <w:rPr>
                <w:rFonts w:ascii="宋体" w:hAnsi="宋体" w:cs="宋体" w:eastAsia="宋体" w:hint="default"/>
                <w:sz w:val="21"/>
                <w:szCs w:val="21"/>
              </w:rPr>
              <w:t>披露日期</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4" w:right="17" w:hanging="1"/>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8"/>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480" w:right="51" w:hanging="423"/>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0"/>
                <w:sz w:val="21"/>
                <w:szCs w:val="21"/>
              </w:rPr>
              <w:t> </w:t>
            </w:r>
            <w:r>
              <w:rPr>
                <w:rFonts w:ascii="宋体" w:hAnsi="宋体" w:cs="宋体" w:eastAsia="宋体" w:hint="default"/>
                <w:sz w:val="21"/>
                <w:szCs w:val="21"/>
              </w:rPr>
              <w:t>额</w:t>
            </w:r>
          </w:p>
        </w:tc>
        <w:tc>
          <w:tcPr>
            <w:tcW w:w="10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79" w:right="74" w:firstLine="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w w:val="100"/>
                <w:sz w:val="21"/>
                <w:szCs w:val="21"/>
              </w:rPr>
              <w:t> </w:t>
            </w:r>
            <w:r>
              <w:rPr>
                <w:rFonts w:ascii="宋体" w:hAnsi="宋体" w:cs="宋体" w:eastAsia="宋体" w:hint="default"/>
                <w:sz w:val="21"/>
                <w:szCs w:val="21"/>
              </w:rPr>
              <w:t>行完毕</w:t>
            </w:r>
          </w:p>
        </w:tc>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9" w:right="0"/>
              <w:jc w:val="center"/>
              <w:rPr>
                <w:rFonts w:ascii="宋体" w:hAnsi="宋体" w:cs="宋体" w:eastAsia="宋体" w:hint="default"/>
                <w:sz w:val="21"/>
                <w:szCs w:val="21"/>
              </w:rPr>
            </w:pPr>
            <w:r>
              <w:rPr>
                <w:rFonts w:ascii="宋体" w:hAnsi="宋体" w:cs="宋体" w:eastAsia="宋体" w:hint="default"/>
                <w:sz w:val="21"/>
                <w:szCs w:val="21"/>
              </w:rPr>
              <w:t>关联方</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（是或</w:t>
            </w:r>
          </w:p>
        </w:tc>
      </w:tr>
      <w:tr>
        <w:trPr>
          <w:trHeight w:val="357" w:hRule="exact"/>
        </w:trPr>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8"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6"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56" w:hRule="exact"/>
        </w:trPr>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是否为</w:t>
            </w:r>
          </w:p>
        </w:tc>
      </w:tr>
      <w:tr>
        <w:trPr>
          <w:trHeight w:val="938" w:hRule="exact"/>
        </w:trPr>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33" w:right="43" w:firstLine="4"/>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spacing w:val="-101"/>
                <w:sz w:val="21"/>
                <w:szCs w:val="21"/>
              </w:rPr>
              <w:t> </w:t>
            </w:r>
            <w:r>
              <w:rPr>
                <w:rFonts w:ascii="宋体" w:hAnsi="宋体" w:cs="宋体" w:eastAsia="宋体" w:hint="default"/>
                <w:sz w:val="21"/>
                <w:szCs w:val="21"/>
              </w:rPr>
              <w:t>披露日期</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3" w:right="17" w:hanging="1"/>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8"/>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480" w:right="51" w:hanging="423"/>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0"/>
                <w:sz w:val="21"/>
                <w:szCs w:val="21"/>
              </w:rPr>
              <w:t> </w:t>
            </w:r>
            <w:r>
              <w:rPr>
                <w:rFonts w:ascii="宋体" w:hAnsi="宋体" w:cs="宋体" w:eastAsia="宋体" w:hint="default"/>
                <w:sz w:val="21"/>
                <w:szCs w:val="21"/>
              </w:rPr>
              <w:t>额</w:t>
            </w:r>
          </w:p>
        </w:tc>
        <w:tc>
          <w:tcPr>
            <w:tcW w:w="10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79" w:right="79"/>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9" w:right="0"/>
              <w:jc w:val="center"/>
              <w:rPr>
                <w:rFonts w:ascii="宋体" w:hAnsi="宋体" w:cs="宋体" w:eastAsia="宋体" w:hint="default"/>
                <w:sz w:val="21"/>
                <w:szCs w:val="21"/>
              </w:rPr>
            </w:pPr>
            <w:r>
              <w:rPr>
                <w:rFonts w:ascii="宋体" w:hAnsi="宋体" w:cs="宋体" w:eastAsia="宋体" w:hint="default"/>
                <w:sz w:val="21"/>
                <w:szCs w:val="21"/>
              </w:rPr>
              <w:t>关联方</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（是或</w:t>
            </w:r>
          </w:p>
        </w:tc>
      </w:tr>
      <w:tr>
        <w:trPr>
          <w:trHeight w:val="357" w:hRule="exact"/>
        </w:trPr>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center"/>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6"/>
        <w:gridCol w:w="930"/>
        <w:gridCol w:w="942"/>
        <w:gridCol w:w="1214"/>
        <w:gridCol w:w="1176"/>
        <w:gridCol w:w="1090"/>
        <w:gridCol w:w="1018"/>
        <w:gridCol w:w="806"/>
        <w:gridCol w:w="787"/>
      </w:tblGrid>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 w:right="98"/>
              <w:jc w:val="left"/>
              <w:rPr>
                <w:rFonts w:ascii="宋体" w:hAnsi="宋体" w:cs="宋体" w:eastAsia="宋体" w:hint="default"/>
                <w:sz w:val="21"/>
                <w:szCs w:val="21"/>
              </w:rPr>
            </w:pPr>
            <w:r>
              <w:rPr>
                <w:rFonts w:ascii="宋体" w:hAnsi="宋体" w:cs="宋体" w:eastAsia="宋体" w:hint="default"/>
                <w:sz w:val="21"/>
                <w:szCs w:val="21"/>
              </w:rPr>
              <w:t>重庆市鸿海印务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19"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0" w:right="0"/>
              <w:jc w:val="left"/>
              <w:rPr>
                <w:rFonts w:ascii="宋体" w:hAnsi="宋体" w:cs="宋体" w:eastAsia="宋体" w:hint="default"/>
                <w:sz w:val="21"/>
                <w:szCs w:val="21"/>
              </w:rPr>
            </w:pPr>
            <w:r>
              <w:rPr>
                <w:rFonts w:ascii="宋体"/>
                <w:sz w:val="21"/>
              </w:rPr>
              <w:t>4,000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19" w:right="0"/>
              <w:jc w:val="left"/>
              <w:rPr>
                <w:rFonts w:ascii="宋体" w:hAnsi="宋体" w:cs="宋体" w:eastAsia="宋体" w:hint="default"/>
                <w:sz w:val="21"/>
                <w:szCs w:val="21"/>
              </w:rPr>
            </w:pPr>
            <w:r>
              <w:rPr>
                <w:rFonts w:ascii="宋体"/>
                <w:sz w:val="21"/>
              </w:rPr>
              <w:t>4,000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spacing w:val="-101"/>
                <w:sz w:val="21"/>
                <w:szCs w:val="21"/>
              </w:rPr>
              <w:t> </w:t>
            </w:r>
            <w:r>
              <w:rPr>
                <w:rFonts w:ascii="宋体" w:hAnsi="宋体" w:cs="宋体" w:eastAsia="宋体" w:hint="default"/>
                <w:sz w:val="21"/>
                <w:szCs w:val="21"/>
              </w:rPr>
              <w:t>保证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0" w:hRule="exact"/>
        </w:trPr>
        <w:tc>
          <w:tcPr>
            <w:tcW w:w="2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88"/>
              <w:jc w:val="left"/>
              <w:rPr>
                <w:rFonts w:ascii="宋体" w:hAnsi="宋体" w:cs="宋体" w:eastAsia="宋体" w:hint="default"/>
                <w:sz w:val="21"/>
                <w:szCs w:val="21"/>
              </w:rPr>
            </w:pPr>
            <w:r>
              <w:rPr>
                <w:rFonts w:ascii="宋体" w:hAnsi="宋体" w:cs="宋体" w:eastAsia="宋体" w:hint="default"/>
                <w:spacing w:val="-1"/>
                <w:sz w:val="21"/>
                <w:szCs w:val="21"/>
              </w:rPr>
              <w:t>报告期内审批对子公司担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保额度合计（B1）</w:t>
            </w:r>
          </w:p>
        </w:tc>
        <w:tc>
          <w:tcPr>
            <w:tcW w:w="215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宋体" w:hAnsi="宋体" w:cs="宋体" w:eastAsia="宋体" w:hint="default"/>
                <w:sz w:val="21"/>
                <w:szCs w:val="21"/>
              </w:rPr>
            </w:pPr>
            <w:r>
              <w:rPr>
                <w:rFonts w:ascii="宋体"/>
                <w:sz w:val="21"/>
              </w:rPr>
              <w:t>4,000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27"/>
              <w:jc w:val="left"/>
              <w:rPr>
                <w:rFonts w:ascii="宋体" w:hAnsi="宋体" w:cs="宋体" w:eastAsia="宋体" w:hint="default"/>
                <w:sz w:val="21"/>
                <w:szCs w:val="21"/>
              </w:rPr>
            </w:pPr>
            <w:r>
              <w:rPr>
                <w:rFonts w:ascii="宋体" w:hAnsi="宋体" w:cs="宋体" w:eastAsia="宋体" w:hint="default"/>
                <w:spacing w:val="-1"/>
                <w:sz w:val="21"/>
                <w:szCs w:val="21"/>
              </w:rPr>
              <w:t>报告期内对子公司担保</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实际发生额合计（B2）</w:t>
            </w:r>
          </w:p>
        </w:tc>
        <w:tc>
          <w:tcPr>
            <w:tcW w:w="261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4,000</w:t>
            </w:r>
          </w:p>
        </w:tc>
      </w:tr>
      <w:tr>
        <w:trPr>
          <w:trHeight w:val="720" w:hRule="exact"/>
        </w:trPr>
        <w:tc>
          <w:tcPr>
            <w:tcW w:w="2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 w:right="188"/>
              <w:jc w:val="left"/>
              <w:rPr>
                <w:rFonts w:ascii="宋体" w:hAnsi="宋体" w:cs="宋体" w:eastAsia="宋体" w:hint="default"/>
                <w:sz w:val="21"/>
                <w:szCs w:val="21"/>
              </w:rPr>
            </w:pPr>
            <w:r>
              <w:rPr>
                <w:rFonts w:ascii="宋体" w:hAnsi="宋体" w:cs="宋体" w:eastAsia="宋体" w:hint="default"/>
                <w:spacing w:val="-1"/>
                <w:sz w:val="21"/>
                <w:szCs w:val="21"/>
              </w:rPr>
              <w:t>报告期末已审批的对子公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司担保额度合计（B3）</w:t>
            </w:r>
          </w:p>
        </w:tc>
        <w:tc>
          <w:tcPr>
            <w:tcW w:w="215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宋体" w:hAnsi="宋体" w:cs="宋体" w:eastAsia="宋体" w:hint="default"/>
                <w:sz w:val="21"/>
                <w:szCs w:val="21"/>
              </w:rPr>
            </w:pPr>
            <w:r>
              <w:rPr>
                <w:rFonts w:ascii="宋体"/>
                <w:sz w:val="21"/>
              </w:rPr>
              <w:t>4,000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3" w:right="127"/>
              <w:jc w:val="left"/>
              <w:rPr>
                <w:rFonts w:ascii="宋体" w:hAnsi="宋体" w:cs="宋体" w:eastAsia="宋体" w:hint="default"/>
                <w:sz w:val="21"/>
                <w:szCs w:val="21"/>
              </w:rPr>
            </w:pPr>
            <w:r>
              <w:rPr>
                <w:rFonts w:ascii="宋体" w:hAnsi="宋体" w:cs="宋体" w:eastAsia="宋体" w:hint="default"/>
                <w:spacing w:val="-1"/>
                <w:sz w:val="21"/>
                <w:szCs w:val="21"/>
              </w:rPr>
              <w:t>报告期末对子公司实际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担保余额合计（B4）</w:t>
            </w:r>
          </w:p>
        </w:tc>
        <w:tc>
          <w:tcPr>
            <w:tcW w:w="261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4,000</w:t>
            </w:r>
          </w:p>
        </w:tc>
      </w:tr>
      <w:tr>
        <w:trPr>
          <w:trHeight w:val="394"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720" w:hRule="exact"/>
        </w:trPr>
        <w:tc>
          <w:tcPr>
            <w:tcW w:w="2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1" w:right="188"/>
              <w:jc w:val="left"/>
              <w:rPr>
                <w:rFonts w:ascii="宋体" w:hAnsi="宋体" w:cs="宋体" w:eastAsia="宋体" w:hint="default"/>
                <w:sz w:val="21"/>
                <w:szCs w:val="21"/>
              </w:rPr>
            </w:pPr>
            <w:r>
              <w:rPr>
                <w:rFonts w:ascii="宋体" w:hAnsi="宋体" w:cs="宋体" w:eastAsia="宋体" w:hint="default"/>
                <w:spacing w:val="-1"/>
                <w:sz w:val="21"/>
                <w:szCs w:val="21"/>
              </w:rPr>
              <w:t>报告期内审批担保额度合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计（A1+B1）</w:t>
            </w:r>
          </w:p>
        </w:tc>
        <w:tc>
          <w:tcPr>
            <w:tcW w:w="215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z w:val="21"/>
              </w:rPr>
              <w:t>4,000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23" w:right="127"/>
              <w:jc w:val="left"/>
              <w:rPr>
                <w:rFonts w:ascii="宋体" w:hAnsi="宋体" w:cs="宋体" w:eastAsia="宋体" w:hint="default"/>
                <w:sz w:val="21"/>
                <w:szCs w:val="21"/>
              </w:rPr>
            </w:pPr>
            <w:r>
              <w:rPr>
                <w:rFonts w:ascii="宋体" w:hAnsi="宋体" w:cs="宋体" w:eastAsia="宋体" w:hint="default"/>
                <w:spacing w:val="-1"/>
                <w:sz w:val="21"/>
                <w:szCs w:val="21"/>
              </w:rPr>
              <w:t>报告期内担保实际发生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额合计（A2+B2）</w:t>
            </w:r>
          </w:p>
        </w:tc>
        <w:tc>
          <w:tcPr>
            <w:tcW w:w="261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4,000</w:t>
            </w:r>
          </w:p>
        </w:tc>
      </w:tr>
      <w:tr>
        <w:trPr>
          <w:trHeight w:val="710" w:hRule="exact"/>
        </w:trPr>
        <w:tc>
          <w:tcPr>
            <w:tcW w:w="2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88"/>
              <w:jc w:val="left"/>
              <w:rPr>
                <w:rFonts w:ascii="宋体" w:hAnsi="宋体" w:cs="宋体" w:eastAsia="宋体" w:hint="default"/>
                <w:sz w:val="21"/>
                <w:szCs w:val="21"/>
              </w:rPr>
            </w:pPr>
            <w:r>
              <w:rPr>
                <w:rFonts w:ascii="宋体" w:hAnsi="宋体" w:cs="宋体" w:eastAsia="宋体" w:hint="default"/>
                <w:spacing w:val="-1"/>
                <w:sz w:val="21"/>
                <w:szCs w:val="21"/>
              </w:rPr>
              <w:t>报告期末已审批的担保额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度合计（A3+B3）</w:t>
            </w:r>
          </w:p>
        </w:tc>
        <w:tc>
          <w:tcPr>
            <w:tcW w:w="215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宋体" w:hAnsi="宋体" w:cs="宋体" w:eastAsia="宋体" w:hint="default"/>
                <w:sz w:val="21"/>
                <w:szCs w:val="21"/>
              </w:rPr>
            </w:pPr>
            <w:r>
              <w:rPr>
                <w:rFonts w:ascii="宋体"/>
                <w:sz w:val="21"/>
              </w:rPr>
              <w:t>4,000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27"/>
              <w:jc w:val="left"/>
              <w:rPr>
                <w:rFonts w:ascii="宋体" w:hAnsi="宋体" w:cs="宋体" w:eastAsia="宋体" w:hint="default"/>
                <w:sz w:val="21"/>
                <w:szCs w:val="21"/>
              </w:rPr>
            </w:pPr>
            <w:r>
              <w:rPr>
                <w:rFonts w:ascii="宋体" w:hAnsi="宋体" w:cs="宋体" w:eastAsia="宋体" w:hint="default"/>
                <w:spacing w:val="-1"/>
                <w:sz w:val="21"/>
                <w:szCs w:val="21"/>
              </w:rPr>
              <w:t>报告期末实际担保余额</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合计（A4+B4）</w:t>
            </w:r>
          </w:p>
        </w:tc>
        <w:tc>
          <w:tcPr>
            <w:tcW w:w="261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4,000</w:t>
            </w:r>
          </w:p>
        </w:tc>
      </w:tr>
      <w:tr>
        <w:trPr>
          <w:trHeight w:val="408"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1"/>
                <w:sz w:val="21"/>
                <w:szCs w:val="21"/>
              </w:rPr>
              <w:t> </w:t>
            </w:r>
            <w:r>
              <w:rPr>
                <w:rFonts w:ascii="宋体" w:hAnsi="宋体" w:cs="宋体" w:eastAsia="宋体" w:hint="default"/>
                <w:sz w:val="21"/>
                <w:szCs w:val="21"/>
              </w:rPr>
              <w:t>A4+B4）占公司净资产的比例</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4.92%</w:t>
            </w:r>
          </w:p>
        </w:tc>
      </w:tr>
      <w:tr>
        <w:trPr>
          <w:trHeight w:val="394"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08"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1" w:right="0"/>
              <w:jc w:val="left"/>
              <w:rPr>
                <w:rFonts w:ascii="宋体" w:hAnsi="宋体" w:cs="宋体" w:eastAsia="宋体" w:hint="default"/>
                <w:sz w:val="21"/>
                <w:szCs w:val="21"/>
              </w:rPr>
            </w:pPr>
            <w:r>
              <w:rPr>
                <w:rFonts w:ascii="宋体" w:hAnsi="宋体" w:cs="宋体" w:eastAsia="宋体" w:hint="default"/>
                <w:w w:val="100"/>
                <w:sz w:val="21"/>
                <w:szCs w:val="21"/>
              </w:rPr>
              <w:t>为股东</w:t>
            </w:r>
            <w:r>
              <w:rPr>
                <w:rFonts w:ascii="宋体" w:hAnsi="宋体" w:cs="宋体" w:eastAsia="宋体" w:hint="default"/>
                <w:spacing w:val="-96"/>
                <w:w w:val="100"/>
                <w:sz w:val="21"/>
                <w:szCs w:val="21"/>
              </w:rPr>
              <w:t>、</w:t>
            </w:r>
            <w:r>
              <w:rPr>
                <w:rFonts w:ascii="宋体" w:hAnsi="宋体" w:cs="宋体" w:eastAsia="宋体" w:hint="default"/>
                <w:spacing w:val="-5"/>
                <w:w w:val="100"/>
                <w:sz w:val="21"/>
                <w:szCs w:val="21"/>
              </w:rPr>
              <w:t>实</w:t>
            </w:r>
            <w:r>
              <w:rPr>
                <w:rFonts w:ascii="宋体" w:hAnsi="宋体" w:cs="宋体" w:eastAsia="宋体" w:hint="default"/>
                <w:w w:val="100"/>
                <w:sz w:val="21"/>
                <w:szCs w:val="21"/>
              </w:rPr>
              <w:t>际控制</w:t>
            </w:r>
            <w:r>
              <w:rPr>
                <w:rFonts w:ascii="宋体" w:hAnsi="宋体" w:cs="宋体" w:eastAsia="宋体" w:hint="default"/>
                <w:spacing w:val="-5"/>
                <w:w w:val="100"/>
                <w:sz w:val="21"/>
                <w:szCs w:val="21"/>
              </w:rPr>
              <w:t>人</w:t>
            </w:r>
            <w:r>
              <w:rPr>
                <w:rFonts w:ascii="宋体" w:hAnsi="宋体" w:cs="宋体" w:eastAsia="宋体" w:hint="default"/>
                <w:w w:val="100"/>
                <w:sz w:val="21"/>
                <w:szCs w:val="21"/>
              </w:rPr>
              <w:t>及其关</w:t>
            </w:r>
            <w:r>
              <w:rPr>
                <w:rFonts w:ascii="宋体" w:hAnsi="宋体" w:cs="宋体" w:eastAsia="宋体" w:hint="default"/>
                <w:spacing w:val="-5"/>
                <w:w w:val="100"/>
                <w:sz w:val="21"/>
                <w:szCs w:val="21"/>
              </w:rPr>
              <w:t>联</w:t>
            </w:r>
            <w:r>
              <w:rPr>
                <w:rFonts w:ascii="宋体" w:hAnsi="宋体" w:cs="宋体" w:eastAsia="宋体" w:hint="default"/>
                <w:w w:val="100"/>
                <w:sz w:val="21"/>
                <w:szCs w:val="21"/>
              </w:rPr>
              <w:t>方提供</w:t>
            </w:r>
            <w:r>
              <w:rPr>
                <w:rFonts w:ascii="宋体" w:hAnsi="宋体" w:cs="宋体" w:eastAsia="宋体" w:hint="default"/>
                <w:spacing w:val="-5"/>
                <w:w w:val="100"/>
                <w:sz w:val="21"/>
                <w:szCs w:val="21"/>
              </w:rPr>
              <w:t>担</w:t>
            </w:r>
            <w:r>
              <w:rPr>
                <w:rFonts w:ascii="宋体" w:hAnsi="宋体" w:cs="宋体" w:eastAsia="宋体" w:hint="default"/>
                <w:w w:val="100"/>
                <w:sz w:val="21"/>
                <w:szCs w:val="21"/>
              </w:rPr>
              <w:t>保的金</w:t>
            </w:r>
            <w:r>
              <w:rPr>
                <w:rFonts w:ascii="宋体" w:hAnsi="宋体" w:cs="宋体" w:eastAsia="宋体" w:hint="default"/>
                <w:spacing w:val="-101"/>
                <w:w w:val="100"/>
                <w:sz w:val="21"/>
                <w:szCs w:val="21"/>
              </w:rPr>
              <w:t>额</w:t>
            </w:r>
            <w:r>
              <w:rPr>
                <w:rFonts w:ascii="宋体" w:hAnsi="宋体" w:cs="宋体" w:eastAsia="宋体" w:hint="default"/>
                <w:w w:val="100"/>
                <w:sz w:val="21"/>
                <w:szCs w:val="21"/>
              </w:rPr>
              <w:t>（C</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tabs>
                <w:tab w:pos="4730" w:val="left" w:leader="none"/>
              </w:tabs>
              <w:spacing w:line="240" w:lineRule="auto" w:before="33"/>
              <w:ind w:left="-147" w:right="0"/>
              <w:jc w:val="left"/>
              <w:rPr>
                <w:rFonts w:ascii="宋体" w:hAnsi="宋体" w:cs="宋体" w:eastAsia="宋体" w:hint="default"/>
                <w:sz w:val="21"/>
                <w:szCs w:val="21"/>
              </w:rPr>
            </w:pPr>
            <w:r>
              <w:rPr>
                <w:rFonts w:ascii="宋体" w:hAnsi="宋体" w:cs="宋体" w:eastAsia="宋体" w:hint="default"/>
                <w:sz w:val="21"/>
                <w:szCs w:val="21"/>
              </w:rPr>
              <w:t>）</w:t>
              <w:tab/>
              <w:t>0</w:t>
            </w:r>
          </w:p>
        </w:tc>
      </w:tr>
      <w:tr>
        <w:trPr>
          <w:trHeight w:val="710"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89"/>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4"/>
                <w:sz w:val="21"/>
                <w:szCs w:val="21"/>
              </w:rPr>
              <w:t> </w:t>
            </w:r>
            <w:r>
              <w:rPr>
                <w:rFonts w:ascii="宋体" w:hAnsi="宋体" w:cs="宋体" w:eastAsia="宋体" w:hint="default"/>
                <w:sz w:val="21"/>
                <w:szCs w:val="21"/>
              </w:rPr>
              <w:t>70%的被担保对象提</w:t>
            </w:r>
            <w:r>
              <w:rPr>
                <w:rFonts w:ascii="宋体" w:hAnsi="宋体" w:cs="宋体" w:eastAsia="宋体" w:hint="default"/>
                <w:w w:val="100"/>
                <w:sz w:val="21"/>
                <w:szCs w:val="21"/>
              </w:rPr>
              <w:t> </w:t>
            </w:r>
            <w:r>
              <w:rPr>
                <w:rFonts w:ascii="宋体" w:hAnsi="宋体" w:cs="宋体" w:eastAsia="宋体" w:hint="default"/>
                <w:sz w:val="21"/>
                <w:szCs w:val="21"/>
              </w:rPr>
              <w:t>供的债务担保金额（D）</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2"/>
                <w:sz w:val="21"/>
                <w:szCs w:val="21"/>
              </w:rPr>
              <w:t> </w:t>
            </w:r>
            <w:r>
              <w:rPr>
                <w:rFonts w:ascii="宋体" w:hAnsi="宋体" w:cs="宋体" w:eastAsia="宋体" w:hint="default"/>
                <w:sz w:val="21"/>
                <w:szCs w:val="21"/>
              </w:rPr>
              <w:t>50%部分的金额（E）</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w w:val="100"/>
                <w:sz w:val="21"/>
              </w:rPr>
              <w:t>0</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上述三项担保金额合计（C+D+E）</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w w:val="100"/>
                <w:sz w:val="21"/>
              </w:rPr>
              <w:t>0</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302" w:lineRule="auto" w:before="28"/>
        <w:ind w:right="6463"/>
        <w:jc w:val="left"/>
      </w:pPr>
      <w:r>
        <w:rPr/>
        <w:pict>
          <v:group style="position:absolute;margin-left:292.799988pt;margin-top:-116.176315pt;width:241.2pt;height:19.7pt;mso-position-horizontal-relative:page;mso-position-vertical-relative:paragraph;z-index:-1034224" coordorigin="5856,-2324" coordsize="4824,394">
            <v:shape style="position:absolute;left:5856;top:-2324;width:4824;height:394" coordorigin="5856,-2324" coordsize="4824,394" path="m5856,-1930l10680,-1930,10680,-2324,5856,-2324,5856,-1930xe" filled="true" fillcolor="#ffffff" stroked="false">
              <v:path arrowok="t"/>
              <v:fill type="solid"/>
            </v:shape>
            <w10:wrap type="none"/>
          </v:group>
        </w:pict>
      </w:r>
      <w:r>
        <w:rPr>
          <w:spacing w:val="-1"/>
        </w:rPr>
        <w:t>采用复合方式担保的具体情况说明</w:t>
      </w:r>
      <w:r>
        <w:rPr>
          <w:spacing w:val="-88"/>
        </w:rPr>
        <w:t> </w:t>
      </w:r>
      <w:r>
        <w:rPr>
          <w:spacing w:val="-88"/>
        </w:rPr>
      </w:r>
      <w:r>
        <w:rPr/>
        <w:t>无</w:t>
      </w:r>
    </w:p>
    <w:p>
      <w:pPr>
        <w:spacing w:line="240" w:lineRule="auto" w:before="9"/>
        <w:rPr>
          <w:rFonts w:ascii="宋体" w:hAnsi="宋体" w:cs="宋体" w:eastAsia="宋体" w:hint="default"/>
          <w:sz w:val="16"/>
          <w:szCs w:val="16"/>
        </w:rPr>
      </w:pPr>
    </w:p>
    <w:p>
      <w:pPr>
        <w:pStyle w:val="Heading2"/>
        <w:spacing w:line="240" w:lineRule="auto"/>
        <w:ind w:right="1581"/>
        <w:jc w:val="left"/>
        <w:rPr>
          <w:b w:val="0"/>
          <w:bCs w:val="0"/>
        </w:rPr>
      </w:pPr>
      <w:r>
        <w:rPr/>
        <w:t>二、承诺事项履行情况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1、公司或持股    </w:t>
      </w:r>
      <w:r>
        <w:rPr>
          <w:rFonts w:ascii="Microsoft JhengHei" w:hAnsi="Microsoft JhengHei" w:cs="Microsoft JhengHei" w:eastAsia="Microsoft JhengHei" w:hint="default"/>
          <w:b/>
          <w:bCs/>
          <w:spacing w:val="18"/>
          <w:w w:val="95"/>
          <w:sz w:val="21"/>
          <w:szCs w:val="21"/>
        </w:rPr>
        <w:t> </w:t>
      </w:r>
      <w:r>
        <w:rPr>
          <w:rFonts w:ascii="Microsoft JhengHei" w:hAnsi="Microsoft JhengHei" w:cs="Microsoft JhengHei" w:eastAsia="Microsoft JhengHei" w:hint="default"/>
          <w:b/>
          <w:bCs/>
          <w:w w:val="95"/>
          <w:sz w:val="21"/>
          <w:szCs w:val="21"/>
        </w:rPr>
        <w:t>5%以上股东在报告期内或持续到报告期内的承诺事项</w:t>
      </w:r>
      <w:r>
        <w:rPr>
          <w:rFonts w:ascii="Microsoft JhengHei" w:hAnsi="Microsoft JhengHei" w:cs="Microsoft JhengHei" w:eastAsia="Microsoft JhengHei" w:hint="default"/>
          <w:w w:val="95"/>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2"/>
        <w:gridCol w:w="1277"/>
        <w:gridCol w:w="1277"/>
        <w:gridCol w:w="1277"/>
        <w:gridCol w:w="1277"/>
        <w:gridCol w:w="1267"/>
      </w:tblGrid>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3"/>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收购报告书或权益变动报告书中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资产重组时所作承诺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3192"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13" w:space="0" w:color="FFFFFF"/>
            </w:tcBorders>
          </w:tcPr>
          <w:p>
            <w:pPr/>
          </w:p>
        </w:tc>
        <w:tc>
          <w:tcPr>
            <w:tcW w:w="1277"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28"/>
              <w:ind w:right="173"/>
              <w:jc w:val="center"/>
              <w:rPr>
                <w:rFonts w:ascii="宋体" w:hAnsi="宋体" w:cs="宋体" w:eastAsia="宋体" w:hint="default"/>
                <w:sz w:val="21"/>
                <w:szCs w:val="21"/>
              </w:rPr>
            </w:pPr>
            <w:r>
              <w:rPr>
                <w:rFonts w:ascii="宋体" w:hAnsi="宋体" w:cs="宋体" w:eastAsia="宋体" w:hint="default"/>
                <w:sz w:val="21"/>
                <w:szCs w:val="21"/>
              </w:rPr>
              <w:t>公司股东尤</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尤丽娟、尤玉</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9" w:lineRule="exact"/>
              <w:ind w:right="173"/>
              <w:jc w:val="center"/>
              <w:rPr>
                <w:rFonts w:ascii="宋体" w:hAnsi="宋体" w:cs="宋体" w:eastAsia="宋体" w:hint="default"/>
                <w:sz w:val="21"/>
                <w:szCs w:val="21"/>
              </w:rPr>
            </w:pPr>
            <w:r>
              <w:rPr>
                <w:rFonts w:ascii="宋体" w:hAnsi="宋体" w:cs="宋体" w:eastAsia="宋体" w:hint="default"/>
                <w:sz w:val="21"/>
                <w:szCs w:val="21"/>
              </w:rPr>
              <w:t>玉仙、尤丽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73" w:lineRule="auto" w:before="138"/>
              <w:ind w:left="24" w:right="214"/>
              <w:jc w:val="left"/>
              <w:rPr>
                <w:rFonts w:ascii="宋体" w:hAnsi="宋体" w:cs="宋体" w:eastAsia="宋体" w:hint="default"/>
                <w:sz w:val="21"/>
                <w:szCs w:val="21"/>
              </w:rPr>
            </w:pPr>
            <w:r>
              <w:rPr>
                <w:rFonts w:ascii="宋体" w:hAnsi="宋体" w:cs="宋体" w:eastAsia="宋体" w:hint="default"/>
                <w:spacing w:val="-2"/>
                <w:sz w:val="21"/>
                <w:szCs w:val="21"/>
              </w:rPr>
              <w:t>首次公开发行或再融资时所作承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诺</w:t>
            </w: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9" w:lineRule="exact"/>
              <w:ind w:left="23" w:right="-36"/>
              <w:jc w:val="left"/>
              <w:rPr>
                <w:rFonts w:ascii="宋体" w:hAnsi="宋体" w:cs="宋体" w:eastAsia="宋体" w:hint="default"/>
                <w:sz w:val="21"/>
                <w:szCs w:val="21"/>
              </w:rPr>
            </w:pPr>
            <w:r>
              <w:rPr>
                <w:rFonts w:ascii="宋体" w:hAnsi="宋体" w:cs="宋体" w:eastAsia="宋体" w:hint="default"/>
                <w:sz w:val="21"/>
                <w:szCs w:val="21"/>
              </w:rPr>
              <w:t>仙、尤友岳、</w:t>
            </w:r>
          </w:p>
          <w:p>
            <w:pPr>
              <w:pStyle w:val="TableParagraph"/>
              <w:spacing w:line="273" w:lineRule="auto" w:before="37"/>
              <w:ind w:left="23" w:right="-36"/>
              <w:jc w:val="left"/>
              <w:rPr>
                <w:rFonts w:ascii="宋体" w:hAnsi="宋体" w:cs="宋体" w:eastAsia="宋体" w:hint="default"/>
                <w:sz w:val="21"/>
                <w:szCs w:val="21"/>
              </w:rPr>
            </w:pPr>
            <w:r>
              <w:rPr>
                <w:rFonts w:ascii="宋体" w:hAnsi="宋体" w:cs="宋体" w:eastAsia="宋体" w:hint="default"/>
                <w:spacing w:val="-8"/>
                <w:sz w:val="21"/>
                <w:szCs w:val="21"/>
              </w:rPr>
              <w:t>尤友鸾、尤雪</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仙、苏凤娇、</w:t>
            </w:r>
          </w:p>
        </w:tc>
        <w:tc>
          <w:tcPr>
            <w:tcW w:w="1277" w:type="dxa"/>
            <w:tcBorders>
              <w:top w:val="nil" w:sz="6" w:space="0" w:color="auto"/>
              <w:left w:val="single" w:sz="13" w:space="0" w:color="FFFFFF"/>
              <w:bottom w:val="nil" w:sz="6" w:space="0" w:color="auto"/>
              <w:right w:val="single" w:sz="13" w:space="0" w:color="FFFFFF"/>
            </w:tcBorders>
          </w:tcPr>
          <w:p>
            <w:pPr>
              <w:pStyle w:val="TableParagraph"/>
              <w:spacing w:line="273" w:lineRule="auto"/>
              <w:ind w:left="12" w:right="-32"/>
              <w:jc w:val="both"/>
              <w:rPr>
                <w:rFonts w:ascii="宋体" w:hAnsi="宋体" w:cs="宋体" w:eastAsia="宋体" w:hint="default"/>
                <w:sz w:val="21"/>
                <w:szCs w:val="21"/>
              </w:rPr>
            </w:pPr>
            <w:r>
              <w:rPr>
                <w:rFonts w:ascii="宋体" w:hAnsi="宋体" w:cs="宋体" w:eastAsia="宋体" w:hint="default"/>
                <w:sz w:val="21"/>
                <w:szCs w:val="21"/>
              </w:rPr>
              <w:t>娟、尤友岳、</w:t>
            </w:r>
            <w:r>
              <w:rPr>
                <w:rFonts w:ascii="宋体" w:hAnsi="宋体" w:cs="宋体" w:eastAsia="宋体" w:hint="default"/>
                <w:w w:val="100"/>
                <w:sz w:val="21"/>
                <w:szCs w:val="21"/>
              </w:rPr>
              <w:t> </w:t>
            </w:r>
            <w:r>
              <w:rPr>
                <w:rFonts w:ascii="宋体" w:hAnsi="宋体" w:cs="宋体" w:eastAsia="宋体" w:hint="default"/>
                <w:spacing w:val="-8"/>
                <w:sz w:val="21"/>
                <w:szCs w:val="21"/>
              </w:rPr>
              <w:t>尤友鸾、尤雪</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仙、苏凤娇和</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40" w:lineRule="auto" w:before="138"/>
              <w:ind w:left="1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32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71" w:lineRule="exact"/>
              <w:ind w:right="173"/>
              <w:jc w:val="center"/>
              <w:rPr>
                <w:rFonts w:ascii="宋体" w:hAnsi="宋体" w:cs="宋体" w:eastAsia="宋体" w:hint="default"/>
                <w:sz w:val="21"/>
                <w:szCs w:val="21"/>
              </w:rPr>
            </w:pPr>
            <w:r>
              <w:rPr>
                <w:rFonts w:ascii="宋体" w:hAnsi="宋体" w:cs="宋体" w:eastAsia="宋体" w:hint="default"/>
                <w:sz w:val="21"/>
                <w:szCs w:val="21"/>
              </w:rPr>
              <w:t>章棉桃已于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2"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13" w:space="0" w:color="FFFFFF"/>
            </w:tcBorders>
          </w:tcPr>
          <w:p>
            <w:pPr/>
          </w:p>
        </w:tc>
        <w:tc>
          <w:tcPr>
            <w:tcW w:w="1277" w:type="dxa"/>
            <w:tcBorders>
              <w:top w:val="nil" w:sz="6" w:space="0" w:color="auto"/>
              <w:left w:val="single" w:sz="13" w:space="0" w:color="FFFFFF"/>
              <w:bottom w:val="single" w:sz="4" w:space="0" w:color="000000"/>
              <w:right w:val="single" w:sz="4" w:space="0" w:color="000000"/>
            </w:tcBorders>
          </w:tcPr>
          <w:p>
            <w:pPr>
              <w:pStyle w:val="TableParagraph"/>
              <w:spacing w:line="261" w:lineRule="exact"/>
              <w:ind w:right="12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160004pt;margin-top:663pt;width:63.4pt;height:100.5pt;mso-position-horizontal-relative:page;mso-position-vertical-relative:page;z-index:-1034200" coordorigin="6883,13260" coordsize="1268,2010">
            <v:shape style="position:absolute;left:6883;top:13260;width:1268;height:2010" coordorigin="6883,13260" coordsize="1268,2010" path="m6883,15270l8150,15270,8150,13260,6883,13260,6883,15270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2"/>
        <w:gridCol w:w="1277"/>
        <w:gridCol w:w="1277"/>
        <w:gridCol w:w="1277"/>
        <w:gridCol w:w="1277"/>
        <w:gridCol w:w="1267"/>
      </w:tblGrid>
      <w:tr>
        <w:trPr>
          <w:trHeight w:val="315" w:hRule="exact"/>
        </w:trPr>
        <w:tc>
          <w:tcPr>
            <w:tcW w:w="3192"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48"/>
                <w:sz w:val="21"/>
                <w:szCs w:val="21"/>
              </w:rPr>
              <w:t> </w:t>
            </w:r>
            <w:r>
              <w:rPr>
                <w:rFonts w:ascii="宋体" w:hAnsi="宋体" w:cs="宋体" w:eastAsia="宋体" w:hint="default"/>
                <w:sz w:val="21"/>
                <w:szCs w:val="21"/>
              </w:rPr>
              <w:t>日向本公</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7" w:type="dxa"/>
            <w:vMerge w:val="restart"/>
            <w:tcBorders>
              <w:top w:val="single" w:sz="4" w:space="0" w:color="000000"/>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司作出了避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免同业竞争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的承诺。公司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20"/>
              <w:jc w:val="left"/>
              <w:rPr>
                <w:rFonts w:ascii="宋体" w:hAnsi="宋体" w:cs="宋体" w:eastAsia="宋体" w:hint="default"/>
                <w:sz w:val="21"/>
                <w:szCs w:val="21"/>
              </w:rPr>
            </w:pPr>
            <w:r>
              <w:rPr>
                <w:rFonts w:ascii="宋体" w:hAnsi="宋体" w:cs="宋体" w:eastAsia="宋体" w:hint="default"/>
                <w:sz w:val="21"/>
                <w:szCs w:val="21"/>
              </w:rPr>
              <w:t>股东尤丽娟、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尤友岳、尤玉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仙、尤友鸾在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本公司任职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期间每年转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让的股份不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超过其所持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有公司股份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总数的百分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之二十五，且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离职后半年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内，不转让其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所持有的公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司股份。在其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申报离任六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个月后的十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二个月内通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过证券交易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所挂牌交易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出售本公司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股票数量占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其所持有本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公司股票总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4" w:hRule="exact"/>
        </w:trPr>
        <w:tc>
          <w:tcPr>
            <w:tcW w:w="319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数的比例不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54" w:hRule="exact"/>
        </w:trPr>
        <w:tc>
          <w:tcPr>
            <w:tcW w:w="319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48"/>
                <w:sz w:val="21"/>
                <w:szCs w:val="21"/>
              </w:rPr>
              <w:t> </w:t>
            </w:r>
            <w:r>
              <w:rPr>
                <w:rFonts w:ascii="宋体" w:hAnsi="宋体" w:cs="宋体" w:eastAsia="宋体" w:hint="default"/>
                <w:sz w:val="21"/>
                <w:szCs w:val="21"/>
              </w:rPr>
              <w:t>50%。</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r>
      <w:tr>
        <w:trPr>
          <w:trHeight w:val="359" w:hRule="exact"/>
        </w:trPr>
        <w:tc>
          <w:tcPr>
            <w:tcW w:w="3192"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13" w:space="0" w:color="FFFFFF"/>
            </w:tcBorders>
          </w:tcPr>
          <w:p>
            <w:pPr/>
          </w:p>
        </w:tc>
        <w:tc>
          <w:tcPr>
            <w:tcW w:w="1277"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8"/>
                <w:sz w:val="21"/>
                <w:szCs w:val="21"/>
              </w:rPr>
              <w:t>尤玉仙、尤丽</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20"/>
              <w:jc w:val="left"/>
              <w:rPr>
                <w:rFonts w:ascii="宋体" w:hAnsi="宋体" w:cs="宋体" w:eastAsia="宋体" w:hint="default"/>
                <w:sz w:val="21"/>
                <w:szCs w:val="21"/>
              </w:rPr>
            </w:pPr>
            <w:r>
              <w:rPr>
                <w:rFonts w:ascii="宋体" w:hAnsi="宋体" w:cs="宋体" w:eastAsia="宋体" w:hint="default"/>
                <w:sz w:val="21"/>
                <w:szCs w:val="21"/>
              </w:rPr>
              <w:t>娟、尤友岳、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0"/>
              <w:jc w:val="left"/>
              <w:rPr>
                <w:rFonts w:ascii="宋体" w:hAnsi="宋体" w:cs="宋体" w:eastAsia="宋体" w:hint="default"/>
                <w:sz w:val="21"/>
                <w:szCs w:val="21"/>
              </w:rPr>
            </w:pPr>
            <w:r>
              <w:rPr>
                <w:rFonts w:ascii="宋体" w:hAnsi="宋体" w:cs="宋体" w:eastAsia="宋体" w:hint="default"/>
                <w:spacing w:val="-8"/>
                <w:sz w:val="21"/>
                <w:szCs w:val="21"/>
              </w:rPr>
              <w:t>尤友鸾、尤雪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20"/>
              <w:jc w:val="left"/>
              <w:rPr>
                <w:rFonts w:ascii="宋体" w:hAnsi="宋体" w:cs="宋体" w:eastAsia="宋体" w:hint="default"/>
                <w:sz w:val="21"/>
                <w:szCs w:val="21"/>
              </w:rPr>
            </w:pPr>
            <w:r>
              <w:rPr>
                <w:rFonts w:ascii="宋体" w:hAnsi="宋体" w:cs="宋体" w:eastAsia="宋体" w:hint="default"/>
                <w:sz w:val="21"/>
                <w:szCs w:val="21"/>
              </w:rPr>
              <w:t>仙、章棉桃、</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0"/>
              <w:jc w:val="left"/>
              <w:rPr>
                <w:rFonts w:ascii="宋体" w:hAnsi="宋体" w:cs="宋体" w:eastAsia="宋体" w:hint="default"/>
                <w:sz w:val="21"/>
                <w:szCs w:val="21"/>
              </w:rPr>
            </w:pPr>
            <w:r>
              <w:rPr>
                <w:rFonts w:ascii="宋体" w:hAnsi="宋体" w:cs="宋体" w:eastAsia="宋体" w:hint="default"/>
                <w:sz w:val="21"/>
                <w:szCs w:val="21"/>
              </w:rPr>
              <w:t>苏凤娇于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尤丽娟、尤玉</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6</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其他对公司中小股东所作承诺</w:t>
            </w: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9" w:lineRule="exact"/>
              <w:ind w:left="23" w:right="-36"/>
              <w:jc w:val="left"/>
              <w:rPr>
                <w:rFonts w:ascii="宋体" w:hAnsi="宋体" w:cs="宋体" w:eastAsia="宋体" w:hint="default"/>
                <w:sz w:val="21"/>
                <w:szCs w:val="21"/>
              </w:rPr>
            </w:pPr>
            <w:r>
              <w:rPr>
                <w:rFonts w:ascii="宋体" w:hAnsi="宋体" w:cs="宋体" w:eastAsia="宋体" w:hint="default"/>
                <w:sz w:val="21"/>
                <w:szCs w:val="21"/>
              </w:rPr>
              <w:t>仙、尤友岳、</w:t>
            </w:r>
          </w:p>
          <w:p>
            <w:pPr>
              <w:pStyle w:val="TableParagraph"/>
              <w:spacing w:line="273" w:lineRule="auto" w:before="37"/>
              <w:ind w:left="23" w:right="-36"/>
              <w:jc w:val="left"/>
              <w:rPr>
                <w:rFonts w:ascii="宋体" w:hAnsi="宋体" w:cs="宋体" w:eastAsia="宋体" w:hint="default"/>
                <w:sz w:val="21"/>
                <w:szCs w:val="21"/>
              </w:rPr>
            </w:pPr>
            <w:r>
              <w:rPr>
                <w:rFonts w:ascii="宋体" w:hAnsi="宋体" w:cs="宋体" w:eastAsia="宋体" w:hint="default"/>
                <w:spacing w:val="-8"/>
                <w:sz w:val="21"/>
                <w:szCs w:val="21"/>
              </w:rPr>
              <w:t>尤友鸾、尤雪</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仙、苏凤娇、</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73" w:lineRule="auto"/>
              <w:ind w:left="12" w:right="185"/>
              <w:jc w:val="both"/>
              <w:rPr>
                <w:rFonts w:ascii="宋体" w:hAnsi="宋体" w:cs="宋体" w:eastAsia="宋体" w:hint="default"/>
                <w:sz w:val="21"/>
                <w:szCs w:val="21"/>
              </w:rPr>
            </w:pPr>
            <w:r>
              <w:rPr>
                <w:rFonts w:ascii="宋体" w:hAnsi="宋体" w:cs="宋体" w:eastAsia="宋体" w:hint="default"/>
                <w:sz w:val="21"/>
                <w:szCs w:val="21"/>
              </w:rPr>
              <w:t>日承诺连续</w:t>
            </w:r>
            <w:r>
              <w:rPr>
                <w:rFonts w:ascii="宋体" w:hAnsi="宋体" w:cs="宋体" w:eastAsia="宋体" w:hint="default"/>
                <w:spacing w:val="-100"/>
                <w:sz w:val="21"/>
                <w:szCs w:val="21"/>
              </w:rPr>
              <w:t> </w:t>
            </w:r>
            <w:r>
              <w:rPr>
                <w:rFonts w:ascii="宋体" w:hAnsi="宋体" w:cs="宋体" w:eastAsia="宋体" w:hint="default"/>
                <w:sz w:val="21"/>
                <w:szCs w:val="21"/>
              </w:rPr>
              <w:t>六个月内通</w:t>
            </w:r>
            <w:r>
              <w:rPr>
                <w:rFonts w:ascii="宋体" w:hAnsi="宋体" w:cs="宋体" w:eastAsia="宋体" w:hint="default"/>
                <w:spacing w:val="-100"/>
                <w:sz w:val="21"/>
                <w:szCs w:val="21"/>
              </w:rPr>
              <w:t> </w:t>
            </w:r>
            <w:r>
              <w:rPr>
                <w:rFonts w:ascii="宋体" w:hAnsi="宋体" w:cs="宋体" w:eastAsia="宋体" w:hint="default"/>
                <w:sz w:val="21"/>
                <w:szCs w:val="21"/>
              </w:rPr>
              <w:t>过证券交易</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六个月</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34"/>
              <w:jc w:val="left"/>
              <w:rPr>
                <w:rFonts w:ascii="宋体" w:hAnsi="宋体" w:cs="宋体" w:eastAsia="宋体" w:hint="default"/>
                <w:sz w:val="21"/>
                <w:szCs w:val="21"/>
              </w:rPr>
            </w:pPr>
            <w:r>
              <w:rPr>
                <w:rFonts w:ascii="宋体" w:hAnsi="宋体" w:cs="宋体" w:eastAsia="宋体" w:hint="default"/>
                <w:sz w:val="21"/>
                <w:szCs w:val="21"/>
              </w:rPr>
              <w:t>已履行完毕，</w:t>
            </w:r>
          </w:p>
          <w:p>
            <w:pPr>
              <w:pStyle w:val="TableParagraph"/>
              <w:spacing w:line="276" w:lineRule="auto" w:before="37"/>
              <w:ind w:left="23" w:right="-34"/>
              <w:jc w:val="left"/>
              <w:rPr>
                <w:rFonts w:ascii="宋体" w:hAnsi="宋体" w:cs="宋体" w:eastAsia="宋体" w:hint="default"/>
                <w:sz w:val="21"/>
                <w:szCs w:val="21"/>
              </w:rPr>
            </w:pPr>
            <w:r>
              <w:rPr>
                <w:rFonts w:ascii="宋体" w:hAnsi="宋体" w:cs="宋体" w:eastAsia="宋体" w:hint="default"/>
                <w:sz w:val="21"/>
                <w:szCs w:val="21"/>
              </w:rPr>
              <w:t>未发生违反</w:t>
            </w:r>
            <w:r>
              <w:rPr>
                <w:rFonts w:ascii="宋体" w:hAnsi="宋体" w:cs="宋体" w:eastAsia="宋体" w:hint="default"/>
                <w:spacing w:val="-100"/>
                <w:sz w:val="21"/>
                <w:szCs w:val="21"/>
              </w:rPr>
              <w:t> </w:t>
            </w:r>
            <w:r>
              <w:rPr>
                <w:rFonts w:ascii="宋体" w:hAnsi="宋体" w:cs="宋体" w:eastAsia="宋体" w:hint="default"/>
                <w:sz w:val="21"/>
                <w:szCs w:val="21"/>
              </w:rPr>
              <w:t>承诺的情况。</w:t>
            </w:r>
          </w:p>
        </w:tc>
      </w:tr>
      <w:tr>
        <w:trPr>
          <w:trHeight w:val="32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71" w:lineRule="exact"/>
              <w:ind w:left="12" w:right="0"/>
              <w:jc w:val="left"/>
              <w:rPr>
                <w:rFonts w:ascii="宋体" w:hAnsi="宋体" w:cs="宋体" w:eastAsia="宋体" w:hint="default"/>
                <w:sz w:val="21"/>
                <w:szCs w:val="21"/>
              </w:rPr>
            </w:pPr>
            <w:r>
              <w:rPr>
                <w:rFonts w:ascii="宋体" w:hAnsi="宋体" w:cs="宋体" w:eastAsia="宋体" w:hint="default"/>
                <w:sz w:val="21"/>
                <w:szCs w:val="21"/>
              </w:rPr>
              <w:t>系统出售的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0"/>
              <w:jc w:val="left"/>
              <w:rPr>
                <w:rFonts w:ascii="宋体" w:hAnsi="宋体" w:cs="宋体" w:eastAsia="宋体" w:hint="default"/>
                <w:sz w:val="21"/>
                <w:szCs w:val="21"/>
              </w:rPr>
            </w:pPr>
            <w:r>
              <w:rPr>
                <w:rFonts w:ascii="宋体" w:hAnsi="宋体" w:cs="宋体" w:eastAsia="宋体" w:hint="default"/>
                <w:sz w:val="21"/>
                <w:szCs w:val="21"/>
              </w:rPr>
              <w:t>股份将低于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公司股份总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数的</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92"/>
                <w:w w:val="100"/>
                <w:sz w:val="21"/>
                <w:szCs w:val="21"/>
              </w:rPr>
              <w:t>。</w:t>
            </w:r>
            <w:r>
              <w:rPr>
                <w:rFonts w:ascii="宋体" w:hAnsi="宋体" w:cs="宋体" w:eastAsia="宋体" w:hint="default"/>
                <w:w w:val="100"/>
                <w:sz w:val="21"/>
                <w:szCs w:val="21"/>
              </w:rPr>
              <w:t>2</w:t>
            </w:r>
            <w:r>
              <w:rPr>
                <w:rFonts w:ascii="宋体" w:hAnsi="宋体" w:cs="宋体" w:eastAsia="宋体" w:hint="default"/>
                <w:spacing w:val="-5"/>
                <w:w w:val="100"/>
                <w:sz w:val="21"/>
                <w:szCs w:val="21"/>
              </w:rPr>
              <w:t>0</w:t>
            </w:r>
            <w:r>
              <w:rPr>
                <w:rFonts w:ascii="宋体" w:hAnsi="宋体" w:cs="宋体" w:eastAsia="宋体" w:hint="default"/>
                <w:w w:val="100"/>
                <w:sz w:val="21"/>
                <w:szCs w:val="21"/>
              </w:rPr>
              <w:t>12</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61" w:lineRule="exact"/>
              <w:ind w:left="1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2"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13" w:space="0" w:color="FFFFFF"/>
            </w:tcBorders>
          </w:tcPr>
          <w:p>
            <w:pPr/>
          </w:p>
        </w:tc>
        <w:tc>
          <w:tcPr>
            <w:tcW w:w="1277" w:type="dxa"/>
            <w:tcBorders>
              <w:top w:val="nil" w:sz="6" w:space="0" w:color="auto"/>
              <w:left w:val="single" w:sz="13" w:space="0" w:color="FFFFFF"/>
              <w:bottom w:val="single" w:sz="4" w:space="0" w:color="000000"/>
              <w:right w:val="single" w:sz="4" w:space="0" w:color="000000"/>
            </w:tcBorders>
          </w:tcPr>
          <w:p>
            <w:pPr>
              <w:pStyle w:val="TableParagraph"/>
              <w:spacing w:line="261" w:lineRule="exact"/>
              <w:ind w:left="12" w:right="0"/>
              <w:jc w:val="left"/>
              <w:rPr>
                <w:rFonts w:ascii="宋体" w:hAnsi="宋体" w:cs="宋体" w:eastAsia="宋体" w:hint="default"/>
                <w:sz w:val="21"/>
                <w:szCs w:val="21"/>
              </w:rPr>
            </w:pPr>
            <w:r>
              <w:rPr>
                <w:rFonts w:ascii="宋体" w:hAnsi="宋体" w:cs="宋体" w:eastAsia="宋体" w:hint="default"/>
                <w:spacing w:val="-8"/>
                <w:sz w:val="21"/>
                <w:szCs w:val="21"/>
              </w:rPr>
              <w:t>尤玉仙、尤丽</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2"/>
        <w:gridCol w:w="1277"/>
        <w:gridCol w:w="1277"/>
        <w:gridCol w:w="1277"/>
        <w:gridCol w:w="1277"/>
        <w:gridCol w:w="1267"/>
      </w:tblGrid>
      <w:tr>
        <w:trPr>
          <w:trHeight w:val="2232" w:hRule="exact"/>
        </w:trPr>
        <w:tc>
          <w:tcPr>
            <w:tcW w:w="31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20"/>
              <w:jc w:val="left"/>
              <w:rPr>
                <w:rFonts w:ascii="宋体" w:hAnsi="宋体" w:cs="宋体" w:eastAsia="宋体" w:hint="default"/>
                <w:sz w:val="21"/>
                <w:szCs w:val="21"/>
              </w:rPr>
            </w:pPr>
            <w:r>
              <w:rPr>
                <w:rFonts w:ascii="宋体" w:hAnsi="宋体" w:cs="宋体" w:eastAsia="宋体" w:hint="default"/>
                <w:sz w:val="21"/>
                <w:szCs w:val="21"/>
              </w:rPr>
              <w:t>娟、尤友岳、</w:t>
            </w:r>
          </w:p>
          <w:p>
            <w:pPr>
              <w:pStyle w:val="TableParagraph"/>
              <w:spacing w:line="273" w:lineRule="auto" w:before="37"/>
              <w:ind w:left="23" w:right="-20"/>
              <w:jc w:val="left"/>
              <w:rPr>
                <w:rFonts w:ascii="宋体" w:hAnsi="宋体" w:cs="宋体" w:eastAsia="宋体" w:hint="default"/>
                <w:sz w:val="21"/>
                <w:szCs w:val="21"/>
              </w:rPr>
            </w:pPr>
            <w:r>
              <w:rPr>
                <w:rFonts w:ascii="宋体" w:hAnsi="宋体" w:cs="宋体" w:eastAsia="宋体" w:hint="default"/>
                <w:spacing w:val="-8"/>
                <w:sz w:val="21"/>
                <w:szCs w:val="21"/>
              </w:rPr>
              <w:t>尤友鸾、尤雪</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仙、章棉桃、</w:t>
            </w:r>
            <w:r>
              <w:rPr>
                <w:rFonts w:ascii="宋体" w:hAnsi="宋体" w:cs="宋体" w:eastAsia="宋体" w:hint="default"/>
                <w:w w:val="100"/>
                <w:sz w:val="21"/>
                <w:szCs w:val="21"/>
              </w:rPr>
              <w:t> </w:t>
            </w:r>
            <w:r>
              <w:rPr>
                <w:rFonts w:ascii="宋体" w:hAnsi="宋体" w:cs="宋体" w:eastAsia="宋体" w:hint="default"/>
                <w:sz w:val="21"/>
                <w:szCs w:val="21"/>
              </w:rPr>
              <w:t>苏凤娇承诺</w:t>
            </w:r>
            <w:r>
              <w:rPr>
                <w:rFonts w:ascii="宋体" w:hAnsi="宋体" w:cs="宋体" w:eastAsia="宋体" w:hint="default"/>
                <w:spacing w:val="-100"/>
                <w:sz w:val="21"/>
                <w:szCs w:val="21"/>
              </w:rPr>
              <w:t> </w:t>
            </w:r>
            <w:r>
              <w:rPr>
                <w:rFonts w:ascii="宋体" w:hAnsi="宋体" w:cs="宋体" w:eastAsia="宋体" w:hint="default"/>
                <w:sz w:val="21"/>
                <w:szCs w:val="21"/>
              </w:rPr>
              <w:t>未来六个月</w:t>
            </w:r>
            <w:r>
              <w:rPr>
                <w:rFonts w:ascii="宋体" w:hAnsi="宋体" w:cs="宋体" w:eastAsia="宋体" w:hint="default"/>
                <w:spacing w:val="-100"/>
                <w:sz w:val="21"/>
                <w:szCs w:val="21"/>
              </w:rPr>
              <w:t> </w:t>
            </w:r>
            <w:r>
              <w:rPr>
                <w:rFonts w:ascii="宋体" w:hAnsi="宋体" w:cs="宋体" w:eastAsia="宋体" w:hint="default"/>
                <w:sz w:val="21"/>
                <w:szCs w:val="21"/>
              </w:rPr>
              <w:t>内不再减持</w:t>
            </w:r>
            <w:r>
              <w:rPr>
                <w:rFonts w:ascii="宋体" w:hAnsi="宋体" w:cs="宋体" w:eastAsia="宋体" w:hint="default"/>
                <w:spacing w:val="-100"/>
                <w:sz w:val="21"/>
                <w:szCs w:val="21"/>
              </w:rPr>
              <w:t> </w:t>
            </w:r>
            <w:r>
              <w:rPr>
                <w:rFonts w:ascii="宋体" w:hAnsi="宋体" w:cs="宋体" w:eastAsia="宋体" w:hint="default"/>
                <w:sz w:val="21"/>
                <w:szCs w:val="21"/>
              </w:rPr>
              <w:t>公司股份。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5"/>
              <w:jc w:val="left"/>
              <w:rPr>
                <w:rFonts w:ascii="宋体" w:hAnsi="宋体" w:cs="宋体" w:eastAsia="宋体" w:hint="default"/>
                <w:sz w:val="21"/>
                <w:szCs w:val="21"/>
              </w:rPr>
            </w:pPr>
            <w:r>
              <w:rPr>
                <w:rFonts w:ascii="宋体" w:hAnsi="宋体" w:cs="宋体" w:eastAsia="宋体" w:hint="default"/>
                <w:spacing w:val="-2"/>
                <w:sz w:val="21"/>
                <w:szCs w:val="21"/>
              </w:rPr>
              <w:t>未完成履行的具体原因及下一步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是否就导致的同业竞争和关联交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易问题作出承诺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已履行</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三、聘任、解聘会计师事务所情况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现聘任的会计事务所</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88"/>
        <w:gridCol w:w="5678"/>
      </w:tblGrid>
      <w:tr>
        <w:trPr>
          <w:trHeight w:val="398"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90</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一年</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tabs>
                <w:tab w:pos="969" w:val="left" w:leader="none"/>
              </w:tabs>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林新田</w:t>
              <w:tab/>
            </w:r>
            <w:r>
              <w:rPr>
                <w:rFonts w:ascii="宋体" w:hAnsi="宋体" w:cs="宋体" w:eastAsia="宋体" w:hint="default"/>
                <w:spacing w:val="-3"/>
                <w:sz w:val="21"/>
                <w:szCs w:val="21"/>
              </w:rPr>
              <w:t>邓伟</w:t>
            </w:r>
          </w:p>
        </w:tc>
      </w:tr>
      <w:tr>
        <w:trPr>
          <w:trHeight w:val="398"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境外会计</w:t>
            </w:r>
            <w:r>
              <w:rPr>
                <w:rFonts w:ascii="宋体" w:hAnsi="宋体" w:cs="宋体" w:eastAsia="宋体" w:hint="default"/>
                <w:spacing w:val="-5"/>
                <w:w w:val="100"/>
                <w:sz w:val="21"/>
                <w:szCs w:val="21"/>
              </w:rPr>
              <w:t>师</w:t>
            </w:r>
            <w:r>
              <w:rPr>
                <w:rFonts w:ascii="宋体" w:hAnsi="宋体" w:cs="宋体" w:eastAsia="宋体" w:hint="default"/>
                <w:w w:val="100"/>
                <w:sz w:val="21"/>
                <w:szCs w:val="21"/>
              </w:rPr>
              <w:t>事务所</w:t>
            </w:r>
            <w:r>
              <w:rPr>
                <w:rFonts w:ascii="宋体" w:hAnsi="宋体" w:cs="宋体" w:eastAsia="宋体" w:hint="default"/>
                <w:spacing w:val="-5"/>
                <w:w w:val="100"/>
                <w:sz w:val="21"/>
                <w:szCs w:val="21"/>
              </w:rPr>
              <w:t>报</w:t>
            </w:r>
            <w:r>
              <w:rPr>
                <w:rFonts w:ascii="宋体" w:hAnsi="宋体" w:cs="宋体" w:eastAsia="宋体" w:hint="default"/>
                <w:w w:val="100"/>
                <w:sz w:val="21"/>
                <w:szCs w:val="21"/>
              </w:rPr>
              <w:t>酬（万元</w:t>
            </w:r>
            <w:r>
              <w:rPr>
                <w:rFonts w:ascii="宋体" w:hAnsi="宋体" w:cs="宋体" w:eastAsia="宋体" w:hint="default"/>
                <w:spacing w:val="-111"/>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如有）</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715"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3888" w:type="dxa"/>
            <w:tcBorders>
              <w:top w:val="single" w:sz="4" w:space="0" w:color="000000"/>
              <w:left w:val="single" w:sz="4" w:space="0" w:color="000000"/>
              <w:bottom w:val="single" w:sz="4" w:space="0" w:color="000000"/>
              <w:right w:val="single" w:sz="8" w:space="0" w:color="FFFFFF"/>
            </w:tcBorders>
            <w:shd w:val="clear" w:color="auto" w:fill="D2D2D2"/>
          </w:tcPr>
          <w:p>
            <w:pPr>
              <w:pStyle w:val="TableParagraph"/>
              <w:spacing w:line="240" w:lineRule="auto" w:before="28"/>
              <w:ind w:left="24" w:right="-34"/>
              <w:jc w:val="left"/>
              <w:rPr>
                <w:rFonts w:ascii="宋体" w:hAnsi="宋体" w:cs="宋体" w:eastAsia="宋体" w:hint="default"/>
                <w:sz w:val="21"/>
                <w:szCs w:val="21"/>
              </w:rPr>
            </w:pPr>
            <w:r>
              <w:rPr>
                <w:rFonts w:ascii="宋体" w:hAnsi="宋体" w:cs="宋体" w:eastAsia="宋体" w:hint="default"/>
                <w:spacing w:val="-7"/>
                <w:sz w:val="21"/>
                <w:szCs w:val="21"/>
              </w:rPr>
              <w:t>境外会计师事务所注册会计师姓名（如有）</w:t>
            </w:r>
            <w:r>
              <w:rPr>
                <w:rFonts w:ascii="宋体" w:hAnsi="宋体" w:cs="宋体" w:eastAsia="宋体" w:hint="default"/>
                <w:sz w:val="21"/>
                <w:szCs w:val="21"/>
              </w:rPr>
            </w:r>
          </w:p>
        </w:tc>
        <w:tc>
          <w:tcPr>
            <w:tcW w:w="5678" w:type="dxa"/>
            <w:tcBorders>
              <w:top w:val="single" w:sz="4" w:space="0" w:color="000000"/>
              <w:left w:val="single" w:sz="8" w:space="0" w:color="FFFFFF"/>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0" w:lineRule="auto" w:before="28"/>
        <w:ind w:right="1581"/>
        <w:jc w:val="left"/>
      </w:pPr>
      <w:r>
        <w:rPr/>
        <w:pict>
          <v:group style="position:absolute;margin-left:252.240005pt;margin-top:-20.176329pt;width:281.3pt;height:19.7pt;mso-position-horizontal-relative:page;mso-position-vertical-relative:paragraph;z-index:-1034176" coordorigin="5045,-404" coordsize="5626,394">
            <v:shape style="position:absolute;left:5045;top:-404;width:5626;height:394" coordorigin="5045,-404" coordsize="5626,394" path="m5045,-10l10670,-10,10670,-404,5045,-404,5045,-10xe" filled="true" fillcolor="#ffffff" stroked="false">
              <v:path arrowok="t"/>
              <v:fill type="solid"/>
            </v:shape>
            <w10:wrap type="none"/>
          </v:group>
        </w:pict>
      </w:r>
      <w:r>
        <w:rPr/>
        <w:t>当期是否改聘会计师事务所</w:t>
      </w:r>
    </w:p>
    <w:p>
      <w:pPr>
        <w:pStyle w:val="BodyText"/>
        <w:spacing w:line="309" w:lineRule="auto" w:before="75"/>
        <w:ind w:right="6463"/>
        <w:jc w:val="left"/>
      </w:pPr>
      <w:r>
        <w:rPr/>
        <w:t>√ 是 □ 否</w:t>
      </w:r>
      <w:r>
        <w:rPr>
          <w:spacing w:val="-101"/>
        </w:rPr>
        <w:t> </w:t>
      </w:r>
      <w:r>
        <w:rPr>
          <w:spacing w:val="-101"/>
        </w:rPr>
      </w:r>
      <w:r>
        <w:rPr>
          <w:spacing w:val="-1"/>
        </w:rPr>
        <w:t>是否在审计期间改聘会计师事务所</w:t>
      </w:r>
    </w:p>
    <w:p>
      <w:pPr>
        <w:pStyle w:val="BodyText"/>
        <w:spacing w:line="307" w:lineRule="auto" w:before="14"/>
        <w:ind w:right="6282"/>
        <w:jc w:val="left"/>
      </w:pPr>
      <w:r>
        <w:rPr/>
        <w:t>□ 是 √ 否</w:t>
      </w:r>
      <w:r>
        <w:rPr>
          <w:spacing w:val="-101"/>
        </w:rPr>
        <w:t> </w:t>
      </w:r>
      <w:r>
        <w:rPr>
          <w:spacing w:val="-101"/>
        </w:rPr>
      </w:r>
      <w:r>
        <w:rPr>
          <w:spacing w:val="-1"/>
        </w:rPr>
        <w:t>更换会计师事务所是否履行审批程序</w:t>
      </w:r>
    </w:p>
    <w:p>
      <w:pPr>
        <w:pStyle w:val="BodyText"/>
        <w:spacing w:line="307" w:lineRule="auto" w:before="21"/>
        <w:ind w:right="6463"/>
        <w:jc w:val="left"/>
      </w:pPr>
      <w:r>
        <w:rPr/>
        <w:t>√ 是 □ 否</w:t>
      </w:r>
      <w:r>
        <w:rPr>
          <w:spacing w:val="-101"/>
        </w:rPr>
        <w:t> </w:t>
      </w:r>
      <w:r>
        <w:rPr>
          <w:spacing w:val="-101"/>
        </w:rPr>
      </w:r>
      <w:r>
        <w:rPr>
          <w:spacing w:val="-1"/>
        </w:rPr>
        <w:t>聘任、解聘会计师事务所情况说明</w:t>
      </w:r>
    </w:p>
    <w:p>
      <w:pPr>
        <w:pStyle w:val="BodyText"/>
        <w:spacing w:line="408" w:lineRule="auto" w:before="93"/>
        <w:ind w:right="0" w:firstLine="422"/>
        <w:jc w:val="left"/>
      </w:pPr>
      <w:r>
        <w:rPr/>
        <w:t>公司聘请的2012年度审计机构天健正信会计师事务所有限公司（以下简称“天健正信”）于2012年6</w:t>
      </w:r>
      <w:r>
        <w:rPr>
          <w:w w:val="100"/>
        </w:rPr>
        <w:t> </w:t>
      </w:r>
      <w:r>
        <w:rPr>
          <w:spacing w:val="-2"/>
        </w:rPr>
        <w:t>月18日与京都天华会计师事务所（特殊普通合伙）合并，此次合并以京都天华会计师事务所（特殊普通合</w:t>
      </w:r>
      <w:r>
        <w:rPr>
          <w:spacing w:val="-35"/>
        </w:rPr>
        <w:t> </w:t>
      </w:r>
      <w:r>
        <w:rPr>
          <w:spacing w:val="-35"/>
        </w:rPr>
      </w:r>
      <w:r>
        <w:rPr/>
        <w:t>伙）为法律存续主体，合并后会计师事务所已更名为“致同会计师事务所（特殊普通合伙）。</w:t>
      </w:r>
    </w:p>
    <w:p>
      <w:pPr>
        <w:spacing w:after="0" w:line="408"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22" w:firstLine="422"/>
        <w:jc w:val="both"/>
      </w:pPr>
      <w:r>
        <w:rPr>
          <w:spacing w:val="-2"/>
        </w:rPr>
        <w:t>公司于2012年12月12日召开第二届董事会第七次会议审议通过了《关于变更公司2012年审计机构的议</w:t>
      </w:r>
      <w:r>
        <w:rPr>
          <w:w w:val="100"/>
        </w:rPr>
        <w:t> </w:t>
      </w:r>
      <w:r>
        <w:rPr>
          <w:spacing w:val="-2"/>
        </w:rPr>
        <w:t>案》，并提交股东大会审议。2012年12月28日，公司召开2012年第二次临时股东大会并审议通过了《关于</w:t>
      </w:r>
      <w:r>
        <w:rPr>
          <w:spacing w:val="-30"/>
        </w:rPr>
        <w:t> </w:t>
      </w:r>
      <w:r>
        <w:rPr>
          <w:spacing w:val="-30"/>
        </w:rPr>
      </w:r>
      <w:r>
        <w:rPr>
          <w:spacing w:val="-2"/>
        </w:rPr>
        <w:t>变更公司2012年审计机构的议案》。同意变更公司2012审计机构为致同会计师事务所（特殊普通合伙）。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right="1581"/>
        <w:jc w:val="left"/>
      </w:pPr>
      <w:r>
        <w:rPr/>
        <w:t>聘请内部控制审计会计师事务所、财务顾问或保荐人情况</w:t>
      </w:r>
    </w:p>
    <w:p>
      <w:pPr>
        <w:pStyle w:val="BodyText"/>
        <w:spacing w:line="240" w:lineRule="auto" w:before="152"/>
        <w:ind w:right="1581"/>
        <w:jc w:val="left"/>
      </w:pPr>
      <w:r>
        <w:rPr/>
        <w:t>□ 适用 √</w:t>
      </w:r>
      <w:r>
        <w:rPr>
          <w:spacing w:val="3"/>
        </w:rPr>
        <w:t> </w:t>
      </w:r>
      <w:r>
        <w:rPr/>
        <w:t>不适用</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四、其他重大事项的说明</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0" w:firstLine="316"/>
        <w:jc w:val="left"/>
      </w:pPr>
      <w:r>
        <w:rPr/>
        <w:t>（一）2009年12月26日，公司与邓正栋、无锡市正栋电脑纸品厂（以下简称“正栋厂”）就收购无锡</w:t>
      </w:r>
      <w:r>
        <w:rPr>
          <w:w w:val="100"/>
        </w:rPr>
        <w:t> </w:t>
      </w:r>
      <w:r>
        <w:rPr>
          <w:spacing w:val="-2"/>
        </w:rPr>
        <w:t>双龙信息纸有限公司（以下简称“无锡双龙”）60%股权及在符合条件时拟收购正栋厂所持无锡双龙40%股</w:t>
      </w:r>
      <w:r>
        <w:rPr>
          <w:spacing w:val="-35"/>
        </w:rPr>
        <w:t> </w:t>
      </w:r>
      <w:r>
        <w:rPr>
          <w:spacing w:val="-35"/>
        </w:rPr>
      </w:r>
      <w:r>
        <w:rPr/>
        <w:t>权达成框架协议。2010年1月25日，经公司第一届董事会第十五次会议审议同意，公司与邓正栋、郑栋厂</w:t>
      </w:r>
      <w:r>
        <w:rPr>
          <w:w w:val="100"/>
        </w:rPr>
        <w:t> </w:t>
      </w:r>
      <w:r>
        <w:rPr/>
        <w:t>正式签署《无锡双龙信息纸有限公司股权转让协议书》。</w:t>
      </w:r>
      <w:r>
        <w:rPr>
          <w:w w:val="100"/>
        </w:rPr>
        <w:t> </w:t>
      </w:r>
      <w:r>
        <w:rPr/>
        <w:t>根据约定，以前述60%的股权转让协议生效为前提并自2010年1月1日起算的两年半内，正栋厂及邓正栋先</w:t>
      </w:r>
      <w:r>
        <w:rPr>
          <w:w w:val="100"/>
        </w:rPr>
        <w:t> </w:t>
      </w:r>
      <w:r>
        <w:rPr/>
        <w:t>生对公司利润作出了承诺并承担一定的经营责任，公司在条件达成时应履行收购剩余40%股权义务。2012</w:t>
      </w:r>
      <w:r>
        <w:rPr>
          <w:w w:val="100"/>
        </w:rPr>
        <w:t> </w:t>
      </w:r>
      <w:r>
        <w:rPr>
          <w:spacing w:val="-2"/>
        </w:rPr>
        <w:t>年6月30日为经营责任期的到期日，目前公司与正栋厂就其所持有的无锡双龙信息纸有限公司剩余40%股权</w:t>
      </w:r>
      <w:r>
        <w:rPr>
          <w:spacing w:val="-33"/>
        </w:rPr>
        <w:t> </w:t>
      </w:r>
      <w:r>
        <w:rPr>
          <w:spacing w:val="-33"/>
        </w:rPr>
      </w:r>
      <w:r>
        <w:rPr/>
        <w:t>是否收购问题正在商讨中。</w:t>
      </w:r>
    </w:p>
    <w:p>
      <w:pPr>
        <w:pStyle w:val="BodyText"/>
        <w:spacing w:line="410" w:lineRule="auto" w:before="43"/>
        <w:ind w:right="219" w:firstLine="316"/>
        <w:jc w:val="left"/>
      </w:pPr>
      <w:r>
        <w:rPr/>
        <w:t>（二）</w:t>
      </w:r>
      <w:r>
        <w:rPr>
          <w:spacing w:val="-7"/>
        </w:rPr>
        <w:t> </w:t>
      </w:r>
      <w:r>
        <w:rPr/>
        <w:t>2013年1月15日财政部发布了《彩票发行销售管理办法》（修订），明确了电话销售、互联网</w:t>
      </w:r>
      <w:r>
        <w:rPr>
          <w:w w:val="100"/>
        </w:rPr>
        <w:t> </w:t>
      </w:r>
      <w:r>
        <w:rPr/>
        <w:t>销售的合法身份，使得彩票无纸化的销售前景逐渐明朗，对本公司未来发展产生较大影响。</w:t>
      </w:r>
    </w:p>
    <w:p>
      <w:pPr>
        <w:pStyle w:val="BodyText"/>
        <w:spacing w:line="408" w:lineRule="auto" w:before="41"/>
        <w:ind w:right="142" w:firstLine="844"/>
        <w:jc w:val="both"/>
      </w:pPr>
      <w:r>
        <w:rPr>
          <w:spacing w:val="-2"/>
        </w:rPr>
        <w:t>彩票无纸化销售是公司未来发展的主营业务之一。公司于2010投资设立鸿博（福建）数据网络科</w:t>
      </w:r>
      <w:r>
        <w:rPr>
          <w:w w:val="100"/>
        </w:rPr>
        <w:t> </w:t>
      </w:r>
      <w:r>
        <w:rPr>
          <w:spacing w:val="-2"/>
        </w:rPr>
        <w:t>技股份有限公司、福建鸿博致远信息科技有限公司，收购广州彩创网络技术有限公司，开始彩种研发、网</w:t>
      </w:r>
      <w:r>
        <w:rPr>
          <w:spacing w:val="-37"/>
        </w:rPr>
        <w:t> </w:t>
      </w:r>
      <w:r>
        <w:rPr>
          <w:spacing w:val="-37"/>
        </w:rPr>
      </w:r>
      <w:r>
        <w:rPr/>
        <w:t>络终端销售、技术平台搭建，积极布局彩票无纸化销售。</w:t>
      </w:r>
    </w:p>
    <w:p>
      <w:pPr>
        <w:pStyle w:val="BodyText"/>
        <w:spacing w:line="405" w:lineRule="auto" w:before="48"/>
        <w:ind w:right="0" w:firstLine="633"/>
        <w:jc w:val="left"/>
      </w:pPr>
      <w:r>
        <w:rPr>
          <w:spacing w:val="-2"/>
        </w:rPr>
        <w:t>《彩票发行销售管理办法》（修订）虽然明确了电话销售、互联网销售的合法性，但对彩票销售资</w:t>
      </w:r>
      <w:r>
        <w:rPr>
          <w:w w:val="100"/>
        </w:rPr>
        <w:t> </w:t>
      </w:r>
      <w:r>
        <w:rPr/>
        <w:t>质的认定和取得上还未明确，存在不确定性。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4"/>
        <w:ind w:right="1581"/>
        <w:jc w:val="left"/>
        <w:rPr>
          <w:b w:val="0"/>
          <w:bCs w:val="0"/>
        </w:rPr>
      </w:pPr>
      <w:r>
        <w:rPr/>
        <w:t>五、公司子公司重要事项</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129" w:firstLine="523"/>
        <w:jc w:val="left"/>
      </w:pPr>
      <w:r>
        <w:rPr/>
        <w:t>本公司于2013年1月30 日召开了第二届董事会 2013</w:t>
      </w:r>
      <w:r>
        <w:rPr>
          <w:spacing w:val="67"/>
        </w:rPr>
        <w:t> </w:t>
      </w:r>
      <w:r>
        <w:rPr/>
        <w:t>年第一次临时会议，审议通过了《关于全资子</w:t>
      </w:r>
      <w:r>
        <w:rPr>
          <w:w w:val="100"/>
        </w:rPr>
        <w:t> </w:t>
      </w:r>
      <w:r>
        <w:rPr/>
        <w:t>公司鸿博昊天科技有限公司向银行申请贷款及为其提供担保的议案》 。</w:t>
      </w:r>
      <w:r>
        <w:rPr>
          <w:spacing w:val="-21"/>
        </w:rPr>
        <w:t> </w:t>
      </w:r>
      <w:r>
        <w:rPr/>
        <w:t>同意公司为全资子公司鸿博昊天</w:t>
      </w:r>
    </w:p>
    <w:p>
      <w:pPr>
        <w:spacing w:after="0" w:line="41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140"/>
        <w:jc w:val="left"/>
      </w:pPr>
      <w:r>
        <w:rPr>
          <w:spacing w:val="-4"/>
        </w:rPr>
        <w:t>科技有限公司（以下简称“鸿博昊天”）向工商银行、交通银行等商业银行申请总额不超过人民币6000</w:t>
      </w:r>
      <w:r>
        <w:rPr>
          <w:spacing w:val="51"/>
        </w:rPr>
        <w:t> </w:t>
      </w:r>
      <w:r>
        <w:rPr/>
        <w:t>万</w:t>
      </w:r>
      <w:r>
        <w:rPr>
          <w:spacing w:val="-101"/>
        </w:rPr>
        <w:t> </w:t>
      </w:r>
      <w:r>
        <w:rPr>
          <w:spacing w:val="-101"/>
        </w:rPr>
      </w:r>
      <w:r>
        <w:rPr/>
        <w:t>元（含 6000</w:t>
      </w:r>
      <w:r>
        <w:rPr>
          <w:spacing w:val="-4"/>
        </w:rPr>
        <w:t> </w:t>
      </w:r>
      <w:r>
        <w:rPr/>
        <w:t>万元）的银行贷款提供担保，有效期为正式协议签署后一年。</w:t>
      </w:r>
    </w:p>
    <w:p>
      <w:pPr>
        <w:spacing w:line="240" w:lineRule="auto" w:before="5"/>
        <w:rPr>
          <w:rFonts w:ascii="宋体" w:hAnsi="宋体" w:cs="宋体" w:eastAsia="宋体" w:hint="default"/>
          <w:sz w:val="20"/>
          <w:szCs w:val="20"/>
        </w:rPr>
      </w:pPr>
    </w:p>
    <w:p>
      <w:pPr>
        <w:pStyle w:val="BodyText"/>
        <w:spacing w:line="408" w:lineRule="auto"/>
        <w:ind w:right="142" w:firstLine="523"/>
        <w:jc w:val="both"/>
      </w:pPr>
      <w:r>
        <w:rPr/>
        <w:t>本公司于2013年1月30 日召开了第二届董事会 2013</w:t>
      </w:r>
      <w:r>
        <w:rPr>
          <w:spacing w:val="67"/>
        </w:rPr>
        <w:t> </w:t>
      </w:r>
      <w:r>
        <w:rPr/>
        <w:t>年第一次临时会议，审议通过了《关于全资子</w:t>
      </w:r>
      <w:r>
        <w:rPr>
          <w:w w:val="100"/>
        </w:rPr>
        <w:t> </w:t>
      </w:r>
      <w:r>
        <w:rPr>
          <w:spacing w:val="-2"/>
        </w:rPr>
        <w:t>公司鸿博昊天科技有限公司增加固定资产投资的议案》，同意全资子公司鸿博昊天科技有限公司增加总额</w:t>
      </w:r>
      <w:r>
        <w:rPr>
          <w:spacing w:val="-35"/>
        </w:rPr>
        <w:t> </w:t>
      </w:r>
      <w:r>
        <w:rPr>
          <w:spacing w:val="-35"/>
        </w:rPr>
      </w:r>
      <w:r>
        <w:rPr>
          <w:spacing w:val="-2"/>
        </w:rPr>
        <w:t>不超过人民币8000万元（含8000万元）的固定资产投资，主要用于鸿博昊天科技有限公司支付进口设备款</w:t>
      </w:r>
      <w:r>
        <w:rPr>
          <w:spacing w:val="-28"/>
        </w:rPr>
        <w:t> </w:t>
      </w:r>
      <w:r>
        <w:rPr>
          <w:spacing w:val="-28"/>
        </w:rPr>
      </w:r>
      <w:r>
        <w:rPr>
          <w:spacing w:val="-2"/>
        </w:rPr>
        <w:t>项、部分厂房建设款项等事项，投资资金来源于鸿博昊天科技有限公司自筹资金，本次事项不构成关联交</w:t>
      </w:r>
      <w:r>
        <w:rPr>
          <w:spacing w:val="-35"/>
        </w:rPr>
        <w:t> </w:t>
      </w:r>
      <w:r>
        <w:rPr>
          <w:spacing w:val="-35"/>
        </w:rPr>
      </w:r>
      <w:r>
        <w:rPr/>
        <w:t>易，也不构成重大资产重组。</w:t>
      </w:r>
    </w:p>
    <w:p>
      <w:pPr>
        <w:spacing w:after="0" w:line="408"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spacing w:line="367" w:lineRule="exact"/>
        <w:ind w:left="3447" w:right="3506"/>
        <w:jc w:val="center"/>
        <w:rPr>
          <w:b w:val="0"/>
          <w:bCs w:val="0"/>
        </w:rPr>
      </w:pPr>
      <w:r>
        <w:rPr/>
        <w:t>第六节 </w:t>
      </w:r>
      <w:r>
        <w:rPr>
          <w:spacing w:val="7"/>
        </w:rPr>
        <w:t> </w:t>
      </w:r>
      <w:r>
        <w:rPr/>
        <w:t>股份变动及股东情况</w:t>
      </w:r>
      <w:r>
        <w:rPr>
          <w:b w:val="0"/>
          <w:bCs w:val="0"/>
        </w:rPr>
      </w:r>
    </w:p>
    <w:p>
      <w:pPr>
        <w:spacing w:line="240" w:lineRule="auto" w:before="2"/>
        <w:rPr>
          <w:rFonts w:ascii="Microsoft JhengHei" w:hAnsi="Microsoft JhengHei" w:cs="Microsoft JhengHei" w:eastAsia="Microsoft JhengHei" w:hint="default"/>
          <w:b/>
          <w:bCs/>
          <w:sz w:val="29"/>
          <w:szCs w:val="29"/>
        </w:rPr>
      </w:pPr>
    </w:p>
    <w:p>
      <w:pPr>
        <w:pStyle w:val="Heading2"/>
        <w:spacing w:line="335" w:lineRule="exact"/>
        <w:ind w:right="96"/>
        <w:jc w:val="left"/>
        <w:rPr>
          <w:b w:val="0"/>
          <w:bCs w:val="0"/>
        </w:rPr>
      </w:pPr>
      <w:r>
        <w:rPr/>
        <w:t>一、股份变动情况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2018"/>
        <w:gridCol w:w="845"/>
        <w:gridCol w:w="845"/>
        <w:gridCol w:w="845"/>
        <w:gridCol w:w="840"/>
        <w:gridCol w:w="845"/>
        <w:gridCol w:w="845"/>
        <w:gridCol w:w="840"/>
        <w:gridCol w:w="816"/>
        <w:gridCol w:w="816"/>
      </w:tblGrid>
      <w:tr>
        <w:trPr>
          <w:trHeight w:val="403"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4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9" w:hRule="exact"/>
        </w:trPr>
        <w:tc>
          <w:tcPr>
            <w:tcW w:w="2018"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12" w:right="98" w:hanging="212"/>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06" w:right="98"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6" w:hRule="exact"/>
        </w:trPr>
        <w:tc>
          <w:tcPr>
            <w:tcW w:w="2018"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45" w:type="dxa"/>
            <w:vMerge/>
            <w:tcBorders>
              <w:left w:val="single" w:sz="4" w:space="0" w:color="000000"/>
              <w:right w:val="single" w:sz="4" w:space="0" w:color="000000"/>
            </w:tcBorders>
            <w:shd w:val="clear" w:color="auto" w:fill="D2D2D2"/>
          </w:tcPr>
          <w:p>
            <w:pPr/>
          </w:p>
        </w:tc>
        <w:tc>
          <w:tcPr>
            <w:tcW w:w="8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45" w:type="dxa"/>
            <w:vMerge/>
            <w:tcBorders>
              <w:left w:val="single" w:sz="4" w:space="0" w:color="000000"/>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9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2018"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40"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2018"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81,364,</w:t>
            </w:r>
          </w:p>
          <w:p>
            <w:pPr>
              <w:pStyle w:val="TableParagraph"/>
              <w:spacing w:line="240" w:lineRule="auto" w:before="42"/>
              <w:ind w:left="489" w:right="0"/>
              <w:jc w:val="left"/>
              <w:rPr>
                <w:rFonts w:ascii="宋体" w:hAnsi="宋体" w:cs="宋体" w:eastAsia="宋体" w:hint="default"/>
                <w:sz w:val="21"/>
                <w:szCs w:val="21"/>
              </w:rPr>
            </w:pPr>
            <w:r>
              <w:rPr>
                <w:rFonts w:ascii="宋体"/>
                <w:sz w:val="21"/>
              </w:rPr>
              <w:t>987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77" w:right="0"/>
              <w:jc w:val="left"/>
              <w:rPr>
                <w:rFonts w:ascii="宋体" w:hAnsi="宋体" w:cs="宋体" w:eastAsia="宋体" w:hint="default"/>
                <w:sz w:val="21"/>
                <w:szCs w:val="21"/>
              </w:rPr>
            </w:pPr>
            <w:r>
              <w:rPr>
                <w:rFonts w:ascii="宋体"/>
                <w:sz w:val="21"/>
              </w:rPr>
              <w:t>51.84%</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73,228,</w:t>
            </w:r>
          </w:p>
          <w:p>
            <w:pPr>
              <w:pStyle w:val="TableParagraph"/>
              <w:spacing w:line="240" w:lineRule="auto" w:before="42"/>
              <w:ind w:left="494" w:right="0"/>
              <w:jc w:val="left"/>
              <w:rPr>
                <w:rFonts w:ascii="宋体" w:hAnsi="宋体" w:cs="宋体" w:eastAsia="宋体" w:hint="default"/>
                <w:sz w:val="21"/>
                <w:szCs w:val="21"/>
              </w:rPr>
            </w:pPr>
            <w:r>
              <w:rPr>
                <w:rFonts w:ascii="宋体"/>
                <w:sz w:val="21"/>
              </w:rPr>
              <w:t>488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-35,455</w:t>
            </w:r>
          </w:p>
          <w:p>
            <w:pPr>
              <w:pStyle w:val="TableParagraph"/>
              <w:spacing w:line="240" w:lineRule="auto" w:before="42"/>
              <w:ind w:left="388" w:right="0"/>
              <w:jc w:val="left"/>
              <w:rPr>
                <w:rFonts w:ascii="宋体" w:hAnsi="宋体" w:cs="宋体" w:eastAsia="宋体" w:hint="default"/>
                <w:sz w:val="21"/>
                <w:szCs w:val="21"/>
              </w:rPr>
            </w:pPr>
            <w:r>
              <w:rPr>
                <w:rFonts w:ascii="宋体"/>
                <w:sz w:val="21"/>
              </w:rPr>
              <w:t>,187</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37,773,</w:t>
            </w:r>
          </w:p>
          <w:p>
            <w:pPr>
              <w:pStyle w:val="TableParagraph"/>
              <w:spacing w:line="240" w:lineRule="auto" w:before="42"/>
              <w:ind w:left="494" w:right="0"/>
              <w:jc w:val="left"/>
              <w:rPr>
                <w:rFonts w:ascii="宋体" w:hAnsi="宋体" w:cs="宋体" w:eastAsia="宋体" w:hint="default"/>
                <w:sz w:val="21"/>
                <w:szCs w:val="21"/>
              </w:rPr>
            </w:pPr>
            <w:r>
              <w:rPr>
                <w:rFonts w:ascii="宋体"/>
                <w:sz w:val="21"/>
              </w:rPr>
              <w:t>301</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28"/>
              <w:ind w:left="47" w:right="0"/>
              <w:jc w:val="left"/>
              <w:rPr>
                <w:rFonts w:ascii="宋体" w:hAnsi="宋体" w:cs="宋体" w:eastAsia="宋体" w:hint="default"/>
                <w:sz w:val="21"/>
                <w:szCs w:val="21"/>
              </w:rPr>
            </w:pPr>
            <w:r>
              <w:rPr>
                <w:rFonts w:ascii="宋体"/>
                <w:sz w:val="21"/>
              </w:rPr>
              <w:t>119,138</w:t>
            </w:r>
          </w:p>
          <w:p>
            <w:pPr>
              <w:pStyle w:val="TableParagraph"/>
              <w:spacing w:line="240" w:lineRule="auto" w:before="42"/>
              <w:ind w:left="360" w:right="0"/>
              <w:jc w:val="left"/>
              <w:rPr>
                <w:rFonts w:ascii="宋体" w:hAnsi="宋体" w:cs="宋体" w:eastAsia="宋体" w:hint="default"/>
                <w:sz w:val="21"/>
                <w:szCs w:val="21"/>
              </w:rPr>
            </w:pPr>
            <w:r>
              <w:rPr>
                <w:rFonts w:ascii="宋体"/>
                <w:sz w:val="21"/>
              </w:rPr>
              <w:t>,288</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48" w:right="0"/>
              <w:jc w:val="left"/>
              <w:rPr>
                <w:rFonts w:ascii="宋体" w:hAnsi="宋体" w:cs="宋体" w:eastAsia="宋体" w:hint="default"/>
                <w:sz w:val="21"/>
                <w:szCs w:val="21"/>
              </w:rPr>
            </w:pPr>
            <w:r>
              <w:rPr>
                <w:rFonts w:ascii="宋体"/>
                <w:sz w:val="21"/>
              </w:rPr>
              <w:t>39.95%</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11,000,</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83" w:right="0"/>
              <w:jc w:val="left"/>
              <w:rPr>
                <w:rFonts w:ascii="宋体" w:hAnsi="宋体" w:cs="宋体" w:eastAsia="宋体" w:hint="default"/>
                <w:sz w:val="21"/>
                <w:szCs w:val="21"/>
              </w:rPr>
            </w:pPr>
            <w:r>
              <w:rPr>
                <w:rFonts w:ascii="宋体"/>
                <w:sz w:val="21"/>
              </w:rPr>
              <w:t>7.01%</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9,900,0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-20,900</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,000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-11,000</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,000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sz w:val="21"/>
              </w:rPr>
              <w:t>0%</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9,940,0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83" w:right="0"/>
              <w:jc w:val="left"/>
              <w:rPr>
                <w:rFonts w:ascii="宋体" w:hAnsi="宋体" w:cs="宋体" w:eastAsia="宋体" w:hint="default"/>
                <w:sz w:val="21"/>
                <w:szCs w:val="21"/>
              </w:rPr>
            </w:pPr>
            <w:r>
              <w:rPr>
                <w:rFonts w:ascii="宋体"/>
                <w:sz w:val="21"/>
              </w:rPr>
              <w:t>6.33%</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8,946,0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-18,886</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,000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-9,940,</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000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sz w:val="21"/>
              </w:rPr>
              <w:t>0%</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9"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7,740,0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83" w:right="0"/>
              <w:jc w:val="left"/>
              <w:rPr>
                <w:rFonts w:ascii="宋体" w:hAnsi="宋体" w:cs="宋体" w:eastAsia="宋体" w:hint="default"/>
                <w:sz w:val="21"/>
                <w:szCs w:val="21"/>
              </w:rPr>
            </w:pPr>
            <w:r>
              <w:rPr>
                <w:rFonts w:ascii="宋体"/>
                <w:sz w:val="21"/>
              </w:rPr>
              <w:t>4.93%</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6,966,0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-14,706</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,000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-7,740,</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000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sz w:val="21"/>
              </w:rPr>
              <w:t>0%</w:t>
            </w:r>
          </w:p>
        </w:tc>
      </w:tr>
      <w:tr>
        <w:trPr>
          <w:trHeight w:val="388"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9"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2,200,0</w:t>
            </w:r>
          </w:p>
          <w:p>
            <w:pPr>
              <w:pStyle w:val="TableParagraph"/>
              <w:spacing w:line="240" w:lineRule="auto" w:before="42"/>
              <w:ind w:right="22"/>
              <w:jc w:val="right"/>
              <w:rPr>
                <w:rFonts w:ascii="宋体" w:hAnsi="宋体" w:cs="宋体" w:eastAsia="宋体" w:hint="default"/>
                <w:sz w:val="21"/>
                <w:szCs w:val="21"/>
              </w:rPr>
            </w:pPr>
            <w:r>
              <w:rPr>
                <w:rFonts w:ascii="宋体"/>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388" w:right="0"/>
              <w:jc w:val="left"/>
              <w:rPr>
                <w:rFonts w:ascii="宋体" w:hAnsi="宋体" w:cs="宋体" w:eastAsia="宋体" w:hint="default"/>
                <w:sz w:val="21"/>
                <w:szCs w:val="21"/>
              </w:rPr>
            </w:pPr>
            <w:r>
              <w:rPr>
                <w:rFonts w:ascii="宋体"/>
                <w:sz w:val="21"/>
              </w:rPr>
              <w:t>1.4%</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1,980,0</w:t>
            </w:r>
          </w:p>
          <w:p>
            <w:pPr>
              <w:pStyle w:val="TableParagraph"/>
              <w:spacing w:line="240" w:lineRule="auto" w:before="42"/>
              <w:ind w:right="22"/>
              <w:jc w:val="right"/>
              <w:rPr>
                <w:rFonts w:ascii="宋体" w:hAnsi="宋体" w:cs="宋体" w:eastAsia="宋体" w:hint="default"/>
                <w:sz w:val="21"/>
                <w:szCs w:val="21"/>
              </w:rPr>
            </w:pPr>
            <w:r>
              <w:rPr>
                <w:rFonts w:ascii="宋体"/>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-4,180,</w:t>
            </w:r>
          </w:p>
          <w:p>
            <w:pPr>
              <w:pStyle w:val="TableParagraph"/>
              <w:spacing w:line="240" w:lineRule="auto" w:before="42"/>
              <w:ind w:left="494" w:right="0"/>
              <w:jc w:val="left"/>
              <w:rPr>
                <w:rFonts w:ascii="宋体" w:hAnsi="宋体" w:cs="宋体" w:eastAsia="宋体" w:hint="default"/>
                <w:sz w:val="21"/>
                <w:szCs w:val="21"/>
              </w:rPr>
            </w:pPr>
            <w:r>
              <w:rPr>
                <w:rFonts w:ascii="宋体"/>
                <w:sz w:val="21"/>
              </w:rPr>
              <w:t>000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-2,200,</w:t>
            </w:r>
          </w:p>
          <w:p>
            <w:pPr>
              <w:pStyle w:val="TableParagraph"/>
              <w:spacing w:line="240" w:lineRule="auto" w:before="42"/>
              <w:ind w:left="494" w:right="0"/>
              <w:jc w:val="left"/>
              <w:rPr>
                <w:rFonts w:ascii="宋体" w:hAnsi="宋体" w:cs="宋体" w:eastAsia="宋体" w:hint="default"/>
                <w:sz w:val="21"/>
                <w:szCs w:val="21"/>
              </w:rPr>
            </w:pPr>
            <w:r>
              <w:rPr>
                <w:rFonts w:ascii="宋体"/>
                <w:sz w:val="21"/>
              </w:rPr>
              <w:t>000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sz w:val="21"/>
              </w:rPr>
              <w:t>0%</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60,424,</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987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83" w:right="0"/>
              <w:jc w:val="left"/>
              <w:rPr>
                <w:rFonts w:ascii="宋体" w:hAnsi="宋体" w:cs="宋体" w:eastAsia="宋体" w:hint="default"/>
                <w:sz w:val="21"/>
                <w:szCs w:val="21"/>
              </w:rPr>
            </w:pPr>
            <w:r>
              <w:rPr>
                <w:rFonts w:ascii="宋体"/>
                <w:sz w:val="21"/>
              </w:rPr>
              <w:t>38.5%</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54,382,</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488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4,330,8</w:t>
            </w:r>
          </w:p>
          <w:p>
            <w:pPr>
              <w:pStyle w:val="TableParagraph"/>
              <w:spacing w:line="240" w:lineRule="auto" w:before="37"/>
              <w:ind w:right="22"/>
              <w:jc w:val="right"/>
              <w:rPr>
                <w:rFonts w:ascii="宋体" w:hAnsi="宋体" w:cs="宋体" w:eastAsia="宋体" w:hint="default"/>
                <w:sz w:val="21"/>
                <w:szCs w:val="21"/>
              </w:rPr>
            </w:pPr>
            <w:r>
              <w:rPr>
                <w:rFonts w:ascii="宋体"/>
                <w:sz w:val="21"/>
              </w:rPr>
              <w:t>13</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58,713,</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301</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28"/>
              <w:ind w:left="47" w:right="0"/>
              <w:jc w:val="left"/>
              <w:rPr>
                <w:rFonts w:ascii="宋体" w:hAnsi="宋体" w:cs="宋体" w:eastAsia="宋体" w:hint="default"/>
                <w:sz w:val="21"/>
                <w:szCs w:val="21"/>
              </w:rPr>
            </w:pPr>
            <w:r>
              <w:rPr>
                <w:rFonts w:ascii="宋体"/>
                <w:sz w:val="21"/>
              </w:rPr>
              <w:t>119,138</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,288</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48" w:right="0"/>
              <w:jc w:val="left"/>
              <w:rPr>
                <w:rFonts w:ascii="宋体" w:hAnsi="宋体" w:cs="宋体" w:eastAsia="宋体" w:hint="default"/>
                <w:sz w:val="21"/>
                <w:szCs w:val="21"/>
              </w:rPr>
            </w:pPr>
            <w:r>
              <w:rPr>
                <w:rFonts w:ascii="宋体"/>
                <w:sz w:val="21"/>
              </w:rPr>
              <w:t>39.95%</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5、高管股份</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9"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75,575,</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013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77" w:right="0"/>
              <w:jc w:val="left"/>
              <w:rPr>
                <w:rFonts w:ascii="宋体" w:hAnsi="宋体" w:cs="宋体" w:eastAsia="宋体" w:hint="default"/>
                <w:sz w:val="21"/>
                <w:szCs w:val="21"/>
              </w:rPr>
            </w:pPr>
            <w:r>
              <w:rPr>
                <w:rFonts w:ascii="宋体"/>
                <w:sz w:val="21"/>
              </w:rPr>
              <w:t>48.16%</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68,017,</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512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35,455,</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187</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103,472</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,699</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28"/>
              <w:ind w:left="47" w:right="0"/>
              <w:jc w:val="left"/>
              <w:rPr>
                <w:rFonts w:ascii="宋体" w:hAnsi="宋体" w:cs="宋体" w:eastAsia="宋体" w:hint="default"/>
                <w:sz w:val="21"/>
                <w:szCs w:val="21"/>
              </w:rPr>
            </w:pPr>
            <w:r>
              <w:rPr>
                <w:rFonts w:ascii="宋体"/>
                <w:sz w:val="21"/>
              </w:rPr>
              <w:t>179,047</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,712</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48" w:right="0"/>
              <w:jc w:val="left"/>
              <w:rPr>
                <w:rFonts w:ascii="宋体" w:hAnsi="宋体" w:cs="宋体" w:eastAsia="宋体" w:hint="default"/>
                <w:sz w:val="21"/>
                <w:szCs w:val="21"/>
              </w:rPr>
            </w:pPr>
            <w:r>
              <w:rPr>
                <w:rFonts w:ascii="宋体"/>
                <w:sz w:val="21"/>
              </w:rPr>
              <w:t>60.05%</w:t>
            </w:r>
          </w:p>
        </w:tc>
      </w:tr>
      <w:tr>
        <w:trPr>
          <w:trHeight w:val="388"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9"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75,575,</w:t>
            </w:r>
          </w:p>
          <w:p>
            <w:pPr>
              <w:pStyle w:val="TableParagraph"/>
              <w:spacing w:line="240" w:lineRule="auto" w:before="42"/>
              <w:ind w:left="489" w:right="0"/>
              <w:jc w:val="left"/>
              <w:rPr>
                <w:rFonts w:ascii="宋体" w:hAnsi="宋体" w:cs="宋体" w:eastAsia="宋体" w:hint="default"/>
                <w:sz w:val="21"/>
                <w:szCs w:val="21"/>
              </w:rPr>
            </w:pPr>
            <w:r>
              <w:rPr>
                <w:rFonts w:ascii="宋体"/>
                <w:sz w:val="21"/>
              </w:rPr>
              <w:t>013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77" w:right="0"/>
              <w:jc w:val="left"/>
              <w:rPr>
                <w:rFonts w:ascii="宋体" w:hAnsi="宋体" w:cs="宋体" w:eastAsia="宋体" w:hint="default"/>
                <w:sz w:val="21"/>
                <w:szCs w:val="21"/>
              </w:rPr>
            </w:pPr>
            <w:r>
              <w:rPr>
                <w:rFonts w:ascii="宋体"/>
                <w:sz w:val="21"/>
              </w:rPr>
              <w:t>48.16%</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68,017,</w:t>
            </w:r>
          </w:p>
          <w:p>
            <w:pPr>
              <w:pStyle w:val="TableParagraph"/>
              <w:spacing w:line="240" w:lineRule="auto" w:before="42"/>
              <w:ind w:left="494" w:right="0"/>
              <w:jc w:val="left"/>
              <w:rPr>
                <w:rFonts w:ascii="宋体" w:hAnsi="宋体" w:cs="宋体" w:eastAsia="宋体" w:hint="default"/>
                <w:sz w:val="21"/>
                <w:szCs w:val="21"/>
              </w:rPr>
            </w:pPr>
            <w:r>
              <w:rPr>
                <w:rFonts w:ascii="宋体"/>
                <w:sz w:val="21"/>
              </w:rPr>
              <w:t>512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35,455,</w:t>
            </w:r>
          </w:p>
          <w:p>
            <w:pPr>
              <w:pStyle w:val="TableParagraph"/>
              <w:spacing w:line="240" w:lineRule="auto" w:before="42"/>
              <w:ind w:left="494" w:right="0"/>
              <w:jc w:val="left"/>
              <w:rPr>
                <w:rFonts w:ascii="宋体" w:hAnsi="宋体" w:cs="宋体" w:eastAsia="宋体" w:hint="default"/>
                <w:sz w:val="21"/>
                <w:szCs w:val="21"/>
              </w:rPr>
            </w:pPr>
            <w:r>
              <w:rPr>
                <w:rFonts w:ascii="宋体"/>
                <w:sz w:val="21"/>
              </w:rPr>
              <w:t>187</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103,472</w:t>
            </w:r>
          </w:p>
          <w:p>
            <w:pPr>
              <w:pStyle w:val="TableParagraph"/>
              <w:spacing w:line="240" w:lineRule="auto" w:before="42"/>
              <w:ind w:left="388" w:right="0"/>
              <w:jc w:val="left"/>
              <w:rPr>
                <w:rFonts w:ascii="宋体" w:hAnsi="宋体" w:cs="宋体" w:eastAsia="宋体" w:hint="default"/>
                <w:sz w:val="21"/>
                <w:szCs w:val="21"/>
              </w:rPr>
            </w:pPr>
            <w:r>
              <w:rPr>
                <w:rFonts w:ascii="宋体"/>
                <w:sz w:val="21"/>
              </w:rPr>
              <w:t>,699</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28"/>
              <w:ind w:left="47" w:right="0"/>
              <w:jc w:val="left"/>
              <w:rPr>
                <w:rFonts w:ascii="宋体" w:hAnsi="宋体" w:cs="宋体" w:eastAsia="宋体" w:hint="default"/>
                <w:sz w:val="21"/>
                <w:szCs w:val="21"/>
              </w:rPr>
            </w:pPr>
            <w:r>
              <w:rPr>
                <w:rFonts w:ascii="宋体"/>
                <w:sz w:val="21"/>
              </w:rPr>
              <w:t>179,047</w:t>
            </w:r>
          </w:p>
          <w:p>
            <w:pPr>
              <w:pStyle w:val="TableParagraph"/>
              <w:spacing w:line="240" w:lineRule="auto" w:before="42"/>
              <w:ind w:left="360" w:right="0"/>
              <w:jc w:val="left"/>
              <w:rPr>
                <w:rFonts w:ascii="宋体" w:hAnsi="宋体" w:cs="宋体" w:eastAsia="宋体" w:hint="default"/>
                <w:sz w:val="21"/>
                <w:szCs w:val="21"/>
              </w:rPr>
            </w:pPr>
            <w:r>
              <w:rPr>
                <w:rFonts w:ascii="宋体"/>
                <w:sz w:val="21"/>
              </w:rPr>
              <w:t>,712</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48" w:right="0"/>
              <w:jc w:val="left"/>
              <w:rPr>
                <w:rFonts w:ascii="宋体" w:hAnsi="宋体" w:cs="宋体" w:eastAsia="宋体" w:hint="default"/>
                <w:sz w:val="21"/>
                <w:szCs w:val="21"/>
              </w:rPr>
            </w:pPr>
            <w:r>
              <w:rPr>
                <w:rFonts w:ascii="宋体"/>
                <w:sz w:val="21"/>
              </w:rPr>
              <w:t>60.05%</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156,940</w:t>
            </w:r>
          </w:p>
          <w:p>
            <w:pPr>
              <w:pStyle w:val="TableParagraph"/>
              <w:spacing w:line="240" w:lineRule="auto" w:before="37"/>
              <w:ind w:left="384" w:right="0"/>
              <w:jc w:val="left"/>
              <w:rPr>
                <w:rFonts w:ascii="宋体" w:hAnsi="宋体" w:cs="宋体" w:eastAsia="宋体" w:hint="default"/>
                <w:sz w:val="21"/>
                <w:szCs w:val="21"/>
              </w:rPr>
            </w:pPr>
            <w:r>
              <w:rPr>
                <w:rFonts w:ascii="宋体"/>
                <w:sz w:val="21"/>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388" w:right="0"/>
              <w:jc w:val="left"/>
              <w:rPr>
                <w:rFonts w:ascii="宋体" w:hAnsi="宋体" w:cs="宋体" w:eastAsia="宋体" w:hint="default"/>
                <w:sz w:val="21"/>
                <w:szCs w:val="21"/>
              </w:rPr>
            </w:pPr>
            <w:r>
              <w:rPr>
                <w:rFonts w:ascii="宋体"/>
                <w:sz w:val="21"/>
              </w:rPr>
              <w:t>100%</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141,246</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141,246</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,000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28"/>
              <w:ind w:left="47" w:right="0"/>
              <w:jc w:val="left"/>
              <w:rPr>
                <w:rFonts w:ascii="宋体" w:hAnsi="宋体" w:cs="宋体" w:eastAsia="宋体" w:hint="default"/>
                <w:sz w:val="21"/>
                <w:szCs w:val="21"/>
              </w:rPr>
            </w:pPr>
            <w:r>
              <w:rPr>
                <w:rFonts w:ascii="宋体"/>
                <w:sz w:val="21"/>
              </w:rPr>
              <w:t>298,186</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,000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359" w:right="0"/>
              <w:jc w:val="left"/>
              <w:rPr>
                <w:rFonts w:ascii="宋体" w:hAnsi="宋体" w:cs="宋体" w:eastAsia="宋体" w:hint="default"/>
                <w:sz w:val="21"/>
                <w:szCs w:val="21"/>
              </w:rPr>
            </w:pPr>
            <w:r>
              <w:rPr>
                <w:rFonts w:ascii="宋体"/>
                <w:sz w:val="21"/>
              </w:rPr>
              <w:t>100%</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bl>
    <w:p>
      <w:pPr>
        <w:pStyle w:val="BodyText"/>
        <w:spacing w:line="400" w:lineRule="auto" w:before="28"/>
        <w:ind w:right="96"/>
        <w:jc w:val="left"/>
      </w:pPr>
      <w:r>
        <w:rPr/>
        <w:t>股份变动的原因</w:t>
      </w:r>
      <w:r>
        <w:rPr>
          <w:spacing w:val="-102"/>
        </w:rPr>
        <w:t> </w:t>
      </w:r>
      <w:r>
        <w:rPr>
          <w:spacing w:val="-102"/>
        </w:rPr>
      </w:r>
      <w:r>
        <w:rPr>
          <w:spacing w:val="-2"/>
        </w:rPr>
        <w:t>经2012年3月9日召开的2011年年度股东大会审议通过后，公司于2012年4月6日实施了2011年度权益分派方</w:t>
      </w:r>
      <w:r>
        <w:rPr>
          <w:spacing w:val="-16"/>
        </w:rPr>
        <w:t> </w:t>
      </w:r>
      <w:r>
        <w:rPr>
          <w:spacing w:val="-16"/>
        </w:rPr>
      </w:r>
      <w:r>
        <w:rPr>
          <w:spacing w:val="-4"/>
        </w:rPr>
        <w:t>案：以公司2011年12月31</w:t>
      </w:r>
      <w:r>
        <w:rPr>
          <w:spacing w:val="87"/>
        </w:rPr>
        <w:t> </w:t>
      </w:r>
      <w:r>
        <w:rPr>
          <w:spacing w:val="-4"/>
        </w:rPr>
        <w:t>日总股本156,940,000股为基数，向全体股东每10股派送现金红利2.65元（含税；</w:t>
      </w:r>
      <w:r>
        <w:rPr>
          <w:spacing w:val="-94"/>
        </w:rPr>
        <w:t> </w:t>
      </w:r>
      <w:r>
        <w:rPr>
          <w:spacing w:val="-94"/>
        </w:rPr>
      </w:r>
      <w:r>
        <w:rPr>
          <w:spacing w:val="-2"/>
        </w:rPr>
        <w:t>扣税后，个人、证券投资基金、QFII、RQFII实际每10股派2.385元）；同时，以资本公积金向全体股东每</w:t>
      </w:r>
      <w:r>
        <w:rPr>
          <w:spacing w:val="-27"/>
        </w:rPr>
        <w:t> </w:t>
      </w:r>
      <w:r>
        <w:rPr>
          <w:spacing w:val="-27"/>
        </w:rPr>
      </w:r>
      <w:r>
        <w:rPr/>
        <w:t>10股转增9股。本次分红前公司总股本为156,940,000股，分红后总股本增至298,186,000股。</w:t>
      </w:r>
    </w:p>
    <w:p>
      <w:pPr>
        <w:pStyle w:val="BodyText"/>
        <w:spacing w:line="240" w:lineRule="auto" w:before="55"/>
        <w:ind w:right="96"/>
        <w:jc w:val="left"/>
      </w:pPr>
      <w:r>
        <w:rPr/>
        <w:t>2012年7月18日，公司非公开发行股票解除限售股份39,786,000股，占公司股份总数的13.34℅。</w:t>
      </w:r>
    </w:p>
    <w:p>
      <w:pPr>
        <w:spacing w:line="240" w:lineRule="auto" w:before="8"/>
        <w:rPr>
          <w:rFonts w:ascii="宋体" w:hAnsi="宋体" w:cs="宋体" w:eastAsia="宋体" w:hint="default"/>
          <w:sz w:val="14"/>
          <w:szCs w:val="14"/>
        </w:rPr>
      </w:pPr>
    </w:p>
    <w:p>
      <w:pPr>
        <w:pStyle w:val="BodyText"/>
        <w:spacing w:line="410" w:lineRule="auto"/>
        <w:ind w:right="96"/>
        <w:jc w:val="left"/>
      </w:pPr>
      <w:r>
        <w:rPr>
          <w:spacing w:val="-2"/>
        </w:rPr>
        <w:t>2012年4月25日，公司自然人股东尤友鸾先生被聘任为公司副总经理，其所持无限售流通股份转为高管锁</w:t>
      </w:r>
      <w:r>
        <w:rPr>
          <w:spacing w:val="-10"/>
        </w:rPr>
        <w:t> </w:t>
      </w:r>
      <w:r>
        <w:rPr>
          <w:spacing w:val="-10"/>
        </w:rPr>
      </w:r>
      <w:r>
        <w:rPr/>
        <w:t>定股份</w:t>
      </w:r>
    </w:p>
    <w:p>
      <w:pPr>
        <w:spacing w:after="0" w:line="410" w:lineRule="auto"/>
        <w:jc w:val="left"/>
        <w:sectPr>
          <w:pgSz w:w="11900" w:h="16840"/>
          <w:pgMar w:header="742" w:footer="984" w:top="1060" w:bottom="1180" w:left="980" w:right="920"/>
        </w:sectPr>
      </w:pPr>
    </w:p>
    <w:p>
      <w:pPr>
        <w:spacing w:line="240" w:lineRule="auto" w:before="4"/>
        <w:rPr>
          <w:rFonts w:ascii="宋体" w:hAnsi="宋体" w:cs="宋体" w:eastAsia="宋体" w:hint="default"/>
          <w:sz w:val="25"/>
          <w:szCs w:val="25"/>
        </w:rPr>
      </w:pPr>
    </w:p>
    <w:p>
      <w:pPr>
        <w:pStyle w:val="BodyText"/>
        <w:spacing w:line="240" w:lineRule="auto" w:before="36"/>
        <w:ind w:right="1581"/>
        <w:jc w:val="left"/>
      </w:pPr>
      <w:r>
        <w:rPr/>
        <w:t>股份变动的批准情况</w:t>
      </w:r>
    </w:p>
    <w:p>
      <w:pPr>
        <w:pStyle w:val="BodyText"/>
        <w:spacing w:line="240" w:lineRule="auto" w:before="75"/>
        <w:ind w:right="1581"/>
        <w:jc w:val="left"/>
      </w:pPr>
      <w:r>
        <w:rPr/>
        <w:t>√ 适用 □</w:t>
      </w:r>
      <w:r>
        <w:rPr>
          <w:spacing w:val="3"/>
        </w:rPr>
        <w:t> </w:t>
      </w:r>
      <w:r>
        <w:rPr/>
        <w:t>不适用</w:t>
      </w:r>
    </w:p>
    <w:p>
      <w:pPr>
        <w:pStyle w:val="BodyText"/>
        <w:spacing w:line="408" w:lineRule="auto" w:before="157"/>
        <w:ind w:right="0" w:firstLine="739"/>
        <w:jc w:val="left"/>
      </w:pPr>
      <w:r>
        <w:rPr/>
        <w:t>公司分别于2012年2月15日、2012年3月9日召开了第二届董事会第五次会议及2011年年度股东大</w:t>
      </w:r>
      <w:r>
        <w:rPr>
          <w:w w:val="100"/>
        </w:rPr>
        <w:t> </w:t>
      </w:r>
      <w:r>
        <w:rPr>
          <w:spacing w:val="-2"/>
        </w:rPr>
        <w:t>会，审议通过了《2011年利润分配及资本公积转增股本预案》的议案，根据会议决议：以公司2011年12月</w:t>
      </w:r>
      <w:r>
        <w:rPr>
          <w:spacing w:val="-31"/>
        </w:rPr>
        <w:t> </w:t>
      </w:r>
      <w:r>
        <w:rPr>
          <w:spacing w:val="-31"/>
        </w:rPr>
      </w:r>
      <w:r>
        <w:rPr/>
        <w:t>31日总股本156,940,000股为基数，向全体股东每10股派送现金2.65元（含税），同时以资本公积金向全</w:t>
      </w:r>
      <w:r>
        <w:rPr>
          <w:w w:val="100"/>
        </w:rPr>
        <w:t> </w:t>
      </w:r>
      <w:r>
        <w:rPr/>
        <w:t>体股东每10股转增9股。转增完成后，公司股本总数由156,940,000股增至298,186,000股。</w:t>
      </w:r>
    </w:p>
    <w:p>
      <w:pPr>
        <w:pStyle w:val="BodyText"/>
        <w:spacing w:line="439" w:lineRule="auto" w:before="91"/>
        <w:ind w:right="7887"/>
        <w:jc w:val="left"/>
      </w:pPr>
      <w:r>
        <w:rPr>
          <w:spacing w:val="-1"/>
        </w:rPr>
        <w:t>股份变动的过户情况</w:t>
      </w:r>
      <w:r>
        <w:rPr>
          <w:spacing w:val="-91"/>
        </w:rPr>
        <w:t> </w:t>
      </w:r>
      <w:r>
        <w:rPr>
          <w:spacing w:val="-91"/>
        </w:rPr>
      </w:r>
      <w:r>
        <w:rPr/>
        <w:t>已完成</w:t>
      </w:r>
    </w:p>
    <w:p>
      <w:pPr>
        <w:pStyle w:val="BodyText"/>
        <w:spacing w:line="410" w:lineRule="auto" w:before="55"/>
        <w:ind w:right="0"/>
        <w:jc w:val="left"/>
      </w:pPr>
      <w:r>
        <w:rPr>
          <w:spacing w:val="-2"/>
        </w:rPr>
        <w:t>股份变动对最近一年和最近一期基本每股收益和稀释每股收益、归属于公司普通股股东的每股净资产等财</w:t>
      </w:r>
      <w:r>
        <w:rPr>
          <w:spacing w:val="-34"/>
        </w:rPr>
        <w:t> </w:t>
      </w:r>
      <w:r>
        <w:rPr>
          <w:spacing w:val="-34"/>
        </w:rPr>
      </w:r>
      <w:r>
        <w:rPr/>
        <w:t>务指标的影响</w:t>
      </w:r>
    </w:p>
    <w:p>
      <w:pPr>
        <w:pStyle w:val="BodyText"/>
        <w:spacing w:line="420" w:lineRule="auto" w:before="85"/>
        <w:ind w:right="0"/>
        <w:jc w:val="left"/>
      </w:pPr>
      <w:r>
        <w:rPr/>
        <w:t>√ 适用 □ 不适用</w:t>
      </w:r>
      <w:r>
        <w:rPr>
          <w:spacing w:val="-102"/>
        </w:rPr>
        <w:t> </w:t>
      </w:r>
      <w:r>
        <w:rPr>
          <w:spacing w:val="-102"/>
        </w:rPr>
      </w:r>
      <w:r>
        <w:rPr>
          <w:spacing w:val="-2"/>
        </w:rPr>
        <w:t>报告期内，公司实施了资本公积金转增股本，使公司股本由15,694万股增至29,818.6万股，导致公司基本</w:t>
      </w:r>
      <w:r>
        <w:rPr>
          <w:spacing w:val="-23"/>
        </w:rPr>
        <w:t> </w:t>
      </w:r>
      <w:r>
        <w:rPr>
          <w:spacing w:val="-23"/>
        </w:rPr>
      </w:r>
      <w:r>
        <w:rPr/>
        <w:t>每股收益、稀释每股收益和归属于公司普通股股东的每股净资产分别比去年同期相比下降了17.20%、</w:t>
      </w:r>
      <w:r>
        <w:rPr>
          <w:w w:val="100"/>
        </w:rPr>
        <w:t> </w:t>
      </w:r>
      <w:r>
        <w:rPr/>
        <w:t>17.20%和46.68%。</w:t>
      </w:r>
    </w:p>
    <w:p>
      <w:pPr>
        <w:spacing w:line="240" w:lineRule="auto" w:before="6"/>
        <w:rPr>
          <w:rFonts w:ascii="宋体" w:hAnsi="宋体" w:cs="宋体" w:eastAsia="宋体" w:hint="default"/>
          <w:sz w:val="23"/>
          <w:szCs w:val="23"/>
        </w:rPr>
      </w:pPr>
    </w:p>
    <w:p>
      <w:pPr>
        <w:pStyle w:val="BodyText"/>
        <w:spacing w:line="307" w:lineRule="auto"/>
        <w:ind w:right="5149"/>
        <w:jc w:val="left"/>
      </w:pPr>
      <w:r>
        <w:rPr>
          <w:spacing w:val="-2"/>
        </w:rPr>
        <w:t>公司认为必要或证券监管机构要求披露的其他内容</w:t>
      </w:r>
      <w:r>
        <w:rPr>
          <w:spacing w:val="-61"/>
        </w:rPr>
        <w:t> </w:t>
      </w:r>
      <w:r>
        <w:rPr>
          <w:spacing w:val="-61"/>
        </w:rPr>
      </w:r>
      <w:r>
        <w:rPr/>
        <w:t>无</w:t>
      </w:r>
    </w:p>
    <w:p>
      <w:pPr>
        <w:spacing w:line="240" w:lineRule="auto" w:before="5"/>
        <w:rPr>
          <w:rFonts w:ascii="宋体" w:hAnsi="宋体" w:cs="宋体" w:eastAsia="宋体" w:hint="default"/>
          <w:sz w:val="16"/>
          <w:szCs w:val="16"/>
        </w:rPr>
      </w:pPr>
    </w:p>
    <w:p>
      <w:pPr>
        <w:pStyle w:val="Heading2"/>
        <w:spacing w:line="400" w:lineRule="auto"/>
        <w:ind w:right="6282"/>
        <w:jc w:val="left"/>
        <w:rPr>
          <w:b w:val="0"/>
          <w:bCs w:val="0"/>
        </w:rPr>
      </w:pPr>
      <w:r>
        <w:rPr/>
        <w:t>二、证券发行与上市情况</w:t>
      </w:r>
      <w:r>
        <w:rPr>
          <w:spacing w:val="-40"/>
        </w:rPr>
        <w:t> </w:t>
      </w:r>
      <w:r>
        <w:rPr/>
        <w:t>1、报告期末近三年历次证券发行情况</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3"/>
        <w:gridCol w:w="1368"/>
        <w:gridCol w:w="1368"/>
        <w:gridCol w:w="136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4" w:right="46" w:hanging="207"/>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55" w:right="46" w:hanging="312"/>
              <w:jc w:val="left"/>
              <w:rPr>
                <w:rFonts w:ascii="宋体" w:hAnsi="宋体" w:cs="宋体" w:eastAsia="宋体" w:hint="default"/>
                <w:sz w:val="21"/>
                <w:szCs w:val="21"/>
              </w:rPr>
            </w:pPr>
            <w:r>
              <w:rPr>
                <w:rFonts w:ascii="宋体" w:hAnsi="宋体" w:cs="宋体" w:eastAsia="宋体" w:hint="default"/>
                <w:sz w:val="21"/>
                <w:szCs w:val="21"/>
              </w:rPr>
              <w:t>发行价格（或</w:t>
            </w:r>
            <w:r>
              <w:rPr>
                <w:rFonts w:ascii="宋体" w:hAnsi="宋体" w:cs="宋体" w:eastAsia="宋体" w:hint="default"/>
                <w:w w:val="100"/>
                <w:sz w:val="21"/>
                <w:szCs w:val="21"/>
              </w:rPr>
              <w:t> </w:t>
            </w:r>
            <w:r>
              <w:rPr>
                <w:rFonts w:ascii="宋体" w:hAnsi="宋体" w:cs="宋体" w:eastAsia="宋体" w:hint="default"/>
                <w:sz w:val="21"/>
                <w:szCs w:val="21"/>
              </w:rPr>
              <w:t>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5" w:right="46" w:hanging="418"/>
              <w:jc w:val="left"/>
              <w:rPr>
                <w:rFonts w:ascii="宋体" w:hAnsi="宋体" w:cs="宋体" w:eastAsia="宋体" w:hint="default"/>
                <w:sz w:val="21"/>
                <w:szCs w:val="21"/>
              </w:rPr>
            </w:pPr>
            <w:r>
              <w:rPr>
                <w:rFonts w:ascii="宋体" w:hAnsi="宋体" w:cs="宋体" w:eastAsia="宋体" w:hint="default"/>
                <w:sz w:val="21"/>
                <w:szCs w:val="21"/>
              </w:rPr>
              <w:t>获准上市交易</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713" w:hRule="exact"/>
        </w:trPr>
        <w:tc>
          <w:tcPr>
            <w:tcW w:w="136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非公开发行股</w:t>
            </w:r>
            <w:r>
              <w:rPr>
                <w:rFonts w:ascii="宋体" w:hAnsi="宋体" w:cs="宋体" w:eastAsia="宋体" w:hint="default"/>
                <w:w w:val="100"/>
                <w:sz w:val="21"/>
                <w:szCs w:val="21"/>
              </w:rPr>
              <w:t> </w:t>
            </w:r>
            <w:r>
              <w:rPr>
                <w:rFonts w:ascii="宋体" w:hAnsi="宋体" w:cs="宋体" w:eastAsia="宋体" w:hint="default"/>
                <w:sz w:val="21"/>
                <w:szCs w:val="21"/>
              </w:rPr>
              <w:t>票</w:t>
            </w:r>
          </w:p>
        </w:tc>
        <w:tc>
          <w:tcPr>
            <w:tcW w:w="13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6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21"/>
                <w:szCs w:val="21"/>
              </w:rPr>
            </w:pPr>
            <w:r>
              <w:rPr>
                <w:rFonts w:ascii="宋体"/>
                <w:sz w:val="21"/>
              </w:rPr>
              <w:t>13.6</w:t>
            </w:r>
          </w:p>
        </w:tc>
        <w:tc>
          <w:tcPr>
            <w:tcW w:w="13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78" w:right="0"/>
              <w:jc w:val="left"/>
              <w:rPr>
                <w:rFonts w:ascii="宋体" w:hAnsi="宋体" w:cs="宋体" w:eastAsia="宋体" w:hint="default"/>
                <w:sz w:val="21"/>
                <w:szCs w:val="21"/>
              </w:rPr>
            </w:pPr>
            <w:r>
              <w:rPr>
                <w:rFonts w:ascii="宋体"/>
                <w:sz w:val="21"/>
              </w:rPr>
              <w:t>20,940,000</w:t>
            </w:r>
          </w:p>
        </w:tc>
        <w:tc>
          <w:tcPr>
            <w:tcW w:w="13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78" w:right="0"/>
              <w:jc w:val="left"/>
              <w:rPr>
                <w:rFonts w:ascii="宋体" w:hAnsi="宋体" w:cs="宋体" w:eastAsia="宋体" w:hint="default"/>
                <w:sz w:val="21"/>
                <w:szCs w:val="21"/>
              </w:rPr>
            </w:pPr>
            <w:r>
              <w:rPr>
                <w:rFonts w:ascii="宋体"/>
                <w:sz w:val="21"/>
              </w:rPr>
              <w:t>20,940,000</w:t>
            </w:r>
          </w:p>
        </w:tc>
        <w:tc>
          <w:tcPr>
            <w:tcW w:w="1368" w:type="dxa"/>
            <w:tcBorders>
              <w:top w:val="single" w:sz="6"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权证类</w:t>
            </w:r>
          </w:p>
        </w:tc>
      </w:tr>
    </w:tbl>
    <w:p>
      <w:pPr>
        <w:pStyle w:val="BodyText"/>
        <w:spacing w:line="376" w:lineRule="auto" w:before="28"/>
        <w:ind w:left="575" w:right="0" w:hanging="423"/>
        <w:jc w:val="left"/>
      </w:pPr>
      <w:r>
        <w:rPr/>
        <w:t>前三年历次证券发行情况的说明</w:t>
      </w:r>
      <w:r>
        <w:rPr>
          <w:w w:val="100"/>
        </w:rPr>
        <w:t> </w:t>
      </w:r>
      <w:r>
        <w:rPr>
          <w:spacing w:val="-2"/>
        </w:rPr>
        <w:t>经中国证券监督管理委员会证监许可[2011]671号文“关于核准福建鸿博印刷股份有限公司非公开发</w:t>
      </w:r>
    </w:p>
    <w:p>
      <w:pPr>
        <w:pStyle w:val="BodyText"/>
        <w:spacing w:line="410" w:lineRule="auto" w:before="71"/>
        <w:ind w:right="0"/>
        <w:jc w:val="left"/>
      </w:pPr>
      <w:r>
        <w:rPr>
          <w:spacing w:val="-8"/>
        </w:rPr>
        <w:t>行股票的批复”核准，本公司向询价对象非公开发行人民币普通股（A股）2,094万股，每股发行价格为13.60</w:t>
      </w:r>
      <w:r>
        <w:rPr>
          <w:spacing w:val="-21"/>
        </w:rPr>
        <w:t> </w:t>
      </w:r>
      <w:r>
        <w:rPr>
          <w:spacing w:val="-21"/>
        </w:rPr>
      </w:r>
      <w:r>
        <w:rPr/>
        <w:t>元，实际募集资金净额26,289.06万元。上述募集资金到位情况业经天健正信会计师事务所有限公司验</w:t>
      </w:r>
    </w:p>
    <w:p>
      <w:pPr>
        <w:pStyle w:val="BodyText"/>
        <w:spacing w:line="240" w:lineRule="auto" w:before="41"/>
        <w:ind w:right="1581"/>
        <w:jc w:val="left"/>
      </w:pPr>
      <w:r>
        <w:rPr/>
        <w:t>（2011）综字第020101号《验资报告》验证。</w:t>
      </w:r>
    </w:p>
    <w:p>
      <w:pPr>
        <w:spacing w:after="0" w:line="24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2、公司股份总数及股东结构的变动、公司资产和负债结构的变动情况说明</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0"/>
        <w:jc w:val="left"/>
      </w:pPr>
      <w:r>
        <w:rPr/>
        <w:t>2012年4月，公司实施了2011年度利润分配方案，按2011年末股本总数为基数，以资本公积金向全体股东</w:t>
      </w:r>
      <w:r>
        <w:rPr>
          <w:spacing w:val="-32"/>
        </w:rPr>
        <w:t> </w:t>
      </w:r>
      <w:r>
        <w:rPr>
          <w:spacing w:val="-32"/>
        </w:rPr>
      </w:r>
      <w:r>
        <w:rPr/>
        <w:t>每10股转增9股，因此公司总股本增加141,246,000股。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400" w:lineRule="auto"/>
        <w:ind w:right="6463"/>
        <w:jc w:val="left"/>
        <w:rPr>
          <w:b w:val="0"/>
          <w:bCs w:val="0"/>
        </w:rPr>
      </w:pPr>
      <w:r>
        <w:rPr/>
        <w:t>三、股东和实际控制人情况</w:t>
      </w:r>
      <w:r>
        <w:rPr>
          <w:spacing w:val="-39"/>
        </w:rPr>
        <w:t> </w:t>
      </w:r>
      <w:r>
        <w:rPr>
          <w:w w:val="95"/>
        </w:rPr>
        <w:t>1、公司股东数量及持股情况</w:t>
      </w:r>
      <w:r>
        <w:rPr>
          <w:b w:val="0"/>
          <w:bCs w:val="0"/>
          <w:w w:val="95"/>
        </w:rPr>
      </w:r>
    </w:p>
    <w:p>
      <w:pPr>
        <w:pStyle w:val="BodyText"/>
        <w:spacing w:line="240" w:lineRule="auto" w:before="133"/>
        <w:ind w:left="0" w:right="146"/>
        <w:jc w:val="right"/>
      </w:pPr>
      <w:r>
        <w:rPr/>
        <w:t>单位：股</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58"/>
        <w:gridCol w:w="1368"/>
        <w:gridCol w:w="1368"/>
        <w:gridCol w:w="686"/>
        <w:gridCol w:w="682"/>
        <w:gridCol w:w="686"/>
        <w:gridCol w:w="682"/>
        <w:gridCol w:w="1368"/>
        <w:gridCol w:w="1368"/>
      </w:tblGrid>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18,368</w:t>
            </w:r>
          </w:p>
        </w:tc>
        <w:tc>
          <w:tcPr>
            <w:tcW w:w="41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18,920</w:t>
            </w:r>
          </w:p>
        </w:tc>
      </w:tr>
      <w:tr>
        <w:trPr>
          <w:trHeight w:val="404"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0"/>
                <w:sz w:val="21"/>
                <w:szCs w:val="21"/>
              </w:rPr>
              <w:t> </w:t>
            </w:r>
            <w:r>
              <w:rPr>
                <w:rFonts w:ascii="宋体" w:hAnsi="宋体" w:cs="宋体" w:eastAsia="宋体" w:hint="default"/>
                <w:sz w:val="21"/>
                <w:szCs w:val="21"/>
              </w:rPr>
              <w:t>5%以上的股东持股情况</w:t>
            </w:r>
          </w:p>
        </w:tc>
      </w:tr>
      <w:tr>
        <w:trPr>
          <w:trHeight w:val="403" w:hRule="exact"/>
        </w:trPr>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34"/>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24" w:right="122" w:firstLine="4"/>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w w:val="100"/>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数量</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76"/>
              <w:ind w:left="124" w:right="118" w:firstLine="4"/>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w w:val="100"/>
                <w:sz w:val="21"/>
                <w:szCs w:val="21"/>
              </w:rPr>
              <w:t> </w:t>
            </w: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4" w:right="122" w:firstLine="4"/>
              <w:jc w:val="both"/>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w w:val="100"/>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件的</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4" w:right="118" w:firstLine="4"/>
              <w:jc w:val="both"/>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w w:val="100"/>
                <w:sz w:val="21"/>
                <w:szCs w:val="21"/>
              </w:rPr>
              <w:t> </w:t>
            </w:r>
            <w:r>
              <w:rPr>
                <w:rFonts w:ascii="宋体" w:hAnsi="宋体" w:cs="宋体" w:eastAsia="宋体" w:hint="default"/>
                <w:sz w:val="21"/>
                <w:szCs w:val="21"/>
              </w:rPr>
              <w:t>无限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件的</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3"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0"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71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22.75%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67,83</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32130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50,87</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2,500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16,95</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21.45%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63,95</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4,000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27744</w:t>
            </w:r>
          </w:p>
          <w:p>
            <w:pPr>
              <w:pStyle w:val="TableParagraph"/>
              <w:spacing w:line="240" w:lineRule="auto" w:before="42"/>
              <w:ind w:left="23" w:right="0"/>
              <w:jc w:val="left"/>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51,59</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9,250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12,35</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4,750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63,950,000</w:t>
            </w: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15,50</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4,000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73440</w:t>
            </w:r>
          </w:p>
          <w:p>
            <w:pPr>
              <w:pStyle w:val="TableParagraph"/>
              <w:spacing w:line="240" w:lineRule="auto" w:before="42"/>
              <w:ind w:left="23"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11,62</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8,000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3,876</w:t>
            </w:r>
          </w:p>
          <w:p>
            <w:pPr>
              <w:pStyle w:val="TableParagraph"/>
              <w:spacing w:line="240" w:lineRule="auto" w:before="42"/>
              <w:ind w:left="211" w:right="0"/>
              <w:jc w:val="center"/>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3.22%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9,610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,200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45522</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9,610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z w:val="21"/>
                <w:szCs w:val="21"/>
              </w:rPr>
              <w:t>五矿国际信托</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2.29%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6,840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32400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6,840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2.01%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6,004</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-2156</w:t>
            </w:r>
          </w:p>
          <w:p>
            <w:pPr>
              <w:pStyle w:val="TableParagraph"/>
              <w:spacing w:line="240" w:lineRule="auto" w:before="42"/>
              <w:ind w:left="23" w:right="0"/>
              <w:jc w:val="left"/>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4,503</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1,501</w:t>
            </w:r>
          </w:p>
          <w:p>
            <w:pPr>
              <w:pStyle w:val="TableParagraph"/>
              <w:spacing w:line="240" w:lineRule="auto" w:before="42"/>
              <w:ind w:left="211" w:right="0"/>
              <w:jc w:val="center"/>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6,000,000</w:t>
            </w: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60"/>
              <w:jc w:val="left"/>
              <w:rPr>
                <w:rFonts w:ascii="宋体" w:hAnsi="宋体" w:cs="宋体" w:eastAsia="宋体" w:hint="default"/>
                <w:sz w:val="21"/>
                <w:szCs w:val="21"/>
              </w:rPr>
            </w:pPr>
            <w:r>
              <w:rPr>
                <w:rFonts w:ascii="宋体" w:hAnsi="宋体" w:cs="宋体" w:eastAsia="宋体" w:hint="default"/>
                <w:sz w:val="21"/>
                <w:szCs w:val="21"/>
              </w:rPr>
              <w:t>厦门海翼投资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1.91%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5,700</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27000</w:t>
            </w:r>
          </w:p>
          <w:p>
            <w:pPr>
              <w:pStyle w:val="TableParagraph"/>
              <w:spacing w:line="240" w:lineRule="auto" w:before="42"/>
              <w:ind w:left="23"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5,700</w:t>
            </w:r>
          </w:p>
          <w:p>
            <w:pPr>
              <w:pStyle w:val="TableParagraph"/>
              <w:spacing w:line="240" w:lineRule="auto" w:before="42"/>
              <w:ind w:left="211" w:right="0"/>
              <w:jc w:val="center"/>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both"/>
              <w:rPr>
                <w:rFonts w:ascii="宋体" w:hAnsi="宋体" w:cs="宋体" w:eastAsia="宋体" w:hint="default"/>
                <w:sz w:val="21"/>
                <w:szCs w:val="21"/>
              </w:rPr>
            </w:pPr>
            <w:r>
              <w:rPr>
                <w:rFonts w:ascii="宋体" w:hAnsi="宋体" w:cs="宋体" w:eastAsia="宋体" w:hint="default"/>
                <w:sz w:val="21"/>
                <w:szCs w:val="21"/>
              </w:rPr>
              <w:t>上海凯思依投</w:t>
            </w:r>
            <w:r>
              <w:rPr>
                <w:rFonts w:ascii="宋体" w:hAnsi="宋体" w:cs="宋体" w:eastAsia="宋体" w:hint="default"/>
                <w:w w:val="100"/>
                <w:sz w:val="21"/>
                <w:szCs w:val="21"/>
              </w:rPr>
              <w:t> </w:t>
            </w:r>
            <w:r>
              <w:rPr>
                <w:rFonts w:ascii="宋体" w:hAnsi="宋体" w:cs="宋体" w:eastAsia="宋体" w:hint="default"/>
                <w:sz w:val="21"/>
                <w:szCs w:val="21"/>
              </w:rPr>
              <w:t>资管理合伙企</w:t>
            </w:r>
            <w:r>
              <w:rPr>
                <w:rFonts w:ascii="宋体" w:hAnsi="宋体" w:cs="宋体" w:eastAsia="宋体" w:hint="default"/>
                <w:w w:val="100"/>
                <w:sz w:val="21"/>
                <w:szCs w:val="21"/>
              </w:rPr>
              <w:t> </w:t>
            </w:r>
            <w:r>
              <w:rPr>
                <w:rFonts w:ascii="宋体" w:hAnsi="宋体" w:cs="宋体" w:eastAsia="宋体" w:hint="default"/>
                <w:spacing w:val="-11"/>
                <w:sz w:val="21"/>
                <w:szCs w:val="21"/>
              </w:rPr>
              <w:t>业（有限合伙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146"/>
              <w:ind w:left="23" w:right="7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p>
            <w:pPr>
              <w:pStyle w:val="TableParagraph"/>
              <w:spacing w:line="158" w:lineRule="exact"/>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1.43%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center"/>
              <w:rPr>
                <w:rFonts w:ascii="宋体" w:hAnsi="宋体" w:cs="宋体" w:eastAsia="宋体" w:hint="default"/>
                <w:sz w:val="21"/>
                <w:szCs w:val="21"/>
              </w:rPr>
            </w:pPr>
            <w:r>
              <w:rPr>
                <w:rFonts w:ascii="宋体"/>
                <w:sz w:val="21"/>
              </w:rPr>
              <w:t>4,250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25000</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center"/>
              <w:rPr>
                <w:rFonts w:ascii="宋体" w:hAnsi="宋体" w:cs="宋体" w:eastAsia="宋体" w:hint="default"/>
                <w:sz w:val="21"/>
                <w:szCs w:val="21"/>
              </w:rPr>
            </w:pPr>
            <w:r>
              <w:rPr>
                <w:rFonts w:ascii="宋体"/>
                <w:sz w:val="21"/>
              </w:rPr>
              <w:t>4,250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4,180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19800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4,180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邦信资产管理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hAnsi="宋体" w:cs="宋体" w:eastAsia="宋体" w:hint="default"/>
                <w:sz w:val="21"/>
                <w:szCs w:val="21"/>
              </w:rPr>
              <w:t>境内非国有法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9" w:right="0"/>
              <w:jc w:val="left"/>
              <w:rPr>
                <w:rFonts w:ascii="宋体" w:hAnsi="宋体" w:cs="宋体" w:eastAsia="宋体" w:hint="default"/>
                <w:sz w:val="21"/>
                <w:szCs w:val="21"/>
              </w:rPr>
            </w:pPr>
            <w:r>
              <w:rPr>
                <w:rFonts w:ascii="宋体"/>
                <w:sz w:val="21"/>
              </w:rPr>
              <w:t>4,180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sz w:val="21"/>
              </w:rPr>
              <w:t>19800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9" w:right="0"/>
              <w:jc w:val="left"/>
              <w:rPr>
                <w:rFonts w:ascii="宋体" w:hAnsi="宋体" w:cs="宋体" w:eastAsia="宋体" w:hint="default"/>
                <w:sz w:val="21"/>
                <w:szCs w:val="21"/>
              </w:rPr>
            </w:pPr>
            <w:r>
              <w:rPr>
                <w:rFonts w:ascii="宋体"/>
                <w:sz w:val="21"/>
              </w:rPr>
              <w:t>4,180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8"/>
        <w:gridCol w:w="1363"/>
        <w:gridCol w:w="1373"/>
        <w:gridCol w:w="686"/>
        <w:gridCol w:w="682"/>
        <w:gridCol w:w="686"/>
        <w:gridCol w:w="682"/>
        <w:gridCol w:w="1368"/>
        <w:gridCol w:w="1368"/>
      </w:tblGrid>
      <w:tr>
        <w:trPr>
          <w:trHeight w:val="36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13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0" w:right="0"/>
              <w:jc w:val="left"/>
              <w:rPr>
                <w:rFonts w:ascii="宋体" w:hAnsi="宋体" w:cs="宋体" w:eastAsia="宋体" w:hint="default"/>
                <w:sz w:val="21"/>
                <w:szCs w:val="21"/>
              </w:rPr>
            </w:pPr>
            <w:r>
              <w:rPr>
                <w:rFonts w:ascii="宋体"/>
                <w:sz w:val="21"/>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0" w:right="0"/>
              <w:jc w:val="left"/>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5"/>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售新股成为前</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名股东的情</w:t>
            </w:r>
            <w:r>
              <w:rPr>
                <w:rFonts w:ascii="宋体" w:hAnsi="宋体" w:cs="宋体" w:eastAsia="宋体" w:hint="default"/>
                <w:w w:val="100"/>
                <w:sz w:val="21"/>
                <w:szCs w:val="21"/>
              </w:rPr>
              <w:t> </w:t>
            </w:r>
            <w:r>
              <w:rPr>
                <w:rFonts w:ascii="宋体" w:hAnsi="宋体" w:cs="宋体" w:eastAsia="宋体" w:hint="default"/>
                <w:sz w:val="21"/>
                <w:szCs w:val="21"/>
              </w:rPr>
              <w:t>况（如有）</w:t>
            </w:r>
          </w:p>
        </w:tc>
        <w:tc>
          <w:tcPr>
            <w:tcW w:w="6845" w:type="dxa"/>
            <w:gridSpan w:val="7"/>
            <w:tcBorders>
              <w:top w:val="single" w:sz="4" w:space="0" w:color="000000"/>
              <w:left w:val="single" w:sz="8"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58" w:hRule="exact"/>
        </w:trPr>
        <w:tc>
          <w:tcPr>
            <w:tcW w:w="272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5" w:type="dxa"/>
            <w:gridSpan w:val="7"/>
            <w:vMerge w:val="restart"/>
            <w:tcBorders>
              <w:top w:val="single" w:sz="4" w:space="0" w:color="000000"/>
              <w:left w:val="single" w:sz="8" w:space="0" w:color="D2D2D2"/>
              <w:right w:val="single" w:sz="4" w:space="0" w:color="000000"/>
            </w:tcBorders>
          </w:tcPr>
          <w:p>
            <w:pPr>
              <w:pStyle w:val="TableParagraph"/>
              <w:spacing w:line="273" w:lineRule="auto" w:before="28"/>
              <w:ind w:left="24" w:right="17"/>
              <w:jc w:val="both"/>
              <w:rPr>
                <w:rFonts w:ascii="宋体" w:hAnsi="宋体" w:cs="宋体" w:eastAsia="宋体" w:hint="default"/>
                <w:sz w:val="21"/>
                <w:szCs w:val="21"/>
              </w:rPr>
            </w:pPr>
            <w:r>
              <w:rPr>
                <w:rFonts w:ascii="宋体" w:hAnsi="宋体" w:cs="宋体" w:eastAsia="宋体" w:hint="default"/>
                <w:sz w:val="21"/>
                <w:szCs w:val="21"/>
              </w:rPr>
              <w:t>1.本公司前十名股东中尤玉仙、尤丽娟、尤友鸾、尤友岳、尤雪仙系同一</w:t>
            </w:r>
            <w:r>
              <w:rPr>
                <w:rFonts w:ascii="宋体" w:hAnsi="宋体" w:cs="宋体" w:eastAsia="宋体" w:hint="default"/>
                <w:w w:val="100"/>
                <w:sz w:val="21"/>
                <w:szCs w:val="21"/>
              </w:rPr>
              <w:t> </w:t>
            </w:r>
            <w:r>
              <w:rPr>
                <w:rFonts w:ascii="宋体" w:hAnsi="宋体" w:cs="宋体" w:eastAsia="宋体" w:hint="default"/>
                <w:spacing w:val="-3"/>
                <w:sz w:val="21"/>
                <w:szCs w:val="21"/>
              </w:rPr>
              <w:t>家族成员。2..除上述股东外，公司未知其他股东之间是否存在关联关系或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属于《上市公司收购管理办法》中规定的一致行动人。</w:t>
            </w:r>
          </w:p>
        </w:tc>
      </w:tr>
      <w:tr>
        <w:trPr>
          <w:trHeight w:val="706" w:hRule="exact"/>
        </w:trPr>
        <w:tc>
          <w:tcPr>
            <w:tcW w:w="272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161"/>
              <w:jc w:val="left"/>
              <w:rPr>
                <w:rFonts w:ascii="宋体" w:hAnsi="宋体" w:cs="宋体" w:eastAsia="宋体" w:hint="default"/>
                <w:sz w:val="21"/>
                <w:szCs w:val="21"/>
              </w:rPr>
            </w:pPr>
            <w:r>
              <w:rPr>
                <w:rFonts w:ascii="宋体" w:hAnsi="宋体" w:cs="宋体" w:eastAsia="宋体" w:hint="default"/>
                <w:spacing w:val="-1"/>
                <w:sz w:val="21"/>
                <w:szCs w:val="21"/>
              </w:rPr>
              <w:t>上述股东关联关系或一致行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动的说明</w:t>
            </w:r>
          </w:p>
        </w:tc>
        <w:tc>
          <w:tcPr>
            <w:tcW w:w="6845" w:type="dxa"/>
            <w:gridSpan w:val="7"/>
            <w:vMerge/>
            <w:tcBorders>
              <w:left w:val="single" w:sz="8" w:space="0" w:color="D2D2D2"/>
              <w:right w:val="single" w:sz="4" w:space="0" w:color="000000"/>
            </w:tcBorders>
          </w:tcPr>
          <w:p>
            <w:pPr/>
          </w:p>
        </w:tc>
      </w:tr>
      <w:tr>
        <w:trPr>
          <w:trHeight w:val="163" w:hRule="exact"/>
        </w:trPr>
        <w:tc>
          <w:tcPr>
            <w:tcW w:w="272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5" w:type="dxa"/>
            <w:gridSpan w:val="7"/>
            <w:vMerge/>
            <w:tcBorders>
              <w:left w:val="single" w:sz="8" w:space="0" w:color="D2D2D2"/>
              <w:bottom w:val="single" w:sz="4" w:space="0" w:color="000000"/>
              <w:right w:val="single" w:sz="4" w:space="0" w:color="000000"/>
            </w:tcBorders>
          </w:tcPr>
          <w:p>
            <w:pPr/>
          </w:p>
        </w:tc>
      </w:tr>
      <w:tr>
        <w:trPr>
          <w:trHeight w:val="403"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名无限售条件股东持股情况</w:t>
            </w:r>
          </w:p>
        </w:tc>
      </w:tr>
      <w:tr>
        <w:trPr>
          <w:trHeight w:val="196" w:hRule="exact"/>
        </w:trPr>
        <w:tc>
          <w:tcPr>
            <w:tcW w:w="272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8" w:hRule="exact"/>
        </w:trPr>
        <w:tc>
          <w:tcPr>
            <w:tcW w:w="272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0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88" w:right="0"/>
              <w:jc w:val="left"/>
              <w:rPr>
                <w:rFonts w:ascii="宋体" w:hAnsi="宋体" w:cs="宋体" w:eastAsia="宋体" w:hint="default"/>
                <w:sz w:val="21"/>
                <w:szCs w:val="21"/>
              </w:rPr>
            </w:pPr>
            <w:r>
              <w:rPr>
                <w:rFonts w:ascii="宋体" w:hAnsi="宋体" w:cs="宋体" w:eastAsia="宋体" w:hint="default"/>
                <w:sz w:val="21"/>
                <w:szCs w:val="21"/>
              </w:rPr>
              <w:t>年末持有无限售条件股份数量（注</w:t>
            </w:r>
            <w:r>
              <w:rPr>
                <w:rFonts w:ascii="宋体" w:hAnsi="宋体" w:cs="宋体" w:eastAsia="宋体" w:hint="default"/>
                <w:spacing w:val="-49"/>
                <w:sz w:val="21"/>
                <w:szCs w:val="21"/>
              </w:rPr>
              <w:t> </w:t>
            </w:r>
            <w:r>
              <w:rPr>
                <w:rFonts w:ascii="宋体" w:hAnsi="宋体" w:cs="宋体" w:eastAsia="宋体" w:hint="default"/>
                <w:sz w:val="21"/>
                <w:szCs w:val="21"/>
              </w:rPr>
              <w:t>4）</w:t>
            </w:r>
          </w:p>
        </w:tc>
        <w:tc>
          <w:tcPr>
            <w:tcW w:w="2736"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2722" w:type="dxa"/>
            <w:gridSpan w:val="2"/>
            <w:vMerge/>
            <w:tcBorders>
              <w:left w:val="single" w:sz="4" w:space="0" w:color="000000"/>
              <w:bottom w:val="nil" w:sz="6" w:space="0" w:color="auto"/>
              <w:right w:val="single" w:sz="4" w:space="0" w:color="000000"/>
            </w:tcBorders>
            <w:shd w:val="clear" w:color="auto" w:fill="D2D2D2"/>
          </w:tcPr>
          <w:p>
            <w:pPr/>
          </w:p>
        </w:tc>
        <w:tc>
          <w:tcPr>
            <w:tcW w:w="4109"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4"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15" w:hRule="exact"/>
        </w:trPr>
        <w:tc>
          <w:tcPr>
            <w:tcW w:w="272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16,957,500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16,957,500</w:t>
            </w:r>
          </w:p>
        </w:tc>
      </w:tr>
      <w:tr>
        <w:trPr>
          <w:trHeight w:val="403"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12,354,750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12,354,750</w:t>
            </w:r>
          </w:p>
        </w:tc>
      </w:tr>
      <w:tr>
        <w:trPr>
          <w:trHeight w:val="398"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9,610,200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9,610,200</w:t>
            </w:r>
          </w:p>
        </w:tc>
      </w:tr>
      <w:tr>
        <w:trPr>
          <w:trHeight w:val="403"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五矿国际信托有限公司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6,840,000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6,840,000</w:t>
            </w:r>
          </w:p>
        </w:tc>
      </w:tr>
      <w:tr>
        <w:trPr>
          <w:trHeight w:val="403"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厦门海翼投资有限公司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5,700,000</w:t>
            </w:r>
          </w:p>
        </w:tc>
      </w:tr>
      <w:tr>
        <w:trPr>
          <w:trHeight w:val="715"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61"/>
              <w:jc w:val="left"/>
              <w:rPr>
                <w:rFonts w:ascii="宋体" w:hAnsi="宋体" w:cs="宋体" w:eastAsia="宋体" w:hint="default"/>
                <w:sz w:val="21"/>
                <w:szCs w:val="21"/>
              </w:rPr>
            </w:pPr>
            <w:r>
              <w:rPr>
                <w:rFonts w:ascii="宋体" w:hAnsi="宋体" w:cs="宋体" w:eastAsia="宋体" w:hint="default"/>
                <w:spacing w:val="-1"/>
                <w:sz w:val="21"/>
                <w:szCs w:val="21"/>
              </w:rPr>
              <w:t>上海凯思依投资管理合伙企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业（有限合伙）</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4,250,000</w:t>
            </w:r>
          </w:p>
        </w:tc>
      </w:tr>
      <w:tr>
        <w:trPr>
          <w:trHeight w:val="398"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李刚</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4,180,000</w:t>
            </w:r>
          </w:p>
        </w:tc>
      </w:tr>
      <w:tr>
        <w:trPr>
          <w:trHeight w:val="403"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邦信资产管理有限公司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4,180,000</w:t>
            </w:r>
          </w:p>
        </w:tc>
      </w:tr>
      <w:tr>
        <w:trPr>
          <w:trHeight w:val="403"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常州投资集团有限公司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4,180,000</w:t>
            </w:r>
          </w:p>
        </w:tc>
      </w:tr>
      <w:tr>
        <w:trPr>
          <w:trHeight w:val="403"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3,876,000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3,876,000</w:t>
            </w:r>
          </w:p>
        </w:tc>
      </w:tr>
      <w:tr>
        <w:trPr>
          <w:trHeight w:val="1334"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名无限售流通股股东之</w:t>
            </w:r>
          </w:p>
          <w:p>
            <w:pPr>
              <w:pStyle w:val="TableParagraph"/>
              <w:spacing w:line="240" w:lineRule="auto" w:before="32"/>
              <w:ind w:left="24"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49"/>
                <w:sz w:val="21"/>
                <w:szCs w:val="21"/>
              </w:rPr>
              <w:t> </w:t>
            </w:r>
            <w:r>
              <w:rPr>
                <w:rFonts w:ascii="宋体" w:hAnsi="宋体" w:cs="宋体" w:eastAsia="宋体" w:hint="default"/>
                <w:spacing w:val="-3"/>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名无限售流通</w:t>
            </w:r>
          </w:p>
          <w:p>
            <w:pPr>
              <w:pStyle w:val="TableParagraph"/>
              <w:spacing w:line="276" w:lineRule="auto" w:before="37"/>
              <w:ind w:left="24" w:right="55"/>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48"/>
                <w:sz w:val="21"/>
                <w:szCs w:val="21"/>
              </w:rPr>
              <w:t> </w:t>
            </w:r>
            <w:r>
              <w:rPr>
                <w:rFonts w:ascii="宋体" w:hAnsi="宋体" w:cs="宋体" w:eastAsia="宋体" w:hint="default"/>
                <w:spacing w:val="-3"/>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名股东之间关</w:t>
            </w:r>
            <w:r>
              <w:rPr>
                <w:rFonts w:ascii="宋体" w:hAnsi="宋体" w:cs="宋体" w:eastAsia="宋体" w:hint="default"/>
                <w:w w:val="100"/>
                <w:sz w:val="21"/>
                <w:szCs w:val="21"/>
              </w:rPr>
              <w:t> </w:t>
            </w:r>
            <w:r>
              <w:rPr>
                <w:rFonts w:ascii="宋体" w:hAnsi="宋体" w:cs="宋体" w:eastAsia="宋体" w:hint="default"/>
                <w:sz w:val="21"/>
                <w:szCs w:val="21"/>
              </w:rPr>
              <w:t>联关系或一致行动的说明</w:t>
            </w:r>
          </w:p>
        </w:tc>
        <w:tc>
          <w:tcPr>
            <w:tcW w:w="68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 w:right="17"/>
              <w:jc w:val="both"/>
              <w:rPr>
                <w:rFonts w:ascii="宋体" w:hAnsi="宋体" w:cs="宋体" w:eastAsia="宋体" w:hint="default"/>
                <w:sz w:val="21"/>
                <w:szCs w:val="21"/>
              </w:rPr>
            </w:pPr>
            <w:r>
              <w:rPr>
                <w:rFonts w:ascii="宋体" w:hAnsi="宋体" w:cs="宋体" w:eastAsia="宋体" w:hint="default"/>
                <w:sz w:val="21"/>
                <w:szCs w:val="21"/>
              </w:rPr>
              <w:t>1.本公司前十名股东中尤玉仙、尤丽娟、尤友鸾、尤友岳、尤雪仙系同一</w:t>
            </w:r>
            <w:r>
              <w:rPr>
                <w:rFonts w:ascii="宋体" w:hAnsi="宋体" w:cs="宋体" w:eastAsia="宋体" w:hint="default"/>
                <w:w w:val="100"/>
                <w:sz w:val="21"/>
                <w:szCs w:val="21"/>
              </w:rPr>
              <w:t> </w:t>
            </w:r>
            <w:r>
              <w:rPr>
                <w:rFonts w:ascii="宋体" w:hAnsi="宋体" w:cs="宋体" w:eastAsia="宋体" w:hint="default"/>
                <w:spacing w:val="-3"/>
                <w:sz w:val="21"/>
                <w:szCs w:val="21"/>
              </w:rPr>
              <w:t>家族成员。2..除上述股东外，公司未知其他股东之间是否存在关联关系或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属于《上市公司收购管理办法》中规定的一致行动人。</w:t>
            </w:r>
          </w:p>
        </w:tc>
      </w:tr>
      <w:tr>
        <w:trPr>
          <w:trHeight w:val="715"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61"/>
              <w:jc w:val="left"/>
              <w:rPr>
                <w:rFonts w:ascii="宋体" w:hAnsi="宋体" w:cs="宋体" w:eastAsia="宋体" w:hint="default"/>
                <w:sz w:val="21"/>
                <w:szCs w:val="21"/>
              </w:rPr>
            </w:pPr>
            <w:r>
              <w:rPr>
                <w:rFonts w:ascii="宋体" w:hAnsi="宋体" w:cs="宋体" w:eastAsia="宋体" w:hint="default"/>
                <w:spacing w:val="-1"/>
                <w:sz w:val="21"/>
                <w:szCs w:val="21"/>
              </w:rPr>
              <w:t>参与融资融券业务股东情况</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说明（如有）</w:t>
            </w:r>
          </w:p>
        </w:tc>
        <w:tc>
          <w:tcPr>
            <w:tcW w:w="68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2、公司控股股东情况</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自然人</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36"/>
        <w:gridCol w:w="2054"/>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2"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9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36"/>
        <w:gridCol w:w="2054"/>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275"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年内的职业及职务</w:t>
            </w:r>
          </w:p>
        </w:tc>
        <w:tc>
          <w:tcPr>
            <w:tcW w:w="6230" w:type="dxa"/>
            <w:gridSpan w:val="2"/>
            <w:tcBorders>
              <w:top w:val="single" w:sz="4" w:space="0" w:color="000000"/>
              <w:left w:val="single" w:sz="4" w:space="0" w:color="000000"/>
              <w:bottom w:val="single" w:sz="4" w:space="0" w:color="000000"/>
              <w:right w:val="single" w:sz="4" w:space="0" w:color="000000"/>
            </w:tcBorders>
          </w:tcPr>
          <w:p>
            <w:pPr>
              <w:pStyle w:val="TableParagraph"/>
              <w:tabs>
                <w:tab w:pos="2020" w:val="left" w:leader="none"/>
                <w:tab w:pos="3911" w:val="left" w:leader="none"/>
                <w:tab w:pos="4747" w:val="left" w:leader="none"/>
                <w:tab w:pos="4958" w:val="left" w:leader="none"/>
                <w:tab w:pos="5169" w:val="left" w:leader="none"/>
              </w:tabs>
              <w:spacing w:line="273" w:lineRule="auto" w:before="28"/>
              <w:ind w:left="23" w:right="12"/>
              <w:jc w:val="left"/>
              <w:rPr>
                <w:rFonts w:ascii="宋体" w:hAnsi="宋体" w:cs="宋体" w:eastAsia="宋体" w:hint="default"/>
                <w:sz w:val="21"/>
                <w:szCs w:val="21"/>
              </w:rPr>
            </w:pPr>
            <w:r>
              <w:rPr>
                <w:rFonts w:ascii="宋体" w:hAnsi="宋体" w:cs="宋体" w:eastAsia="宋体" w:hint="default"/>
                <w:sz w:val="21"/>
                <w:szCs w:val="21"/>
              </w:rPr>
              <w:t>尤丽娟：1999—2007</w:t>
            </w:r>
            <w:r>
              <w:rPr>
                <w:rFonts w:ascii="宋体" w:hAnsi="宋体" w:cs="宋体" w:eastAsia="宋体" w:hint="default"/>
                <w:spacing w:val="-56"/>
                <w:sz w:val="21"/>
                <w:szCs w:val="21"/>
              </w:rPr>
              <w:t> </w:t>
            </w:r>
            <w:r>
              <w:rPr>
                <w:rFonts w:ascii="宋体" w:hAnsi="宋体" w:cs="宋体" w:eastAsia="宋体" w:hint="default"/>
                <w:sz w:val="21"/>
                <w:szCs w:val="21"/>
              </w:rPr>
              <w:t>年任职福建鸿博印刷有限公司任职，2007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w w:val="100"/>
                <w:sz w:val="21"/>
                <w:szCs w:val="21"/>
              </w:rPr>
              <w:t> </w:t>
            </w:r>
            <w:r>
              <w:rPr>
                <w:rFonts w:ascii="宋体" w:hAnsi="宋体" w:cs="宋体" w:eastAsia="宋体" w:hint="default"/>
                <w:spacing w:val="-1"/>
                <w:sz w:val="21"/>
                <w:szCs w:val="21"/>
              </w:rPr>
              <w:t>月—至今任职福建鸿博印刷股份有限公司董事长</w:t>
              <w:tab/>
            </w:r>
            <w:r>
              <w:rPr>
                <w:rFonts w:ascii="宋体" w:hAnsi="宋体" w:cs="宋体" w:eastAsia="宋体" w:hint="default"/>
                <w:sz w:val="21"/>
                <w:szCs w:val="21"/>
              </w:rPr>
              <w:t>尤玉仙：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1999—2007</w:t>
            </w:r>
            <w:r>
              <w:rPr>
                <w:rFonts w:ascii="宋体" w:hAnsi="宋体" w:cs="宋体" w:eastAsia="宋体" w:hint="default"/>
                <w:spacing w:val="-56"/>
                <w:sz w:val="21"/>
                <w:szCs w:val="21"/>
              </w:rPr>
              <w:t> </w:t>
            </w:r>
            <w:r>
              <w:rPr>
                <w:rFonts w:ascii="宋体" w:hAnsi="宋体" w:cs="宋体" w:eastAsia="宋体" w:hint="default"/>
                <w:sz w:val="21"/>
                <w:szCs w:val="21"/>
              </w:rPr>
              <w:t>年任职福建鸿博印刷有限公司执行董事兼总经理，2007</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月—至今任职福建鸿博印刷股份有限公司董事</w:t>
              <w:tab/>
              <w:tab/>
            </w:r>
            <w:r>
              <w:rPr>
                <w:rFonts w:ascii="宋体" w:hAnsi="宋体" w:cs="宋体" w:eastAsia="宋体" w:hint="default"/>
                <w:spacing w:val="-3"/>
                <w:sz w:val="21"/>
                <w:szCs w:val="21"/>
              </w:rPr>
              <w:t>尤友岳：2007</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年—至今任职福建鸿博印刷股份有限公司董事总经理</w:t>
              <w:tab/>
              <w:tab/>
            </w:r>
            <w:r>
              <w:rPr>
                <w:rFonts w:ascii="宋体" w:hAnsi="宋体" w:cs="宋体" w:eastAsia="宋体" w:hint="default"/>
                <w:sz w:val="21"/>
                <w:szCs w:val="21"/>
              </w:rPr>
              <w:t>尤友鸾：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2007—任职福建鸿博印刷股份有限公司总经理助理、副总经理等职</w:t>
            </w:r>
            <w:r>
              <w:rPr>
                <w:rFonts w:ascii="宋体" w:hAnsi="宋体" w:cs="宋体" w:eastAsia="宋体" w:hint="default"/>
                <w:w w:val="100"/>
                <w:sz w:val="21"/>
                <w:szCs w:val="21"/>
              </w:rPr>
              <w:t> </w:t>
            </w:r>
            <w:r>
              <w:rPr>
                <w:rFonts w:ascii="宋体" w:hAnsi="宋体" w:cs="宋体" w:eastAsia="宋体" w:hint="default"/>
                <w:spacing w:val="-1"/>
                <w:sz w:val="21"/>
                <w:szCs w:val="21"/>
              </w:rPr>
              <w:t>尤雪仙：自由职业</w:t>
              <w:tab/>
              <w:t>苏凤娇：自由职业</w:t>
              <w:tab/>
            </w:r>
            <w:r>
              <w:rPr>
                <w:rFonts w:ascii="宋体" w:hAnsi="宋体" w:cs="宋体" w:eastAsia="宋体" w:hint="default"/>
                <w:spacing w:val="-2"/>
                <w:sz w:val="21"/>
                <w:szCs w:val="21"/>
              </w:rPr>
              <w:t>章棉桃：退休</w:t>
            </w:r>
          </w:p>
        </w:tc>
      </w:tr>
      <w:tr>
        <w:trPr>
          <w:trHeight w:val="715"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41"/>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28"/>
        <w:ind w:right="1581"/>
        <w:jc w:val="left"/>
      </w:pPr>
      <w:r>
        <w:rPr/>
        <w:t>报告期控股股东变更</w:t>
      </w:r>
    </w:p>
    <w:p>
      <w:pPr>
        <w:spacing w:line="460" w:lineRule="auto" w:before="80"/>
        <w:ind w:left="152" w:right="7470" w:firstLine="0"/>
        <w:jc w:val="left"/>
        <w:rPr>
          <w:rFonts w:ascii="宋体" w:hAnsi="宋体" w:cs="宋体" w:eastAsia="宋体" w:hint="default"/>
          <w:sz w:val="21"/>
          <w:szCs w:val="21"/>
        </w:rPr>
      </w:pPr>
      <w:r>
        <w:rPr/>
        <w:pict>
          <v:shape style="position:absolute;margin-left:56.400002pt;margin-top:83.223694pt;width:479.05pt;height:367.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4"/>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1" w:hRule="exact"/>
                    </w:trPr>
                    <w:tc>
                      <w:tcPr>
                        <w:tcW w:w="33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3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尤丽娟：1999—2007</w:t>
                        </w:r>
                        <w:r>
                          <w:rPr>
                            <w:rFonts w:ascii="宋体" w:hAnsi="宋体" w:cs="宋体" w:eastAsia="宋体" w:hint="default"/>
                            <w:spacing w:val="-55"/>
                            <w:sz w:val="21"/>
                            <w:szCs w:val="21"/>
                          </w:rPr>
                          <w:t> </w:t>
                        </w:r>
                        <w:r>
                          <w:rPr>
                            <w:rFonts w:ascii="宋体" w:hAnsi="宋体" w:cs="宋体" w:eastAsia="宋体" w:hint="default"/>
                            <w:sz w:val="21"/>
                            <w:szCs w:val="21"/>
                          </w:rPr>
                          <w:t>年任职福建鸿博印刷有限公司任职，2007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p>
                    </w:tc>
                  </w:tr>
                  <w:tr>
                    <w:trPr>
                      <w:trHeight w:val="331"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月—至今任职福建鸿博印刷股份有限公司董事长</w:t>
                        </w:r>
                      </w:p>
                    </w:tc>
                  </w:tr>
                  <w:tr>
                    <w:trPr>
                      <w:trHeight w:val="331"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21"/>
                            <w:szCs w:val="21"/>
                          </w:rPr>
                        </w:pPr>
                        <w:r>
                          <w:rPr>
                            <w:rFonts w:ascii="宋体" w:hAnsi="宋体" w:cs="宋体" w:eastAsia="宋体" w:hint="default"/>
                            <w:sz w:val="21"/>
                            <w:szCs w:val="21"/>
                          </w:rPr>
                          <w:t>尤玉仙：1999—2007</w:t>
                        </w:r>
                        <w:r>
                          <w:rPr>
                            <w:rFonts w:ascii="宋体" w:hAnsi="宋体" w:cs="宋体" w:eastAsia="宋体" w:hint="default"/>
                            <w:spacing w:val="-55"/>
                            <w:sz w:val="21"/>
                            <w:szCs w:val="21"/>
                          </w:rPr>
                          <w:t> </w:t>
                        </w:r>
                        <w:r>
                          <w:rPr>
                            <w:rFonts w:ascii="宋体" w:hAnsi="宋体" w:cs="宋体" w:eastAsia="宋体" w:hint="default"/>
                            <w:sz w:val="21"/>
                            <w:szCs w:val="21"/>
                          </w:rPr>
                          <w:t>年任职福建鸿博印刷有限公司执行董事兼总经</w:t>
                        </w:r>
                      </w:p>
                    </w:tc>
                  </w:tr>
                  <w:tr>
                    <w:trPr>
                      <w:trHeight w:val="331"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理，2007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月—至今任职福建鸿博印刷股份有限公司副董事长</w:t>
                        </w:r>
                      </w:p>
                    </w:tc>
                  </w:tr>
                  <w:tr>
                    <w:trPr>
                      <w:trHeight w:val="643"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年内的职业及职务</w:t>
                        </w: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tabs>
                            <w:tab w:pos="974" w:val="left" w:leader="none"/>
                          </w:tabs>
                          <w:spacing w:line="273" w:lineRule="auto" w:before="3"/>
                          <w:ind w:left="23" w:right="17"/>
                          <w:jc w:val="left"/>
                          <w:rPr>
                            <w:rFonts w:ascii="宋体" w:hAnsi="宋体" w:cs="宋体" w:eastAsia="宋体" w:hint="default"/>
                            <w:sz w:val="21"/>
                            <w:szCs w:val="21"/>
                          </w:rPr>
                        </w:pPr>
                        <w:r>
                          <w:rPr>
                            <w:rFonts w:ascii="宋体" w:hAnsi="宋体" w:cs="宋体" w:eastAsia="宋体" w:hint="default"/>
                            <w:sz w:val="21"/>
                            <w:szCs w:val="21"/>
                          </w:rPr>
                          <w:t>尤友岳：2007</w:t>
                        </w:r>
                        <w:r>
                          <w:rPr>
                            <w:rFonts w:ascii="宋体" w:hAnsi="宋体" w:cs="宋体" w:eastAsia="宋体" w:hint="default"/>
                            <w:spacing w:val="-55"/>
                            <w:sz w:val="21"/>
                            <w:szCs w:val="21"/>
                          </w:rPr>
                          <w:t> </w:t>
                        </w:r>
                        <w:r>
                          <w:rPr>
                            <w:rFonts w:ascii="宋体" w:hAnsi="宋体" w:cs="宋体" w:eastAsia="宋体" w:hint="default"/>
                            <w:sz w:val="21"/>
                            <w:szCs w:val="21"/>
                          </w:rPr>
                          <w:t>年—至今任职福建鸿博印刷股份有限公司副董事长兼</w:t>
                        </w:r>
                        <w:r>
                          <w:rPr>
                            <w:rFonts w:ascii="宋体" w:hAnsi="宋体" w:cs="宋体" w:eastAsia="宋体" w:hint="default"/>
                            <w:w w:val="100"/>
                            <w:sz w:val="21"/>
                            <w:szCs w:val="21"/>
                          </w:rPr>
                          <w:t> </w:t>
                        </w:r>
                        <w:r>
                          <w:rPr>
                            <w:rFonts w:ascii="宋体" w:hAnsi="宋体" w:cs="宋体" w:eastAsia="宋体" w:hint="default"/>
                            <w:sz w:val="21"/>
                            <w:szCs w:val="21"/>
                          </w:rPr>
                          <w:t>总经理</w:t>
                          <w:tab/>
                        </w:r>
                        <w:r>
                          <w:rPr>
                            <w:rFonts w:ascii="宋体" w:hAnsi="宋体" w:cs="宋体" w:eastAsia="宋体" w:hint="default"/>
                            <w:spacing w:val="-3"/>
                            <w:sz w:val="21"/>
                            <w:szCs w:val="21"/>
                          </w:rPr>
                          <w:t>尤友鸾：2007—任职福建鸿博印刷股份有限公司总经理助</w:t>
                        </w:r>
                      </w:p>
                    </w:tc>
                  </w:tr>
                  <w:tr>
                    <w:trPr>
                      <w:trHeight w:val="336"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理、副总经理等职</w:t>
                        </w:r>
                      </w:p>
                    </w:tc>
                  </w:tr>
                  <w:tr>
                    <w:trPr>
                      <w:trHeight w:val="353"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尤雪仙：自由职业</w:t>
                        </w:r>
                      </w:p>
                    </w:tc>
                  </w:tr>
                  <w:tr>
                    <w:trPr>
                      <w:trHeight w:val="350"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苏凤娇：自由职业</w:t>
                        </w:r>
                      </w:p>
                    </w:tc>
                  </w:tr>
                  <w:tr>
                    <w:trPr>
                      <w:trHeight w:val="376" w:hRule="exact"/>
                    </w:trPr>
                    <w:tc>
                      <w:tcPr>
                        <w:tcW w:w="33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3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章棉桃：退休</w:t>
                        </w:r>
                      </w:p>
                    </w:tc>
                  </w:tr>
                  <w:tr>
                    <w:trPr>
                      <w:trHeight w:val="715"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1"/>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宋体" w:hAnsi="宋体" w:cs="宋体" w:eastAsia="宋体" w:hint="default"/>
          <w:sz w:val="21"/>
          <w:szCs w:val="21"/>
        </w:rPr>
        <w:t>□ 适用 √ 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Microsoft JhengHei" w:hAnsi="Microsoft JhengHei" w:cs="Microsoft JhengHei" w:eastAsia="Microsoft JhengHei" w:hint="default"/>
          <w:b/>
          <w:bCs/>
          <w:w w:val="95"/>
          <w:sz w:val="21"/>
          <w:szCs w:val="21"/>
        </w:rPr>
        <w:t>3、公司实际控制人情况</w:t>
      </w:r>
      <w:r>
        <w:rPr>
          <w:rFonts w:ascii="Microsoft JhengHei" w:hAnsi="Microsoft JhengHei" w:cs="Microsoft JhengHei" w:eastAsia="Microsoft JhengHei" w:hint="default"/>
          <w:b/>
          <w:bCs/>
          <w:spacing w:val="3"/>
          <w:w w:val="95"/>
          <w:sz w:val="21"/>
          <w:szCs w:val="21"/>
        </w:rPr>
        <w:t> </w:t>
      </w:r>
      <w:r>
        <w:rPr>
          <w:rFonts w:ascii="Microsoft JhengHei" w:hAnsi="Microsoft JhengHei" w:cs="Microsoft JhengHei" w:eastAsia="Microsoft JhengHei" w:hint="default"/>
          <w:b/>
          <w:bCs/>
          <w:spacing w:val="3"/>
          <w:w w:val="95"/>
          <w:sz w:val="21"/>
          <w:szCs w:val="21"/>
        </w:rPr>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1581"/>
        <w:jc w:val="left"/>
      </w:pPr>
      <w:r>
        <w:rPr/>
        <w:t>报告期实际控制人变更</w:t>
      </w:r>
    </w:p>
    <w:p>
      <w:pPr>
        <w:pStyle w:val="BodyText"/>
        <w:spacing w:line="240" w:lineRule="auto" w:before="75"/>
        <w:ind w:right="1581"/>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BodyText"/>
        <w:spacing w:line="240" w:lineRule="auto" w:before="36"/>
        <w:ind w:right="1581"/>
        <w:jc w:val="left"/>
      </w:pPr>
      <w:r>
        <w:rPr/>
        <w:t>公司与实际控制人之间的产权及控制关系的方框图</w:t>
      </w:r>
    </w:p>
    <w:p>
      <w:pPr>
        <w:spacing w:line="240" w:lineRule="auto" w:before="4"/>
        <w:rPr>
          <w:rFonts w:ascii="宋体" w:hAnsi="宋体" w:cs="宋体" w:eastAsia="宋体" w:hint="default"/>
          <w:sz w:val="29"/>
          <w:szCs w:val="29"/>
        </w:rPr>
      </w:pPr>
    </w:p>
    <w:p>
      <w:pPr>
        <w:spacing w:line="6248" w:lineRule="exact"/>
        <w:ind w:left="685" w:right="0" w:firstLine="0"/>
        <w:rPr>
          <w:rFonts w:ascii="宋体" w:hAnsi="宋体" w:cs="宋体" w:eastAsia="宋体" w:hint="default"/>
          <w:sz w:val="20"/>
          <w:szCs w:val="20"/>
        </w:rPr>
      </w:pPr>
      <w:r>
        <w:rPr>
          <w:rFonts w:ascii="宋体" w:hAnsi="宋体" w:cs="宋体" w:eastAsia="宋体" w:hint="default"/>
          <w:position w:val="-124"/>
          <w:sz w:val="20"/>
          <w:szCs w:val="20"/>
        </w:rPr>
        <w:drawing>
          <wp:inline distT="0" distB="0" distL="0" distR="0">
            <wp:extent cx="5418565" cy="396754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418565" cy="3967543"/>
                    </a:xfrm>
                    <a:prstGeom prst="rect">
                      <a:avLst/>
                    </a:prstGeom>
                  </pic:spPr>
                </pic:pic>
              </a:graphicData>
            </a:graphic>
          </wp:inline>
        </w:drawing>
      </w:r>
      <w:r>
        <w:rPr>
          <w:rFonts w:ascii="宋体" w:hAnsi="宋体" w:cs="宋体" w:eastAsia="宋体" w:hint="default"/>
          <w:position w:val="-124"/>
          <w:sz w:val="20"/>
          <w:szCs w:val="20"/>
        </w:rPr>
      </w:r>
    </w:p>
    <w:p>
      <w:pPr>
        <w:spacing w:line="240" w:lineRule="auto" w:before="11"/>
        <w:rPr>
          <w:rFonts w:ascii="宋体" w:hAnsi="宋体" w:cs="宋体" w:eastAsia="宋体" w:hint="default"/>
          <w:sz w:val="26"/>
          <w:szCs w:val="26"/>
        </w:rPr>
      </w:pPr>
    </w:p>
    <w:p>
      <w:pPr>
        <w:pStyle w:val="BodyText"/>
        <w:spacing w:line="240" w:lineRule="auto"/>
        <w:ind w:right="1581"/>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1581"/>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spacing w:line="335" w:lineRule="exact"/>
        <w:ind w:left="2807" w:right="1581"/>
        <w:jc w:val="left"/>
        <w:rPr>
          <w:b w:val="0"/>
          <w:bCs w:val="0"/>
        </w:rPr>
      </w:pPr>
      <w:r>
        <w:rPr/>
        <w:t>第七节 </w:t>
      </w:r>
      <w:r>
        <w:rPr>
          <w:spacing w:val="18"/>
        </w:rPr>
        <w:t> </w:t>
      </w:r>
      <w:r>
        <w:rPr/>
        <w:t>董事、监事、高级管理人员和员工情况</w:t>
      </w:r>
      <w:r>
        <w:rPr>
          <w:b w:val="0"/>
          <w:bCs w:val="0"/>
        </w:rPr>
      </w:r>
    </w:p>
    <w:p>
      <w:pPr>
        <w:spacing w:line="240" w:lineRule="auto" w:before="11"/>
        <w:rPr>
          <w:rFonts w:ascii="Microsoft JhengHei" w:hAnsi="Microsoft JhengHei" w:cs="Microsoft JhengHei" w:eastAsia="Microsoft JhengHei" w:hint="default"/>
          <w:b/>
          <w:bCs/>
          <w:sz w:val="28"/>
          <w:szCs w:val="28"/>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一、董事、监事和高级管理人员持股变动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69"/>
        <w:gridCol w:w="874"/>
        <w:gridCol w:w="869"/>
        <w:gridCol w:w="869"/>
        <w:gridCol w:w="869"/>
        <w:gridCol w:w="869"/>
        <w:gridCol w:w="869"/>
        <w:gridCol w:w="869"/>
        <w:gridCol w:w="869"/>
        <w:gridCol w:w="869"/>
        <w:gridCol w:w="869"/>
      </w:tblGrid>
      <w:tr>
        <w:trPr>
          <w:trHeight w:val="133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73" w:lineRule="auto"/>
              <w:ind w:left="321" w:right="113" w:hanging="212"/>
              <w:jc w:val="left"/>
              <w:rPr>
                <w:rFonts w:ascii="宋体" w:hAnsi="宋体" w:cs="宋体" w:eastAsia="宋体" w:hint="default"/>
                <w:sz w:val="21"/>
                <w:szCs w:val="21"/>
              </w:rPr>
            </w:pPr>
            <w:r>
              <w:rPr>
                <w:rFonts w:ascii="宋体" w:hAnsi="宋体" w:cs="宋体" w:eastAsia="宋体" w:hint="default"/>
                <w:sz w:val="21"/>
                <w:szCs w:val="21"/>
              </w:rPr>
              <w:t>任职状</w:t>
            </w:r>
            <w:r>
              <w:rPr>
                <w:rFonts w:ascii="宋体" w:hAnsi="宋体" w:cs="宋体" w:eastAsia="宋体" w:hint="default"/>
                <w:spacing w:val="-102"/>
                <w:sz w:val="21"/>
                <w:szCs w:val="21"/>
              </w:rPr>
              <w:t> </w:t>
            </w:r>
            <w:r>
              <w:rPr>
                <w:rFonts w:ascii="宋体" w:hAnsi="宋体" w:cs="宋体" w:eastAsia="宋体" w:hint="default"/>
                <w:sz w:val="21"/>
                <w:szCs w:val="21"/>
              </w:rPr>
              <w:t>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73" w:lineRule="auto"/>
              <w:ind w:left="110" w:right="108" w:firstLine="4"/>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w w:val="100"/>
                <w:sz w:val="21"/>
                <w:szCs w:val="21"/>
              </w:rPr>
              <w:t> </w:t>
            </w:r>
            <w:r>
              <w:rPr>
                <w:rFonts w:ascii="宋体" w:hAnsi="宋体" w:cs="宋体" w:eastAsia="宋体" w:hint="default"/>
                <w:sz w:val="21"/>
                <w:szCs w:val="21"/>
              </w:rPr>
              <w:t>始日期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73" w:lineRule="auto"/>
              <w:ind w:left="110" w:right="108" w:firstLine="4"/>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w w:val="100"/>
                <w:sz w:val="21"/>
                <w:szCs w:val="21"/>
              </w:rPr>
              <w:t> </w:t>
            </w:r>
            <w:r>
              <w:rPr>
                <w:rFonts w:ascii="宋体" w:hAnsi="宋体" w:cs="宋体" w:eastAsia="宋体" w:hint="default"/>
                <w:sz w:val="21"/>
                <w:szCs w:val="21"/>
              </w:rPr>
              <w:t>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68" w:lineRule="auto"/>
              <w:ind w:left="220" w:right="108" w:hanging="106"/>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14"/>
              <w:ind w:left="110"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14"/>
              <w:ind w:left="110"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68" w:lineRule="auto"/>
              <w:ind w:left="220" w:right="108" w:hanging="106"/>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0" w:right="0"/>
              <w:jc w:val="left"/>
              <w:rPr>
                <w:rFonts w:ascii="宋体" w:hAnsi="宋体" w:cs="宋体" w:eastAsia="宋体" w:hint="default"/>
                <w:sz w:val="21"/>
                <w:szCs w:val="21"/>
              </w:rPr>
            </w:pPr>
            <w:r>
              <w:rPr>
                <w:rFonts w:ascii="宋体"/>
                <w:sz w:val="21"/>
              </w:rPr>
              <w:t>35,700,</w:t>
            </w:r>
          </w:p>
          <w:p>
            <w:pPr>
              <w:pStyle w:val="TableParagraph"/>
              <w:spacing w:line="240" w:lineRule="auto" w:before="42"/>
              <w:ind w:left="518"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0" w:right="0"/>
              <w:jc w:val="left"/>
              <w:rPr>
                <w:rFonts w:ascii="宋体" w:hAnsi="宋体" w:cs="宋体" w:eastAsia="宋体" w:hint="default"/>
                <w:sz w:val="21"/>
                <w:szCs w:val="21"/>
              </w:rPr>
            </w:pPr>
            <w:r>
              <w:rPr>
                <w:rFonts w:ascii="宋体"/>
                <w:sz w:val="21"/>
              </w:rPr>
              <w:t>67,830,</w:t>
            </w:r>
          </w:p>
          <w:p>
            <w:pPr>
              <w:pStyle w:val="TableParagraph"/>
              <w:spacing w:line="240" w:lineRule="auto" w:before="42"/>
              <w:ind w:left="518" w:right="0"/>
              <w:jc w:val="left"/>
              <w:rPr>
                <w:rFonts w:ascii="宋体" w:hAnsi="宋体" w:cs="宋体" w:eastAsia="宋体" w:hint="default"/>
                <w:sz w:val="21"/>
                <w:szCs w:val="21"/>
              </w:rPr>
            </w:pPr>
            <w:r>
              <w:rPr>
                <w:rFonts w:ascii="宋体"/>
                <w:sz w:val="21"/>
              </w:rPr>
              <w:t>000</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副董事</w:t>
            </w:r>
            <w:r>
              <w:rPr>
                <w:rFonts w:ascii="宋体" w:hAnsi="宋体" w:cs="宋体" w:eastAsia="宋体" w:hint="default"/>
                <w:spacing w:val="-102"/>
                <w:sz w:val="21"/>
                <w:szCs w:val="21"/>
              </w:rPr>
              <w:t> </w:t>
            </w:r>
            <w:r>
              <w:rPr>
                <w:rFonts w:ascii="宋体" w:hAnsi="宋体" w:cs="宋体" w:eastAsia="宋体" w:hint="default"/>
                <w:sz w:val="21"/>
                <w:szCs w:val="21"/>
              </w:rPr>
              <w:t>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0" w:right="0"/>
              <w:jc w:val="left"/>
              <w:rPr>
                <w:rFonts w:ascii="宋体" w:hAnsi="宋体" w:cs="宋体" w:eastAsia="宋体" w:hint="default"/>
                <w:sz w:val="21"/>
                <w:szCs w:val="21"/>
              </w:rPr>
            </w:pPr>
            <w:r>
              <w:rPr>
                <w:rFonts w:ascii="宋体"/>
                <w:sz w:val="21"/>
              </w:rPr>
              <w:t>36,210,</w:t>
            </w:r>
          </w:p>
          <w:p>
            <w:pPr>
              <w:pStyle w:val="TableParagraph"/>
              <w:spacing w:line="240" w:lineRule="auto" w:before="37"/>
              <w:ind w:left="518"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21"/>
                <w:szCs w:val="21"/>
              </w:rPr>
            </w:pPr>
            <w:r>
              <w:rPr>
                <w:rFonts w:ascii="宋体"/>
                <w:sz w:val="21"/>
              </w:rPr>
              <w:t>2,550,0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0" w:right="0"/>
              <w:jc w:val="left"/>
              <w:rPr>
                <w:rFonts w:ascii="宋体" w:hAnsi="宋体" w:cs="宋体" w:eastAsia="宋体" w:hint="default"/>
                <w:sz w:val="21"/>
                <w:szCs w:val="21"/>
              </w:rPr>
            </w:pPr>
            <w:r>
              <w:rPr>
                <w:rFonts w:ascii="宋体"/>
                <w:sz w:val="21"/>
              </w:rPr>
              <w:t>63,954,</w:t>
            </w:r>
          </w:p>
          <w:p>
            <w:pPr>
              <w:pStyle w:val="TableParagraph"/>
              <w:spacing w:line="240" w:lineRule="auto" w:before="37"/>
              <w:ind w:left="518" w:right="0"/>
              <w:jc w:val="left"/>
              <w:rPr>
                <w:rFonts w:ascii="宋体" w:hAnsi="宋体" w:cs="宋体" w:eastAsia="宋体" w:hint="default"/>
                <w:sz w:val="21"/>
                <w:szCs w:val="21"/>
              </w:rPr>
            </w:pPr>
            <w:r>
              <w:rPr>
                <w:rFonts w:ascii="宋体"/>
                <w:sz w:val="21"/>
              </w:rPr>
              <w:t>000</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副董事</w:t>
            </w:r>
            <w:r>
              <w:rPr>
                <w:rFonts w:ascii="宋体" w:hAnsi="宋体" w:cs="宋体" w:eastAsia="宋体" w:hint="default"/>
                <w:spacing w:val="-102"/>
                <w:sz w:val="21"/>
                <w:szCs w:val="21"/>
              </w:rPr>
              <w:t> </w:t>
            </w:r>
            <w:r>
              <w:rPr>
                <w:rFonts w:ascii="宋体" w:hAnsi="宋体" w:cs="宋体" w:eastAsia="宋体" w:hint="default"/>
                <w:sz w:val="21"/>
                <w:szCs w:val="21"/>
              </w:rPr>
              <w:t>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21"/>
                <w:szCs w:val="21"/>
              </w:rPr>
            </w:pPr>
            <w:r>
              <w:rPr>
                <w:rFonts w:ascii="宋体"/>
                <w:sz w:val="21"/>
              </w:rPr>
              <w:t>8,160,0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0" w:right="0"/>
              <w:jc w:val="left"/>
              <w:rPr>
                <w:rFonts w:ascii="宋体" w:hAnsi="宋体" w:cs="宋体" w:eastAsia="宋体" w:hint="default"/>
                <w:sz w:val="21"/>
                <w:szCs w:val="21"/>
              </w:rPr>
            </w:pPr>
            <w:r>
              <w:rPr>
                <w:rFonts w:ascii="宋体"/>
                <w:sz w:val="21"/>
              </w:rPr>
              <w:t>15,504,</w:t>
            </w:r>
          </w:p>
          <w:p>
            <w:pPr>
              <w:pStyle w:val="TableParagraph"/>
              <w:spacing w:line="240" w:lineRule="auto" w:before="37"/>
              <w:ind w:left="518" w:right="0"/>
              <w:jc w:val="left"/>
              <w:rPr>
                <w:rFonts w:ascii="宋体" w:hAnsi="宋体" w:cs="宋体" w:eastAsia="宋体" w:hint="default"/>
                <w:sz w:val="21"/>
                <w:szCs w:val="21"/>
              </w:rPr>
            </w:pPr>
            <w:r>
              <w:rPr>
                <w:rFonts w:ascii="宋体"/>
                <w:sz w:val="21"/>
              </w:rPr>
              <w:t>000</w:t>
            </w:r>
          </w:p>
        </w:tc>
      </w:tr>
      <w:tr>
        <w:trPr>
          <w:trHeight w:val="356" w:hRule="exact"/>
        </w:trPr>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杨佑林</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z w:val="21"/>
              </w:rPr>
              <w:t>47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95" w:right="0"/>
              <w:jc w:val="left"/>
              <w:rPr>
                <w:rFonts w:ascii="宋体" w:hAnsi="宋体" w:cs="宋体" w:eastAsia="宋体" w:hint="default"/>
                <w:sz w:val="21"/>
                <w:szCs w:val="21"/>
              </w:rPr>
            </w:pPr>
            <w:r>
              <w:rPr>
                <w:rFonts w:ascii="宋体"/>
                <w:sz w:val="21"/>
              </w:rPr>
              <w:t>120,000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sz w:val="21"/>
              </w:rPr>
              <w:t>30,000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01" w:right="0"/>
              <w:jc w:val="left"/>
              <w:rPr>
                <w:rFonts w:ascii="宋体" w:hAnsi="宋体" w:cs="宋体" w:eastAsia="宋体" w:hint="default"/>
                <w:sz w:val="21"/>
                <w:szCs w:val="21"/>
              </w:rPr>
            </w:pPr>
            <w:r>
              <w:rPr>
                <w:rFonts w:ascii="宋体"/>
                <w:sz w:val="21"/>
              </w:rPr>
              <w:t>17,100</w:t>
            </w:r>
          </w:p>
        </w:tc>
      </w:tr>
      <w:tr>
        <w:trPr>
          <w:trHeight w:val="352" w:hRule="exact"/>
        </w:trPr>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14" w:hRule="exact"/>
        </w:trPr>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李云强</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47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54" w:hRule="exact"/>
        </w:trPr>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356" w:hRule="exact"/>
        </w:trPr>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14" w:hRule="exact"/>
        </w:trPr>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胥凌燕</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z w:val="21"/>
              </w:rPr>
              <w:t>40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57" w:hRule="exact"/>
        </w:trPr>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刘晓初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6" w:lineRule="auto"/>
              <w:ind w:left="23" w:right="204"/>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869"/>
        <w:gridCol w:w="874"/>
        <w:gridCol w:w="869"/>
        <w:gridCol w:w="869"/>
        <w:gridCol w:w="869"/>
        <w:gridCol w:w="869"/>
        <w:gridCol w:w="869"/>
        <w:gridCol w:w="869"/>
        <w:gridCol w:w="869"/>
        <w:gridCol w:w="869"/>
        <w:gridCol w:w="869"/>
      </w:tblGrid>
      <w:tr>
        <w:trPr>
          <w:trHeight w:val="356" w:hRule="exact"/>
        </w:trPr>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刘源海</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z w:val="21"/>
              </w:rPr>
              <w:t>30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sz w:val="21"/>
              </w:rPr>
              <w:t>45,900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sz w:val="21"/>
              </w:rPr>
              <w:t>11,475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22"/>
              <w:jc w:val="right"/>
              <w:rPr>
                <w:rFonts w:ascii="宋体" w:hAnsi="宋体" w:cs="宋体" w:eastAsia="宋体" w:hint="default"/>
                <w:sz w:val="21"/>
                <w:szCs w:val="21"/>
              </w:rPr>
            </w:pPr>
            <w:r>
              <w:rPr>
                <w:rFonts w:ascii="宋体"/>
                <w:sz w:val="21"/>
              </w:rPr>
              <w:t>65,408</w:t>
            </w:r>
          </w:p>
        </w:tc>
      </w:tr>
      <w:tr>
        <w:trPr>
          <w:trHeight w:val="357" w:hRule="exact"/>
        </w:trPr>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14" w:hRule="exact"/>
        </w:trPr>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蔡培琰</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z w:val="21"/>
              </w:rPr>
              <w:t>69</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52" w:hRule="exact"/>
        </w:trPr>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359" w:hRule="exact"/>
        </w:trPr>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14" w:hRule="exact"/>
        </w:trPr>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赖燕</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33</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54" w:hRule="exact"/>
        </w:trPr>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21"/>
                <w:szCs w:val="21"/>
              </w:rPr>
            </w:pPr>
            <w:r>
              <w:rPr>
                <w:rFonts w:ascii="宋体"/>
                <w:sz w:val="21"/>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8,160,0</w:t>
            </w:r>
          </w:p>
          <w:p>
            <w:pPr>
              <w:pStyle w:val="TableParagraph"/>
              <w:spacing w:line="240" w:lineRule="auto" w:before="42"/>
              <w:ind w:right="22"/>
              <w:jc w:val="right"/>
              <w:rPr>
                <w:rFonts w:ascii="宋体" w:hAnsi="宋体" w:cs="宋体" w:eastAsia="宋体" w:hint="default"/>
                <w:sz w:val="21"/>
                <w:szCs w:val="21"/>
              </w:rPr>
            </w:pPr>
            <w:r>
              <w:rPr>
                <w:rFonts w:ascii="宋体"/>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15,504,</w:t>
            </w:r>
          </w:p>
          <w:p>
            <w:pPr>
              <w:pStyle w:val="TableParagraph"/>
              <w:spacing w:line="240" w:lineRule="auto" w:before="42"/>
              <w:ind w:left="518" w:right="0"/>
              <w:jc w:val="left"/>
              <w:rPr>
                <w:rFonts w:ascii="宋体" w:hAnsi="宋体" w:cs="宋体" w:eastAsia="宋体" w:hint="default"/>
                <w:sz w:val="21"/>
                <w:szCs w:val="21"/>
              </w:rPr>
            </w:pPr>
            <w:r>
              <w:rPr>
                <w:rFonts w:ascii="宋体"/>
                <w:sz w:val="21"/>
              </w:rPr>
              <w:t>000</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冯燕潮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21"/>
                <w:szCs w:val="21"/>
              </w:rPr>
            </w:pPr>
            <w:r>
              <w:rPr>
                <w:rFonts w:ascii="宋体"/>
                <w:sz w:val="21"/>
              </w:rPr>
              <w:t>8,160,0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21"/>
                <w:szCs w:val="21"/>
              </w:rPr>
            </w:pPr>
            <w:r>
              <w:rPr>
                <w:rFonts w:ascii="宋体"/>
                <w:sz w:val="21"/>
              </w:rPr>
              <w:t>5,000,0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21"/>
                <w:szCs w:val="21"/>
              </w:rPr>
            </w:pPr>
            <w:r>
              <w:rPr>
                <w:rFonts w:ascii="宋体"/>
                <w:sz w:val="21"/>
              </w:rPr>
              <w:t>6,004,0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郭斌</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6" w:lineRule="auto"/>
              <w:ind w:left="23" w:right="204"/>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sz w:val="21"/>
              </w:rPr>
              <w:t>38,250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sz w:val="21"/>
              </w:rPr>
              <w:t>9,563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sz w:val="21"/>
              </w:rPr>
              <w:t>54,505</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周美妹</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6" w:lineRule="auto"/>
              <w:ind w:left="23" w:right="204"/>
              <w:jc w:val="left"/>
              <w:rPr>
                <w:rFonts w:ascii="宋体" w:hAnsi="宋体" w:cs="宋体" w:eastAsia="宋体" w:hint="default"/>
                <w:sz w:val="21"/>
                <w:szCs w:val="21"/>
              </w:rPr>
            </w:pPr>
            <w:r>
              <w:rPr>
                <w:rFonts w:ascii="宋体" w:hAnsi="宋体" w:cs="宋体" w:eastAsia="宋体" w:hint="default"/>
                <w:sz w:val="21"/>
                <w:szCs w:val="21"/>
              </w:rPr>
              <w:t>财务总</w:t>
            </w:r>
            <w:r>
              <w:rPr>
                <w:rFonts w:ascii="宋体" w:hAnsi="宋体" w:cs="宋体" w:eastAsia="宋体" w:hint="default"/>
                <w:spacing w:val="-102"/>
                <w:sz w:val="21"/>
                <w:szCs w:val="21"/>
              </w:rPr>
              <w:t> </w:t>
            </w:r>
            <w:r>
              <w:rPr>
                <w:rFonts w:ascii="宋体" w:hAnsi="宋体" w:cs="宋体" w:eastAsia="宋体" w:hint="default"/>
                <w:sz w:val="21"/>
                <w:szCs w:val="21"/>
              </w:rPr>
              <w:t>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102"/>
                <w:sz w:val="21"/>
                <w:szCs w:val="21"/>
              </w:rPr>
              <w:t> </w:t>
            </w:r>
            <w:r>
              <w:rPr>
                <w:rFonts w:ascii="宋体" w:hAnsi="宋体" w:cs="宋体" w:eastAsia="宋体" w:hint="default"/>
                <w:sz w:val="21"/>
                <w:szCs w:val="21"/>
              </w:rPr>
              <w:t>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96,594,</w:t>
            </w:r>
          </w:p>
          <w:p>
            <w:pPr>
              <w:pStyle w:val="TableParagraph"/>
              <w:spacing w:line="240" w:lineRule="auto" w:before="37"/>
              <w:ind w:left="518" w:right="0"/>
              <w:jc w:val="left"/>
              <w:rPr>
                <w:rFonts w:ascii="宋体" w:hAnsi="宋体" w:cs="宋体" w:eastAsia="宋体" w:hint="default"/>
                <w:sz w:val="21"/>
                <w:szCs w:val="21"/>
              </w:rPr>
            </w:pPr>
            <w:r>
              <w:rPr>
                <w:rFonts w:ascii="宋体"/>
                <w:sz w:val="21"/>
              </w:rPr>
              <w:t>150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7,601,0</w:t>
            </w:r>
          </w:p>
          <w:p>
            <w:pPr>
              <w:pStyle w:val="TableParagraph"/>
              <w:spacing w:line="240" w:lineRule="auto" w:before="37"/>
              <w:ind w:right="22"/>
              <w:jc w:val="right"/>
              <w:rPr>
                <w:rFonts w:ascii="宋体" w:hAnsi="宋体" w:cs="宋体" w:eastAsia="宋体" w:hint="default"/>
                <w:sz w:val="21"/>
                <w:szCs w:val="21"/>
              </w:rPr>
            </w:pPr>
            <w:r>
              <w:rPr>
                <w:rFonts w:ascii="宋体"/>
                <w:sz w:val="21"/>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168,933</w:t>
            </w:r>
          </w:p>
          <w:p>
            <w:pPr>
              <w:pStyle w:val="TableParagraph"/>
              <w:spacing w:line="240" w:lineRule="auto" w:before="37"/>
              <w:ind w:left="412" w:right="0"/>
              <w:jc w:val="left"/>
              <w:rPr>
                <w:rFonts w:ascii="宋体" w:hAnsi="宋体" w:cs="宋体" w:eastAsia="宋体" w:hint="default"/>
                <w:sz w:val="21"/>
                <w:szCs w:val="21"/>
              </w:rPr>
            </w:pPr>
            <w:r>
              <w:rPr>
                <w:rFonts w:ascii="宋体"/>
                <w:sz w:val="21"/>
              </w:rPr>
              <w:t>,013</w:t>
            </w:r>
          </w:p>
        </w:tc>
      </w:tr>
    </w:tbl>
    <w:p>
      <w:pPr>
        <w:spacing w:line="240" w:lineRule="auto" w:before="10"/>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二、任职情况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2"/>
          <w:szCs w:val="22"/>
        </w:rPr>
      </w:pPr>
    </w:p>
    <w:p>
      <w:pPr>
        <w:pStyle w:val="BodyText"/>
        <w:spacing w:line="444" w:lineRule="auto"/>
        <w:ind w:right="4099"/>
        <w:jc w:val="left"/>
      </w:pPr>
      <w:r>
        <w:rPr/>
        <w:t>公司现任董事、监事、高级管理人员最近</w:t>
      </w:r>
      <w:r>
        <w:rPr>
          <w:spacing w:val="-53"/>
        </w:rPr>
        <w:t> </w:t>
      </w:r>
      <w:r>
        <w:rPr/>
        <w:t>5</w:t>
      </w:r>
      <w:r>
        <w:rPr>
          <w:spacing w:val="-53"/>
        </w:rPr>
        <w:t> </w:t>
      </w:r>
      <w:r>
        <w:rPr/>
        <w:t>年的主要工作经历</w:t>
      </w:r>
      <w:r>
        <w:rPr>
          <w:w w:val="100"/>
        </w:rPr>
        <w:t> </w:t>
      </w:r>
      <w:r>
        <w:rPr/>
        <w:t>1.董事主要工作经历</w:t>
      </w:r>
    </w:p>
    <w:p>
      <w:pPr>
        <w:pStyle w:val="BodyText"/>
        <w:spacing w:line="410" w:lineRule="auto" w:before="12"/>
        <w:ind w:right="142" w:firstLine="360"/>
        <w:jc w:val="both"/>
      </w:pPr>
      <w:r>
        <w:rPr>
          <w:spacing w:val="-1"/>
        </w:rPr>
        <w:t>尤丽娟女士：中国国籍，工商管理硕士，清华大学EMBA在读。曾任福州市人大代表、福建省青年商会</w:t>
      </w:r>
      <w:r>
        <w:rPr>
          <w:w w:val="100"/>
        </w:rPr>
        <w:t> </w:t>
      </w:r>
      <w:r>
        <w:rPr>
          <w:spacing w:val="-2"/>
        </w:rPr>
        <w:t>常务理事，曾获得福建省第七届优秀青年企业家荣誉。现任中国经济文化交流协会副会长、中国青年企业</w:t>
      </w:r>
      <w:r>
        <w:rPr>
          <w:spacing w:val="-35"/>
        </w:rPr>
        <w:t> </w:t>
      </w:r>
      <w:r>
        <w:rPr>
          <w:spacing w:val="-35"/>
        </w:rPr>
      </w:r>
      <w:r>
        <w:rPr>
          <w:spacing w:val="-2"/>
        </w:rPr>
        <w:t>家协会委员、中国就业促进会理事、福建省红十字会荣誉理事、福建省民营企业商会、福建省工商业联合</w:t>
      </w:r>
      <w:r>
        <w:rPr>
          <w:spacing w:val="-36"/>
        </w:rPr>
        <w:t> </w:t>
      </w:r>
      <w:r>
        <w:rPr>
          <w:spacing w:val="-36"/>
        </w:rPr>
      </w:r>
      <w:r>
        <w:rPr/>
        <w:t>会直属委员会理事、公司董事长，2012年获得中国劳动学会先进工作者称号。</w:t>
      </w:r>
    </w:p>
    <w:p>
      <w:pPr>
        <w:pStyle w:val="BodyText"/>
        <w:spacing w:line="240" w:lineRule="auto" w:before="41"/>
        <w:ind w:left="512" w:right="0"/>
        <w:jc w:val="left"/>
      </w:pPr>
      <w:r>
        <w:rPr/>
        <w:t>尤玉仙女士：中国国籍，现任福建鸿博印刷股份有限公司副董事长、福建省第十一界政协委员，福州</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0"/>
        <w:jc w:val="left"/>
      </w:pPr>
      <w:r>
        <w:rPr>
          <w:spacing w:val="-2"/>
        </w:rPr>
        <w:t>市第十二、十三届人大代表，福建省浙江商会副会长，福建省总商会女企业家联谊会常务理事，福州市工</w:t>
      </w:r>
      <w:r>
        <w:rPr>
          <w:spacing w:val="-35"/>
        </w:rPr>
        <w:t> </w:t>
      </w:r>
      <w:r>
        <w:rPr>
          <w:spacing w:val="-35"/>
        </w:rPr>
      </w:r>
      <w:r>
        <w:rPr/>
        <w:t>商业联合会常委理事，福州市节能协会副会长，福州市青年联合会常委。</w:t>
      </w:r>
    </w:p>
    <w:p>
      <w:pPr>
        <w:pStyle w:val="BodyText"/>
        <w:spacing w:line="405" w:lineRule="auto" w:before="50"/>
        <w:ind w:left="575" w:right="0"/>
        <w:jc w:val="left"/>
      </w:pPr>
      <w:r>
        <w:rPr/>
        <w:t>尤友岳先生：工商管理硕士，中国国籍，无永久境外居留权；现任本公司副董事长、总经理。</w:t>
      </w:r>
      <w:r>
        <w:rPr>
          <w:w w:val="100"/>
        </w:rPr>
        <w:t> </w:t>
      </w:r>
      <w:r>
        <w:rPr>
          <w:spacing w:val="-2"/>
        </w:rPr>
        <w:t>杨佑林先生：本科学历，中国国籍，无永久境外居留权；曾任广东省湛江市运动服装厂厂长、广东龙</w:t>
      </w:r>
    </w:p>
    <w:p>
      <w:pPr>
        <w:pStyle w:val="BodyText"/>
        <w:spacing w:line="408" w:lineRule="auto" w:before="50"/>
        <w:ind w:right="0"/>
        <w:jc w:val="left"/>
      </w:pPr>
      <w:r>
        <w:rPr>
          <w:spacing w:val="-2"/>
        </w:rPr>
        <w:t>虎豹酒业有限公司董事兼总经理、湖南省浏阳市酒厂厂长、重庆廖老大海鲜有限公司副总经理，现任本公</w:t>
      </w:r>
      <w:r>
        <w:rPr>
          <w:spacing w:val="-36"/>
        </w:rPr>
        <w:t> </w:t>
      </w:r>
      <w:r>
        <w:rPr>
          <w:spacing w:val="-36"/>
        </w:rPr>
      </w:r>
      <w:r>
        <w:rPr/>
        <w:t>司董事、重庆鸿海董事长。</w:t>
      </w:r>
      <w:r>
        <w:rPr>
          <w:spacing w:val="-102"/>
        </w:rPr>
        <w:t> </w:t>
      </w:r>
      <w:r>
        <w:rPr>
          <w:spacing w:val="-102"/>
        </w:rPr>
      </w:r>
      <w:r>
        <w:rPr>
          <w:spacing w:val="-2"/>
        </w:rPr>
        <w:t>李云强先生：本科学历，中国国籍，无永久境外居留权；曾任福州二塑塑胶有限公司副总经理，福州市合</w:t>
      </w:r>
      <w:r>
        <w:rPr>
          <w:spacing w:val="-41"/>
        </w:rPr>
        <w:t> </w:t>
      </w:r>
      <w:r>
        <w:rPr>
          <w:spacing w:val="-41"/>
        </w:rPr>
      </w:r>
      <w:r>
        <w:rPr>
          <w:spacing w:val="-2"/>
        </w:rPr>
        <w:t>欢花壁纸有限公司（合资）总经理、中方（二塑）董事，本公司副总经理，鸿博光电总经理，现任本公司</w:t>
      </w:r>
      <w:r>
        <w:rPr>
          <w:spacing w:val="-43"/>
        </w:rPr>
        <w:t> </w:t>
      </w:r>
      <w:r>
        <w:rPr>
          <w:spacing w:val="-43"/>
        </w:rPr>
      </w:r>
      <w:r>
        <w:rPr/>
        <w:t>董事、重庆鸿海董事兼副总经理。</w:t>
      </w:r>
    </w:p>
    <w:p>
      <w:pPr>
        <w:pStyle w:val="BodyText"/>
        <w:spacing w:line="410" w:lineRule="auto" w:before="43"/>
        <w:ind w:right="142" w:firstLine="422"/>
        <w:jc w:val="both"/>
      </w:pPr>
      <w:r>
        <w:rPr>
          <w:spacing w:val="-2"/>
        </w:rPr>
        <w:t>胥凌燕女士：工商管理硕士，中国国籍，无永久境外居留权；曾任职于贵阳市工商局，现任本公司董</w:t>
      </w:r>
      <w:r>
        <w:rPr>
          <w:w w:val="100"/>
        </w:rPr>
        <w:t> </w:t>
      </w:r>
      <w:r>
        <w:rPr/>
        <w:t>事、副总经理。</w:t>
      </w:r>
    </w:p>
    <w:p>
      <w:pPr>
        <w:pStyle w:val="BodyText"/>
        <w:spacing w:line="410" w:lineRule="auto" w:before="41"/>
        <w:ind w:right="142" w:firstLine="422"/>
        <w:jc w:val="both"/>
      </w:pPr>
      <w:r>
        <w:rPr>
          <w:spacing w:val="-2"/>
        </w:rPr>
        <w:t>刘晓初先生：大学本科，中国国籍，无永久境外居留权；曾任福建省经济体制改革委员会副处长、处</w:t>
      </w:r>
      <w:r>
        <w:rPr>
          <w:w w:val="100"/>
        </w:rPr>
        <w:t> </w:t>
      </w:r>
      <w:r>
        <w:rPr/>
        <w:t>长；现任本公司独立董事，新华都实业集团股份有限公司董事，湖南有色金属股份有限公司监事。</w:t>
      </w:r>
    </w:p>
    <w:p>
      <w:pPr>
        <w:pStyle w:val="BodyText"/>
        <w:spacing w:line="408" w:lineRule="auto" w:before="41"/>
        <w:ind w:right="142" w:firstLine="422"/>
        <w:jc w:val="both"/>
      </w:pPr>
      <w:r>
        <w:rPr>
          <w:spacing w:val="-2"/>
        </w:rPr>
        <w:t>张新泽先生：大学本科，中国国籍，无永久境外居留权；曾任中国人民银行办公厅秘书、综合处副处</w:t>
      </w:r>
      <w:r>
        <w:rPr>
          <w:w w:val="100"/>
        </w:rPr>
        <w:t> </w:t>
      </w:r>
      <w:r>
        <w:rPr>
          <w:spacing w:val="-2"/>
        </w:rPr>
        <w:t>长、中国人民银行调查统计司物价调查处处长、经济分析处处长，副司长、局级巡视员、中国人民银行征</w:t>
      </w:r>
      <w:r>
        <w:rPr>
          <w:spacing w:val="-40"/>
        </w:rPr>
        <w:t> </w:t>
      </w:r>
      <w:r>
        <w:rPr>
          <w:spacing w:val="-40"/>
        </w:rPr>
      </w:r>
      <w:r>
        <w:rPr>
          <w:spacing w:val="-2"/>
        </w:rPr>
        <w:t>信管理局级巡视员，兼征信中心副主任、中国银行董事会非执行董事(中央汇金公司派出)，现任本公司独</w:t>
      </w:r>
      <w:r>
        <w:rPr>
          <w:spacing w:val="-33"/>
        </w:rPr>
        <w:t> </w:t>
      </w:r>
      <w:r>
        <w:rPr>
          <w:spacing w:val="-33"/>
        </w:rPr>
      </w:r>
      <w:r>
        <w:rPr>
          <w:spacing w:val="-2"/>
        </w:rPr>
        <w:t>立董事、中国光大银行股份有限公司独立董事、鲁宾数唯管理咨询（北京）有限公司董事、中国人民大学</w:t>
      </w:r>
      <w:r>
        <w:rPr>
          <w:spacing w:val="-40"/>
        </w:rPr>
        <w:t> </w:t>
      </w:r>
      <w:r>
        <w:rPr>
          <w:spacing w:val="-40"/>
        </w:rPr>
      </w:r>
      <w:r>
        <w:rPr/>
        <w:t>财政金融学院兼职教授、中国经济增加值应用研究会副会长。</w:t>
      </w:r>
    </w:p>
    <w:p>
      <w:pPr>
        <w:pStyle w:val="BodyText"/>
        <w:spacing w:line="408" w:lineRule="auto" w:before="48"/>
        <w:ind w:right="142" w:firstLine="422"/>
        <w:jc w:val="both"/>
      </w:pPr>
      <w:r>
        <w:rPr>
          <w:spacing w:val="-2"/>
        </w:rPr>
        <w:t>潘琰女士：管理学博士，注册会计师，中国国籍，无永久境外居留权，福州大学管理学院教授；现任</w:t>
      </w:r>
      <w:r>
        <w:rPr>
          <w:w w:val="100"/>
        </w:rPr>
        <w:t> </w:t>
      </w:r>
      <w:r>
        <w:rPr>
          <w:spacing w:val="-2"/>
        </w:rPr>
        <w:t>本公司独立董事、福建水泥股份有限公司独立董事、福建发展高速公路股份有限公司独立董事、中国武夷</w:t>
      </w:r>
      <w:r>
        <w:rPr>
          <w:spacing w:val="-35"/>
        </w:rPr>
        <w:t> </w:t>
      </w:r>
      <w:r>
        <w:rPr>
          <w:spacing w:val="-35"/>
        </w:rPr>
      </w:r>
      <w:r>
        <w:rPr/>
        <w:t>实业股份有限公司独立董事、福建榕基软件股份有限公司独立董事。</w:t>
      </w:r>
    </w:p>
    <w:p>
      <w:pPr>
        <w:pStyle w:val="BodyText"/>
        <w:spacing w:line="408" w:lineRule="auto" w:before="43"/>
        <w:ind w:right="0" w:firstLine="422"/>
        <w:jc w:val="left"/>
      </w:pPr>
      <w:r>
        <w:rPr>
          <w:spacing w:val="-2"/>
        </w:rPr>
        <w:t>丁仕达先生：管理学博士，高级经济师，中国国籍，无永久境外居留权；曾任福建省建材工业总公司</w:t>
      </w:r>
      <w:r>
        <w:rPr>
          <w:w w:val="100"/>
        </w:rPr>
        <w:t> </w:t>
      </w:r>
      <w:r>
        <w:rPr>
          <w:spacing w:val="-2"/>
        </w:rPr>
        <w:t>总经理、福建水泥股份有限公司董事长、福建投资企业集团公司总经理、香港闽信集团公司（香港上市）</w:t>
      </w:r>
      <w:r>
        <w:rPr>
          <w:spacing w:val="-15"/>
        </w:rPr>
        <w:t> </w:t>
      </w:r>
      <w:r>
        <w:rPr>
          <w:spacing w:val="-15"/>
        </w:rPr>
      </w:r>
      <w:r>
        <w:rPr>
          <w:spacing w:val="-2"/>
        </w:rPr>
        <w:t>董事长、澳门国际银行副董事长、厦门国际银行董事长等，现任本公司独立董事，北方导航控制技术股份</w:t>
      </w:r>
      <w:r>
        <w:rPr>
          <w:spacing w:val="-37"/>
        </w:rPr>
        <w:t> </w:t>
      </w:r>
      <w:r>
        <w:rPr>
          <w:spacing w:val="-37"/>
        </w:rPr>
      </w:r>
      <w:r>
        <w:rPr/>
        <w:t>有限公司独立董事、中国社会科学院研究生院特聘兼职教授、福州大学管理学院兼职教授。</w:t>
      </w:r>
      <w:r>
        <w:rPr>
          <w:w w:val="100"/>
        </w:rPr>
        <w:t> </w:t>
      </w:r>
      <w:r>
        <w:rPr/>
        <w:t>2.监事主要工作经历：</w:t>
      </w:r>
    </w:p>
    <w:p>
      <w:pPr>
        <w:pStyle w:val="BodyText"/>
        <w:spacing w:line="405" w:lineRule="auto" w:before="48"/>
        <w:ind w:left="575" w:right="0"/>
        <w:jc w:val="left"/>
      </w:pPr>
      <w:r>
        <w:rPr/>
        <w:t>刘源海先生：中国国籍，无永久境外居留权；现任本公司监事会主席、智能卡分公司副总经理。</w:t>
      </w:r>
      <w:r>
        <w:rPr>
          <w:w w:val="100"/>
        </w:rPr>
        <w:t> </w:t>
      </w:r>
      <w:r>
        <w:rPr>
          <w:spacing w:val="-2"/>
        </w:rPr>
        <w:t>蔡培琰先生：本科学历，中国国籍，无永久境外居留权；曾任职于福建省经济体制改革委员会，现任</w:t>
      </w:r>
    </w:p>
    <w:p>
      <w:pPr>
        <w:pStyle w:val="BodyText"/>
        <w:spacing w:line="240" w:lineRule="auto" w:before="50"/>
        <w:ind w:right="1581"/>
        <w:jc w:val="left"/>
      </w:pPr>
      <w:r>
        <w:rPr/>
        <w:t>本公司监事。</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赖燕女士：中国国籍，无永久境外居留权；曾任福建实达电脑（集团）股份有限公司行政助理，现任</w:t>
      </w:r>
    </w:p>
    <w:p>
      <w:pPr>
        <w:spacing w:after="0" w:line="240" w:lineRule="auto"/>
        <w:jc w:val="left"/>
        <w:sectPr>
          <w:footerReference w:type="default" r:id="rId14"/>
          <w:pgSz w:w="11900" w:h="16840"/>
          <w:pgMar w:footer="984" w:header="742" w:top="1060" w:bottom="1180" w:left="980" w:right="980"/>
          <w:pgNumType w:start="5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7470"/>
        <w:jc w:val="left"/>
      </w:pPr>
      <w:r>
        <w:rPr/>
        <w:t>本公司监事。</w:t>
      </w:r>
      <w:r>
        <w:rPr>
          <w:w w:val="100"/>
        </w:rPr>
        <w:t> </w:t>
      </w:r>
      <w:r>
        <w:rPr>
          <w:spacing w:val="-1"/>
        </w:rPr>
        <w:t>3.高级管理人员工作经历</w:t>
      </w:r>
    </w:p>
    <w:p>
      <w:pPr>
        <w:pStyle w:val="BodyText"/>
        <w:spacing w:line="405" w:lineRule="auto" w:before="50"/>
        <w:ind w:left="575" w:right="0"/>
        <w:jc w:val="left"/>
      </w:pPr>
      <w:r>
        <w:rPr/>
        <w:t>尤友岳先生：工商管理硕士，中国国籍，无永久境外居留权；现任本公司副董事长、总经理</w:t>
      </w:r>
      <w:r>
        <w:rPr>
          <w:w w:val="100"/>
        </w:rPr>
        <w:t> </w:t>
      </w:r>
      <w:r>
        <w:rPr>
          <w:spacing w:val="-2"/>
        </w:rPr>
        <w:t>胥凌燕女士：工商管理硕士，中国国籍，无永久境外居留权；曾任职于贵阳市工商局，现任本公司董</w:t>
      </w:r>
    </w:p>
    <w:p>
      <w:pPr>
        <w:pStyle w:val="BodyText"/>
        <w:spacing w:line="405" w:lineRule="auto" w:before="50"/>
        <w:ind w:left="575" w:right="0" w:hanging="423"/>
        <w:jc w:val="left"/>
      </w:pPr>
      <w:r>
        <w:rPr/>
        <w:t>事、副总经理。</w:t>
      </w:r>
      <w:r>
        <w:rPr>
          <w:spacing w:val="-102"/>
        </w:rPr>
        <w:t> </w:t>
      </w:r>
      <w:r>
        <w:rPr>
          <w:spacing w:val="-102"/>
        </w:rPr>
      </w:r>
      <w:r>
        <w:rPr>
          <w:spacing w:val="-2"/>
        </w:rPr>
        <w:t>冯燕潮先生：中国国籍，无永久境外居留权，曾任北京隆达印刷包装集团有限责任公司副总经理，现</w:t>
      </w:r>
    </w:p>
    <w:p>
      <w:pPr>
        <w:pStyle w:val="BodyText"/>
        <w:spacing w:line="405" w:lineRule="auto" w:before="50"/>
        <w:ind w:left="575" w:right="0" w:hanging="423"/>
        <w:jc w:val="left"/>
      </w:pPr>
      <w:r>
        <w:rPr/>
        <w:t>任本公司副总经理</w:t>
      </w:r>
      <w:r>
        <w:rPr>
          <w:spacing w:val="-101"/>
        </w:rPr>
        <w:t> </w:t>
      </w:r>
      <w:r>
        <w:rPr>
          <w:spacing w:val="-101"/>
        </w:rPr>
      </w:r>
      <w:r>
        <w:rPr>
          <w:spacing w:val="-2"/>
        </w:rPr>
        <w:t>尤友鸾先生：中国国籍，无永久境外居留权，曾任本公司总经理特别助理、董事；现任本公司副总经</w:t>
      </w:r>
    </w:p>
    <w:p>
      <w:pPr>
        <w:pStyle w:val="BodyText"/>
        <w:spacing w:line="405" w:lineRule="auto" w:before="50"/>
        <w:ind w:left="575" w:right="0" w:hanging="423"/>
        <w:jc w:val="left"/>
      </w:pPr>
      <w:r>
        <w:rPr/>
        <w:t>理、鸿博昊天科技有限公司董事长。</w:t>
      </w:r>
      <w:r>
        <w:rPr>
          <w:spacing w:val="-102"/>
        </w:rPr>
        <w:t> </w:t>
      </w:r>
      <w:r>
        <w:rPr>
          <w:spacing w:val="-102"/>
        </w:rPr>
      </w:r>
      <w:r>
        <w:rPr>
          <w:spacing w:val="-2"/>
        </w:rPr>
        <w:t>郭斌先生：工商管理硕士，中国国籍，无永久境外居留权；曾任华融科技公司业务总监、赛博科技公</w:t>
      </w:r>
    </w:p>
    <w:p>
      <w:pPr>
        <w:pStyle w:val="BodyText"/>
        <w:spacing w:line="408" w:lineRule="auto" w:before="50"/>
        <w:ind w:left="575" w:right="0" w:hanging="423"/>
        <w:jc w:val="left"/>
      </w:pPr>
      <w:r>
        <w:rPr/>
        <w:t>司常务副总经理、公司市场总监，现任本公司副总经理。</w:t>
      </w:r>
      <w:r>
        <w:rPr>
          <w:w w:val="100"/>
        </w:rPr>
        <w:t> </w:t>
      </w:r>
      <w:r>
        <w:rPr/>
        <w:t>李娟女士：大学本科，中国国籍，无永久境外居留权；现任本公司副总经理、董事会秘书。</w:t>
      </w:r>
      <w:r>
        <w:rPr>
          <w:w w:val="100"/>
        </w:rPr>
        <w:t> </w:t>
      </w:r>
      <w:r>
        <w:rPr>
          <w:spacing w:val="-2"/>
        </w:rPr>
        <w:t>周美妹女士：大学本科，注册会计师，注册税务师，高级会计师，中国国籍，无永久境外居留权；现</w:t>
      </w:r>
    </w:p>
    <w:p>
      <w:pPr>
        <w:pStyle w:val="BodyText"/>
        <w:spacing w:line="448" w:lineRule="auto" w:before="43"/>
        <w:ind w:right="7887"/>
        <w:jc w:val="left"/>
      </w:pPr>
      <w:r>
        <w:rPr>
          <w:spacing w:val="-1"/>
        </w:rPr>
        <w:t>任本公司财务总监。</w:t>
      </w:r>
      <w:r>
        <w:rPr>
          <w:spacing w:val="-91"/>
        </w:rPr>
        <w:t> </w:t>
      </w:r>
      <w:r>
        <w:rPr>
          <w:spacing w:val="-91"/>
        </w:rPr>
      </w:r>
      <w:r>
        <w:rPr>
          <w:spacing w:val="-1"/>
        </w:rPr>
        <w:t>在股东单位任职情况</w:t>
      </w:r>
    </w:p>
    <w:p>
      <w:pPr>
        <w:pStyle w:val="BodyText"/>
        <w:spacing w:line="444" w:lineRule="auto" w:before="46"/>
        <w:ind w:right="7887"/>
        <w:jc w:val="left"/>
      </w:pPr>
      <w:r>
        <w:rPr/>
        <w:t>□ 适用 √ 不适用</w:t>
      </w:r>
      <w:r>
        <w:rPr>
          <w:spacing w:val="-102"/>
        </w:rPr>
        <w:t> </w:t>
      </w:r>
      <w:r>
        <w:rPr>
          <w:spacing w:val="-102"/>
        </w:rPr>
      </w:r>
      <w:r>
        <w:rPr>
          <w:spacing w:val="-1"/>
        </w:rPr>
        <w:t>在其他单位任职情况</w:t>
      </w:r>
    </w:p>
    <w:p>
      <w:pPr>
        <w:pStyle w:val="BodyText"/>
        <w:spacing w:line="254" w:lineRule="exact"/>
        <w:ind w:right="1581"/>
        <w:jc w:val="left"/>
      </w:pPr>
      <w:r>
        <w:rPr/>
        <w:t>√ 适用 □</w:t>
      </w:r>
      <w:r>
        <w:rPr>
          <w:spacing w:val="3"/>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25"/>
        <w:gridCol w:w="1594"/>
      </w:tblGrid>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 w:right="108"/>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0"/>
                <w:sz w:val="21"/>
                <w:szCs w:val="21"/>
              </w:rPr>
              <w:t> </w:t>
            </w:r>
            <w:r>
              <w:rPr>
                <w:rFonts w:ascii="宋体" w:hAnsi="宋体" w:cs="宋体" w:eastAsia="宋体" w:hint="default"/>
                <w:sz w:val="21"/>
                <w:szCs w:val="21"/>
              </w:rPr>
              <w:t>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5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98"/>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89" w:right="60" w:hanging="423"/>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0"/>
                <w:sz w:val="21"/>
                <w:szCs w:val="21"/>
              </w:rPr>
              <w:t> </w:t>
            </w:r>
            <w:r>
              <w:rPr>
                <w:rFonts w:ascii="宋体" w:hAnsi="宋体" w:cs="宋体" w:eastAsia="宋体" w:hint="default"/>
                <w:sz w:val="21"/>
                <w:szCs w:val="21"/>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58" w:right="50" w:hanging="101"/>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刘晓初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新华都实业集团股份有限公司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刘晓初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湖南有色金属股份有限公司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中国人民大学财政金融学院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80"/>
              <w:jc w:val="left"/>
              <w:rPr>
                <w:rFonts w:ascii="宋体" w:hAnsi="宋体" w:cs="宋体" w:eastAsia="宋体" w:hint="default"/>
                <w:sz w:val="21"/>
                <w:szCs w:val="21"/>
              </w:rPr>
            </w:pPr>
            <w:r>
              <w:rPr>
                <w:rFonts w:ascii="宋体" w:hAnsi="宋体" w:cs="宋体" w:eastAsia="宋体" w:hint="default"/>
                <w:sz w:val="21"/>
                <w:szCs w:val="21"/>
              </w:rPr>
              <w:t>教授（兼</w:t>
            </w:r>
            <w:r>
              <w:rPr>
                <w:rFonts w:ascii="宋体" w:hAnsi="宋体" w:cs="宋体" w:eastAsia="宋体" w:hint="default"/>
                <w:spacing w:val="-101"/>
                <w:sz w:val="21"/>
                <w:szCs w:val="21"/>
              </w:rPr>
              <w:t> </w:t>
            </w:r>
            <w:r>
              <w:rPr>
                <w:rFonts w:ascii="宋体" w:hAnsi="宋体" w:cs="宋体" w:eastAsia="宋体" w:hint="default"/>
                <w:sz w:val="21"/>
                <w:szCs w:val="21"/>
              </w:rPr>
              <w:t>职）</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中国经济增加值应用研究会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2"/>
                <w:sz w:val="21"/>
                <w:szCs w:val="21"/>
              </w:rPr>
              <w:t>鲁宾数唯管理咨询（北京）有限公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福州大学管理学院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福建水泥股份有限公司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2010.6.25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2013.6.24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福建发展高速公路股份有限公司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2009.4.7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25"/>
        <w:gridCol w:w="1594"/>
      </w:tblGrid>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中国武夷实业股份有限公司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2009.4.21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福建榕基软件股份有限公司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2010.12.3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社会科学院研究生院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80"/>
              <w:jc w:val="left"/>
              <w:rPr>
                <w:rFonts w:ascii="宋体" w:hAnsi="宋体" w:cs="宋体" w:eastAsia="宋体" w:hint="default"/>
                <w:sz w:val="21"/>
                <w:szCs w:val="21"/>
              </w:rPr>
            </w:pPr>
            <w:r>
              <w:rPr>
                <w:rFonts w:ascii="宋体" w:hAnsi="宋体" w:cs="宋体" w:eastAsia="宋体" w:hint="default"/>
                <w:sz w:val="21"/>
                <w:szCs w:val="21"/>
              </w:rPr>
              <w:t>教授（兼</w:t>
            </w:r>
            <w:r>
              <w:rPr>
                <w:rFonts w:ascii="宋体" w:hAnsi="宋体" w:cs="宋体" w:eastAsia="宋体" w:hint="default"/>
                <w:spacing w:val="-101"/>
                <w:sz w:val="21"/>
                <w:szCs w:val="21"/>
              </w:rPr>
              <w:t> </w:t>
            </w:r>
            <w:r>
              <w:rPr>
                <w:rFonts w:ascii="宋体" w:hAnsi="宋体" w:cs="宋体" w:eastAsia="宋体" w:hint="default"/>
                <w:sz w:val="21"/>
                <w:szCs w:val="21"/>
              </w:rPr>
              <w:t>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01</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福州大学管理学院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80"/>
              <w:jc w:val="left"/>
              <w:rPr>
                <w:rFonts w:ascii="宋体" w:hAnsi="宋体" w:cs="宋体" w:eastAsia="宋体" w:hint="default"/>
                <w:sz w:val="21"/>
                <w:szCs w:val="21"/>
              </w:rPr>
            </w:pPr>
            <w:r>
              <w:rPr>
                <w:rFonts w:ascii="宋体" w:hAnsi="宋体" w:cs="宋体" w:eastAsia="宋体" w:hint="default"/>
                <w:sz w:val="21"/>
                <w:szCs w:val="21"/>
              </w:rPr>
              <w:t>教授（兼</w:t>
            </w:r>
            <w:r>
              <w:rPr>
                <w:rFonts w:ascii="宋体" w:hAnsi="宋体" w:cs="宋体" w:eastAsia="宋体" w:hint="default"/>
                <w:spacing w:val="-101"/>
                <w:sz w:val="21"/>
                <w:szCs w:val="21"/>
              </w:rPr>
              <w:t> </w:t>
            </w:r>
            <w:r>
              <w:rPr>
                <w:rFonts w:ascii="宋体" w:hAnsi="宋体" w:cs="宋体" w:eastAsia="宋体" w:hint="default"/>
                <w:sz w:val="21"/>
                <w:szCs w:val="21"/>
              </w:rPr>
              <w:t>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01</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0013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北方导航控制技术股份有限公司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广州联存医药科技有限公司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鸿博集团有限公司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福建鸿博光电科技有限公司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福建鸿博房地产开发有限公司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福州华晟动漫有限公司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福建鑫耀太阳能科技有限公司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福建鑫耀太阳能科技有限公司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08"/>
              <w:jc w:val="both"/>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0"/>
                <w:sz w:val="21"/>
                <w:szCs w:val="21"/>
              </w:rPr>
              <w:t> </w:t>
            </w:r>
            <w:r>
              <w:rPr>
                <w:rFonts w:ascii="宋体" w:hAnsi="宋体" w:cs="宋体" w:eastAsia="宋体" w:hint="default"/>
                <w:sz w:val="21"/>
                <w:szCs w:val="21"/>
              </w:rPr>
              <w:t>任职情况的</w:t>
            </w:r>
            <w:r>
              <w:rPr>
                <w:rFonts w:ascii="宋体" w:hAnsi="宋体" w:cs="宋体" w:eastAsia="宋体" w:hint="default"/>
                <w:spacing w:val="-100"/>
                <w:sz w:val="21"/>
                <w:szCs w:val="21"/>
              </w:rPr>
              <w:t> </w:t>
            </w:r>
            <w:r>
              <w:rPr>
                <w:rFonts w:ascii="宋体" w:hAnsi="宋体" w:cs="宋体" w:eastAsia="宋体" w:hint="default"/>
                <w:sz w:val="21"/>
                <w:szCs w:val="21"/>
              </w:rPr>
              <w:t>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19"/>
          <w:szCs w:val="19"/>
        </w:rPr>
      </w:pPr>
    </w:p>
    <w:p>
      <w:pPr>
        <w:pStyle w:val="Heading2"/>
        <w:spacing w:line="335" w:lineRule="exact"/>
        <w:ind w:right="96"/>
        <w:jc w:val="left"/>
        <w:rPr>
          <w:b w:val="0"/>
          <w:bCs w:val="0"/>
        </w:rPr>
      </w:pPr>
      <w:r>
        <w:rPr/>
        <w:t>三、董事、监事、高级管理人员报酬情况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24" w:lineRule="auto"/>
        <w:ind w:right="96"/>
        <w:jc w:val="left"/>
      </w:pPr>
      <w:r>
        <w:rPr/>
        <w:t>董事、监事、高级管理人员报酬的决策程序、确定依据</w:t>
      </w:r>
      <w:r>
        <w:rPr>
          <w:w w:val="100"/>
        </w:rPr>
        <w:t> </w:t>
      </w:r>
      <w:r>
        <w:rPr>
          <w:spacing w:val="-2"/>
        </w:rPr>
        <w:t>1.董事、监事、高级管理人员报酬的决策程序：公司建立了完善的高级管理人员绩效考评体系和薪酬考核</w:t>
      </w:r>
      <w:r>
        <w:rPr>
          <w:spacing w:val="-33"/>
        </w:rPr>
        <w:t> </w:t>
      </w:r>
      <w:r>
        <w:rPr>
          <w:spacing w:val="-33"/>
        </w:rPr>
      </w:r>
      <w:r>
        <w:rPr>
          <w:spacing w:val="-4"/>
        </w:rPr>
        <w:t>制度，高级管理人员的工作绩效与其收入挂钩。董事会薪酬与考核委员会负责对高级管理人员的工作能力、</w:t>
      </w:r>
    </w:p>
    <w:p>
      <w:pPr>
        <w:pStyle w:val="BodyText"/>
        <w:spacing w:line="408" w:lineRule="auto" w:before="34"/>
        <w:ind w:right="96"/>
        <w:jc w:val="left"/>
      </w:pPr>
      <w:r>
        <w:rPr/>
        <w:t>履职情况、责任目标完成情况等进行年终考评，制定薪酬方案并提交董事会审议。</w:t>
      </w:r>
      <w:r>
        <w:rPr>
          <w:w w:val="100"/>
        </w:rPr>
        <w:t> </w:t>
      </w:r>
      <w:r>
        <w:rPr>
          <w:spacing w:val="-2"/>
        </w:rPr>
        <w:t>2.董事、监事、高级管理人员报酬的确定依据：公司董事（不含独立董事）、监事、高级管理人员报酬依</w:t>
      </w:r>
      <w:r>
        <w:rPr>
          <w:spacing w:val="-38"/>
        </w:rPr>
        <w:t> </w:t>
      </w:r>
      <w:r>
        <w:rPr>
          <w:spacing w:val="-38"/>
        </w:rPr>
      </w:r>
      <w:r>
        <w:rPr/>
        <w:t>据公司现行的薪酬制度并参考公司经营业绩和个人绩效考核指标来确定。独立董事年薪为5万元/年。</w:t>
      </w:r>
      <w:r>
        <w:rPr>
          <w:w w:val="100"/>
        </w:rPr>
        <w:t> </w:t>
      </w:r>
      <w:r>
        <w:rPr>
          <w:spacing w:val="-2"/>
        </w:rPr>
        <w:t>3.董事、监事、高级管理人员报酬的支付情况：公司董事（不含独立董事）、监事、高级管理人员薪酬总</w:t>
      </w:r>
      <w:r>
        <w:rPr>
          <w:spacing w:val="-38"/>
        </w:rPr>
        <w:t> </w:t>
      </w:r>
      <w:r>
        <w:rPr>
          <w:spacing w:val="-38"/>
        </w:rPr>
      </w:r>
      <w:r>
        <w:rPr>
          <w:spacing w:val="-2"/>
        </w:rPr>
        <w:t>额为基本薪酬加上绩效薪酬。基本薪酬按月支付，绩效薪酬在年度结束后由薪酬与考核委员会考核、确认</w:t>
      </w:r>
      <w:r>
        <w:rPr>
          <w:spacing w:val="-35"/>
        </w:rPr>
        <w:t> </w:t>
      </w:r>
      <w:r>
        <w:rPr>
          <w:spacing w:val="-35"/>
        </w:rPr>
      </w:r>
      <w:r>
        <w:rPr/>
        <w:t>后支付。</w:t>
      </w:r>
    </w:p>
    <w:p>
      <w:pPr>
        <w:spacing w:line="240" w:lineRule="auto" w:before="8"/>
        <w:rPr>
          <w:rFonts w:ascii="宋体" w:hAnsi="宋体" w:cs="宋体" w:eastAsia="宋体" w:hint="default"/>
          <w:sz w:val="24"/>
          <w:szCs w:val="24"/>
        </w:rPr>
      </w:pPr>
    </w:p>
    <w:p>
      <w:pPr>
        <w:pStyle w:val="BodyText"/>
        <w:spacing w:line="240" w:lineRule="auto"/>
        <w:ind w:right="96"/>
        <w:jc w:val="left"/>
      </w:pPr>
      <w:r>
        <w:rPr/>
        <w:t>公司报告期内董事、监事和高级管理人员报酬情况</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102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0"/>
              <w:jc w:val="center"/>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w w:val="100"/>
                <w:sz w:val="21"/>
                <w:szCs w:val="21"/>
              </w:rPr>
              <w:t> </w:t>
            </w:r>
            <w:r>
              <w:rPr>
                <w:rFonts w:ascii="宋体" w:hAnsi="宋体" w:cs="宋体" w:eastAsia="宋体" w:hint="default"/>
                <w:sz w:val="21"/>
                <w:szCs w:val="21"/>
              </w:rPr>
              <w:t>的应付报酬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0"/>
              <w:jc w:val="center"/>
              <w:rPr>
                <w:rFonts w:ascii="宋体" w:hAnsi="宋体" w:cs="宋体" w:eastAsia="宋体" w:hint="default"/>
                <w:sz w:val="21"/>
                <w:szCs w:val="21"/>
              </w:rPr>
            </w:pPr>
            <w:r>
              <w:rPr>
                <w:rFonts w:ascii="宋体" w:hAnsi="宋体" w:cs="宋体" w:eastAsia="宋体" w:hint="default"/>
                <w:sz w:val="21"/>
                <w:szCs w:val="21"/>
              </w:rPr>
              <w:t>从股东单位</w:t>
            </w:r>
            <w:r>
              <w:rPr>
                <w:rFonts w:ascii="宋体" w:hAnsi="宋体" w:cs="宋体" w:eastAsia="宋体" w:hint="default"/>
                <w:w w:val="100"/>
                <w:sz w:val="21"/>
                <w:szCs w:val="21"/>
              </w:rPr>
              <w:t> </w:t>
            </w:r>
            <w:r>
              <w:rPr>
                <w:rFonts w:ascii="宋体" w:hAnsi="宋体" w:cs="宋体" w:eastAsia="宋体" w:hint="default"/>
                <w:sz w:val="21"/>
                <w:szCs w:val="21"/>
              </w:rPr>
              <w:t>获得的报酬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7" w:right="60"/>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0"/>
                <w:sz w:val="21"/>
                <w:szCs w:val="21"/>
              </w:rPr>
              <w:t> </w:t>
            </w:r>
            <w:r>
              <w:rPr>
                <w:rFonts w:ascii="宋体" w:hAnsi="宋体" w:cs="宋体" w:eastAsia="宋体" w:hint="default"/>
                <w:sz w:val="21"/>
                <w:szCs w:val="21"/>
              </w:rPr>
              <w:t>际获得报酬</w:t>
            </w:r>
          </w:p>
        </w:tc>
      </w:tr>
    </w:tbl>
    <w:p>
      <w:pPr>
        <w:spacing w:after="0" w:line="273" w:lineRule="auto"/>
        <w:jc w:val="left"/>
        <w:rPr>
          <w:rFonts w:ascii="宋体" w:hAnsi="宋体" w:cs="宋体" w:eastAsia="宋体" w:hint="default"/>
          <w:sz w:val="21"/>
          <w:szCs w:val="21"/>
        </w:rPr>
        <w:sectPr>
          <w:pgSz w:w="11900" w:h="16840"/>
          <w:pgMar w:header="742" w:footer="984" w:top="1060" w:bottom="1180" w:left="980" w:right="9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280,000.00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303,300.00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294,700.00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03"/>
              <w:jc w:val="left"/>
              <w:rPr>
                <w:rFonts w:ascii="宋体" w:hAnsi="宋体" w:cs="宋体" w:eastAsia="宋体" w:hint="default"/>
                <w:sz w:val="21"/>
                <w:szCs w:val="21"/>
              </w:rPr>
            </w:pPr>
            <w:r>
              <w:rPr>
                <w:rFonts w:ascii="宋体" w:hAnsi="宋体" w:cs="宋体" w:eastAsia="宋体" w:hint="default"/>
                <w:sz w:val="21"/>
                <w:szCs w:val="21"/>
              </w:rPr>
              <w:t>副董事长兼</w:t>
            </w:r>
            <w:r>
              <w:rPr>
                <w:rFonts w:ascii="宋体" w:hAnsi="宋体" w:cs="宋体" w:eastAsia="宋体" w:hint="default"/>
                <w:spacing w:val="-100"/>
                <w:sz w:val="21"/>
                <w:szCs w:val="21"/>
              </w:rPr>
              <w:t> </w:t>
            </w:r>
            <w:r>
              <w:rPr>
                <w:rFonts w:ascii="宋体" w:hAnsi="宋体" w:cs="宋体" w:eastAsia="宋体" w:hint="default"/>
                <w:sz w:val="21"/>
                <w:szCs w:val="21"/>
              </w:rPr>
              <w:t>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550,000.00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21"/>
                <w:szCs w:val="21"/>
              </w:rPr>
            </w:pPr>
            <w:r>
              <w:rPr>
                <w:rFonts w:ascii="宋体"/>
                <w:sz w:val="21"/>
              </w:rPr>
              <w:t>445,000.00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杨佑林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350,000.00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李云强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360,000.00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217,500.00</w:t>
            </w:r>
          </w:p>
        </w:tc>
      </w:tr>
      <w:tr>
        <w:trPr>
          <w:trHeight w:val="71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胥凌燕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03"/>
              <w:jc w:val="left"/>
              <w:rPr>
                <w:rFonts w:ascii="宋体" w:hAnsi="宋体" w:cs="宋体" w:eastAsia="宋体" w:hint="default"/>
                <w:sz w:val="21"/>
                <w:szCs w:val="21"/>
              </w:rPr>
            </w:pPr>
            <w:r>
              <w:rPr>
                <w:rFonts w:ascii="宋体" w:hAnsi="宋体" w:cs="宋体" w:eastAsia="宋体" w:hint="default"/>
                <w:sz w:val="21"/>
                <w:szCs w:val="21"/>
              </w:rPr>
              <w:t>董事兼副总</w:t>
            </w:r>
            <w:r>
              <w:rPr>
                <w:rFonts w:ascii="宋体" w:hAnsi="宋体" w:cs="宋体" w:eastAsia="宋体" w:hint="default"/>
                <w:spacing w:val="-100"/>
                <w:sz w:val="21"/>
                <w:szCs w:val="21"/>
              </w:rPr>
              <w:t> </w:t>
            </w:r>
            <w:r>
              <w:rPr>
                <w:rFonts w:ascii="宋体" w:hAnsi="宋体" w:cs="宋体" w:eastAsia="宋体" w:hint="default"/>
                <w:sz w:val="21"/>
                <w:szCs w:val="21"/>
              </w:rPr>
              <w:t>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480,000.00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21"/>
                <w:szCs w:val="21"/>
              </w:rPr>
            </w:pPr>
            <w:r>
              <w:rPr>
                <w:rFonts w:ascii="宋体"/>
                <w:sz w:val="21"/>
              </w:rPr>
              <w:t>390,800.00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刘晓初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宋体" w:hAnsi="宋体" w:cs="宋体" w:eastAsia="宋体" w:hint="default"/>
                <w:sz w:val="21"/>
                <w:szCs w:val="21"/>
              </w:rPr>
            </w:pPr>
            <w:r>
              <w:rPr>
                <w:rFonts w:ascii="宋体"/>
                <w:sz w:val="21"/>
              </w:rPr>
              <w:t>50,000.00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宋体" w:hAnsi="宋体" w:cs="宋体" w:eastAsia="宋体" w:hint="default"/>
                <w:sz w:val="21"/>
                <w:szCs w:val="21"/>
              </w:rPr>
            </w:pPr>
            <w:r>
              <w:rPr>
                <w:rFonts w:ascii="宋体"/>
                <w:sz w:val="21"/>
              </w:rPr>
              <w:t>50,000.00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宋体" w:hAnsi="宋体" w:cs="宋体" w:eastAsia="宋体" w:hint="default"/>
                <w:sz w:val="21"/>
                <w:szCs w:val="21"/>
              </w:rPr>
            </w:pPr>
            <w:r>
              <w:rPr>
                <w:rFonts w:ascii="宋体"/>
                <w:sz w:val="21"/>
              </w:rPr>
              <w:t>50,000.00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宋体" w:hAnsi="宋体" w:cs="宋体" w:eastAsia="宋体" w:hint="default"/>
                <w:sz w:val="21"/>
                <w:szCs w:val="21"/>
              </w:rPr>
            </w:pPr>
            <w:r>
              <w:rPr>
                <w:rFonts w:ascii="宋体"/>
                <w:sz w:val="21"/>
              </w:rPr>
              <w:t>50,000.00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刘源海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159,000.00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159,000.00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蔡培琰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宋体" w:hAnsi="宋体" w:cs="宋体" w:eastAsia="宋体" w:hint="default"/>
                <w:sz w:val="21"/>
                <w:szCs w:val="21"/>
              </w:rPr>
            </w:pPr>
            <w:r>
              <w:rPr>
                <w:rFonts w:ascii="宋体"/>
                <w:sz w:val="21"/>
              </w:rPr>
              <w:t>20,000.00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赖燕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58,900.00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宋体" w:hAnsi="宋体" w:cs="宋体" w:eastAsia="宋体" w:hint="default"/>
                <w:sz w:val="21"/>
                <w:szCs w:val="21"/>
              </w:rPr>
            </w:pPr>
            <w:r>
              <w:rPr>
                <w:rFonts w:ascii="宋体"/>
                <w:sz w:val="21"/>
              </w:rPr>
              <w:t>58,900.00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冯燕潮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316,600.00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241,300.00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郭斌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307,500.00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03"/>
              <w:jc w:val="left"/>
              <w:rPr>
                <w:rFonts w:ascii="宋体" w:hAnsi="宋体" w:cs="宋体" w:eastAsia="宋体" w:hint="default"/>
                <w:sz w:val="21"/>
                <w:szCs w:val="21"/>
              </w:rPr>
            </w:pPr>
            <w:r>
              <w:rPr>
                <w:rFonts w:ascii="宋体" w:hAnsi="宋体" w:cs="宋体" w:eastAsia="宋体" w:hint="default"/>
                <w:sz w:val="21"/>
                <w:szCs w:val="21"/>
              </w:rPr>
              <w:t>副总经理兼</w:t>
            </w:r>
            <w:r>
              <w:rPr>
                <w:rFonts w:ascii="宋体" w:hAnsi="宋体" w:cs="宋体" w:eastAsia="宋体" w:hint="default"/>
                <w:spacing w:val="-100"/>
                <w:sz w:val="21"/>
                <w:szCs w:val="21"/>
              </w:rPr>
              <w:t> </w:t>
            </w:r>
            <w:r>
              <w:rPr>
                <w:rFonts w:ascii="宋体" w:hAnsi="宋体" w:cs="宋体" w:eastAsia="宋体" w:hint="default"/>
                <w:sz w:val="21"/>
                <w:szCs w:val="21"/>
              </w:rPr>
              <w:t>董事会秘书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350,000.00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21"/>
                <w:szCs w:val="21"/>
              </w:rPr>
            </w:pPr>
            <w:r>
              <w:rPr>
                <w:rFonts w:ascii="宋体"/>
                <w:sz w:val="21"/>
              </w:rPr>
              <w:t>307,500.00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周美妹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307,500.00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张建军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267,500.00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4,187,100.</w:t>
            </w:r>
          </w:p>
          <w:p>
            <w:pPr>
              <w:pStyle w:val="TableParagraph"/>
              <w:spacing w:line="240" w:lineRule="auto" w:before="42"/>
              <w:ind w:right="17"/>
              <w:jc w:val="right"/>
              <w:rPr>
                <w:rFonts w:ascii="宋体" w:hAnsi="宋体" w:cs="宋体" w:eastAsia="宋体" w:hint="default"/>
                <w:sz w:val="21"/>
                <w:szCs w:val="21"/>
              </w:rPr>
            </w:pPr>
            <w:r>
              <w:rPr>
                <w:rFonts w:ascii="宋体"/>
                <w:sz w:val="21"/>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4,187,100.</w:t>
            </w:r>
          </w:p>
          <w:p>
            <w:pPr>
              <w:pStyle w:val="TableParagraph"/>
              <w:spacing w:line="240" w:lineRule="auto" w:before="42"/>
              <w:ind w:right="17"/>
              <w:jc w:val="right"/>
              <w:rPr>
                <w:rFonts w:ascii="宋体" w:hAnsi="宋体" w:cs="宋体" w:eastAsia="宋体" w:hint="default"/>
                <w:sz w:val="21"/>
                <w:szCs w:val="21"/>
              </w:rPr>
            </w:pPr>
            <w:r>
              <w:rPr>
                <w:rFonts w:ascii="宋体"/>
                <w:sz w:val="21"/>
              </w:rPr>
              <w:t>00</w:t>
            </w:r>
          </w:p>
        </w:tc>
      </w:tr>
    </w:tbl>
    <w:p>
      <w:pPr>
        <w:pStyle w:val="BodyText"/>
        <w:spacing w:line="240" w:lineRule="auto" w:before="28"/>
        <w:ind w:right="1581"/>
        <w:jc w:val="left"/>
      </w:pPr>
      <w:r>
        <w:rPr/>
        <w:t>公司董事、监事、高级管理人员报告期内被授予的股权激励情况</w:t>
      </w:r>
    </w:p>
    <w:p>
      <w:pPr>
        <w:pStyle w:val="BodyText"/>
        <w:spacing w:line="240" w:lineRule="auto" w:before="80"/>
        <w:ind w:right="1581"/>
        <w:jc w:val="left"/>
      </w:pPr>
      <w:r>
        <w:rPr/>
        <w:t>□ 适用 √</w:t>
      </w:r>
      <w:r>
        <w:rPr>
          <w:spacing w:val="3"/>
        </w:rPr>
        <w:t> </w:t>
      </w:r>
      <w:r>
        <w:rPr/>
        <w:t>不适用</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四、公司董事、监事、高级管理人员离职和解聘情况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张建军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工作岗位调动</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五、报告期核心技术团队或关键技术人员变动情况（非董事、监事、高级管理人员）</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0"/>
        <w:jc w:val="left"/>
      </w:pPr>
      <w:r>
        <w:rPr/>
        <w:t>报告期内核心技术人员未发生变动。</w:t>
      </w:r>
      <w:r>
        <w:rPr>
          <w:spacing w:val="-102"/>
        </w:rPr>
        <w:t> </w:t>
      </w:r>
      <w:r>
        <w:rPr>
          <w:spacing w:val="-102"/>
        </w:rPr>
      </w:r>
      <w:r>
        <w:rPr>
          <w:spacing w:val="-2"/>
        </w:rPr>
        <w:t>本公司核心技术人员均在本公司任职，并与本公司签署了《劳动合同》，就劳动期限、劳动报酬及保险福</w:t>
      </w:r>
    </w:p>
    <w:p>
      <w:pPr>
        <w:spacing w:after="0" w:line="405"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581"/>
        <w:jc w:val="left"/>
      </w:pPr>
      <w:r>
        <w:rPr/>
        <w:t>利、劳动纪律、劳动合同的变更及解除、违约责任、劳动争议处理等内容进行了约定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3"/>
        <w:ind w:right="1581"/>
        <w:jc w:val="left"/>
        <w:rPr>
          <w:b w:val="0"/>
          <w:bCs w:val="0"/>
        </w:rPr>
      </w:pPr>
      <w:r>
        <w:rPr/>
        <w:t>六、公司员工情况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581"/>
        <w:jc w:val="left"/>
      </w:pPr>
      <w:r>
        <w:rPr>
          <w:spacing w:val="-2"/>
        </w:rPr>
        <w:t>（一）员工情况：截止2012年12月31日，公司共有员工2188人，具体情况如下：</w:t>
      </w:r>
      <w:r>
        <w:rPr>
          <w:spacing w:val="-26"/>
        </w:rPr>
        <w:t> </w:t>
      </w:r>
      <w:r>
        <w:rPr>
          <w:spacing w:val="-26"/>
        </w:rPr>
      </w:r>
      <w:r>
        <w:rPr/>
        <w:t>1.按岗位结构分类：</w:t>
      </w:r>
    </w:p>
    <w:p>
      <w:pPr>
        <w:spacing w:line="240" w:lineRule="auto" w:before="9"/>
        <w:rPr>
          <w:rFonts w:ascii="宋体" w:hAnsi="宋体" w:cs="宋体" w:eastAsia="宋体" w:hint="default"/>
          <w:sz w:val="4"/>
          <w:szCs w:val="4"/>
        </w:rPr>
      </w:pPr>
    </w:p>
    <w:p>
      <w:pPr>
        <w:spacing w:line="4290" w:lineRule="exact"/>
        <w:ind w:left="152"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314761" cy="27241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314761" cy="2724150"/>
                    </a:xfrm>
                    <a:prstGeom prst="rect">
                      <a:avLst/>
                    </a:prstGeom>
                  </pic:spPr>
                </pic:pic>
              </a:graphicData>
            </a:graphic>
          </wp:inline>
        </w:drawing>
      </w:r>
      <w:r>
        <w:rPr>
          <w:rFonts w:ascii="宋体" w:hAnsi="宋体" w:cs="宋体" w:eastAsia="宋体" w:hint="default"/>
          <w:position w:val="-85"/>
          <w:sz w:val="20"/>
          <w:szCs w:val="20"/>
        </w:rPr>
      </w:r>
    </w:p>
    <w:p>
      <w:pPr>
        <w:pStyle w:val="BodyText"/>
        <w:spacing w:line="240" w:lineRule="auto" w:before="24"/>
        <w:ind w:right="1581"/>
        <w:jc w:val="left"/>
      </w:pPr>
      <w:r>
        <w:rPr/>
        <w:t>2.员工学历构成图</w:t>
      </w:r>
    </w:p>
    <w:p>
      <w:pPr>
        <w:spacing w:line="240" w:lineRule="auto" w:before="13"/>
        <w:rPr>
          <w:rFonts w:ascii="宋体" w:hAnsi="宋体" w:cs="宋体" w:eastAsia="宋体" w:hint="default"/>
          <w:sz w:val="14"/>
          <w:szCs w:val="14"/>
        </w:rPr>
      </w:pPr>
    </w:p>
    <w:p>
      <w:pPr>
        <w:spacing w:line="4080" w:lineRule="exact"/>
        <w:ind w:left="152"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315968" cy="25908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315968" cy="2590800"/>
                    </a:xfrm>
                    <a:prstGeom prst="rect">
                      <a:avLst/>
                    </a:prstGeom>
                  </pic:spPr>
                </pic:pic>
              </a:graphicData>
            </a:graphic>
          </wp:inline>
        </w:drawing>
      </w:r>
      <w:r>
        <w:rPr>
          <w:rFonts w:ascii="宋体" w:hAnsi="宋体" w:cs="宋体" w:eastAsia="宋体" w:hint="default"/>
          <w:position w:val="-81"/>
          <w:sz w:val="20"/>
          <w:szCs w:val="20"/>
        </w:rPr>
      </w:r>
    </w:p>
    <w:p>
      <w:pPr>
        <w:pStyle w:val="BodyText"/>
        <w:spacing w:line="240" w:lineRule="auto" w:before="129"/>
        <w:ind w:right="1581"/>
        <w:jc w:val="left"/>
      </w:pPr>
      <w:r>
        <w:rPr/>
        <w:t>3.按年龄结构分类：</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4110" w:lineRule="exact"/>
        <w:ind w:left="152"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250152" cy="26098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250152" cy="260985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2"/>
        <w:rPr>
          <w:rFonts w:ascii="宋体" w:hAnsi="宋体" w:cs="宋体" w:eastAsia="宋体" w:hint="default"/>
          <w:sz w:val="12"/>
          <w:szCs w:val="12"/>
        </w:rPr>
      </w:pPr>
    </w:p>
    <w:p>
      <w:pPr>
        <w:pStyle w:val="BodyText"/>
        <w:spacing w:line="405" w:lineRule="auto" w:before="36"/>
        <w:ind w:left="575" w:right="0" w:hanging="423"/>
        <w:jc w:val="left"/>
      </w:pPr>
      <w:r>
        <w:rPr/>
        <w:t>（二）员工福利保障情况</w:t>
      </w:r>
      <w:r>
        <w:rPr>
          <w:spacing w:val="-103"/>
        </w:rPr>
        <w:t> </w:t>
      </w:r>
      <w:r>
        <w:rPr>
          <w:spacing w:val="-103"/>
        </w:rPr>
      </w:r>
      <w:r>
        <w:rPr>
          <w:spacing w:val="-2"/>
        </w:rPr>
        <w:t>公司实行劳动合同制度，职员的聘用和解聘均依据《中华人民共和国劳动法》及其他相关劳动法律法</w:t>
      </w:r>
    </w:p>
    <w:p>
      <w:pPr>
        <w:pStyle w:val="BodyText"/>
        <w:spacing w:line="405" w:lineRule="auto" w:before="50"/>
        <w:ind w:right="0"/>
        <w:jc w:val="left"/>
      </w:pPr>
      <w:r>
        <w:rPr>
          <w:spacing w:val="-2"/>
        </w:rPr>
        <w:t>规的规定办理。公司为员工提供了劳动保障计划，包括：基本养老金、工伤保险、生育保险、医疗保险、</w:t>
      </w:r>
      <w:r>
        <w:rPr>
          <w:spacing w:val="-16"/>
        </w:rPr>
        <w:t> </w:t>
      </w:r>
      <w:r>
        <w:rPr>
          <w:spacing w:val="-16"/>
        </w:rPr>
      </w:r>
      <w:r>
        <w:rPr/>
        <w:t>失业保险、住房公积金等福利，没有需要公司承担费用的离退休职工。</w:t>
      </w:r>
    </w:p>
    <w:p>
      <w:pPr>
        <w:pStyle w:val="BodyText"/>
        <w:spacing w:line="405" w:lineRule="auto" w:before="50"/>
        <w:ind w:right="0" w:firstLine="422"/>
        <w:jc w:val="left"/>
      </w:pPr>
      <w:r>
        <w:rPr>
          <w:spacing w:val="-2"/>
        </w:rPr>
        <w:t>员工按照入职年限均享受相应的带薪年假，公司每年定期组织员工外出旅游。公司良好的福利制度保</w:t>
      </w:r>
      <w:r>
        <w:rPr>
          <w:w w:val="100"/>
        </w:rPr>
        <w:t> </w:t>
      </w:r>
      <w:r>
        <w:rPr/>
        <w:t>障了员工的合法权益，提高了员工工作和生活的积极性。</w:t>
      </w:r>
    </w:p>
    <w:p>
      <w:pPr>
        <w:spacing w:after="0" w:line="405"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spacing w:line="367" w:lineRule="exact"/>
        <w:ind w:left="3923" w:right="4006"/>
        <w:jc w:val="center"/>
        <w:rPr>
          <w:b w:val="0"/>
          <w:bCs w:val="0"/>
        </w:rPr>
      </w:pPr>
      <w:r>
        <w:rPr/>
        <w:t>第八节 </w:t>
      </w:r>
      <w:r>
        <w:rPr>
          <w:spacing w:val="3"/>
        </w:rPr>
        <w:t> </w:t>
      </w:r>
      <w:r>
        <w:rPr/>
        <w:t>公司治理</w:t>
      </w:r>
      <w:r>
        <w:rPr>
          <w:b w:val="0"/>
          <w:bCs w:val="0"/>
        </w:rPr>
      </w:r>
    </w:p>
    <w:p>
      <w:pPr>
        <w:spacing w:line="240" w:lineRule="auto" w:before="2"/>
        <w:rPr>
          <w:rFonts w:ascii="Microsoft JhengHei" w:hAnsi="Microsoft JhengHei" w:cs="Microsoft JhengHei" w:eastAsia="Microsoft JhengHei" w:hint="default"/>
          <w:b/>
          <w:bCs/>
          <w:sz w:val="29"/>
          <w:szCs w:val="29"/>
        </w:rPr>
      </w:pPr>
    </w:p>
    <w:p>
      <w:pPr>
        <w:pStyle w:val="Heading2"/>
        <w:spacing w:line="335" w:lineRule="exact"/>
        <w:ind w:right="116"/>
        <w:jc w:val="left"/>
        <w:rPr>
          <w:b w:val="0"/>
          <w:bCs w:val="0"/>
        </w:rPr>
      </w:pPr>
      <w:r>
        <w:rPr/>
        <w:t>一、公司治理的基本状况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226" w:firstLine="360"/>
        <w:jc w:val="both"/>
      </w:pPr>
      <w:r>
        <w:rPr>
          <w:spacing w:val="-2"/>
        </w:rPr>
        <w:t>报告期内，公司严格按照《公司法》、《证券法》、《上市公司治理准则》和《深圳证券交易所股票</w:t>
      </w:r>
      <w:r>
        <w:rPr>
          <w:w w:val="100"/>
        </w:rPr>
        <w:t> </w:t>
      </w:r>
      <w:r>
        <w:rPr>
          <w:spacing w:val="-2"/>
        </w:rPr>
        <w:t>上市规则》等有关法律、法规的规定，不断完善公司法人治理结构，健全内部控制体系，进一步规范公司</w:t>
      </w:r>
      <w:r>
        <w:rPr>
          <w:spacing w:val="-41"/>
        </w:rPr>
        <w:t> </w:t>
      </w:r>
      <w:r>
        <w:rPr>
          <w:spacing w:val="-41"/>
        </w:rPr>
      </w:r>
      <w:r>
        <w:rPr/>
        <w:t>运作。</w:t>
      </w:r>
    </w:p>
    <w:p>
      <w:pPr>
        <w:pStyle w:val="BodyText"/>
        <w:spacing w:line="408" w:lineRule="auto" w:before="43"/>
        <w:ind w:right="116" w:firstLine="360"/>
        <w:jc w:val="left"/>
      </w:pPr>
      <w:r>
        <w:rPr>
          <w:spacing w:val="-3"/>
        </w:rPr>
        <w:t>2012年4月25日，依据《公司法》、《证券法》、《上市公司高级管理人员培训工作指引》（证监公司</w:t>
      </w:r>
      <w:r>
        <w:rPr>
          <w:w w:val="100"/>
        </w:rPr>
        <w:t> </w:t>
      </w:r>
      <w:r>
        <w:rPr/>
        <w:t>字[2005]147号）等中国证监会有关规章及深圳证券交易所有关规则，公司第二届董事会2012年第二次临</w:t>
      </w:r>
      <w:r>
        <w:rPr>
          <w:w w:val="100"/>
        </w:rPr>
        <w:t> </w:t>
      </w:r>
      <w:r>
        <w:rPr>
          <w:spacing w:val="-4"/>
        </w:rPr>
        <w:t>时会议审议通过了《董事、监事、高级管理人员培训制度》。完善了公司治理结构，推动了公司规范运作。</w:t>
      </w:r>
    </w:p>
    <w:p>
      <w:pPr>
        <w:pStyle w:val="BodyText"/>
        <w:spacing w:line="408" w:lineRule="auto" w:before="48"/>
        <w:ind w:right="222" w:firstLine="360"/>
        <w:jc w:val="both"/>
      </w:pPr>
      <w:r>
        <w:rPr/>
        <w:t>2012年8月15日，</w:t>
      </w:r>
      <w:r>
        <w:rPr>
          <w:spacing w:val="-2"/>
        </w:rPr>
        <w:t> </w:t>
      </w:r>
      <w:r>
        <w:rPr/>
        <w:t>根据《中华人民共和国证券法》、《深圳证券交易所股票上市规则》、《中小企业</w:t>
      </w:r>
      <w:r>
        <w:rPr>
          <w:w w:val="100"/>
        </w:rPr>
        <w:t> </w:t>
      </w:r>
      <w:r>
        <w:rPr/>
        <w:t>板信息披露业务备忘录第30</w:t>
      </w:r>
      <w:r>
        <w:rPr>
          <w:spacing w:val="-22"/>
        </w:rPr>
        <w:t> </w:t>
      </w:r>
      <w:r>
        <w:rPr/>
        <w:t>号：风险投资（2011年8月23日修订）》等法律、法规、规范性文件以及本公</w:t>
      </w:r>
      <w:r>
        <w:rPr>
          <w:w w:val="100"/>
        </w:rPr>
        <w:t> </w:t>
      </w:r>
      <w:r>
        <w:rPr>
          <w:spacing w:val="-2"/>
        </w:rPr>
        <w:t>司章程的有关规定，并结合本公司的实际情况，公司第二届董事会第六次会议审议通过了《风险投资管理</w:t>
      </w:r>
      <w:r>
        <w:rPr>
          <w:spacing w:val="-35"/>
        </w:rPr>
        <w:t> </w:t>
      </w:r>
      <w:r>
        <w:rPr>
          <w:spacing w:val="-35"/>
        </w:rPr>
      </w:r>
      <w:r>
        <w:rPr/>
        <w:t>制度》。该制度规范了公司的风险投资行为，强化了风险控制，保护了投资者和公司的利益。</w:t>
      </w:r>
    </w:p>
    <w:p>
      <w:pPr>
        <w:pStyle w:val="BodyText"/>
        <w:spacing w:line="408" w:lineRule="auto" w:before="48"/>
        <w:ind w:right="116" w:firstLine="360"/>
        <w:jc w:val="left"/>
      </w:pPr>
      <w:r>
        <w:rPr>
          <w:spacing w:val="-7"/>
          <w:w w:val="100"/>
        </w:rPr>
        <w:t>2012年8月15日，根据中国证券监督管理委员会福建监管局《关于建立新媒体登记监控制度的通知》（闽</w:t>
      </w:r>
      <w:r>
        <w:rPr>
          <w:w w:val="100"/>
        </w:rPr>
        <w:t> </w:t>
      </w:r>
      <w:r>
        <w:rPr>
          <w:spacing w:val="-3"/>
        </w:rPr>
        <w:t>证监公司字［2012</w:t>
      </w:r>
      <w:r>
        <w:rPr>
          <w:spacing w:val="28"/>
        </w:rPr>
        <w:t> </w:t>
      </w:r>
      <w:r>
        <w:rPr>
          <w:spacing w:val="-9"/>
        </w:rPr>
        <w:t>］10</w:t>
      </w:r>
      <w:r>
        <w:rPr>
          <w:spacing w:val="35"/>
        </w:rPr>
        <w:t> </w:t>
      </w:r>
      <w:r>
        <w:rPr>
          <w:spacing w:val="-4"/>
        </w:rPr>
        <w:t>号）的要求，公司第二届董事会第六次会议审议通过了《新媒体登记监控制度》。</w:t>
      </w:r>
      <w:r>
        <w:rPr>
          <w:spacing w:val="-102"/>
        </w:rPr>
        <w:t> </w:t>
      </w:r>
      <w:r>
        <w:rPr>
          <w:spacing w:val="-102"/>
        </w:rPr>
      </w:r>
      <w:r>
        <w:rPr>
          <w:spacing w:val="-2"/>
        </w:rPr>
        <w:t>该制度对有效防范内幕信息知情人员泄露内幕信息，有效防控和打击各类利用新媒体开展的违规违法行为</w:t>
      </w:r>
      <w:r>
        <w:rPr>
          <w:spacing w:val="-34"/>
        </w:rPr>
        <w:t> </w:t>
      </w:r>
      <w:r>
        <w:rPr>
          <w:spacing w:val="-34"/>
        </w:rPr>
      </w:r>
      <w:r>
        <w:rPr/>
        <w:t>起了积极作用。</w:t>
      </w:r>
    </w:p>
    <w:p>
      <w:pPr>
        <w:pStyle w:val="BodyText"/>
        <w:spacing w:line="405" w:lineRule="auto" w:before="48"/>
        <w:ind w:right="116" w:firstLine="360"/>
        <w:jc w:val="left"/>
      </w:pPr>
      <w:r>
        <w:rPr>
          <w:spacing w:val="-2"/>
        </w:rPr>
        <w:t>2012年10月24日，公司第二届董事会2012年第四次临时会议审议通过了《财务管理制度》（修订稿）</w:t>
      </w:r>
      <w:r>
        <w:rPr>
          <w:w w:val="100"/>
        </w:rPr>
        <w:t> </w:t>
      </w:r>
      <w:r>
        <w:rPr/>
        <w:t>以及《投资者关系管理制度》（修订稿），进一步健全了公司内部控制体系，规范了公司运作。</w:t>
      </w:r>
    </w:p>
    <w:p>
      <w:pPr>
        <w:pStyle w:val="BodyText"/>
        <w:spacing w:line="240" w:lineRule="auto" w:before="50"/>
        <w:ind w:left="512" w:right="116"/>
        <w:jc w:val="left"/>
      </w:pPr>
      <w:r>
        <w:rPr/>
        <w:t>1、关于股东与股东大会：</w:t>
      </w:r>
    </w:p>
    <w:p>
      <w:pPr>
        <w:spacing w:line="240" w:lineRule="auto" w:before="8"/>
        <w:rPr>
          <w:rFonts w:ascii="宋体" w:hAnsi="宋体" w:cs="宋体" w:eastAsia="宋体" w:hint="default"/>
          <w:sz w:val="14"/>
          <w:szCs w:val="14"/>
        </w:rPr>
      </w:pPr>
    </w:p>
    <w:p>
      <w:pPr>
        <w:pStyle w:val="BodyText"/>
        <w:spacing w:line="410" w:lineRule="auto"/>
        <w:ind w:right="116" w:firstLine="360"/>
        <w:jc w:val="left"/>
      </w:pPr>
      <w:r>
        <w:rPr/>
        <w:t>2012年，公司按照公司《章程》、《股东大会议事规则》的规定和要求，严格履行股东大会的召集、</w:t>
      </w:r>
      <w:r>
        <w:rPr>
          <w:w w:val="100"/>
        </w:rPr>
        <w:t> </w:t>
      </w:r>
      <w:r>
        <w:rPr>
          <w:spacing w:val="-4"/>
        </w:rPr>
        <w:t>召开、表决程序。在审议重要事项时，公司提供网络投票平台，确保股东特别是中小股东能充分行使权利。</w:t>
      </w:r>
    </w:p>
    <w:p>
      <w:pPr>
        <w:pStyle w:val="BodyText"/>
        <w:spacing w:line="410" w:lineRule="auto" w:before="41"/>
        <w:ind w:left="421" w:right="116" w:firstLine="153"/>
        <w:jc w:val="left"/>
      </w:pPr>
      <w:r>
        <w:rPr/>
        <w:t>2、关于股东与上市公司的关系：</w:t>
      </w:r>
      <w:r>
        <w:rPr>
          <w:w w:val="100"/>
        </w:rPr>
        <w:t> </w:t>
      </w:r>
      <w:r>
        <w:rPr>
          <w:spacing w:val="-4"/>
        </w:rPr>
        <w:t>公司股东行为规范，通过股东大会依法行使其出资人权利，并承担相应义务，没有超越公司股东大会直</w:t>
      </w:r>
    </w:p>
    <w:p>
      <w:pPr>
        <w:pStyle w:val="BodyText"/>
        <w:spacing w:line="410" w:lineRule="auto" w:before="41"/>
        <w:ind w:right="116"/>
        <w:jc w:val="left"/>
      </w:pPr>
      <w:r>
        <w:rPr>
          <w:spacing w:val="-4"/>
        </w:rPr>
        <w:t>接或间接干预公司的决策和经营活动，公司重大决策均由股东大会和董事会依法做出。公司与股东在人员、</w:t>
      </w:r>
      <w:r>
        <w:rPr>
          <w:spacing w:val="-44"/>
        </w:rPr>
        <w:t> </w:t>
      </w:r>
      <w:r>
        <w:rPr>
          <w:spacing w:val="-44"/>
        </w:rPr>
      </w:r>
      <w:r>
        <w:rPr/>
        <w:t>资产、财务、机构、业务上相互独立，公司董事会、监事会和内部机构能够独立运作。</w:t>
      </w:r>
    </w:p>
    <w:p>
      <w:pPr>
        <w:pStyle w:val="BodyText"/>
        <w:spacing w:line="410" w:lineRule="auto" w:before="41"/>
        <w:ind w:left="421" w:right="116" w:firstLine="153"/>
        <w:jc w:val="left"/>
      </w:pPr>
      <w:r>
        <w:rPr/>
        <w:t>3、关于董事和董事会：</w:t>
      </w:r>
      <w:r>
        <w:rPr>
          <w:w w:val="100"/>
        </w:rPr>
        <w:t> </w:t>
      </w:r>
      <w:r>
        <w:rPr>
          <w:spacing w:val="-4"/>
        </w:rPr>
        <w:t>报告期内，董事会严格按照《公司法》和《公司章程》、《董事会议事规则》召集召开会议，公司董事</w:t>
      </w:r>
    </w:p>
    <w:p>
      <w:pPr>
        <w:spacing w:after="0" w:line="410"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226"/>
        <w:jc w:val="both"/>
      </w:pPr>
      <w:r>
        <w:rPr>
          <w:spacing w:val="-2"/>
        </w:rPr>
        <w:t>能够以认真负责的态度出席董事会和股东大会，积极参加有关培训，诚信、勤勉、尽责地履行职责。董事</w:t>
      </w:r>
      <w:r>
        <w:rPr>
          <w:spacing w:val="-40"/>
        </w:rPr>
        <w:t> </w:t>
      </w:r>
      <w:r>
        <w:rPr>
          <w:spacing w:val="-40"/>
        </w:rPr>
      </w:r>
      <w:r>
        <w:rPr/>
        <w:t>会下设的专门委员会能够各尽其责，提高了董事会的运行效率。</w:t>
      </w:r>
    </w:p>
    <w:p>
      <w:pPr>
        <w:pStyle w:val="BodyText"/>
        <w:spacing w:line="408" w:lineRule="auto" w:before="50"/>
        <w:ind w:right="222" w:firstLine="360"/>
        <w:jc w:val="both"/>
      </w:pPr>
      <w:r>
        <w:rPr>
          <w:spacing w:val="-2"/>
        </w:rPr>
        <w:t>目前公司董事会共十名董事。其中，独立董事四名，股东代表董事三名，其余董事由公司经营管理层</w:t>
      </w:r>
      <w:r>
        <w:rPr>
          <w:w w:val="100"/>
        </w:rPr>
        <w:t> </w:t>
      </w:r>
      <w:r>
        <w:rPr>
          <w:spacing w:val="-2"/>
        </w:rPr>
        <w:t>担任，股东占董事会成员人数的三分之一。独立董事由在金融、会计企业管理、投融资等方面的资深人士</w:t>
      </w:r>
      <w:r>
        <w:rPr>
          <w:spacing w:val="-35"/>
        </w:rPr>
        <w:t> </w:t>
      </w:r>
      <w:r>
        <w:rPr>
          <w:spacing w:val="-35"/>
        </w:rPr>
      </w:r>
      <w:r>
        <w:rPr>
          <w:spacing w:val="-2"/>
        </w:rPr>
        <w:t>担任，保证了董事会决策质量和水平，维护了公司和全体股东的权益，充分发挥董事会在公司治理中的核</w:t>
      </w:r>
      <w:r>
        <w:rPr>
          <w:spacing w:val="-35"/>
        </w:rPr>
        <w:t> </w:t>
      </w:r>
      <w:r>
        <w:rPr>
          <w:spacing w:val="-35"/>
        </w:rPr>
      </w:r>
      <w:r>
        <w:rPr/>
        <w:t>心作用。</w:t>
      </w:r>
    </w:p>
    <w:p>
      <w:pPr>
        <w:pStyle w:val="BodyText"/>
        <w:spacing w:line="405" w:lineRule="auto" w:before="48"/>
        <w:ind w:left="421" w:right="116" w:firstLine="153"/>
        <w:jc w:val="left"/>
      </w:pPr>
      <w:r>
        <w:rPr/>
        <w:t>4、关于监事和监事会：</w:t>
      </w:r>
      <w:r>
        <w:rPr>
          <w:w w:val="100"/>
        </w:rPr>
        <w:t> </w:t>
      </w:r>
      <w:r>
        <w:rPr>
          <w:spacing w:val="-4"/>
        </w:rPr>
        <w:t>报告期内，公司监事会共三名监事，其中外部监事一名。监事均严格按照《公司法》、公司《章程》的</w:t>
      </w:r>
    </w:p>
    <w:p>
      <w:pPr>
        <w:pStyle w:val="BodyText"/>
        <w:spacing w:line="240" w:lineRule="auto" w:before="50"/>
        <w:ind w:right="0"/>
        <w:jc w:val="both"/>
      </w:pPr>
      <w:r>
        <w:rPr>
          <w:spacing w:val="-4"/>
        </w:rPr>
        <w:t>规定选举产生，监事会的人数及结构符合法律法规和公司《章程》的要求。监事会严格按照公司《章程》、</w:t>
      </w:r>
    </w:p>
    <w:p>
      <w:pPr>
        <w:spacing w:line="240" w:lineRule="auto" w:before="8"/>
        <w:rPr>
          <w:rFonts w:ascii="宋体" w:hAnsi="宋体" w:cs="宋体" w:eastAsia="宋体" w:hint="default"/>
          <w:sz w:val="14"/>
          <w:szCs w:val="14"/>
        </w:rPr>
      </w:pPr>
    </w:p>
    <w:p>
      <w:pPr>
        <w:pStyle w:val="BodyText"/>
        <w:spacing w:line="408" w:lineRule="auto"/>
        <w:ind w:right="202"/>
        <w:jc w:val="both"/>
      </w:pPr>
      <w:r>
        <w:rPr>
          <w:spacing w:val="-2"/>
        </w:rPr>
        <w:t>《监事会议事规则》（修订稿）的规定，规范监事会的召集、召开和表决，认真履行职责，诚信、勤勉、</w:t>
      </w:r>
      <w:r>
        <w:rPr>
          <w:spacing w:val="-17"/>
        </w:rPr>
        <w:t> </w:t>
      </w:r>
      <w:r>
        <w:rPr>
          <w:spacing w:val="-17"/>
        </w:rPr>
      </w:r>
      <w:r>
        <w:rPr>
          <w:spacing w:val="-2"/>
        </w:rPr>
        <w:t>尽责地对公司财务以及董事、高级管理人员履行职责的合法、合规性进行监督，维护公司及股东的合法权</w:t>
      </w:r>
      <w:r>
        <w:rPr>
          <w:spacing w:val="-35"/>
        </w:rPr>
        <w:t> </w:t>
      </w:r>
      <w:r>
        <w:rPr>
          <w:spacing w:val="-35"/>
        </w:rPr>
      </w:r>
      <w:r>
        <w:rPr/>
        <w:t>益。</w:t>
      </w:r>
    </w:p>
    <w:p>
      <w:pPr>
        <w:pStyle w:val="BodyText"/>
        <w:spacing w:line="405" w:lineRule="auto" w:before="48"/>
        <w:ind w:left="512" w:right="116" w:firstLine="62"/>
        <w:jc w:val="left"/>
      </w:pPr>
      <w:r>
        <w:rPr/>
        <w:t>5、关于绩效评价与激励约束机制：</w:t>
      </w:r>
      <w:r>
        <w:rPr>
          <w:w w:val="100"/>
        </w:rPr>
        <w:t> </w:t>
      </w:r>
      <w:r>
        <w:rPr>
          <w:spacing w:val="-2"/>
        </w:rPr>
        <w:t>公司逐步建立和完善公正、透明的董事、监事和高级管理人员的绩效评价标准和激励约束机制，公司</w:t>
      </w:r>
    </w:p>
    <w:p>
      <w:pPr>
        <w:pStyle w:val="BodyText"/>
        <w:spacing w:line="405" w:lineRule="auto" w:before="50"/>
        <w:ind w:left="575" w:right="3109" w:hanging="423"/>
        <w:jc w:val="left"/>
      </w:pPr>
      <w:r>
        <w:rPr>
          <w:spacing w:val="-2"/>
        </w:rPr>
        <w:t>高管人员的聘任公开、透明，符合法律法规的规定。</w:t>
      </w:r>
      <w:r>
        <w:rPr>
          <w:spacing w:val="-58"/>
        </w:rPr>
        <w:t> </w:t>
      </w:r>
      <w:r>
        <w:rPr>
          <w:spacing w:val="-58"/>
        </w:rPr>
      </w:r>
      <w:r>
        <w:rPr/>
        <w:t>6、关于相关利益者：</w:t>
      </w:r>
    </w:p>
    <w:p>
      <w:pPr>
        <w:pStyle w:val="BodyText"/>
        <w:spacing w:line="408" w:lineRule="auto" w:before="50"/>
        <w:ind w:right="116" w:firstLine="316"/>
        <w:jc w:val="left"/>
      </w:pPr>
      <w:r>
        <w:rPr>
          <w:spacing w:val="-2"/>
        </w:rPr>
        <w:t>公司在保持稳健发展、实现股东利益最大化的同时，积极关注所在社区、环境保护、公益事业等问题，</w:t>
      </w:r>
      <w:r>
        <w:rPr>
          <w:w w:val="100"/>
        </w:rPr>
        <w:t> </w:t>
      </w:r>
      <w:r>
        <w:rPr>
          <w:spacing w:val="-2"/>
        </w:rPr>
        <w:t>主动承担社会责任，充分尊重和维护相关利益者的合法权益，加强与各方的沟通和合作，实现股东、债权</w:t>
      </w:r>
      <w:r>
        <w:rPr>
          <w:spacing w:val="-35"/>
        </w:rPr>
        <w:t> </w:t>
      </w:r>
      <w:r>
        <w:rPr>
          <w:spacing w:val="-35"/>
        </w:rPr>
      </w:r>
      <w:r>
        <w:rPr/>
        <w:t>人、客户、供应商、员工、社会等各方利益的协调平衡，共同推动公司持续、健康的发展。</w:t>
      </w:r>
    </w:p>
    <w:p>
      <w:pPr>
        <w:pStyle w:val="BodyText"/>
        <w:spacing w:line="410" w:lineRule="auto" w:before="43"/>
        <w:ind w:left="421" w:right="116" w:firstLine="153"/>
        <w:jc w:val="left"/>
      </w:pPr>
      <w:r>
        <w:rPr/>
        <w:t>7、关于信息披露与透明度：</w:t>
      </w:r>
      <w:r>
        <w:rPr>
          <w:w w:val="100"/>
        </w:rPr>
        <w:t> </w:t>
      </w:r>
      <w:r>
        <w:rPr>
          <w:spacing w:val="-3"/>
        </w:rPr>
        <w:t>公司严格按照《信息披露管理制度》和《投资者关系管理制度》的要求，指定公司董事会秘书负责信息</w:t>
      </w:r>
    </w:p>
    <w:p>
      <w:pPr>
        <w:pStyle w:val="BodyText"/>
        <w:spacing w:line="408" w:lineRule="auto" w:before="41"/>
        <w:ind w:right="222"/>
        <w:jc w:val="both"/>
      </w:pPr>
      <w:r>
        <w:rPr>
          <w:spacing w:val="-2"/>
        </w:rPr>
        <w:t>披露工作、接待股东来访和咨询，严格按照有关规定真实、准确、完整、及时地披露有关信息，确保公司</w:t>
      </w:r>
      <w:r>
        <w:rPr>
          <w:spacing w:val="-36"/>
        </w:rPr>
        <w:t> </w:t>
      </w:r>
      <w:r>
        <w:rPr>
          <w:spacing w:val="-36"/>
        </w:rPr>
      </w:r>
      <w:r>
        <w:rPr>
          <w:spacing w:val="-2"/>
        </w:rPr>
        <w:t>所有股东能够以平等的机会获得信息。同时，公司为加大对年报信息披露责任人的问责力度，建立了年报</w:t>
      </w:r>
      <w:r>
        <w:rPr>
          <w:spacing w:val="-35"/>
        </w:rPr>
        <w:t> </w:t>
      </w:r>
      <w:r>
        <w:rPr>
          <w:spacing w:val="-35"/>
        </w:rPr>
      </w:r>
      <w:r>
        <w:rPr/>
        <w:t>信息披露重大差错责任追究机制，提高年报信息披露质量和透明度。</w:t>
      </w:r>
    </w:p>
    <w:p>
      <w:pPr>
        <w:pStyle w:val="BodyText"/>
        <w:spacing w:line="408" w:lineRule="auto" w:before="48"/>
        <w:ind w:right="222" w:firstLine="360"/>
        <w:jc w:val="both"/>
      </w:pPr>
      <w:r>
        <w:rPr>
          <w:spacing w:val="-2"/>
        </w:rPr>
        <w:t>根据《深圳证券交易所中小企业板上市公司公平信息披露指引》有关规定，公司在接待特定对象调研</w:t>
      </w:r>
      <w:r>
        <w:rPr>
          <w:w w:val="100"/>
        </w:rPr>
        <w:t> </w:t>
      </w:r>
      <w:r>
        <w:rPr>
          <w:spacing w:val="-2"/>
        </w:rPr>
        <w:t>前，要求来访的特定对象签署承诺书，并及时向深圳证券交易所报备，确保信息披露的公平性。公司还制</w:t>
      </w:r>
      <w:r>
        <w:rPr>
          <w:spacing w:val="-36"/>
        </w:rPr>
        <w:t> </w:t>
      </w:r>
      <w:r>
        <w:rPr>
          <w:spacing w:val="-36"/>
        </w:rPr>
      </w:r>
      <w:r>
        <w:rPr/>
        <w:t>定了《敏感信息排查制度》，以强化公司敏感信息排查、归集、保密及信息披露。</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right="0"/>
        <w:jc w:val="both"/>
      </w:pPr>
      <w:r>
        <w:rPr/>
        <w:t>公司治理与《公司法》和中国证监会相关规定的要求是否存在差异</w:t>
      </w:r>
    </w:p>
    <w:p>
      <w:pPr>
        <w:spacing w:after="0" w:line="240" w:lineRule="auto"/>
        <w:jc w:val="both"/>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44" w:lineRule="auto"/>
        <w:ind w:right="2681"/>
        <w:jc w:val="left"/>
      </w:pPr>
      <w:r>
        <w:rPr/>
        <w:t>□ 是 √ 否</w:t>
      </w:r>
      <w:r>
        <w:rPr>
          <w:spacing w:val="-101"/>
        </w:rPr>
        <w:t> </w:t>
      </w:r>
      <w:r>
        <w:rPr>
          <w:spacing w:val="-101"/>
        </w:rPr>
      </w:r>
      <w:r>
        <w:rPr>
          <w:spacing w:val="-2"/>
        </w:rPr>
        <w:t>公司治理与《公司法》和中国证监会相关规定的要求不存在差异。</w:t>
      </w:r>
    </w:p>
    <w:p>
      <w:pPr>
        <w:pStyle w:val="BodyText"/>
        <w:spacing w:line="240" w:lineRule="auto" w:before="55"/>
        <w:ind w:right="96"/>
        <w:jc w:val="left"/>
      </w:pPr>
      <w:r>
        <w:rPr/>
        <w:t>公司治理专项活动开展情况以及内幕信息知情人登记管理制度的制定、实施情况</w:t>
      </w:r>
    </w:p>
    <w:p>
      <w:pPr>
        <w:spacing w:line="240" w:lineRule="auto" w:before="7"/>
        <w:rPr>
          <w:rFonts w:ascii="宋体" w:hAnsi="宋体" w:cs="宋体" w:eastAsia="宋体" w:hint="default"/>
          <w:sz w:val="17"/>
          <w:szCs w:val="17"/>
        </w:rPr>
      </w:pPr>
    </w:p>
    <w:p>
      <w:pPr>
        <w:pStyle w:val="BodyText"/>
        <w:spacing w:line="408" w:lineRule="auto"/>
        <w:ind w:right="96" w:firstLine="105"/>
        <w:jc w:val="left"/>
      </w:pPr>
      <w:r>
        <w:rPr>
          <w:spacing w:val="-6"/>
          <w:w w:val="100"/>
        </w:rPr>
        <w:t>（一）为规范公司内幕信息知情人管理，加强内幕信息保密工作。根据《中华人民共和国公司法》、《中</w:t>
      </w:r>
      <w:r>
        <w:rPr>
          <w:w w:val="100"/>
        </w:rPr>
        <w:t> </w:t>
      </w:r>
      <w:r>
        <w:rPr>
          <w:spacing w:val="-15"/>
          <w:w w:val="100"/>
        </w:rPr>
        <w:t>华人民共和国证券法》、《上市公司治理准则》、《上市公司信息披露管理办法》、《深圳证券交易所股票上市</w:t>
      </w:r>
      <w:r>
        <w:rPr>
          <w:spacing w:val="-85"/>
          <w:w w:val="100"/>
        </w:rPr>
        <w:t> </w:t>
      </w:r>
      <w:r>
        <w:rPr>
          <w:spacing w:val="-85"/>
          <w:w w:val="100"/>
        </w:rPr>
      </w:r>
      <w:r>
        <w:rPr>
          <w:spacing w:val="-8"/>
          <w:w w:val="100"/>
        </w:rPr>
        <w:t>规则》、《深圳证券交易所中小企业板上市公司公平信息披露指引》、中国证券监督管理委员会《关于上市</w:t>
      </w:r>
      <w:r>
        <w:rPr>
          <w:w w:val="100"/>
        </w:rPr>
        <w:t> </w:t>
      </w:r>
      <w:r>
        <w:rPr>
          <w:spacing w:val="-5"/>
          <w:w w:val="100"/>
        </w:rPr>
        <w:t>公司建立内幕信息知情人登记管理制度的规定》（证监会公告[2011]30</w:t>
      </w:r>
      <w:r>
        <w:rPr>
          <w:spacing w:val="-31"/>
          <w:w w:val="100"/>
        </w:rPr>
        <w:t> </w:t>
      </w:r>
      <w:r>
        <w:rPr>
          <w:spacing w:val="-2"/>
          <w:w w:val="100"/>
        </w:rPr>
        <w:t>号）等有关法律、法规、规范性文</w:t>
      </w:r>
      <w:r>
        <w:rPr>
          <w:spacing w:val="-87"/>
          <w:w w:val="100"/>
        </w:rPr>
        <w:t> </w:t>
      </w:r>
      <w:r>
        <w:rPr>
          <w:spacing w:val="-87"/>
          <w:w w:val="100"/>
        </w:rPr>
      </w:r>
      <w:r>
        <w:rPr/>
        <w:t>件以及《公司章程》的规定，公司第二届董事会</w:t>
      </w:r>
      <w:r>
        <w:rPr>
          <w:spacing w:val="-56"/>
        </w:rPr>
        <w:t> </w:t>
      </w:r>
      <w:r>
        <w:rPr/>
        <w:t>2011</w:t>
      </w:r>
      <w:r>
        <w:rPr>
          <w:spacing w:val="-52"/>
        </w:rPr>
        <w:t> </w:t>
      </w:r>
      <w:r>
        <w:rPr/>
        <w:t>年第三次临时会议制定了《内幕信息知情人报备制</w:t>
      </w:r>
    </w:p>
    <w:p>
      <w:pPr>
        <w:pStyle w:val="BodyText"/>
        <w:spacing w:line="408" w:lineRule="auto" w:before="48"/>
        <w:ind w:right="97"/>
        <w:jc w:val="left"/>
      </w:pPr>
      <w:r>
        <w:rPr>
          <w:spacing w:val="-17"/>
          <w:w w:val="100"/>
        </w:rPr>
        <w:t>度》，内容详见</w:t>
      </w:r>
      <w:r>
        <w:rPr>
          <w:spacing w:val="-51"/>
          <w:w w:val="100"/>
        </w:rPr>
        <w:t> </w:t>
      </w:r>
      <w:r>
        <w:rPr>
          <w:w w:val="100"/>
        </w:rPr>
        <w:t>2011</w:t>
      </w:r>
      <w:r>
        <w:rPr>
          <w:spacing w:val="-56"/>
          <w:w w:val="100"/>
        </w:rPr>
        <w:t> </w:t>
      </w:r>
      <w:r>
        <w:rPr>
          <w:w w:val="100"/>
        </w:rPr>
        <w:t>年</w:t>
      </w:r>
      <w:r>
        <w:rPr>
          <w:spacing w:val="-51"/>
          <w:w w:val="100"/>
        </w:rPr>
        <w:t> </w:t>
      </w:r>
      <w:r>
        <w:rPr>
          <w:w w:val="100"/>
        </w:rPr>
        <w:t>11</w:t>
      </w:r>
      <w:r>
        <w:rPr>
          <w:spacing w:val="-51"/>
          <w:w w:val="100"/>
        </w:rPr>
        <w:t> </w:t>
      </w:r>
      <w:r>
        <w:rPr>
          <w:w w:val="100"/>
        </w:rPr>
        <w:t>月</w:t>
      </w:r>
      <w:r>
        <w:rPr>
          <w:spacing w:val="-51"/>
          <w:w w:val="100"/>
        </w:rPr>
        <w:t> </w:t>
      </w:r>
      <w:r>
        <w:rPr>
          <w:spacing w:val="-3"/>
          <w:w w:val="100"/>
        </w:rPr>
        <w:t>16</w:t>
      </w:r>
      <w:r>
        <w:rPr>
          <w:spacing w:val="-51"/>
          <w:w w:val="100"/>
        </w:rPr>
        <w:t> </w:t>
      </w:r>
      <w:r>
        <w:rPr>
          <w:spacing w:val="-4"/>
          <w:w w:val="100"/>
        </w:rPr>
        <w:t>日巨潮资讯网</w:t>
      </w:r>
      <w:hyperlink r:id="rId11">
        <w:r>
          <w:rPr>
            <w:spacing w:val="-4"/>
            <w:w w:val="100"/>
          </w:rPr>
          <w:t>（http://www.cninfo.com.cn</w:t>
        </w:r>
      </w:hyperlink>
      <w:r>
        <w:rPr>
          <w:spacing w:val="-4"/>
          <w:w w:val="100"/>
        </w:rPr>
        <w:t>）公司公告。（二）报告期内，</w:t>
      </w:r>
      <w:r>
        <w:rPr>
          <w:w w:val="100"/>
        </w:rPr>
        <w:t> </w:t>
      </w:r>
      <w:r>
        <w:rPr>
          <w:spacing w:val="-5"/>
          <w:w w:val="100"/>
        </w:rPr>
        <w:t>福建监管局下发了《关于建立辖区上市公司自我培训机制的通知》（闽证监发【2012】11</w:t>
      </w:r>
      <w:r>
        <w:rPr>
          <w:spacing w:val="-58"/>
          <w:w w:val="100"/>
        </w:rPr>
        <w:t> </w:t>
      </w:r>
      <w:r>
        <w:rPr>
          <w:spacing w:val="-16"/>
          <w:w w:val="100"/>
        </w:rPr>
        <w:t>号），按照通知要</w:t>
      </w:r>
      <w:r>
        <w:rPr>
          <w:w w:val="100"/>
        </w:rPr>
        <w:t> </w:t>
      </w:r>
      <w:r>
        <w:rPr/>
        <w:t>求公司制定了《董事、监事、高级管理人员培训制度》建立健全了董事、监事、高级管理人员培训体系，</w:t>
      </w:r>
      <w:r>
        <w:rPr>
          <w:w w:val="100"/>
        </w:rPr>
        <w:t> </w:t>
      </w:r>
      <w:r>
        <w:rPr>
          <w:spacing w:val="-4"/>
          <w:w w:val="100"/>
        </w:rPr>
        <w:t>使公司培训工作规范化、常态化。（三）报告期内，福建监管局下发了《关于近期集中开展投资者保护宣</w:t>
      </w:r>
      <w:r>
        <w:rPr>
          <w:spacing w:val="-85"/>
          <w:w w:val="100"/>
        </w:rPr>
        <w:t> </w:t>
      </w:r>
      <w:r>
        <w:rPr>
          <w:spacing w:val="-85"/>
          <w:w w:val="100"/>
        </w:rPr>
      </w:r>
      <w:r>
        <w:rPr>
          <w:spacing w:val="-8"/>
          <w:w w:val="100"/>
        </w:rPr>
        <w:t>传工作的通知》（闽证监发【2012】25</w:t>
      </w:r>
      <w:r>
        <w:rPr>
          <w:spacing w:val="-48"/>
          <w:w w:val="100"/>
        </w:rPr>
        <w:t> </w:t>
      </w:r>
      <w:r>
        <w:rPr>
          <w:spacing w:val="-7"/>
          <w:w w:val="100"/>
        </w:rPr>
        <w:t>号），根据通知要求，公司围绕“让市场回归理性”这一主题通过讲</w:t>
      </w:r>
      <w:r>
        <w:rPr>
          <w:spacing w:val="-91"/>
          <w:w w:val="100"/>
        </w:rPr>
        <w:t> </w:t>
      </w:r>
      <w:r>
        <w:rPr>
          <w:spacing w:val="-91"/>
          <w:w w:val="100"/>
        </w:rPr>
      </w:r>
      <w:r>
        <w:rPr>
          <w:spacing w:val="-2"/>
        </w:rPr>
        <w:t>座、派发宣传单、张贴宣传海报等形式开展了投资者保护宣传工作。通过对投资者的积极引导，使投资者</w:t>
      </w:r>
      <w:r>
        <w:rPr>
          <w:spacing w:val="-35"/>
        </w:rPr>
        <w:t> </w:t>
      </w:r>
      <w:r>
        <w:rPr>
          <w:spacing w:val="-35"/>
        </w:rPr>
      </w:r>
      <w:r>
        <w:rPr>
          <w:spacing w:val="-4"/>
          <w:w w:val="100"/>
        </w:rPr>
        <w:t>认识到了“价值投资”的重要性。（四）根据中国证监会相关文件精神及福建监管局《关于进一步落实现</w:t>
      </w:r>
      <w:r>
        <w:rPr>
          <w:spacing w:val="-84"/>
          <w:w w:val="100"/>
        </w:rPr>
        <w:t> </w:t>
      </w:r>
      <w:r>
        <w:rPr>
          <w:spacing w:val="-84"/>
          <w:w w:val="100"/>
        </w:rPr>
      </w:r>
      <w:r>
        <w:rPr>
          <w:spacing w:val="-7"/>
          <w:w w:val="100"/>
        </w:rPr>
        <w:t>金分红有关事项的通知》（闽证监发【2012】28</w:t>
      </w:r>
      <w:r>
        <w:rPr>
          <w:spacing w:val="-49"/>
          <w:w w:val="100"/>
        </w:rPr>
        <w:t> </w:t>
      </w:r>
      <w:r>
        <w:rPr>
          <w:spacing w:val="-3"/>
          <w:w w:val="100"/>
        </w:rPr>
        <w:t>号）要求，公司制定了《未来三年（2012-2014）股东回报</w:t>
      </w:r>
      <w:r>
        <w:rPr>
          <w:spacing w:val="-96"/>
          <w:w w:val="100"/>
        </w:rPr>
        <w:t> </w:t>
      </w:r>
      <w:r>
        <w:rPr>
          <w:spacing w:val="-96"/>
          <w:w w:val="100"/>
        </w:rPr>
      </w:r>
      <w:r>
        <w:rPr>
          <w:spacing w:val="-4"/>
          <w:w w:val="100"/>
        </w:rPr>
        <w:t>规划》，明确规定了公司未来三年现金分红的比例，进一步增强了公司分红的透明度，维护了投资者的利</w:t>
      </w:r>
      <w:r>
        <w:rPr>
          <w:spacing w:val="-84"/>
          <w:w w:val="100"/>
        </w:rPr>
        <w:t> </w:t>
      </w:r>
      <w:r>
        <w:rPr>
          <w:spacing w:val="-84"/>
          <w:w w:val="100"/>
        </w:rPr>
      </w:r>
      <w:r>
        <w:rPr>
          <w:spacing w:val="-7"/>
          <w:w w:val="100"/>
        </w:rPr>
        <w:t>益。（五）报告期内，福建监管局下发了《关于印发福建证券期货行业“六五普法工作规划”的通知》（闽</w:t>
      </w:r>
      <w:r>
        <w:rPr>
          <w:spacing w:val="-71"/>
          <w:w w:val="100"/>
        </w:rPr>
        <w:t> </w:t>
      </w:r>
      <w:r>
        <w:rPr>
          <w:spacing w:val="-71"/>
          <w:w w:val="100"/>
        </w:rPr>
      </w:r>
      <w:r>
        <w:rPr>
          <w:spacing w:val="-3"/>
          <w:w w:val="100"/>
        </w:rPr>
        <w:t>证监发【2012】46</w:t>
      </w:r>
      <w:r>
        <w:rPr>
          <w:spacing w:val="-43"/>
          <w:w w:val="100"/>
        </w:rPr>
        <w:t> </w:t>
      </w:r>
      <w:r>
        <w:rPr>
          <w:spacing w:val="-9"/>
          <w:w w:val="100"/>
        </w:rPr>
        <w:t>号）。根据通知要求，公司制定了《“六五”普法宣传工作规划》并成立了以董事会秘书</w:t>
      </w:r>
      <w:r>
        <w:rPr>
          <w:spacing w:val="-81"/>
          <w:w w:val="100"/>
        </w:rPr>
        <w:t> </w:t>
      </w:r>
      <w:r>
        <w:rPr>
          <w:spacing w:val="-81"/>
          <w:w w:val="100"/>
        </w:rPr>
      </w:r>
      <w:r>
        <w:rPr>
          <w:spacing w:val="-2"/>
        </w:rPr>
        <w:t>为组长的宣传小组，开展普法宣传工作。通过此次普法宣传工作，提高了公司员工的法律知识水平，强化</w:t>
      </w:r>
      <w:r>
        <w:rPr>
          <w:spacing w:val="-35"/>
        </w:rPr>
        <w:t> </w:t>
      </w:r>
      <w:r>
        <w:rPr>
          <w:spacing w:val="-35"/>
        </w:rPr>
      </w:r>
      <w:r>
        <w:rPr/>
        <w:t>了员工的法律意识和法制观念，为公司未来的发展创造了条件。</w:t>
      </w:r>
    </w:p>
    <w:p>
      <w:pPr>
        <w:spacing w:line="240" w:lineRule="auto" w:before="1"/>
        <w:rPr>
          <w:rFonts w:ascii="宋体" w:hAnsi="宋体" w:cs="宋体" w:eastAsia="宋体" w:hint="default"/>
          <w:sz w:val="15"/>
          <w:szCs w:val="15"/>
        </w:rPr>
      </w:pPr>
    </w:p>
    <w:p>
      <w:pPr>
        <w:pStyle w:val="Heading2"/>
        <w:spacing w:line="403" w:lineRule="auto"/>
        <w:ind w:right="2134"/>
        <w:jc w:val="left"/>
        <w:rPr>
          <w:b w:val="0"/>
          <w:bCs w:val="0"/>
        </w:rPr>
      </w:pPr>
      <w:r>
        <w:rPr>
          <w:spacing w:val="-1"/>
        </w:rPr>
        <w:t>二、报告期内召开的年度股东大会和临时股东大会的有关情况</w:t>
      </w:r>
      <w:r>
        <w:rPr>
          <w:spacing w:val="-5"/>
        </w:rPr>
        <w:t> </w:t>
      </w:r>
      <w:r>
        <w:rPr>
          <w:spacing w:val="-5"/>
        </w:rPr>
      </w:r>
      <w:r>
        <w:rPr/>
        <w:t>1、本报告期年度股东大会情况</w:t>
      </w:r>
      <w:r>
        <w:rPr>
          <w:b w:val="0"/>
          <w:bCs w:val="0"/>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9"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年董事会工</w:t>
            </w:r>
            <w:r>
              <w:rPr>
                <w:rFonts w:ascii="宋体" w:hAnsi="宋体" w:cs="宋体" w:eastAsia="宋体" w:hint="default"/>
                <w:w w:val="100"/>
                <w:sz w:val="21"/>
                <w:szCs w:val="21"/>
              </w:rPr>
              <w:t> </w:t>
            </w:r>
            <w:r>
              <w:rPr>
                <w:rFonts w:ascii="宋体" w:hAnsi="宋体" w:cs="宋体" w:eastAsia="宋体" w:hint="default"/>
                <w:sz w:val="21"/>
                <w:szCs w:val="21"/>
              </w:rPr>
              <w:t>作报告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年监事会工</w:t>
            </w:r>
            <w:r>
              <w:rPr>
                <w:rFonts w:ascii="宋体" w:hAnsi="宋体" w:cs="宋体" w:eastAsia="宋体" w:hint="default"/>
                <w:w w:val="100"/>
                <w:sz w:val="21"/>
                <w:szCs w:val="21"/>
              </w:rPr>
              <w:t> </w:t>
            </w:r>
            <w:r>
              <w:rPr>
                <w:rFonts w:ascii="宋体" w:hAnsi="宋体" w:cs="宋体" w:eastAsia="宋体" w:hint="default"/>
                <w:sz w:val="21"/>
                <w:szCs w:val="21"/>
              </w:rPr>
              <w:t>作报告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年年度股东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年年度报告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0"/>
              <w:jc w:val="center"/>
              <w:rPr>
                <w:rFonts w:ascii="宋体" w:hAnsi="宋体" w:cs="宋体" w:eastAsia="宋体" w:hint="default"/>
                <w:sz w:val="21"/>
                <w:szCs w:val="21"/>
              </w:rPr>
            </w:pPr>
            <w:r>
              <w:rPr>
                <w:rFonts w:ascii="宋体"/>
                <w:sz w:val="21"/>
              </w:rPr>
              <w:t>http://www.cni</w:t>
            </w:r>
          </w:p>
        </w:tc>
      </w:tr>
    </w:tbl>
    <w:p>
      <w:pPr>
        <w:spacing w:after="0" w:line="240" w:lineRule="auto"/>
        <w:jc w:val="center"/>
        <w:rPr>
          <w:rFonts w:ascii="宋体" w:hAnsi="宋体" w:cs="宋体" w:eastAsia="宋体" w:hint="default"/>
          <w:sz w:val="21"/>
          <w:szCs w:val="21"/>
        </w:rPr>
        <w:sectPr>
          <w:pgSz w:w="11900" w:h="16840"/>
          <w:pgMar w:header="742" w:footer="984" w:top="1060" w:bottom="1180" w:left="980" w:right="92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36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nfo.com.cn</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9"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年财务决算</w:t>
            </w:r>
            <w:r>
              <w:rPr>
                <w:rFonts w:ascii="宋体" w:hAnsi="宋体" w:cs="宋体" w:eastAsia="宋体" w:hint="default"/>
                <w:w w:val="100"/>
                <w:sz w:val="21"/>
                <w:szCs w:val="21"/>
              </w:rPr>
              <w:t> </w:t>
            </w:r>
            <w:r>
              <w:rPr>
                <w:rFonts w:ascii="宋体" w:hAnsi="宋体" w:cs="宋体" w:eastAsia="宋体" w:hint="default"/>
                <w:sz w:val="21"/>
                <w:szCs w:val="21"/>
              </w:rPr>
              <w:t>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36"/>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年利润分配</w:t>
            </w:r>
            <w:r>
              <w:rPr>
                <w:rFonts w:ascii="宋体" w:hAnsi="宋体" w:cs="宋体" w:eastAsia="宋体" w:hint="default"/>
                <w:w w:val="100"/>
                <w:sz w:val="21"/>
                <w:szCs w:val="21"/>
              </w:rPr>
              <w:t> </w:t>
            </w:r>
            <w:r>
              <w:rPr>
                <w:rFonts w:ascii="宋体" w:hAnsi="宋体" w:cs="宋体" w:eastAsia="宋体" w:hint="default"/>
                <w:sz w:val="21"/>
                <w:szCs w:val="21"/>
              </w:rPr>
              <w:t>及资本公积转增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89"/>
              <w:jc w:val="left"/>
              <w:rPr>
                <w:rFonts w:ascii="宋体" w:hAnsi="宋体" w:cs="宋体" w:eastAsia="宋体" w:hint="default"/>
                <w:sz w:val="21"/>
                <w:szCs w:val="21"/>
              </w:rPr>
            </w:pPr>
            <w:r>
              <w:rPr>
                <w:rFonts w:ascii="宋体" w:hAnsi="宋体" w:cs="宋体" w:eastAsia="宋体" w:hint="default"/>
                <w:sz w:val="21"/>
                <w:szCs w:val="21"/>
              </w:rPr>
              <w:t>关于增加公司注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册资本的议案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71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89"/>
              <w:jc w:val="left"/>
              <w:rPr>
                <w:rFonts w:ascii="宋体" w:hAnsi="宋体" w:cs="宋体" w:eastAsia="宋体" w:hint="default"/>
                <w:sz w:val="21"/>
                <w:szCs w:val="21"/>
              </w:rPr>
            </w:pPr>
            <w:r>
              <w:rPr>
                <w:rFonts w:ascii="宋体" w:hAnsi="宋体" w:cs="宋体" w:eastAsia="宋体" w:hint="default"/>
                <w:sz w:val="21"/>
                <w:szCs w:val="21"/>
              </w:rPr>
              <w:t>关于修改公司章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9" w:right="89"/>
              <w:jc w:val="left"/>
              <w:rPr>
                <w:rFonts w:ascii="宋体" w:hAnsi="宋体" w:cs="宋体" w:eastAsia="宋体" w:hint="default"/>
                <w:sz w:val="21"/>
                <w:szCs w:val="21"/>
              </w:rPr>
            </w:pPr>
            <w:r>
              <w:rPr>
                <w:rFonts w:ascii="宋体" w:hAnsi="宋体" w:cs="宋体" w:eastAsia="宋体" w:hint="default"/>
                <w:sz w:val="21"/>
                <w:szCs w:val="21"/>
              </w:rPr>
              <w:t>关于向银行申请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综合授信的议案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89"/>
              <w:jc w:val="both"/>
              <w:rPr>
                <w:rFonts w:ascii="宋体" w:hAnsi="宋体" w:cs="宋体" w:eastAsia="宋体" w:hint="default"/>
                <w:sz w:val="21"/>
                <w:szCs w:val="21"/>
              </w:rPr>
            </w:pPr>
            <w:r>
              <w:rPr>
                <w:rFonts w:ascii="宋体" w:hAnsi="宋体" w:cs="宋体" w:eastAsia="宋体" w:hint="default"/>
                <w:sz w:val="21"/>
                <w:szCs w:val="21"/>
              </w:rPr>
              <w:t>关于使用部分闲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置募集资金补充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流动资金的议案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356"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关于续聘天健正</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19" w:right="0"/>
              <w:jc w:val="left"/>
              <w:rPr>
                <w:rFonts w:ascii="宋体" w:hAnsi="宋体" w:cs="宋体" w:eastAsia="宋体" w:hint="default"/>
                <w:sz w:val="21"/>
                <w:szCs w:val="21"/>
              </w:rPr>
            </w:pPr>
            <w:r>
              <w:rPr>
                <w:rFonts w:ascii="宋体" w:hAnsi="宋体" w:cs="宋体" w:eastAsia="宋体" w:hint="default"/>
                <w:sz w:val="21"/>
                <w:szCs w:val="21"/>
              </w:rPr>
              <w:t>信会计师事务所</w:t>
            </w:r>
          </w:p>
          <w:p>
            <w:pPr>
              <w:pStyle w:val="TableParagraph"/>
              <w:spacing w:line="273" w:lineRule="auto" w:before="37"/>
              <w:ind w:left="19" w:right="36"/>
              <w:jc w:val="left"/>
              <w:rPr>
                <w:rFonts w:ascii="宋体" w:hAnsi="宋体" w:cs="宋体" w:eastAsia="宋体" w:hint="default"/>
                <w:sz w:val="21"/>
                <w:szCs w:val="21"/>
              </w:rPr>
            </w:pPr>
            <w:r>
              <w:rPr>
                <w:rFonts w:ascii="宋体" w:hAnsi="宋体" w:cs="宋体" w:eastAsia="宋体" w:hint="default"/>
                <w:sz w:val="21"/>
                <w:szCs w:val="21"/>
              </w:rPr>
              <w:t>有限公司为公司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年度审计机</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359"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19" w:right="0"/>
              <w:jc w:val="left"/>
              <w:rPr>
                <w:rFonts w:ascii="宋体" w:hAnsi="宋体" w:cs="宋体" w:eastAsia="宋体" w:hint="default"/>
                <w:sz w:val="21"/>
                <w:szCs w:val="21"/>
              </w:rPr>
            </w:pPr>
            <w:r>
              <w:rPr>
                <w:rFonts w:ascii="宋体" w:hAnsi="宋体" w:cs="宋体" w:eastAsia="宋体" w:hint="default"/>
                <w:sz w:val="21"/>
                <w:szCs w:val="21"/>
              </w:rPr>
              <w:t>构的议案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2、本报告期临时股东大会情况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89"/>
              <w:jc w:val="left"/>
              <w:rPr>
                <w:rFonts w:ascii="宋体" w:hAnsi="宋体" w:cs="宋体" w:eastAsia="宋体" w:hint="default"/>
                <w:sz w:val="21"/>
                <w:szCs w:val="21"/>
              </w:rPr>
            </w:pPr>
            <w:r>
              <w:rPr>
                <w:rFonts w:ascii="宋体" w:hAnsi="宋体" w:cs="宋体" w:eastAsia="宋体" w:hint="default"/>
                <w:sz w:val="21"/>
                <w:szCs w:val="21"/>
              </w:rPr>
              <w:t>关于修改公司章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102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4" w:right="36"/>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公司未来三年</w:t>
            </w:r>
          </w:p>
          <w:p>
            <w:pPr>
              <w:pStyle w:val="TableParagraph"/>
              <w:spacing w:line="240" w:lineRule="auto" w:before="32"/>
              <w:ind w:left="19" w:right="0"/>
              <w:jc w:val="left"/>
              <w:rPr>
                <w:rFonts w:ascii="宋体" w:hAnsi="宋体" w:cs="宋体" w:eastAsia="宋体" w:hint="default"/>
                <w:sz w:val="21"/>
                <w:szCs w:val="21"/>
              </w:rPr>
            </w:pPr>
            <w:r>
              <w:rPr>
                <w:rFonts w:ascii="宋体" w:hAnsi="宋体" w:cs="宋体" w:eastAsia="宋体" w:hint="default"/>
                <w:spacing w:val="-4"/>
                <w:sz w:val="21"/>
                <w:szCs w:val="21"/>
              </w:rPr>
              <w:t>（2012-2014）股</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sz w:val="21"/>
                <w:szCs w:val="21"/>
              </w:rPr>
              <w:t>东回报规划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6" w:lineRule="auto"/>
              <w:ind w:left="24" w:right="36"/>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年第二次临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22"/>
              <w:jc w:val="both"/>
              <w:rPr>
                <w:rFonts w:ascii="宋体" w:hAnsi="宋体" w:cs="宋体" w:eastAsia="宋体" w:hint="default"/>
                <w:sz w:val="21"/>
                <w:szCs w:val="21"/>
              </w:rPr>
            </w:pPr>
            <w:r>
              <w:rPr>
                <w:rFonts w:ascii="宋体" w:hAnsi="宋体" w:cs="宋体" w:eastAsia="宋体" w:hint="default"/>
                <w:sz w:val="21"/>
                <w:szCs w:val="21"/>
              </w:rPr>
              <w:t>变更公司</w:t>
            </w:r>
            <w:r>
              <w:rPr>
                <w:rFonts w:ascii="宋体" w:hAnsi="宋体" w:cs="宋体" w:eastAsia="宋体" w:hint="default"/>
                <w:spacing w:val="-69"/>
                <w:sz w:val="21"/>
                <w:szCs w:val="21"/>
              </w:rPr>
              <w:t> </w:t>
            </w:r>
            <w:r>
              <w:rPr>
                <w:rFonts w:ascii="宋体" w:hAnsi="宋体" w:cs="宋体" w:eastAsia="宋体" w:hint="default"/>
                <w:sz w:val="21"/>
                <w:szCs w:val="21"/>
              </w:rPr>
              <w:t>2012</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度审计机构的议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p>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6" w:lineRule="auto"/>
              <w:ind w:left="23" w:right="84"/>
              <w:jc w:val="left"/>
              <w:rPr>
                <w:rFonts w:ascii="宋体" w:hAnsi="宋体" w:cs="宋体" w:eastAsia="宋体" w:hint="default"/>
                <w:sz w:val="21"/>
                <w:szCs w:val="21"/>
              </w:rPr>
            </w:pPr>
            <w:r>
              <w:rPr>
                <w:rFonts w:ascii="宋体"/>
                <w:sz w:val="21"/>
              </w:rPr>
              <w:t>http://www.cni</w:t>
            </w:r>
            <w:r>
              <w:rPr>
                <w:rFonts w:ascii="宋体"/>
                <w:spacing w:val="-102"/>
                <w:sz w:val="21"/>
              </w:rPr>
              <w:t> </w:t>
            </w:r>
            <w:r>
              <w:rPr>
                <w:rFonts w:ascii="宋体"/>
                <w:spacing w:val="-102"/>
                <w:sz w:val="21"/>
              </w:rPr>
            </w:r>
            <w:r>
              <w:rPr>
                <w:rFonts w:ascii="宋体"/>
                <w:sz w:val="21"/>
              </w:rPr>
              <w:t>nfo.com.cn</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三、报告期内独立董事履行职责的情况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1、独立董事出席董事会及股东大会的情况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2"/>
        <w:gridCol w:w="1325"/>
        <w:gridCol w:w="1325"/>
        <w:gridCol w:w="1325"/>
        <w:gridCol w:w="1325"/>
        <w:gridCol w:w="1325"/>
        <w:gridCol w:w="1320"/>
      </w:tblGrid>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22" w:firstLine="4"/>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40" w:right="22" w:hanging="312"/>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23" w:right="22"/>
              <w:jc w:val="left"/>
              <w:rPr>
                <w:rFonts w:ascii="宋体" w:hAnsi="宋体" w:cs="宋体" w:eastAsia="宋体" w:hint="default"/>
                <w:sz w:val="21"/>
                <w:szCs w:val="21"/>
              </w:rPr>
            </w:pPr>
            <w:r>
              <w:rPr>
                <w:rFonts w:ascii="宋体" w:hAnsi="宋体" w:cs="宋体" w:eastAsia="宋体" w:hint="default"/>
                <w:sz w:val="21"/>
                <w:szCs w:val="21"/>
              </w:rPr>
              <w:t>是否连续两次</w:t>
            </w:r>
            <w:r>
              <w:rPr>
                <w:rFonts w:ascii="宋体" w:hAnsi="宋体" w:cs="宋体" w:eastAsia="宋体" w:hint="default"/>
                <w:w w:val="100"/>
                <w:sz w:val="21"/>
                <w:szCs w:val="21"/>
              </w:rPr>
              <w:t> </w:t>
            </w:r>
            <w:r>
              <w:rPr>
                <w:rFonts w:ascii="宋体" w:hAnsi="宋体" w:cs="宋体" w:eastAsia="宋体" w:hint="default"/>
                <w:sz w:val="21"/>
                <w:szCs w:val="21"/>
              </w:rPr>
              <w:t>未亲自参加会</w:t>
            </w:r>
          </w:p>
        </w:tc>
      </w:tr>
    </w:tbl>
    <w:p>
      <w:pPr>
        <w:spacing w:after="0" w:line="268"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622"/>
        <w:gridCol w:w="1325"/>
        <w:gridCol w:w="1325"/>
        <w:gridCol w:w="1325"/>
        <w:gridCol w:w="1325"/>
        <w:gridCol w:w="1325"/>
        <w:gridCol w:w="1320"/>
      </w:tblGrid>
      <w:tr>
        <w:trPr>
          <w:trHeight w:val="360"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议</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刘晓初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3</w:t>
            </w:r>
          </w:p>
        </w:tc>
      </w:tr>
    </w:tbl>
    <w:p>
      <w:pPr>
        <w:pStyle w:val="BodyText"/>
        <w:spacing w:line="240" w:lineRule="auto" w:before="28"/>
        <w:ind w:right="1581"/>
        <w:jc w:val="left"/>
      </w:pPr>
      <w:r>
        <w:rPr/>
        <w:t>连续两次未亲自出席董事会的说明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2、独立董事对公司有关事项提出异议的情况</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独立董事对公司有关事项是否提出异议</w:t>
      </w:r>
    </w:p>
    <w:p>
      <w:pPr>
        <w:pStyle w:val="BodyText"/>
        <w:spacing w:line="309" w:lineRule="auto" w:before="75"/>
        <w:ind w:right="5149"/>
        <w:jc w:val="left"/>
      </w:pPr>
      <w:r>
        <w:rPr/>
        <w:t>□ 是 √ 否</w:t>
      </w:r>
      <w:r>
        <w:rPr>
          <w:spacing w:val="-101"/>
        </w:rPr>
        <w:t> </w:t>
      </w:r>
      <w:r>
        <w:rPr>
          <w:spacing w:val="-101"/>
        </w:rPr>
      </w:r>
      <w:r>
        <w:rPr>
          <w:spacing w:val="-1"/>
        </w:rPr>
        <w:t>报告期内独立董事对公司有关事项未提出异议。</w:t>
      </w:r>
    </w:p>
    <w:p>
      <w:pPr>
        <w:spacing w:line="240" w:lineRule="auto" w:before="6"/>
        <w:rPr>
          <w:rFonts w:ascii="宋体" w:hAnsi="宋体" w:cs="宋体" w:eastAsia="宋体" w:hint="default"/>
          <w:sz w:val="15"/>
          <w:szCs w:val="15"/>
        </w:rPr>
      </w:pPr>
    </w:p>
    <w:p>
      <w:pPr>
        <w:pStyle w:val="Heading2"/>
        <w:spacing w:line="240" w:lineRule="auto"/>
        <w:ind w:right="1581"/>
        <w:jc w:val="left"/>
        <w:rPr>
          <w:b w:val="0"/>
          <w:bCs w:val="0"/>
        </w:rPr>
      </w:pPr>
      <w:r>
        <w:rPr/>
        <w:t>3、独立董事履行职责的其他说明</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right="1581"/>
        <w:jc w:val="left"/>
      </w:pPr>
      <w:r>
        <w:rPr/>
        <w:t>独立董事对公司有关建议是否被采纳</w:t>
      </w:r>
    </w:p>
    <w:p>
      <w:pPr>
        <w:spacing w:line="240" w:lineRule="auto" w:before="12"/>
        <w:rPr>
          <w:rFonts w:ascii="宋体" w:hAnsi="宋体" w:cs="宋体" w:eastAsia="宋体" w:hint="default"/>
          <w:sz w:val="17"/>
          <w:szCs w:val="17"/>
        </w:rPr>
      </w:pPr>
    </w:p>
    <w:p>
      <w:pPr>
        <w:pStyle w:val="BodyText"/>
        <w:spacing w:line="439" w:lineRule="auto"/>
        <w:ind w:right="4099"/>
        <w:jc w:val="left"/>
      </w:pPr>
      <w:r>
        <w:rPr/>
        <w:t>√ 是 □ 否</w:t>
      </w:r>
      <w:r>
        <w:rPr>
          <w:spacing w:val="-101"/>
        </w:rPr>
        <w:t> </w:t>
      </w:r>
      <w:r>
        <w:rPr>
          <w:spacing w:val="-101"/>
        </w:rPr>
      </w:r>
      <w:r>
        <w:rPr>
          <w:spacing w:val="-2"/>
        </w:rPr>
        <w:t>独立董事对公司有关建议被采纳或未被采纳的说明</w:t>
      </w:r>
    </w:p>
    <w:p>
      <w:pPr>
        <w:pStyle w:val="BodyText"/>
        <w:spacing w:line="408" w:lineRule="auto" w:before="59"/>
        <w:ind w:right="142"/>
        <w:jc w:val="both"/>
      </w:pPr>
      <w:r>
        <w:rPr>
          <w:spacing w:val="-2"/>
        </w:rPr>
        <w:t>报告期内，公司充分尊重独立董事提出的各项建议和意见，在信息披露、财务审计、利润分配、重大投资</w:t>
      </w:r>
      <w:r>
        <w:rPr>
          <w:spacing w:val="-41"/>
        </w:rPr>
        <w:t> </w:t>
      </w:r>
      <w:r>
        <w:rPr>
          <w:spacing w:val="-41"/>
        </w:rPr>
      </w:r>
      <w:r>
        <w:rPr>
          <w:spacing w:val="-2"/>
        </w:rPr>
        <w:t>决策以及高级管理人员聘任等方面，提请独立董事审议，确保独立董事能够全面和深入了解具体内容，为</w:t>
      </w:r>
      <w:r>
        <w:rPr>
          <w:spacing w:val="-35"/>
        </w:rPr>
        <w:t> </w:t>
      </w:r>
      <w:r>
        <w:rPr>
          <w:spacing w:val="-35"/>
        </w:rPr>
      </w:r>
      <w:r>
        <w:rPr/>
        <w:t>公司规范化治理的提高，起到了积极地推动作用。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spacing w:line="240" w:lineRule="auto"/>
        <w:ind w:right="1581"/>
        <w:jc w:val="left"/>
        <w:rPr>
          <w:b w:val="0"/>
          <w:bCs w:val="0"/>
        </w:rPr>
      </w:pPr>
      <w:r>
        <w:rPr/>
        <w:t>四、董事会下设专门委员会在报告期内履行职责情况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0"/>
        <w:jc w:val="left"/>
      </w:pPr>
      <w:r>
        <w:rPr>
          <w:spacing w:val="-2"/>
        </w:rPr>
        <w:t>公司董事会下设四个专门委员会，分别为提名委员会、审计委员会、薪酬与考核委员会、战略委员会。专</w:t>
      </w:r>
      <w:r>
        <w:rPr>
          <w:spacing w:val="-40"/>
        </w:rPr>
        <w:t> </w:t>
      </w:r>
      <w:r>
        <w:rPr>
          <w:spacing w:val="-40"/>
        </w:rPr>
      </w:r>
      <w:r>
        <w:rPr/>
        <w:t>门委员会在2012年度的履职情况如下：</w:t>
      </w:r>
    </w:p>
    <w:p>
      <w:pPr>
        <w:pStyle w:val="BodyText"/>
        <w:spacing w:line="240" w:lineRule="auto" w:before="41"/>
        <w:ind w:right="1581"/>
        <w:jc w:val="left"/>
      </w:pPr>
      <w:r>
        <w:rPr/>
        <w:t>1.审计委员会在报告期内的履职情况；</w:t>
      </w:r>
    </w:p>
    <w:p>
      <w:pPr>
        <w:spacing w:line="240" w:lineRule="auto" w:before="12"/>
        <w:rPr>
          <w:rFonts w:ascii="宋体" w:hAnsi="宋体" w:cs="宋体" w:eastAsia="宋体" w:hint="default"/>
          <w:sz w:val="14"/>
          <w:szCs w:val="14"/>
        </w:rPr>
      </w:pPr>
    </w:p>
    <w:p>
      <w:pPr>
        <w:pStyle w:val="BodyText"/>
        <w:spacing w:line="408" w:lineRule="auto"/>
        <w:ind w:right="0"/>
        <w:jc w:val="left"/>
      </w:pPr>
      <w:r>
        <w:rPr/>
        <w:t>（1）审计委员会在报告期内召开会议及审议议案情况</w:t>
      </w:r>
      <w:r>
        <w:rPr>
          <w:w w:val="100"/>
        </w:rPr>
        <w:t> </w:t>
      </w:r>
      <w:r>
        <w:rPr>
          <w:spacing w:val="-2"/>
        </w:rPr>
        <w:t>第二届董事会审计委员会2012年第一次会议，审议通过《2011年年度报告》；《募集资金存放与使用情况</w:t>
      </w:r>
      <w:r>
        <w:rPr>
          <w:spacing w:val="-33"/>
        </w:rPr>
        <w:t> </w:t>
      </w:r>
      <w:r>
        <w:rPr>
          <w:spacing w:val="-33"/>
        </w:rPr>
      </w:r>
      <w:r>
        <w:rPr>
          <w:spacing w:val="-2"/>
        </w:rPr>
        <w:t>专项报告》；《内部控制自我评价报告》；《2011年度财务决算报告及2012年度财务预算方案》；《2011</w:t>
      </w:r>
      <w:r>
        <w:rPr>
          <w:spacing w:val="-32"/>
        </w:rPr>
        <w:t> </w:t>
      </w:r>
      <w:r>
        <w:rPr>
          <w:spacing w:val="-32"/>
        </w:rPr>
      </w:r>
      <w:r>
        <w:rPr>
          <w:spacing w:val="-2"/>
        </w:rPr>
        <w:t>年度利润分配及资本公积转增股本预案》；《关于部分募集资金投资项目节余资金用于全自动智能标签生</w:t>
      </w:r>
      <w:r>
        <w:rPr>
          <w:spacing w:val="-35"/>
        </w:rPr>
        <w:t> </w:t>
      </w:r>
      <w:r>
        <w:rPr>
          <w:spacing w:val="-35"/>
        </w:rPr>
      </w:r>
      <w:r>
        <w:rPr>
          <w:spacing w:val="-2"/>
        </w:rPr>
        <w:t>产线项目的议案》；《关于使用部分闲置募集资金暂时补充公司流动资金的议案》；《关于向银行申请综</w:t>
      </w:r>
    </w:p>
    <w:p>
      <w:pPr>
        <w:spacing w:after="0" w:line="408"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16"/>
        <w:jc w:val="left"/>
      </w:pPr>
      <w:r>
        <w:rPr/>
        <w:t>合授信的议案》；</w:t>
      </w:r>
      <w:r>
        <w:rPr>
          <w:spacing w:val="-1"/>
        </w:rPr>
        <w:t> </w:t>
      </w:r>
      <w:r>
        <w:rPr/>
        <w:t>《关于续聘天健正信会计师事务所有限公司为公司2012年度审计机构的议案》。</w:t>
      </w:r>
      <w:r>
        <w:rPr>
          <w:w w:val="100"/>
        </w:rPr>
        <w:t> </w:t>
      </w:r>
      <w:r>
        <w:rPr>
          <w:spacing w:val="-2"/>
        </w:rPr>
        <w:t>第二届董事会审计委员会2012年第二次会议，审议通过《2012年第一季度报告》及其摘要；《关于为全资</w:t>
      </w:r>
      <w:r>
        <w:rPr>
          <w:spacing w:val="-32"/>
        </w:rPr>
        <w:t> </w:t>
      </w:r>
      <w:r>
        <w:rPr>
          <w:spacing w:val="-32"/>
        </w:rPr>
      </w:r>
      <w:r>
        <w:rPr/>
        <w:t>子公司重庆市鸿海印务有限公司提供担保的议案》。</w:t>
      </w:r>
      <w:r>
        <w:rPr>
          <w:w w:val="100"/>
        </w:rPr>
        <w:t> </w:t>
      </w:r>
      <w:r>
        <w:rPr>
          <w:spacing w:val="-4"/>
        </w:rPr>
        <w:t>第二届董事会审计委员会2012年第三次会议，审议通过《2012年半年度报告》及其摘要；《财务管理制度》</w:t>
      </w:r>
    </w:p>
    <w:p>
      <w:pPr>
        <w:pStyle w:val="BodyText"/>
        <w:spacing w:line="405" w:lineRule="auto" w:before="48"/>
        <w:ind w:right="116"/>
        <w:jc w:val="left"/>
      </w:pPr>
      <w:r>
        <w:rPr/>
        <w:t>（修订稿）；《关于修订&lt;风险管理制度&gt;及废止&lt;证券投资管理制度&gt;的议案》。</w:t>
      </w:r>
      <w:r>
        <w:rPr>
          <w:w w:val="100"/>
        </w:rPr>
        <w:t> </w:t>
      </w:r>
      <w:r>
        <w:rPr>
          <w:spacing w:val="-4"/>
        </w:rPr>
        <w:t>第二届董事会审计委员会2012年第四次会议，审议通过《2012年第三季度报告》及摘要；《财务管理制度》</w:t>
      </w:r>
    </w:p>
    <w:p>
      <w:pPr>
        <w:pStyle w:val="BodyText"/>
        <w:spacing w:line="405" w:lineRule="auto" w:before="50"/>
        <w:ind w:right="116"/>
        <w:jc w:val="left"/>
      </w:pPr>
      <w:r>
        <w:rPr/>
        <w:t>（修订稿）。</w:t>
      </w:r>
      <w:r>
        <w:rPr>
          <w:w w:val="100"/>
        </w:rPr>
        <w:t> </w:t>
      </w:r>
      <w:r>
        <w:rPr>
          <w:spacing w:val="-2"/>
        </w:rPr>
        <w:t>第二届董事会审计委员会2012年第五次会议，审议通过《关于变更2012年审计机构的议案》。</w:t>
      </w:r>
    </w:p>
    <w:p>
      <w:pPr>
        <w:pStyle w:val="BodyText"/>
        <w:spacing w:line="405" w:lineRule="auto" w:before="50"/>
        <w:ind w:right="116"/>
        <w:jc w:val="left"/>
      </w:pPr>
      <w:r>
        <w:rPr/>
        <w:t>（2）审计委员会指导和督促内部审计制度的实施，对公司财务报告和审计部提交的审计报告进行审核并</w:t>
      </w:r>
      <w:r>
        <w:rPr>
          <w:spacing w:val="-32"/>
        </w:rPr>
        <w:t> </w:t>
      </w:r>
      <w:r>
        <w:rPr>
          <w:spacing w:val="-32"/>
        </w:rPr>
      </w:r>
      <w:r>
        <w:rPr/>
        <w:t>将审核情况汇报董事会。</w:t>
      </w:r>
    </w:p>
    <w:p>
      <w:pPr>
        <w:pStyle w:val="BodyText"/>
        <w:spacing w:line="240" w:lineRule="auto" w:before="50"/>
        <w:ind w:right="116"/>
        <w:jc w:val="left"/>
      </w:pPr>
      <w:r>
        <w:rPr/>
        <w:t>（3）审计委员会还与公司审计机构审计会计师沟通，听取审计结果并就审计的重要事项进行讨论。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right="202"/>
        <w:jc w:val="both"/>
      </w:pPr>
      <w:r>
        <w:rPr>
          <w:spacing w:val="-2"/>
        </w:rPr>
        <w:t>2.提名委员会在报告期内的履职情况：提名委员会成员由三名董事组成，其中独立董事两名。2012年度，</w:t>
      </w:r>
      <w:r>
        <w:rPr>
          <w:spacing w:val="-10"/>
        </w:rPr>
        <w:t> </w:t>
      </w:r>
      <w:r>
        <w:rPr>
          <w:spacing w:val="-10"/>
        </w:rPr>
      </w:r>
      <w:r>
        <w:rPr>
          <w:spacing w:val="-2"/>
        </w:rPr>
        <w:t>公司提名委员会认真履行职责，对公司聘任高级管理人员提供建议和意见，年度内共召开提名委员会会议</w:t>
      </w:r>
      <w:r>
        <w:rPr>
          <w:spacing w:val="-35"/>
        </w:rPr>
        <w:t> </w:t>
      </w:r>
      <w:r>
        <w:rPr>
          <w:spacing w:val="-35"/>
        </w:rPr>
      </w:r>
      <w:r>
        <w:rPr/>
        <w:t>1次。</w:t>
      </w:r>
    </w:p>
    <w:p>
      <w:pPr>
        <w:pStyle w:val="BodyText"/>
        <w:spacing w:line="408" w:lineRule="auto" w:before="43"/>
        <w:ind w:right="116"/>
        <w:jc w:val="left"/>
      </w:pPr>
      <w:r>
        <w:rPr>
          <w:spacing w:val="-2"/>
        </w:rPr>
        <w:t>3.战略委员会在报告期内的履职情况：战略委员会成员由三名董事组成，其中独立董事一名，由公司董事</w:t>
      </w:r>
      <w:r>
        <w:rPr>
          <w:spacing w:val="-33"/>
        </w:rPr>
        <w:t> </w:t>
      </w:r>
      <w:r>
        <w:rPr>
          <w:spacing w:val="-33"/>
        </w:rPr>
      </w:r>
      <w:r>
        <w:rPr>
          <w:spacing w:val="-2"/>
        </w:rPr>
        <w:t>长担任召集人，对公司未来的战略发展和规划进行审议。公司战略委员会认真履行职责，报告期内，共召</w:t>
      </w:r>
      <w:r>
        <w:rPr>
          <w:spacing w:val="-36"/>
        </w:rPr>
        <w:t> </w:t>
      </w:r>
      <w:r>
        <w:rPr>
          <w:spacing w:val="-36"/>
        </w:rPr>
      </w:r>
      <w:r>
        <w:rPr/>
        <w:t>开战略委员会会议1次，审议通过了《公司五年战略发展规划》、《2012年度经营目标和计划》。</w:t>
      </w:r>
      <w:r>
        <w:rPr>
          <w:w w:val="100"/>
        </w:rPr>
        <w:t> </w:t>
      </w:r>
      <w:r>
        <w:rPr>
          <w:spacing w:val="-2"/>
        </w:rPr>
        <w:t>4.薪酬与考核委员会在报告期内的履职情况：薪酬委员会成员由三名董事组成，其中独立董事两名。报告</w:t>
      </w:r>
      <w:r>
        <w:rPr>
          <w:spacing w:val="-33"/>
        </w:rPr>
        <w:t> </w:t>
      </w:r>
      <w:r>
        <w:rPr>
          <w:spacing w:val="-33"/>
        </w:rPr>
      </w:r>
      <w:r>
        <w:rPr/>
        <w:t>期内，公司薪酬委员会认真履行职责，年度内共召开会议1次，审议通过了《关于董事、高管人员2011年</w:t>
      </w:r>
      <w:r>
        <w:rPr>
          <w:w w:val="100"/>
        </w:rPr>
        <w:t> </w:t>
      </w:r>
      <w:r>
        <w:rPr/>
        <w:t>度绩效考核的议案》、《关于调整部分高级管理人员基本薪酬的议案》和《2012年度绩效考核方案》。</w:t>
      </w:r>
    </w:p>
    <w:p>
      <w:pPr>
        <w:spacing w:line="240" w:lineRule="auto" w:before="1"/>
        <w:rPr>
          <w:rFonts w:ascii="宋体" w:hAnsi="宋体" w:cs="宋体" w:eastAsia="宋体" w:hint="default"/>
          <w:sz w:val="15"/>
          <w:szCs w:val="15"/>
        </w:rPr>
      </w:pPr>
    </w:p>
    <w:p>
      <w:pPr>
        <w:pStyle w:val="Heading2"/>
        <w:spacing w:line="240" w:lineRule="auto"/>
        <w:ind w:right="116"/>
        <w:jc w:val="left"/>
        <w:rPr>
          <w:b w:val="0"/>
          <w:bCs w:val="0"/>
        </w:rPr>
      </w:pPr>
      <w:r>
        <w:rPr/>
        <w:t>五、监事会工作情况</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16"/>
        <w:jc w:val="left"/>
      </w:pPr>
      <w:r>
        <w:rPr/>
        <w:t>监事会在报告期内的监督活动中发现公司是否存在风险</w:t>
      </w:r>
    </w:p>
    <w:p>
      <w:pPr>
        <w:pStyle w:val="BodyText"/>
        <w:spacing w:line="307" w:lineRule="auto" w:before="75"/>
        <w:ind w:right="5180"/>
        <w:jc w:val="left"/>
      </w:pPr>
      <w:r>
        <w:rPr/>
        <w:t>□ 是 √ 否</w:t>
      </w:r>
      <w:r>
        <w:rPr>
          <w:spacing w:val="-101"/>
        </w:rPr>
        <w:t> </w:t>
      </w:r>
      <w:r>
        <w:rPr>
          <w:spacing w:val="-101"/>
        </w:rPr>
      </w:r>
      <w:r>
        <w:rPr>
          <w:spacing w:val="-1"/>
        </w:rPr>
        <w:t>监事会对报告期内的监督事项无异议。</w:t>
      </w:r>
    </w:p>
    <w:p>
      <w:pPr>
        <w:spacing w:line="240" w:lineRule="auto" w:before="13"/>
        <w:rPr>
          <w:rFonts w:ascii="宋体" w:hAnsi="宋体" w:cs="宋体" w:eastAsia="宋体" w:hint="default"/>
          <w:sz w:val="15"/>
          <w:szCs w:val="15"/>
        </w:rPr>
      </w:pPr>
    </w:p>
    <w:p>
      <w:pPr>
        <w:pStyle w:val="Heading2"/>
        <w:spacing w:line="240" w:lineRule="auto"/>
        <w:ind w:right="116"/>
        <w:jc w:val="left"/>
        <w:rPr>
          <w:b w:val="0"/>
          <w:bCs w:val="0"/>
        </w:rPr>
      </w:pPr>
      <w:r>
        <w:rPr/>
        <w:t>六、公司相对于控股股东在业务、人员、资产、机构、财务等方面的独立完整情况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right="116"/>
        <w:jc w:val="left"/>
      </w:pPr>
      <w:r>
        <w:rPr>
          <w:spacing w:val="-2"/>
        </w:rPr>
        <w:t>公司在业务、资产、人员、机构、财务等方面均独立于股东。公司具有独立完整的业务体系及面向市场独</w:t>
      </w:r>
      <w:r>
        <w:rPr>
          <w:spacing w:val="-41"/>
        </w:rPr>
        <w:t> </w:t>
      </w:r>
      <w:r>
        <w:rPr>
          <w:spacing w:val="-41"/>
        </w:rPr>
      </w:r>
      <w:r>
        <w:rPr>
          <w:spacing w:val="-2"/>
        </w:rPr>
        <w:t>立经营的能力，不依赖于股东及其他任何关联方，与控股股东不存在同业竞争的情况。公司拥有生产经营</w:t>
      </w:r>
    </w:p>
    <w:p>
      <w:pPr>
        <w:spacing w:after="0" w:line="405"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42"/>
        <w:jc w:val="both"/>
      </w:pPr>
      <w:r>
        <w:rPr>
          <w:spacing w:val="-2"/>
        </w:rPr>
        <w:t>所需的完整的资产，所需的技术也为公司合法独立拥有，产权清晰。公司设立有独立的财务部门，配备了</w:t>
      </w:r>
      <w:r>
        <w:rPr>
          <w:spacing w:val="-35"/>
        </w:rPr>
        <w:t> </w:t>
      </w:r>
      <w:r>
        <w:rPr>
          <w:spacing w:val="-35"/>
        </w:rPr>
      </w:r>
      <w:r>
        <w:rPr>
          <w:spacing w:val="-2"/>
        </w:rPr>
        <w:t>专职的财务会计人员，并建立了独立的会计核算体系和财务管理制度，独立纳税，独立做出财务决策，公</w:t>
      </w:r>
      <w:r>
        <w:rPr>
          <w:spacing w:val="-35"/>
        </w:rPr>
        <w:t> </w:t>
      </w:r>
      <w:r>
        <w:rPr>
          <w:spacing w:val="-35"/>
        </w:rPr>
      </w:r>
      <w:r>
        <w:rPr>
          <w:spacing w:val="-2"/>
        </w:rPr>
        <w:t>司财务人员与控股股东财务人员分开，各司其职。公司董事、监事、高级管理人员及核心技术人员不存在</w:t>
      </w:r>
      <w:r>
        <w:rPr>
          <w:spacing w:val="-36"/>
        </w:rPr>
        <w:t> </w:t>
      </w:r>
      <w:r>
        <w:rPr>
          <w:spacing w:val="-36"/>
        </w:rPr>
      </w:r>
      <w:r>
        <w:rPr/>
        <w:t>法律禁止的交叉任职的情形。公司生产经营、采购销售、人事管理也完全独立。</w:t>
      </w:r>
    </w:p>
    <w:p>
      <w:pPr>
        <w:spacing w:line="240" w:lineRule="auto" w:before="1"/>
        <w:rPr>
          <w:rFonts w:ascii="宋体" w:hAnsi="宋体" w:cs="宋体" w:eastAsia="宋体" w:hint="default"/>
          <w:sz w:val="15"/>
          <w:szCs w:val="15"/>
        </w:rPr>
      </w:pPr>
    </w:p>
    <w:p>
      <w:pPr>
        <w:pStyle w:val="Heading2"/>
        <w:spacing w:line="240" w:lineRule="auto"/>
        <w:ind w:right="1581"/>
        <w:jc w:val="left"/>
        <w:rPr>
          <w:b w:val="0"/>
          <w:bCs w:val="0"/>
        </w:rPr>
      </w:pPr>
      <w:r>
        <w:rPr/>
        <w:t>七、同业竞争情况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0"/>
        <w:jc w:val="left"/>
      </w:pPr>
      <w:r>
        <w:rPr/>
        <w:t>公司目前与控股股东、实际控制人及其控制的企业不存在同业竞争的情况。</w:t>
      </w:r>
      <w:r>
        <w:rPr>
          <w:w w:val="100"/>
        </w:rPr>
        <w:t> </w:t>
      </w:r>
      <w:r>
        <w:rPr>
          <w:spacing w:val="-2"/>
        </w:rPr>
        <w:t>在公司首次公开发行股票时，公司实际控制人尤丽娟、尤玉仙、尤友岳、尤友鸾、尤雪仙、苏凤娇、章棉</w:t>
      </w:r>
      <w:r>
        <w:rPr>
          <w:spacing w:val="-41"/>
        </w:rPr>
        <w:t> </w:t>
      </w:r>
      <w:r>
        <w:rPr>
          <w:spacing w:val="-41"/>
        </w:rPr>
      </w:r>
      <w:r>
        <w:rPr/>
        <w:t>桃作出了避免同业竞争的承诺。</w:t>
      </w:r>
      <w:r>
        <w:rPr>
          <w:w w:val="100"/>
        </w:rPr>
        <w:t> </w:t>
      </w:r>
      <w:r>
        <w:rPr>
          <w:spacing w:val="-2"/>
        </w:rPr>
        <w:t>在公司非公开发行股票时，公司实际控制人尤丽娟、尤玉仙、尤友岳、尤友鸾、尤雪仙、苏凤娇、章棉桃</w:t>
      </w:r>
      <w:r>
        <w:rPr>
          <w:spacing w:val="-36"/>
        </w:rPr>
        <w:t> </w:t>
      </w:r>
      <w:r>
        <w:rPr>
          <w:spacing w:val="-36"/>
        </w:rPr>
      </w:r>
      <w:r>
        <w:rPr>
          <w:spacing w:val="-2"/>
        </w:rPr>
        <w:t>分别出具了《避免同业竞争承诺函》，承诺：“在本人及本人三代以内的直系、旁系亲属拥有贵公司实际</w:t>
      </w:r>
      <w:r>
        <w:rPr>
          <w:spacing w:val="-41"/>
        </w:rPr>
        <w:t> </w:t>
      </w:r>
      <w:r>
        <w:rPr>
          <w:spacing w:val="-41"/>
        </w:rPr>
      </w:r>
      <w:r>
        <w:rPr>
          <w:spacing w:val="-2"/>
        </w:rPr>
        <w:t>控制权期间，本人及本人投资控股的公司、企业将不在中国境内外以任何形式从事与贵公司主营业务或者</w:t>
      </w:r>
      <w:r>
        <w:rPr>
          <w:spacing w:val="-35"/>
        </w:rPr>
        <w:t> </w:t>
      </w:r>
      <w:r>
        <w:rPr>
          <w:spacing w:val="-35"/>
        </w:rPr>
      </w:r>
      <w:r>
        <w:rPr>
          <w:spacing w:val="-2"/>
        </w:rPr>
        <w:t>主要产品相竞争或者构成竞争威胁的业务活动，包括在中国境内外投资、收购、兼并或受托经营管理与贵</w:t>
      </w:r>
      <w:r>
        <w:rPr>
          <w:spacing w:val="-35"/>
        </w:rPr>
        <w:t> </w:t>
      </w:r>
      <w:r>
        <w:rPr>
          <w:spacing w:val="-35"/>
        </w:rPr>
      </w:r>
      <w:r>
        <w:rPr>
          <w:spacing w:val="-2"/>
        </w:rPr>
        <w:t>公司主营业务或者主要产品相同或者相似的公司、企业或者其他经济组织；若贵公司将来开拓新的业务领</w:t>
      </w:r>
      <w:r>
        <w:rPr>
          <w:spacing w:val="-35"/>
        </w:rPr>
        <w:t> </w:t>
      </w:r>
      <w:r>
        <w:rPr>
          <w:spacing w:val="-35"/>
        </w:rPr>
      </w:r>
      <w:r>
        <w:rPr/>
        <w:t>域，贵公司享有优先权，本人及本人投资控股的公司、企业将不再发展同类业务”。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240" w:lineRule="auto"/>
        <w:ind w:right="1581"/>
        <w:jc w:val="left"/>
        <w:rPr>
          <w:b w:val="0"/>
          <w:bCs w:val="0"/>
        </w:rPr>
      </w:pPr>
      <w:r>
        <w:rPr/>
        <w:t>八、高级管理人员的考评及激励情况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0"/>
        <w:jc w:val="left"/>
      </w:pPr>
      <w:r>
        <w:rPr>
          <w:spacing w:val="-2"/>
        </w:rPr>
        <w:t>公司高级管理人员均由董事会聘任。报告期内，公司董事会薪酬与考核委员会根据公司实际情况，不断建</w:t>
      </w:r>
      <w:r>
        <w:rPr>
          <w:spacing w:val="-35"/>
        </w:rPr>
        <w:t> </w:t>
      </w:r>
      <w:r>
        <w:rPr>
          <w:spacing w:val="-35"/>
        </w:rPr>
      </w:r>
      <w:r>
        <w:rPr>
          <w:spacing w:val="-2"/>
        </w:rPr>
        <w:t>立和完善公司内部激励机制和约束机制，充分发挥和调动了公司董事及高级管理人员的工作积极性和创造</w:t>
      </w:r>
      <w:r>
        <w:rPr>
          <w:spacing w:val="-34"/>
        </w:rPr>
        <w:t> </w:t>
      </w:r>
      <w:r>
        <w:rPr>
          <w:spacing w:val="-34"/>
        </w:rPr>
      </w:r>
      <w:r>
        <w:rPr>
          <w:spacing w:val="-2"/>
        </w:rPr>
        <w:t>性，更好的提高了企业的营运能力和效率。在实际工作中，据实际经营状况及其岗位职责和工作业绩，结</w:t>
      </w:r>
      <w:r>
        <w:rPr>
          <w:spacing w:val="-36"/>
        </w:rPr>
        <w:t> </w:t>
      </w:r>
      <w:r>
        <w:rPr>
          <w:spacing w:val="-36"/>
        </w:rPr>
      </w:r>
      <w:r>
        <w:rPr>
          <w:spacing w:val="-4"/>
          <w:w w:val="100"/>
        </w:rPr>
        <w:t>合公司《董事、高级管理人员薪酬考核制度》，对公司高级管理人员进行了年度绩效考评，并提出了新一</w:t>
      </w:r>
      <w:r>
        <w:rPr>
          <w:spacing w:val="-84"/>
          <w:w w:val="100"/>
        </w:rPr>
        <w:t> </w:t>
      </w:r>
      <w:r>
        <w:rPr>
          <w:spacing w:val="-84"/>
          <w:w w:val="100"/>
        </w:rPr>
      </w:r>
      <w:r>
        <w:rPr/>
        <w:t>年的绩效考核指标。</w:t>
      </w:r>
    </w:p>
    <w:p>
      <w:pPr>
        <w:spacing w:after="0" w:line="408"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367" w:lineRule="exact"/>
        <w:ind w:left="3923" w:right="4006"/>
        <w:jc w:val="center"/>
        <w:rPr>
          <w:b w:val="0"/>
          <w:bCs w:val="0"/>
        </w:rPr>
      </w:pPr>
      <w:r>
        <w:rPr/>
        <w:t>第九节 </w:t>
      </w:r>
      <w:r>
        <w:rPr>
          <w:spacing w:val="3"/>
        </w:rPr>
        <w:t> </w:t>
      </w:r>
      <w:r>
        <w:rPr/>
        <w:t>内部控制</w:t>
      </w:r>
      <w:r>
        <w:rPr>
          <w:b w:val="0"/>
          <w:bCs w:val="0"/>
        </w:rPr>
      </w:r>
    </w:p>
    <w:p>
      <w:pPr>
        <w:spacing w:line="240" w:lineRule="auto" w:before="7"/>
        <w:rPr>
          <w:rFonts w:ascii="Microsoft JhengHei" w:hAnsi="Microsoft JhengHei" w:cs="Microsoft JhengHei" w:eastAsia="Microsoft JhengHei" w:hint="default"/>
          <w:b/>
          <w:bCs/>
          <w:sz w:val="29"/>
          <w:szCs w:val="29"/>
        </w:rPr>
      </w:pPr>
    </w:p>
    <w:p>
      <w:pPr>
        <w:pStyle w:val="Heading2"/>
        <w:spacing w:line="335" w:lineRule="exact"/>
        <w:ind w:right="116"/>
        <w:jc w:val="left"/>
        <w:rPr>
          <w:b w:val="0"/>
          <w:bCs w:val="0"/>
        </w:rPr>
      </w:pPr>
      <w:r>
        <w:rPr/>
        <w:t>一、内部控制建设情况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tabs>
          <w:tab w:pos="9287" w:val="left" w:leader="none"/>
        </w:tabs>
        <w:spacing w:line="408" w:lineRule="auto"/>
        <w:ind w:right="121" w:firstLine="528"/>
        <w:jc w:val="left"/>
      </w:pPr>
      <w:r>
        <w:rPr>
          <w:spacing w:val="-11"/>
          <w:w w:val="100"/>
        </w:rPr>
        <w:t>根据《公司法》、《证券法》、《上市公司章程指引》等有关法律、法规与规章制度，先后逐步建立和</w:t>
      </w:r>
      <w:r>
        <w:rPr>
          <w:w w:val="100"/>
        </w:rPr>
        <w:t> </w:t>
      </w:r>
      <w:r>
        <w:rPr>
          <w:spacing w:val="-13"/>
          <w:w w:val="100"/>
        </w:rPr>
        <w:t>完善了各项必须的公司治理制度。主要包括：《股东大会议事规则》、《董事会议事规则》、《监事会议事规</w:t>
      </w:r>
      <w:r>
        <w:rPr>
          <w:spacing w:val="-69"/>
          <w:w w:val="100"/>
        </w:rPr>
        <w:t> </w:t>
      </w:r>
      <w:r>
        <w:rPr>
          <w:spacing w:val="-69"/>
          <w:w w:val="100"/>
        </w:rPr>
      </w:r>
      <w:r>
        <w:rPr>
          <w:spacing w:val="-26"/>
          <w:w w:val="100"/>
        </w:rPr>
        <w:t>则》、《总经理工作细则》、《信息披露管理制度》、《独立董事工作制度》、《董事会审计委员会工作规则》、《董</w:t>
      </w:r>
      <w:r>
        <w:rPr>
          <w:spacing w:val="-103"/>
          <w:w w:val="100"/>
        </w:rPr>
        <w:t> </w:t>
      </w:r>
      <w:r>
        <w:rPr>
          <w:spacing w:val="-103"/>
          <w:w w:val="100"/>
        </w:rPr>
      </w:r>
      <w:r>
        <w:rPr>
          <w:spacing w:val="-15"/>
          <w:w w:val="100"/>
        </w:rPr>
        <w:t>事会战略委员会工作规则》、《董事会提名委员会工作规则》、《董事会薪酬与考核委员会工作规则》、《投资</w:t>
      </w:r>
      <w:r>
        <w:rPr>
          <w:spacing w:val="-85"/>
          <w:w w:val="100"/>
        </w:rPr>
        <w:t> </w:t>
      </w:r>
      <w:r>
        <w:rPr>
          <w:spacing w:val="-85"/>
          <w:w w:val="100"/>
        </w:rPr>
      </w:r>
      <w:r>
        <w:rPr>
          <w:spacing w:val="-17"/>
          <w:w w:val="100"/>
        </w:rPr>
        <w:t>者关系管理制度》、《募集资金使用管理办法》、《对外投资管理制度》《关联交易管理办法》、《内部审计制</w:t>
      </w:r>
      <w:r>
        <w:rPr>
          <w:spacing w:val="-74"/>
          <w:w w:val="100"/>
        </w:rPr>
        <w:t> </w:t>
      </w:r>
      <w:r>
        <w:rPr>
          <w:spacing w:val="-74"/>
          <w:w w:val="100"/>
        </w:rPr>
      </w:r>
      <w:r>
        <w:rPr>
          <w:spacing w:val="-7"/>
          <w:w w:val="100"/>
        </w:rPr>
        <w:t>度》、《财务管理制度》等重要规章制度，形成了比较系统的治理框架文件，为完善公司内部控制制度打下</w:t>
      </w:r>
      <w:r>
        <w:rPr>
          <w:spacing w:val="-65"/>
          <w:w w:val="100"/>
        </w:rPr>
        <w:t> </w:t>
      </w:r>
      <w:r>
        <w:rPr>
          <w:spacing w:val="-65"/>
          <w:w w:val="100"/>
        </w:rPr>
      </w:r>
      <w:r>
        <w:rPr>
          <w:spacing w:val="-2"/>
        </w:rPr>
        <w:t>了良好的基础，进一步明确了有关管理权限和工作流程，为各部门提供了有效的工作指引。</w:t>
        <w:tab/>
      </w:r>
      <w:r>
        <w:rPr/>
        <w:t>公司</w:t>
      </w:r>
      <w:r>
        <w:rPr>
          <w:spacing w:val="-103"/>
        </w:rPr>
        <w:t> </w:t>
      </w:r>
      <w:r>
        <w:rPr>
          <w:spacing w:val="-103"/>
        </w:rPr>
      </w:r>
      <w:r>
        <w:rPr/>
        <w:t>审计部门负责执行内部控制监督和检查，行使审计监督职权。公司内部审计采取定期和不定期检查方式，</w:t>
      </w:r>
      <w:r>
        <w:rPr>
          <w:w w:val="100"/>
        </w:rPr>
        <w:t> </w:t>
      </w:r>
      <w:r>
        <w:rPr>
          <w:spacing w:val="-4"/>
        </w:rPr>
        <w:t>对公司、子公司进行内部审计、核查。公司现有的内部控制制度符合我国有关法规和证券监管部门的要求，</w:t>
      </w:r>
      <w:r>
        <w:rPr>
          <w:spacing w:val="-51"/>
        </w:rPr>
        <w:t> </w:t>
      </w:r>
      <w:r>
        <w:rPr>
          <w:spacing w:val="-51"/>
        </w:rPr>
      </w:r>
      <w:r>
        <w:rPr>
          <w:spacing w:val="-2"/>
        </w:rPr>
        <w:t>符合当前公司生产经营实际情况需要，在企业经营管理各个过程、各个关键环节发挥了较好的控制与防范</w:t>
      </w:r>
      <w:r>
        <w:rPr>
          <w:spacing w:val="-35"/>
        </w:rPr>
        <w:t> </w:t>
      </w:r>
      <w:r>
        <w:rPr>
          <w:spacing w:val="-35"/>
        </w:rPr>
      </w:r>
      <w:r>
        <w:rPr/>
        <w:t>作用。</w:t>
      </w:r>
    </w:p>
    <w:p>
      <w:pPr>
        <w:spacing w:line="240" w:lineRule="auto" w:before="10"/>
        <w:rPr>
          <w:rFonts w:ascii="宋体" w:hAnsi="宋体" w:cs="宋体" w:eastAsia="宋体" w:hint="default"/>
          <w:sz w:val="14"/>
          <w:szCs w:val="14"/>
        </w:rPr>
      </w:pPr>
    </w:p>
    <w:p>
      <w:pPr>
        <w:pStyle w:val="Heading2"/>
        <w:spacing w:line="240" w:lineRule="auto"/>
        <w:ind w:right="116"/>
        <w:jc w:val="left"/>
        <w:rPr>
          <w:b w:val="0"/>
          <w:bCs w:val="0"/>
        </w:rPr>
      </w:pPr>
      <w:r>
        <w:rPr/>
        <w:t>二、董事会关于内部控制责任的声明</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16" w:firstLine="528"/>
        <w:jc w:val="left"/>
      </w:pPr>
      <w:r>
        <w:rPr/>
        <w:t>董事会全体董事承诺本报告不存在任何虚假、误导性陈述或重大遗漏，并对报告内容的真实性、准</w:t>
      </w:r>
      <w:r>
        <w:rPr>
          <w:w w:val="100"/>
        </w:rPr>
        <w:t> </w:t>
      </w:r>
      <w:r>
        <w:rPr>
          <w:spacing w:val="-2"/>
        </w:rPr>
        <w:t>确性与完整性承担个别及连带责任。建立健全并有效实施内部控制是公司董事会的责任；监事会对董事会</w:t>
      </w:r>
      <w:r>
        <w:rPr>
          <w:spacing w:val="-35"/>
        </w:rPr>
        <w:t> </w:t>
      </w:r>
      <w:r>
        <w:rPr>
          <w:spacing w:val="-35"/>
        </w:rPr>
      </w:r>
      <w:r>
        <w:rPr>
          <w:spacing w:val="-2"/>
        </w:rPr>
        <w:t>建立与实施内部控制进行监督；经营层负责组织领导公司内部控制的日常运行。公司内部控制的目标是：</w:t>
      </w:r>
      <w:r>
        <w:rPr>
          <w:spacing w:val="-16"/>
        </w:rPr>
        <w:t> </w:t>
      </w:r>
      <w:r>
        <w:rPr>
          <w:spacing w:val="-16"/>
        </w:rPr>
      </w:r>
      <w:r>
        <w:rPr>
          <w:spacing w:val="-2"/>
        </w:rPr>
        <w:t>合理保证公司经营管理合法合规、资产安全，确保财务报告及相关信息真实完整，提高经营效率和效果，</w:t>
      </w:r>
      <w:r>
        <w:rPr>
          <w:spacing w:val="-15"/>
        </w:rPr>
        <w:t> </w:t>
      </w:r>
      <w:r>
        <w:rPr>
          <w:spacing w:val="-15"/>
        </w:rPr>
      </w:r>
      <w:r>
        <w:rPr/>
        <w:t>促进公司实现发展战略。由于内部控制存在固有局限性，故仅能对达到上述目标提供合理保证；</w:t>
      </w:r>
      <w:r>
        <w:rPr>
          <w:spacing w:val="-3"/>
        </w:rPr>
        <w:t> </w:t>
      </w:r>
      <w:r>
        <w:rPr/>
        <w:t>同时，</w:t>
      </w:r>
      <w:r>
        <w:rPr>
          <w:w w:val="100"/>
        </w:rPr>
        <w:t> </w:t>
      </w:r>
      <w:r>
        <w:rPr>
          <w:spacing w:val="-2"/>
        </w:rPr>
        <w:t>内部控制的有效性有可能随公司内、外部环境及经营情况的变化而改变；当内控缺陷一经识别，公司将立</w:t>
      </w:r>
      <w:r>
        <w:rPr>
          <w:spacing w:val="-35"/>
        </w:rPr>
        <w:t> </w:t>
      </w:r>
      <w:r>
        <w:rPr>
          <w:spacing w:val="-35"/>
        </w:rPr>
      </w:r>
      <w:r>
        <w:rPr/>
        <w:t>即采取整改措施。</w:t>
      </w:r>
    </w:p>
    <w:p>
      <w:pPr>
        <w:spacing w:line="240" w:lineRule="auto" w:before="1"/>
        <w:rPr>
          <w:rFonts w:ascii="宋体" w:hAnsi="宋体" w:cs="宋体" w:eastAsia="宋体" w:hint="default"/>
          <w:sz w:val="15"/>
          <w:szCs w:val="15"/>
        </w:rPr>
      </w:pPr>
    </w:p>
    <w:p>
      <w:pPr>
        <w:pStyle w:val="Heading2"/>
        <w:spacing w:line="240" w:lineRule="auto"/>
        <w:ind w:right="116"/>
        <w:jc w:val="left"/>
        <w:rPr>
          <w:b w:val="0"/>
          <w:bCs w:val="0"/>
        </w:rPr>
      </w:pPr>
      <w:r>
        <w:rPr/>
        <w:t>三、建立财务报告内部控制的依据</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16" w:firstLine="422"/>
        <w:jc w:val="left"/>
      </w:pPr>
      <w:r>
        <w:rPr>
          <w:spacing w:val="-5"/>
        </w:rPr>
        <w:t>公司根据《企业内部控制基本规范》及其配套指引的规定，深圳证券交易所《上市公司内部控制指引》</w:t>
      </w:r>
      <w:r>
        <w:rPr>
          <w:w w:val="100"/>
        </w:rPr>
        <w:t> </w:t>
      </w:r>
      <w:r>
        <w:rPr/>
        <w:t>等相关法律、法规和规章制度的要求，结合自身经营管理特点和实际情况，建立了较为健全的内部控制制</w:t>
      </w:r>
      <w:r>
        <w:rPr>
          <w:w w:val="100"/>
        </w:rPr>
        <w:t> </w:t>
      </w:r>
      <w:r>
        <w:rPr/>
        <w:t>度，形成了较为完整的内部控制体系，并根据自身经营发展和经济环境变化不断加以完善。</w:t>
      </w:r>
    </w:p>
    <w:p>
      <w:pPr>
        <w:spacing w:after="0" w:line="408" w:lineRule="auto"/>
        <w:jc w:val="left"/>
        <w:sectPr>
          <w:pgSz w:w="11900" w:h="16840"/>
          <w:pgMar w:header="742" w:footer="984" w:top="1060" w:bottom="1180" w:left="980" w:right="900"/>
        </w:sectPr>
      </w:pPr>
    </w:p>
    <w:p>
      <w:pPr>
        <w:spacing w:line="240" w:lineRule="auto" w:before="12"/>
        <w:rPr>
          <w:rFonts w:ascii="宋体" w:hAnsi="宋体" w:cs="宋体" w:eastAsia="宋体" w:hint="default"/>
          <w:sz w:val="24"/>
          <w:szCs w:val="24"/>
        </w:rPr>
      </w:pPr>
    </w:p>
    <w:p>
      <w:pPr>
        <w:pStyle w:val="Heading2"/>
        <w:spacing w:line="335" w:lineRule="exact"/>
        <w:ind w:right="1581"/>
        <w:jc w:val="left"/>
        <w:rPr>
          <w:b w:val="0"/>
          <w:bCs w:val="0"/>
        </w:rPr>
      </w:pPr>
      <w:r>
        <w:rPr/>
        <w:t>四、内部控制自我评价报告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before="36"/>
        <w:ind w:left="0" w:right="137"/>
        <w:jc w:val="right"/>
      </w:pPr>
      <w:r>
        <w:rPr/>
        <w:pict>
          <v:shape style="position:absolute;margin-left:56.400002pt;margin-top:-191.616302pt;width:479.05pt;height:299.3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2"/>
                    <w:gridCol w:w="6914"/>
                  </w:tblGrid>
                  <w:tr>
                    <w:trPr>
                      <w:trHeight w:val="401"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21" w:right="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c>
                  </w:tr>
                  <w:tr>
                    <w:trPr>
                      <w:trHeight w:val="359" w:hRule="exact"/>
                    </w:trPr>
                    <w:tc>
                      <w:tcPr>
                        <w:tcW w:w="956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left="657" w:right="0"/>
                          <w:jc w:val="left"/>
                          <w:rPr>
                            <w:rFonts w:ascii="宋体" w:hAnsi="宋体" w:cs="宋体" w:eastAsia="宋体" w:hint="default"/>
                            <w:sz w:val="21"/>
                            <w:szCs w:val="21"/>
                          </w:rPr>
                        </w:pPr>
                        <w:r>
                          <w:rPr>
                            <w:rFonts w:ascii="宋体" w:hAnsi="宋体" w:cs="宋体" w:eastAsia="宋体" w:hint="default"/>
                            <w:sz w:val="21"/>
                            <w:szCs w:val="21"/>
                          </w:rPr>
                          <w:t>内部控制是一项长期而持续的系统工程，随着公司业务的发展变化需要不断总结、完善、创新。</w:t>
                        </w:r>
                      </w:p>
                    </w:tc>
                  </w:tr>
                  <w:tr>
                    <w:trPr>
                      <w:trHeight w:val="310"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本公司重视内部控制制度的不断完善，持续对内部控制制度进行调查、完善并改进。报告期内，公司严</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格依照监管要求，不断加强法人治理和内控制度建设，已基本建立起了较为完备的内控制度体系，但仍</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存在以下</w:t>
                        </w:r>
                        <w:r>
                          <w:rPr>
                            <w:rFonts w:ascii="宋体" w:hAnsi="宋体" w:cs="宋体" w:eastAsia="宋体" w:hint="default"/>
                            <w:spacing w:val="-5"/>
                            <w:w w:val="100"/>
                            <w:sz w:val="21"/>
                            <w:szCs w:val="21"/>
                          </w:rPr>
                          <w:t>不</w:t>
                        </w:r>
                        <w:r>
                          <w:rPr>
                            <w:rFonts w:ascii="宋体" w:hAnsi="宋体" w:cs="宋体" w:eastAsia="宋体" w:hint="default"/>
                            <w:w w:val="100"/>
                            <w:sz w:val="21"/>
                            <w:szCs w:val="21"/>
                          </w:rPr>
                          <w:t>足</w:t>
                        </w:r>
                        <w:r>
                          <w:rPr>
                            <w:rFonts w:ascii="宋体" w:hAnsi="宋体" w:cs="宋体" w:eastAsia="宋体" w:hint="default"/>
                            <w:spacing w:val="-111"/>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一</w:t>
                        </w:r>
                        <w:r>
                          <w:rPr>
                            <w:rFonts w:ascii="宋体" w:hAnsi="宋体" w:cs="宋体" w:eastAsia="宋体" w:hint="default"/>
                            <w:spacing w:val="-10"/>
                            <w:w w:val="100"/>
                            <w:sz w:val="21"/>
                            <w:szCs w:val="21"/>
                          </w:rPr>
                          <w:t>）</w:t>
                        </w:r>
                        <w:r>
                          <w:rPr>
                            <w:rFonts w:ascii="宋体" w:hAnsi="宋体" w:cs="宋体" w:eastAsia="宋体" w:hint="default"/>
                            <w:w w:val="100"/>
                            <w:sz w:val="21"/>
                            <w:szCs w:val="21"/>
                          </w:rPr>
                          <w:t>针</w:t>
                        </w:r>
                        <w:r>
                          <w:rPr>
                            <w:rFonts w:ascii="宋体" w:hAnsi="宋体" w:cs="宋体" w:eastAsia="宋体" w:hint="default"/>
                            <w:spacing w:val="-10"/>
                            <w:w w:val="100"/>
                            <w:sz w:val="21"/>
                            <w:szCs w:val="21"/>
                          </w:rPr>
                          <w:t>对</w:t>
                        </w:r>
                        <w:r>
                          <w:rPr>
                            <w:rFonts w:ascii="宋体" w:hAnsi="宋体" w:cs="宋体" w:eastAsia="宋体" w:hint="default"/>
                            <w:w w:val="100"/>
                            <w:sz w:val="21"/>
                            <w:szCs w:val="21"/>
                          </w:rPr>
                          <w:t>《内部</w:t>
                        </w:r>
                        <w:r>
                          <w:rPr>
                            <w:rFonts w:ascii="宋体" w:hAnsi="宋体" w:cs="宋体" w:eastAsia="宋体" w:hint="default"/>
                            <w:spacing w:val="-5"/>
                            <w:w w:val="100"/>
                            <w:sz w:val="21"/>
                            <w:szCs w:val="21"/>
                          </w:rPr>
                          <w:t>控</w:t>
                        </w:r>
                        <w:r>
                          <w:rPr>
                            <w:rFonts w:ascii="宋体" w:hAnsi="宋体" w:cs="宋体" w:eastAsia="宋体" w:hint="default"/>
                            <w:w w:val="100"/>
                            <w:sz w:val="21"/>
                            <w:szCs w:val="21"/>
                          </w:rPr>
                          <w:t>制手</w:t>
                        </w:r>
                        <w:r>
                          <w:rPr>
                            <w:rFonts w:ascii="宋体" w:hAnsi="宋体" w:cs="宋体" w:eastAsia="宋体" w:hint="default"/>
                            <w:spacing w:val="-5"/>
                            <w:w w:val="100"/>
                            <w:sz w:val="21"/>
                            <w:szCs w:val="21"/>
                          </w:rPr>
                          <w:t>册》</w:t>
                        </w:r>
                        <w:r>
                          <w:rPr>
                            <w:rFonts w:ascii="宋体" w:hAnsi="宋体" w:cs="宋体" w:eastAsia="宋体" w:hint="default"/>
                            <w:w w:val="100"/>
                            <w:sz w:val="21"/>
                            <w:szCs w:val="21"/>
                          </w:rPr>
                          <w:t>进</w:t>
                        </w:r>
                        <w:r>
                          <w:rPr>
                            <w:rFonts w:ascii="宋体" w:hAnsi="宋体" w:cs="宋体" w:eastAsia="宋体" w:hint="default"/>
                            <w:spacing w:val="-5"/>
                            <w:w w:val="100"/>
                            <w:sz w:val="21"/>
                            <w:szCs w:val="21"/>
                          </w:rPr>
                          <w:t>一</w:t>
                        </w:r>
                        <w:r>
                          <w:rPr>
                            <w:rFonts w:ascii="宋体" w:hAnsi="宋体" w:cs="宋体" w:eastAsia="宋体" w:hint="default"/>
                            <w:w w:val="100"/>
                            <w:sz w:val="21"/>
                            <w:szCs w:val="21"/>
                          </w:rPr>
                          <w:t>步</w:t>
                        </w:r>
                        <w:r>
                          <w:rPr>
                            <w:rFonts w:ascii="宋体" w:hAnsi="宋体" w:cs="宋体" w:eastAsia="宋体" w:hint="default"/>
                            <w:spacing w:val="-5"/>
                            <w:w w:val="100"/>
                            <w:sz w:val="21"/>
                            <w:szCs w:val="21"/>
                          </w:rPr>
                          <w:t>完</w:t>
                        </w:r>
                        <w:r>
                          <w:rPr>
                            <w:rFonts w:ascii="宋体" w:hAnsi="宋体" w:cs="宋体" w:eastAsia="宋体" w:hint="default"/>
                            <w:w w:val="100"/>
                            <w:sz w:val="21"/>
                            <w:szCs w:val="21"/>
                          </w:rPr>
                          <w:t>善情</w:t>
                        </w:r>
                        <w:r>
                          <w:rPr>
                            <w:rFonts w:ascii="宋体" w:hAnsi="宋体" w:cs="宋体" w:eastAsia="宋体" w:hint="default"/>
                            <w:spacing w:val="-5"/>
                            <w:w w:val="100"/>
                            <w:sz w:val="21"/>
                            <w:szCs w:val="21"/>
                          </w:rPr>
                          <w:t>况，</w:t>
                        </w:r>
                        <w:r>
                          <w:rPr>
                            <w:rFonts w:ascii="宋体" w:hAnsi="宋体" w:cs="宋体" w:eastAsia="宋体" w:hint="default"/>
                            <w:w w:val="100"/>
                            <w:sz w:val="21"/>
                            <w:szCs w:val="21"/>
                          </w:rPr>
                          <w:t>公司</w:t>
                        </w:r>
                        <w:r>
                          <w:rPr>
                            <w:rFonts w:ascii="宋体" w:hAnsi="宋体" w:cs="宋体" w:eastAsia="宋体" w:hint="default"/>
                            <w:spacing w:val="-5"/>
                            <w:w w:val="100"/>
                            <w:sz w:val="21"/>
                            <w:szCs w:val="21"/>
                          </w:rPr>
                          <w:t>目</w:t>
                        </w:r>
                        <w:r>
                          <w:rPr>
                            <w:rFonts w:ascii="宋体" w:hAnsi="宋体" w:cs="宋体" w:eastAsia="宋体" w:hint="default"/>
                            <w:w w:val="100"/>
                            <w:sz w:val="21"/>
                            <w:szCs w:val="21"/>
                          </w:rPr>
                          <w:t>前尚未</w:t>
                        </w:r>
                        <w:r>
                          <w:rPr>
                            <w:rFonts w:ascii="宋体" w:hAnsi="宋体" w:cs="宋体" w:eastAsia="宋体" w:hint="default"/>
                            <w:spacing w:val="-5"/>
                            <w:w w:val="100"/>
                            <w:sz w:val="21"/>
                            <w:szCs w:val="21"/>
                          </w:rPr>
                          <w:t>完</w:t>
                        </w:r>
                        <w:r>
                          <w:rPr>
                            <w:rFonts w:ascii="宋体" w:hAnsi="宋体" w:cs="宋体" w:eastAsia="宋体" w:hint="default"/>
                            <w:w w:val="100"/>
                            <w:sz w:val="21"/>
                            <w:szCs w:val="21"/>
                          </w:rPr>
                          <w:t>全建立</w:t>
                        </w:r>
                        <w:r>
                          <w:rPr>
                            <w:rFonts w:ascii="宋体" w:hAnsi="宋体" w:cs="宋体" w:eastAsia="宋体" w:hint="default"/>
                            <w:spacing w:val="-5"/>
                            <w:w w:val="100"/>
                            <w:sz w:val="21"/>
                            <w:szCs w:val="21"/>
                          </w:rPr>
                          <w:t>制</w:t>
                        </w:r>
                        <w:r>
                          <w:rPr>
                            <w:rFonts w:ascii="宋体" w:hAnsi="宋体" w:cs="宋体" w:eastAsia="宋体" w:hint="default"/>
                            <w:w w:val="100"/>
                            <w:sz w:val="21"/>
                            <w:szCs w:val="21"/>
                          </w:rPr>
                          <w:t>度维</w:t>
                        </w:r>
                        <w:r>
                          <w:rPr>
                            <w:rFonts w:ascii="宋体" w:hAnsi="宋体" w:cs="宋体" w:eastAsia="宋体" w:hint="default"/>
                            <w:spacing w:val="-5"/>
                            <w:w w:val="100"/>
                            <w:sz w:val="21"/>
                            <w:szCs w:val="21"/>
                          </w:rPr>
                          <w:t>护、</w:t>
                        </w:r>
                        <w:r>
                          <w:rPr>
                            <w:rFonts w:ascii="宋体" w:hAnsi="宋体" w:cs="宋体" w:eastAsia="宋体" w:hint="default"/>
                            <w:w w:val="100"/>
                            <w:sz w:val="21"/>
                            <w:szCs w:val="21"/>
                          </w:rPr>
                          <w:t>修</w:t>
                        </w:r>
                        <w:r>
                          <w:rPr>
                            <w:rFonts w:ascii="宋体" w:hAnsi="宋体" w:cs="宋体" w:eastAsia="宋体" w:hint="default"/>
                            <w:spacing w:val="-5"/>
                            <w:w w:val="100"/>
                            <w:sz w:val="21"/>
                            <w:szCs w:val="21"/>
                          </w:rPr>
                          <w:t>订</w:t>
                        </w:r>
                        <w:r>
                          <w:rPr>
                            <w:rFonts w:ascii="宋体" w:hAnsi="宋体" w:cs="宋体" w:eastAsia="宋体" w:hint="default"/>
                            <w:w w:val="100"/>
                            <w:sz w:val="21"/>
                            <w:szCs w:val="21"/>
                          </w:rPr>
                          <w:t>的</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归口管理</w:t>
                        </w:r>
                        <w:r>
                          <w:rPr>
                            <w:rFonts w:ascii="宋体" w:hAnsi="宋体" w:cs="宋体" w:eastAsia="宋体" w:hint="default"/>
                            <w:spacing w:val="-5"/>
                            <w:w w:val="100"/>
                            <w:sz w:val="21"/>
                            <w:szCs w:val="21"/>
                          </w:rPr>
                          <w:t>模</w:t>
                        </w:r>
                        <w:r>
                          <w:rPr>
                            <w:rFonts w:ascii="宋体" w:hAnsi="宋体" w:cs="宋体" w:eastAsia="宋体" w:hint="default"/>
                            <w:w w:val="100"/>
                            <w:sz w:val="21"/>
                            <w:szCs w:val="21"/>
                          </w:rPr>
                          <w:t>式</w:t>
                        </w:r>
                        <w:r>
                          <w:rPr>
                            <w:rFonts w:ascii="宋体" w:hAnsi="宋体" w:cs="宋体" w:eastAsia="宋体" w:hint="default"/>
                            <w:spacing w:val="-15"/>
                            <w:w w:val="100"/>
                            <w:sz w:val="21"/>
                            <w:szCs w:val="21"/>
                          </w:rPr>
                          <w:t>，</w:t>
                        </w:r>
                        <w:r>
                          <w:rPr>
                            <w:rFonts w:ascii="宋体" w:hAnsi="宋体" w:cs="宋体" w:eastAsia="宋体" w:hint="default"/>
                            <w:w w:val="100"/>
                            <w:sz w:val="21"/>
                            <w:szCs w:val="21"/>
                          </w:rPr>
                          <w:t>公</w:t>
                        </w:r>
                        <w:r>
                          <w:rPr>
                            <w:rFonts w:ascii="宋体" w:hAnsi="宋体" w:cs="宋体" w:eastAsia="宋体" w:hint="default"/>
                            <w:spacing w:val="-5"/>
                            <w:w w:val="100"/>
                            <w:sz w:val="21"/>
                            <w:szCs w:val="21"/>
                          </w:rPr>
                          <w:t>司</w:t>
                        </w:r>
                        <w:r>
                          <w:rPr>
                            <w:rFonts w:ascii="宋体" w:hAnsi="宋体" w:cs="宋体" w:eastAsia="宋体" w:hint="default"/>
                            <w:w w:val="100"/>
                            <w:sz w:val="21"/>
                            <w:szCs w:val="21"/>
                          </w:rPr>
                          <w:t>新制度</w:t>
                        </w:r>
                        <w:r>
                          <w:rPr>
                            <w:rFonts w:ascii="宋体" w:hAnsi="宋体" w:cs="宋体" w:eastAsia="宋体" w:hint="default"/>
                            <w:spacing w:val="-5"/>
                            <w:w w:val="100"/>
                            <w:sz w:val="21"/>
                            <w:szCs w:val="21"/>
                          </w:rPr>
                          <w:t>建</w:t>
                        </w:r>
                        <w:r>
                          <w:rPr>
                            <w:rFonts w:ascii="宋体" w:hAnsi="宋体" w:cs="宋体" w:eastAsia="宋体" w:hint="default"/>
                            <w:w w:val="100"/>
                            <w:sz w:val="21"/>
                            <w:szCs w:val="21"/>
                          </w:rPr>
                          <w:t>立和旧</w:t>
                        </w:r>
                        <w:r>
                          <w:rPr>
                            <w:rFonts w:ascii="宋体" w:hAnsi="宋体" w:cs="宋体" w:eastAsia="宋体" w:hint="default"/>
                            <w:spacing w:val="-5"/>
                            <w:w w:val="100"/>
                            <w:sz w:val="21"/>
                            <w:szCs w:val="21"/>
                          </w:rPr>
                          <w:t>制</w:t>
                        </w:r>
                        <w:r>
                          <w:rPr>
                            <w:rFonts w:ascii="宋体" w:hAnsi="宋体" w:cs="宋体" w:eastAsia="宋体" w:hint="default"/>
                            <w:w w:val="100"/>
                            <w:sz w:val="21"/>
                            <w:szCs w:val="21"/>
                          </w:rPr>
                          <w:t>度废除</w:t>
                        </w:r>
                        <w:r>
                          <w:rPr>
                            <w:rFonts w:ascii="宋体" w:hAnsi="宋体" w:cs="宋体" w:eastAsia="宋体" w:hint="default"/>
                            <w:spacing w:val="-5"/>
                            <w:w w:val="100"/>
                            <w:sz w:val="21"/>
                            <w:szCs w:val="21"/>
                          </w:rPr>
                          <w:t>仍</w:t>
                        </w:r>
                        <w:r>
                          <w:rPr>
                            <w:rFonts w:ascii="宋体" w:hAnsi="宋体" w:cs="宋体" w:eastAsia="宋体" w:hint="default"/>
                            <w:w w:val="100"/>
                            <w:sz w:val="21"/>
                            <w:szCs w:val="21"/>
                          </w:rPr>
                          <w:t>在</w:t>
                        </w:r>
                        <w:r>
                          <w:rPr>
                            <w:rFonts w:ascii="宋体" w:hAnsi="宋体" w:cs="宋体" w:eastAsia="宋体" w:hint="default"/>
                            <w:spacing w:val="-5"/>
                            <w:w w:val="100"/>
                            <w:sz w:val="21"/>
                            <w:szCs w:val="21"/>
                          </w:rPr>
                          <w:t>各</w:t>
                        </w:r>
                        <w:r>
                          <w:rPr>
                            <w:rFonts w:ascii="宋体" w:hAnsi="宋体" w:cs="宋体" w:eastAsia="宋体" w:hint="default"/>
                            <w:w w:val="100"/>
                            <w:sz w:val="21"/>
                            <w:szCs w:val="21"/>
                          </w:rPr>
                          <w:t>职能部门</w:t>
                        </w:r>
                        <w:r>
                          <w:rPr>
                            <w:rFonts w:ascii="宋体" w:hAnsi="宋体" w:cs="宋体" w:eastAsia="宋体" w:hint="default"/>
                            <w:spacing w:val="-120"/>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二</w:t>
                        </w:r>
                        <w:r>
                          <w:rPr>
                            <w:rFonts w:ascii="宋体" w:hAnsi="宋体" w:cs="宋体" w:eastAsia="宋体" w:hint="default"/>
                            <w:spacing w:val="-15"/>
                            <w:w w:val="100"/>
                            <w:sz w:val="21"/>
                            <w:szCs w:val="21"/>
                          </w:rPr>
                          <w:t>）</w:t>
                        </w:r>
                        <w:r>
                          <w:rPr>
                            <w:rFonts w:ascii="宋体" w:hAnsi="宋体" w:cs="宋体" w:eastAsia="宋体" w:hint="default"/>
                            <w:w w:val="100"/>
                            <w:sz w:val="21"/>
                            <w:szCs w:val="21"/>
                          </w:rPr>
                          <w:t>公</w:t>
                        </w:r>
                        <w:r>
                          <w:rPr>
                            <w:rFonts w:ascii="宋体" w:hAnsi="宋体" w:cs="宋体" w:eastAsia="宋体" w:hint="default"/>
                            <w:spacing w:val="-5"/>
                            <w:w w:val="100"/>
                            <w:sz w:val="21"/>
                            <w:szCs w:val="21"/>
                          </w:rPr>
                          <w:t>司</w:t>
                        </w:r>
                        <w:r>
                          <w:rPr>
                            <w:rFonts w:ascii="宋体" w:hAnsi="宋体" w:cs="宋体" w:eastAsia="宋体" w:hint="default"/>
                            <w:w w:val="100"/>
                            <w:sz w:val="21"/>
                            <w:szCs w:val="21"/>
                          </w:rPr>
                          <w:t>内控过</w:t>
                        </w:r>
                        <w:r>
                          <w:rPr>
                            <w:rFonts w:ascii="宋体" w:hAnsi="宋体" w:cs="宋体" w:eastAsia="宋体" w:hint="default"/>
                            <w:spacing w:val="-5"/>
                            <w:w w:val="100"/>
                            <w:sz w:val="21"/>
                            <w:szCs w:val="21"/>
                          </w:rPr>
                          <w:t>程</w:t>
                        </w:r>
                        <w:r>
                          <w:rPr>
                            <w:rFonts w:ascii="宋体" w:hAnsi="宋体" w:cs="宋体" w:eastAsia="宋体" w:hint="default"/>
                            <w:w w:val="100"/>
                            <w:sz w:val="21"/>
                            <w:szCs w:val="21"/>
                          </w:rPr>
                          <w:t>留痕及</w:t>
                        </w:r>
                        <w:r>
                          <w:rPr>
                            <w:rFonts w:ascii="宋体" w:hAnsi="宋体" w:cs="宋体" w:eastAsia="宋体" w:hint="default"/>
                            <w:spacing w:val="-5"/>
                            <w:w w:val="100"/>
                            <w:sz w:val="21"/>
                            <w:szCs w:val="21"/>
                          </w:rPr>
                          <w:t>档</w:t>
                        </w:r>
                        <w:r>
                          <w:rPr>
                            <w:rFonts w:ascii="宋体" w:hAnsi="宋体" w:cs="宋体" w:eastAsia="宋体" w:hint="default"/>
                            <w:w w:val="100"/>
                            <w:sz w:val="21"/>
                            <w:szCs w:val="21"/>
                          </w:rPr>
                          <w:t>案管理</w:t>
                        </w:r>
                        <w:r>
                          <w:rPr>
                            <w:rFonts w:ascii="宋体" w:hAnsi="宋体" w:cs="宋体" w:eastAsia="宋体" w:hint="default"/>
                            <w:spacing w:val="-5"/>
                            <w:w w:val="100"/>
                            <w:sz w:val="21"/>
                            <w:szCs w:val="21"/>
                          </w:rPr>
                          <w:t>有</w:t>
                        </w:r>
                        <w:r>
                          <w:rPr>
                            <w:rFonts w:ascii="宋体" w:hAnsi="宋体" w:cs="宋体" w:eastAsia="宋体" w:hint="default"/>
                            <w:w w:val="100"/>
                            <w:sz w:val="21"/>
                            <w:szCs w:val="21"/>
                          </w:rPr>
                          <w:t>待</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tabs>
                            <w:tab w:pos="1281" w:val="left" w:leader="none"/>
                          </w:tabs>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加强。</w:t>
                        </w:r>
                        <w:r>
                          <w:rPr>
                            <w:rFonts w:ascii="宋体" w:hAnsi="宋体" w:cs="宋体" w:eastAsia="宋体" w:hint="default"/>
                            <w:sz w:val="21"/>
                            <w:szCs w:val="21"/>
                          </w:rPr>
                          <w:tab/>
                        </w:r>
                        <w:r>
                          <w:rPr>
                            <w:rFonts w:ascii="宋体" w:hAnsi="宋体" w:cs="宋体" w:eastAsia="宋体" w:hint="default"/>
                            <w:spacing w:val="-5"/>
                            <w:w w:val="100"/>
                            <w:sz w:val="21"/>
                            <w:szCs w:val="21"/>
                          </w:rPr>
                          <w:t>针</w:t>
                        </w:r>
                        <w:r>
                          <w:rPr>
                            <w:rFonts w:ascii="宋体" w:hAnsi="宋体" w:cs="宋体" w:eastAsia="宋体" w:hint="default"/>
                            <w:w w:val="100"/>
                            <w:sz w:val="21"/>
                            <w:szCs w:val="21"/>
                          </w:rPr>
                          <w:t>对公司</w:t>
                        </w:r>
                        <w:r>
                          <w:rPr>
                            <w:rFonts w:ascii="宋体" w:hAnsi="宋体" w:cs="宋体" w:eastAsia="宋体" w:hint="default"/>
                            <w:spacing w:val="-5"/>
                            <w:w w:val="100"/>
                            <w:sz w:val="21"/>
                            <w:szCs w:val="21"/>
                          </w:rPr>
                          <w:t>自</w:t>
                        </w:r>
                        <w:r>
                          <w:rPr>
                            <w:rFonts w:ascii="宋体" w:hAnsi="宋体" w:cs="宋体" w:eastAsia="宋体" w:hint="default"/>
                            <w:w w:val="100"/>
                            <w:sz w:val="21"/>
                            <w:szCs w:val="21"/>
                          </w:rPr>
                          <w:t>我评价</w:t>
                        </w:r>
                        <w:r>
                          <w:rPr>
                            <w:rFonts w:ascii="宋体" w:hAnsi="宋体" w:cs="宋体" w:eastAsia="宋体" w:hint="default"/>
                            <w:spacing w:val="-5"/>
                            <w:w w:val="100"/>
                            <w:sz w:val="21"/>
                            <w:szCs w:val="21"/>
                          </w:rPr>
                          <w:t>存</w:t>
                        </w:r>
                        <w:r>
                          <w:rPr>
                            <w:rFonts w:ascii="宋体" w:hAnsi="宋体" w:cs="宋体" w:eastAsia="宋体" w:hint="default"/>
                            <w:w w:val="100"/>
                            <w:sz w:val="21"/>
                            <w:szCs w:val="21"/>
                          </w:rPr>
                          <w:t>在的不</w:t>
                        </w:r>
                        <w:r>
                          <w:rPr>
                            <w:rFonts w:ascii="宋体" w:hAnsi="宋体" w:cs="宋体" w:eastAsia="宋体" w:hint="default"/>
                            <w:spacing w:val="-5"/>
                            <w:w w:val="100"/>
                            <w:sz w:val="21"/>
                            <w:szCs w:val="21"/>
                          </w:rPr>
                          <w:t>足，主</w:t>
                        </w:r>
                        <w:r>
                          <w:rPr>
                            <w:rFonts w:ascii="宋体" w:hAnsi="宋体" w:cs="宋体" w:eastAsia="宋体" w:hint="default"/>
                            <w:w w:val="100"/>
                            <w:sz w:val="21"/>
                            <w:szCs w:val="21"/>
                          </w:rPr>
                          <w:t>要</w:t>
                        </w:r>
                        <w:r>
                          <w:rPr>
                            <w:rFonts w:ascii="宋体" w:hAnsi="宋体" w:cs="宋体" w:eastAsia="宋体" w:hint="default"/>
                            <w:spacing w:val="-5"/>
                            <w:w w:val="100"/>
                            <w:sz w:val="21"/>
                            <w:szCs w:val="21"/>
                          </w:rPr>
                          <w:t>在</w:t>
                        </w:r>
                        <w:r>
                          <w:rPr>
                            <w:rFonts w:ascii="宋体" w:hAnsi="宋体" w:cs="宋体" w:eastAsia="宋体" w:hint="default"/>
                            <w:w w:val="100"/>
                            <w:sz w:val="21"/>
                            <w:szCs w:val="21"/>
                          </w:rPr>
                          <w:t>以下方面</w:t>
                        </w:r>
                        <w:r>
                          <w:rPr>
                            <w:rFonts w:ascii="宋体" w:hAnsi="宋体" w:cs="宋体" w:eastAsia="宋体" w:hint="default"/>
                            <w:spacing w:val="-5"/>
                            <w:w w:val="100"/>
                            <w:sz w:val="21"/>
                            <w:szCs w:val="21"/>
                          </w:rPr>
                          <w:t>需</w:t>
                        </w:r>
                        <w:r>
                          <w:rPr>
                            <w:rFonts w:ascii="宋体" w:hAnsi="宋体" w:cs="宋体" w:eastAsia="宋体" w:hint="default"/>
                            <w:w w:val="100"/>
                            <w:sz w:val="21"/>
                            <w:szCs w:val="21"/>
                          </w:rPr>
                          <w:t>要加强</w:t>
                        </w:r>
                        <w:r>
                          <w:rPr>
                            <w:rFonts w:ascii="宋体" w:hAnsi="宋体" w:cs="宋体" w:eastAsia="宋体" w:hint="default"/>
                            <w:spacing w:val="-116"/>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5"/>
                            <w:w w:val="100"/>
                            <w:sz w:val="21"/>
                            <w:szCs w:val="21"/>
                          </w:rPr>
                          <w:t>一）</w:t>
                        </w:r>
                        <w:r>
                          <w:rPr>
                            <w:rFonts w:ascii="宋体" w:hAnsi="宋体" w:cs="宋体" w:eastAsia="宋体" w:hint="default"/>
                            <w:w w:val="100"/>
                            <w:sz w:val="21"/>
                            <w:szCs w:val="21"/>
                          </w:rPr>
                          <w:t>在</w:t>
                        </w:r>
                        <w:r>
                          <w:rPr>
                            <w:rFonts w:ascii="宋体" w:hAnsi="宋体" w:cs="宋体" w:eastAsia="宋体" w:hint="default"/>
                            <w:spacing w:val="-5"/>
                            <w:w w:val="100"/>
                            <w:sz w:val="21"/>
                            <w:szCs w:val="21"/>
                          </w:rPr>
                          <w:t>对</w:t>
                        </w:r>
                        <w:r>
                          <w:rPr>
                            <w:rFonts w:ascii="宋体" w:hAnsi="宋体" w:cs="宋体" w:eastAsia="宋体" w:hint="default"/>
                            <w:w w:val="100"/>
                            <w:sz w:val="21"/>
                            <w:szCs w:val="21"/>
                          </w:rPr>
                          <w:t>董</w:t>
                        </w:r>
                        <w:r>
                          <w:rPr>
                            <w:rFonts w:ascii="宋体" w:hAnsi="宋体" w:cs="宋体" w:eastAsia="宋体" w:hint="default"/>
                            <w:spacing w:val="-5"/>
                            <w:w w:val="100"/>
                            <w:sz w:val="21"/>
                            <w:szCs w:val="21"/>
                          </w:rPr>
                          <w:t>事、</w:t>
                        </w:r>
                        <w:r>
                          <w:rPr>
                            <w:rFonts w:ascii="宋体" w:hAnsi="宋体" w:cs="宋体" w:eastAsia="宋体" w:hint="default"/>
                            <w:w w:val="100"/>
                            <w:sz w:val="21"/>
                            <w:szCs w:val="21"/>
                          </w:rPr>
                          <w:t>监</w:t>
                        </w:r>
                        <w:r>
                          <w:rPr>
                            <w:rFonts w:ascii="宋体" w:hAnsi="宋体" w:cs="宋体" w:eastAsia="宋体" w:hint="default"/>
                            <w:spacing w:val="-5"/>
                            <w:w w:val="100"/>
                            <w:sz w:val="21"/>
                            <w:szCs w:val="21"/>
                          </w:rPr>
                          <w:t>事、</w:t>
                        </w:r>
                        <w:r>
                          <w:rPr>
                            <w:rFonts w:ascii="宋体" w:hAnsi="宋体" w:cs="宋体" w:eastAsia="宋体" w:hint="default"/>
                            <w:w w:val="100"/>
                            <w:sz w:val="21"/>
                            <w:szCs w:val="21"/>
                          </w:rPr>
                          <w:t>高</w:t>
                        </w:r>
                        <w:r>
                          <w:rPr>
                            <w:rFonts w:ascii="宋体" w:hAnsi="宋体" w:cs="宋体" w:eastAsia="宋体" w:hint="default"/>
                            <w:spacing w:val="-5"/>
                            <w:w w:val="100"/>
                            <w:sz w:val="21"/>
                            <w:szCs w:val="21"/>
                          </w:rPr>
                          <w:t>级</w:t>
                        </w:r>
                        <w:r>
                          <w:rPr>
                            <w:rFonts w:ascii="宋体" w:hAnsi="宋体" w:cs="宋体" w:eastAsia="宋体" w:hint="default"/>
                            <w:w w:val="100"/>
                            <w:sz w:val="21"/>
                            <w:szCs w:val="21"/>
                          </w:rPr>
                          <w:t>管</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理人员培训的基础上，加强对中层管理人员及员工的培训力度，树立风险防范意识，培育良好企业精神</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和内部控</w:t>
                        </w:r>
                        <w:r>
                          <w:rPr>
                            <w:rFonts w:ascii="宋体" w:hAnsi="宋体" w:cs="宋体" w:eastAsia="宋体" w:hint="default"/>
                            <w:spacing w:val="-5"/>
                            <w:w w:val="100"/>
                            <w:sz w:val="21"/>
                            <w:szCs w:val="21"/>
                          </w:rPr>
                          <w:t>制</w:t>
                        </w:r>
                        <w:r>
                          <w:rPr>
                            <w:rFonts w:ascii="宋体" w:hAnsi="宋体" w:cs="宋体" w:eastAsia="宋体" w:hint="default"/>
                            <w:w w:val="100"/>
                            <w:sz w:val="21"/>
                            <w:szCs w:val="21"/>
                          </w:rPr>
                          <w:t>文化</w:t>
                        </w:r>
                        <w:r>
                          <w:rPr>
                            <w:rFonts w:ascii="宋体" w:hAnsi="宋体" w:cs="宋体" w:eastAsia="宋体" w:hint="default"/>
                            <w:spacing w:val="-10"/>
                            <w:w w:val="100"/>
                            <w:sz w:val="21"/>
                            <w:szCs w:val="21"/>
                          </w:rPr>
                          <w:t>，</w:t>
                        </w:r>
                        <w:r>
                          <w:rPr>
                            <w:rFonts w:ascii="宋体" w:hAnsi="宋体" w:cs="宋体" w:eastAsia="宋体" w:hint="default"/>
                            <w:w w:val="100"/>
                            <w:sz w:val="21"/>
                            <w:szCs w:val="21"/>
                          </w:rPr>
                          <w:t>加</w:t>
                        </w:r>
                        <w:r>
                          <w:rPr>
                            <w:rFonts w:ascii="宋体" w:hAnsi="宋体" w:cs="宋体" w:eastAsia="宋体" w:hint="default"/>
                            <w:spacing w:val="-5"/>
                            <w:w w:val="100"/>
                            <w:sz w:val="21"/>
                            <w:szCs w:val="21"/>
                          </w:rPr>
                          <w:t>强</w:t>
                        </w:r>
                        <w:r>
                          <w:rPr>
                            <w:rFonts w:ascii="宋体" w:hAnsi="宋体" w:cs="宋体" w:eastAsia="宋体" w:hint="default"/>
                            <w:w w:val="100"/>
                            <w:sz w:val="21"/>
                            <w:szCs w:val="21"/>
                          </w:rPr>
                          <w:t>内控规</w:t>
                        </w:r>
                        <w:r>
                          <w:rPr>
                            <w:rFonts w:ascii="宋体" w:hAnsi="宋体" w:cs="宋体" w:eastAsia="宋体" w:hint="default"/>
                            <w:spacing w:val="-5"/>
                            <w:w w:val="100"/>
                            <w:sz w:val="21"/>
                            <w:szCs w:val="21"/>
                          </w:rPr>
                          <w:t>范</w:t>
                        </w:r>
                        <w:r>
                          <w:rPr>
                            <w:rFonts w:ascii="宋体" w:hAnsi="宋体" w:cs="宋体" w:eastAsia="宋体" w:hint="default"/>
                            <w:w w:val="100"/>
                            <w:sz w:val="21"/>
                            <w:szCs w:val="21"/>
                          </w:rPr>
                          <w:t>意识</w:t>
                        </w:r>
                        <w:r>
                          <w:rPr>
                            <w:rFonts w:ascii="宋体" w:hAnsi="宋体" w:cs="宋体" w:eastAsia="宋体" w:hint="default"/>
                            <w:spacing w:val="-10"/>
                            <w:w w:val="100"/>
                            <w:sz w:val="21"/>
                            <w:szCs w:val="21"/>
                          </w:rPr>
                          <w:t>，</w:t>
                        </w:r>
                        <w:r>
                          <w:rPr>
                            <w:rFonts w:ascii="宋体" w:hAnsi="宋体" w:cs="宋体" w:eastAsia="宋体" w:hint="default"/>
                            <w:w w:val="100"/>
                            <w:sz w:val="21"/>
                            <w:szCs w:val="21"/>
                          </w:rPr>
                          <w:t>提</w:t>
                        </w:r>
                        <w:r>
                          <w:rPr>
                            <w:rFonts w:ascii="宋体" w:hAnsi="宋体" w:cs="宋体" w:eastAsia="宋体" w:hint="default"/>
                            <w:spacing w:val="-5"/>
                            <w:w w:val="100"/>
                            <w:sz w:val="21"/>
                            <w:szCs w:val="21"/>
                          </w:rPr>
                          <w:t>高</w:t>
                        </w:r>
                        <w:r>
                          <w:rPr>
                            <w:rFonts w:ascii="宋体" w:hAnsi="宋体" w:cs="宋体" w:eastAsia="宋体" w:hint="default"/>
                            <w:w w:val="100"/>
                            <w:sz w:val="21"/>
                            <w:szCs w:val="21"/>
                          </w:rPr>
                          <w:t>内部控</w:t>
                        </w:r>
                        <w:r>
                          <w:rPr>
                            <w:rFonts w:ascii="宋体" w:hAnsi="宋体" w:cs="宋体" w:eastAsia="宋体" w:hint="default"/>
                            <w:spacing w:val="-5"/>
                            <w:w w:val="100"/>
                            <w:sz w:val="21"/>
                            <w:szCs w:val="21"/>
                          </w:rPr>
                          <w:t>制</w:t>
                        </w:r>
                        <w:r>
                          <w:rPr>
                            <w:rFonts w:ascii="宋体" w:hAnsi="宋体" w:cs="宋体" w:eastAsia="宋体" w:hint="default"/>
                            <w:w w:val="100"/>
                            <w:sz w:val="21"/>
                            <w:szCs w:val="21"/>
                          </w:rPr>
                          <w:t>的执行效力</w:t>
                        </w:r>
                        <w:r>
                          <w:rPr>
                            <w:rFonts w:ascii="宋体" w:hAnsi="宋体" w:cs="宋体" w:eastAsia="宋体" w:hint="default"/>
                            <w:spacing w:val="-11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二</w:t>
                        </w:r>
                        <w:r>
                          <w:rPr>
                            <w:rFonts w:ascii="宋体" w:hAnsi="宋体" w:cs="宋体" w:eastAsia="宋体" w:hint="default"/>
                            <w:spacing w:val="-10"/>
                            <w:w w:val="100"/>
                            <w:sz w:val="21"/>
                            <w:szCs w:val="21"/>
                          </w:rPr>
                          <w:t>）</w:t>
                        </w:r>
                        <w:r>
                          <w:rPr>
                            <w:rFonts w:ascii="宋体" w:hAnsi="宋体" w:cs="宋体" w:eastAsia="宋体" w:hint="default"/>
                            <w:w w:val="100"/>
                            <w:sz w:val="21"/>
                            <w:szCs w:val="21"/>
                          </w:rPr>
                          <w:t>对</w:t>
                        </w:r>
                        <w:r>
                          <w:rPr>
                            <w:rFonts w:ascii="宋体" w:hAnsi="宋体" w:cs="宋体" w:eastAsia="宋体" w:hint="default"/>
                            <w:spacing w:val="-5"/>
                            <w:w w:val="100"/>
                            <w:sz w:val="21"/>
                            <w:szCs w:val="21"/>
                          </w:rPr>
                          <w:t>公</w:t>
                        </w:r>
                        <w:r>
                          <w:rPr>
                            <w:rFonts w:ascii="宋体" w:hAnsi="宋体" w:cs="宋体" w:eastAsia="宋体" w:hint="default"/>
                            <w:w w:val="100"/>
                            <w:sz w:val="21"/>
                            <w:szCs w:val="21"/>
                          </w:rPr>
                          <w:t>司各项</w:t>
                        </w:r>
                        <w:r>
                          <w:rPr>
                            <w:rFonts w:ascii="宋体" w:hAnsi="宋体" w:cs="宋体" w:eastAsia="宋体" w:hint="default"/>
                            <w:spacing w:val="-5"/>
                            <w:w w:val="100"/>
                            <w:sz w:val="21"/>
                            <w:szCs w:val="21"/>
                          </w:rPr>
                          <w:t>制</w:t>
                        </w:r>
                        <w:r>
                          <w:rPr>
                            <w:rFonts w:ascii="宋体" w:hAnsi="宋体" w:cs="宋体" w:eastAsia="宋体" w:hint="default"/>
                            <w:w w:val="100"/>
                            <w:sz w:val="21"/>
                            <w:szCs w:val="21"/>
                          </w:rPr>
                          <w:t>度的修订</w:t>
                        </w:r>
                        <w:r>
                          <w:rPr>
                            <w:rFonts w:ascii="宋体" w:hAnsi="宋体" w:cs="宋体" w:eastAsia="宋体" w:hint="default"/>
                            <w:spacing w:val="-15"/>
                            <w:w w:val="100"/>
                            <w:sz w:val="21"/>
                            <w:szCs w:val="21"/>
                          </w:rPr>
                          <w:t>、</w:t>
                        </w:r>
                        <w:r>
                          <w:rPr>
                            <w:rFonts w:ascii="宋体" w:hAnsi="宋体" w:cs="宋体" w:eastAsia="宋体" w:hint="default"/>
                            <w:w w:val="100"/>
                            <w:sz w:val="21"/>
                            <w:szCs w:val="21"/>
                          </w:rPr>
                          <w:t>维护和</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建立由归口部门统一管理。公司内部控制的执行部门，在日常工作中加强对公司财务活动、经济活动、</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生产活动</w:t>
                        </w:r>
                        <w:r>
                          <w:rPr>
                            <w:rFonts w:ascii="宋体" w:hAnsi="宋体" w:cs="宋体" w:eastAsia="宋体" w:hint="default"/>
                            <w:spacing w:val="-5"/>
                            <w:w w:val="100"/>
                            <w:sz w:val="21"/>
                            <w:szCs w:val="21"/>
                          </w:rPr>
                          <w:t>、</w:t>
                        </w:r>
                        <w:r>
                          <w:rPr>
                            <w:rFonts w:ascii="宋体" w:hAnsi="宋体" w:cs="宋体" w:eastAsia="宋体" w:hint="default"/>
                            <w:w w:val="100"/>
                            <w:sz w:val="21"/>
                            <w:szCs w:val="21"/>
                          </w:rPr>
                          <w:t>监督活</w:t>
                        </w:r>
                        <w:r>
                          <w:rPr>
                            <w:rFonts w:ascii="宋体" w:hAnsi="宋体" w:cs="宋体" w:eastAsia="宋体" w:hint="default"/>
                            <w:spacing w:val="-5"/>
                            <w:w w:val="100"/>
                            <w:sz w:val="21"/>
                            <w:szCs w:val="21"/>
                          </w:rPr>
                          <w:t>动</w:t>
                        </w:r>
                        <w:r>
                          <w:rPr>
                            <w:rFonts w:ascii="宋体" w:hAnsi="宋体" w:cs="宋体" w:eastAsia="宋体" w:hint="default"/>
                            <w:w w:val="100"/>
                            <w:sz w:val="21"/>
                            <w:szCs w:val="21"/>
                          </w:rPr>
                          <w:t>进行内</w:t>
                        </w:r>
                        <w:r>
                          <w:rPr>
                            <w:rFonts w:ascii="宋体" w:hAnsi="宋体" w:cs="宋体" w:eastAsia="宋体" w:hint="default"/>
                            <w:spacing w:val="-5"/>
                            <w:w w:val="100"/>
                            <w:sz w:val="21"/>
                            <w:szCs w:val="21"/>
                          </w:rPr>
                          <w:t>部</w:t>
                        </w:r>
                        <w:r>
                          <w:rPr>
                            <w:rFonts w:ascii="宋体" w:hAnsi="宋体" w:cs="宋体" w:eastAsia="宋体" w:hint="default"/>
                            <w:w w:val="100"/>
                            <w:sz w:val="21"/>
                            <w:szCs w:val="21"/>
                          </w:rPr>
                          <w:t>控制</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5"/>
                            <w:w w:val="100"/>
                            <w:sz w:val="21"/>
                            <w:szCs w:val="21"/>
                          </w:rPr>
                          <w:t>三</w:t>
                        </w:r>
                        <w:r>
                          <w:rPr>
                            <w:rFonts w:ascii="宋体" w:hAnsi="宋体" w:cs="宋体" w:eastAsia="宋体" w:hint="default"/>
                            <w:w w:val="100"/>
                            <w:sz w:val="21"/>
                            <w:szCs w:val="21"/>
                          </w:rPr>
                          <w:t>）对</w:t>
                        </w:r>
                        <w:r>
                          <w:rPr>
                            <w:rFonts w:ascii="宋体" w:hAnsi="宋体" w:cs="宋体" w:eastAsia="宋体" w:hint="default"/>
                            <w:spacing w:val="-5"/>
                            <w:w w:val="100"/>
                            <w:sz w:val="21"/>
                            <w:szCs w:val="21"/>
                          </w:rPr>
                          <w:t>公</w:t>
                        </w:r>
                        <w:r>
                          <w:rPr>
                            <w:rFonts w:ascii="宋体" w:hAnsi="宋体" w:cs="宋体" w:eastAsia="宋体" w:hint="default"/>
                            <w:w w:val="100"/>
                            <w:sz w:val="21"/>
                            <w:szCs w:val="21"/>
                          </w:rPr>
                          <w:t>司</w:t>
                        </w:r>
                        <w:r>
                          <w:rPr>
                            <w:rFonts w:ascii="宋体" w:hAnsi="宋体" w:cs="宋体" w:eastAsia="宋体" w:hint="default"/>
                            <w:spacing w:val="-5"/>
                            <w:w w:val="100"/>
                            <w:sz w:val="21"/>
                            <w:szCs w:val="21"/>
                          </w:rPr>
                          <w:t>内</w:t>
                        </w:r>
                        <w:r>
                          <w:rPr>
                            <w:rFonts w:ascii="宋体" w:hAnsi="宋体" w:cs="宋体" w:eastAsia="宋体" w:hint="default"/>
                            <w:w w:val="100"/>
                            <w:sz w:val="21"/>
                            <w:szCs w:val="21"/>
                          </w:rPr>
                          <w:t>控过程留</w:t>
                        </w:r>
                        <w:r>
                          <w:rPr>
                            <w:rFonts w:ascii="宋体" w:hAnsi="宋体" w:cs="宋体" w:eastAsia="宋体" w:hint="default"/>
                            <w:spacing w:val="-5"/>
                            <w:w w:val="100"/>
                            <w:sz w:val="21"/>
                            <w:szCs w:val="21"/>
                          </w:rPr>
                          <w:t>痕</w:t>
                        </w:r>
                        <w:r>
                          <w:rPr>
                            <w:rFonts w:ascii="宋体" w:hAnsi="宋体" w:cs="宋体" w:eastAsia="宋体" w:hint="default"/>
                            <w:w w:val="100"/>
                            <w:sz w:val="21"/>
                            <w:szCs w:val="21"/>
                          </w:rPr>
                          <w:t>及档案</w:t>
                        </w:r>
                        <w:r>
                          <w:rPr>
                            <w:rFonts w:ascii="宋体" w:hAnsi="宋体" w:cs="宋体" w:eastAsia="宋体" w:hint="default"/>
                            <w:spacing w:val="-5"/>
                            <w:w w:val="100"/>
                            <w:sz w:val="21"/>
                            <w:szCs w:val="21"/>
                          </w:rPr>
                          <w:t>管</w:t>
                        </w:r>
                        <w:r>
                          <w:rPr>
                            <w:rFonts w:ascii="宋体" w:hAnsi="宋体" w:cs="宋体" w:eastAsia="宋体" w:hint="default"/>
                            <w:w w:val="100"/>
                            <w:sz w:val="21"/>
                            <w:szCs w:val="21"/>
                          </w:rPr>
                          <w:t>理建立</w:t>
                        </w:r>
                        <w:r>
                          <w:rPr>
                            <w:rFonts w:ascii="宋体" w:hAnsi="宋体" w:cs="宋体" w:eastAsia="宋体" w:hint="default"/>
                            <w:spacing w:val="-5"/>
                            <w:w w:val="100"/>
                            <w:sz w:val="21"/>
                            <w:szCs w:val="21"/>
                          </w:rPr>
                          <w:t>相</w:t>
                        </w:r>
                        <w:r>
                          <w:rPr>
                            <w:rFonts w:ascii="宋体" w:hAnsi="宋体" w:cs="宋体" w:eastAsia="宋体" w:hint="default"/>
                            <w:w w:val="100"/>
                            <w:sz w:val="21"/>
                            <w:szCs w:val="21"/>
                          </w:rPr>
                          <w:t>应的管</w:t>
                        </w:r>
                        <w:r>
                          <w:rPr>
                            <w:rFonts w:ascii="宋体" w:hAnsi="宋体" w:cs="宋体" w:eastAsia="宋体" w:hint="default"/>
                            <w:spacing w:val="-5"/>
                            <w:w w:val="100"/>
                            <w:sz w:val="21"/>
                            <w:szCs w:val="21"/>
                          </w:rPr>
                          <w:t>理</w:t>
                        </w:r>
                        <w:r>
                          <w:rPr>
                            <w:rFonts w:ascii="宋体" w:hAnsi="宋体" w:cs="宋体" w:eastAsia="宋体" w:hint="default"/>
                            <w:w w:val="100"/>
                            <w:sz w:val="21"/>
                            <w:szCs w:val="21"/>
                          </w:rPr>
                          <w:t>制度</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四）</w:t>
                        </w:r>
                      </w:p>
                    </w:tc>
                  </w:tr>
                  <w:tr>
                    <w:trPr>
                      <w:trHeight w:val="312"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进一步加强对子公司的管理。定期召开子公司经济分析会，了解、检查子公司的经营情况、财务状况和</w:t>
                        </w:r>
                      </w:p>
                    </w:tc>
                  </w:tr>
                  <w:tr>
                    <w:trPr>
                      <w:trHeight w:val="314" w:hRule="exact"/>
                    </w:trPr>
                    <w:tc>
                      <w:tcPr>
                        <w:tcW w:w="956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重大投资项目情况，以有效监控公司整体经营风险。公司各职能部门对子公司相关业务和管理进行指导</w:t>
                        </w:r>
                      </w:p>
                    </w:tc>
                  </w:tr>
                  <w:tr>
                    <w:trPr>
                      <w:trHeight w:val="354" w:hRule="exact"/>
                    </w:trPr>
                    <w:tc>
                      <w:tcPr>
                        <w:tcW w:w="9566" w:type="dxa"/>
                        <w:gridSpan w:val="2"/>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服务和监督，加强对各子公司的机构设置、资金调配、项目投资、人员编制和任免等方面的管理。</w:t>
                        </w:r>
                      </w:p>
                    </w:tc>
                  </w:tr>
                  <w:tr>
                    <w:trPr>
                      <w:trHeight w:val="715"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91"/>
                          <w:jc w:val="left"/>
                          <w:rPr>
                            <w:rFonts w:ascii="宋体" w:hAnsi="宋体" w:cs="宋体" w:eastAsia="宋体" w:hint="default"/>
                            <w:sz w:val="21"/>
                            <w:szCs w:val="21"/>
                          </w:rPr>
                        </w:pPr>
                        <w:r>
                          <w:rPr>
                            <w:rFonts w:ascii="宋体" w:hAnsi="宋体" w:cs="宋体" w:eastAsia="宋体" w:hint="default"/>
                            <w:spacing w:val="-1"/>
                            <w:sz w:val="21"/>
                            <w:szCs w:val="21"/>
                          </w:rPr>
                          <w:t>内部控制自我评价报告全文</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披露日期</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5"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91"/>
                          <w:jc w:val="left"/>
                          <w:rPr>
                            <w:rFonts w:ascii="宋体" w:hAnsi="宋体" w:cs="宋体" w:eastAsia="宋体" w:hint="default"/>
                            <w:sz w:val="21"/>
                            <w:szCs w:val="21"/>
                          </w:rPr>
                        </w:pPr>
                        <w:r>
                          <w:rPr>
                            <w:rFonts w:ascii="宋体" w:hAnsi="宋体" w:cs="宋体" w:eastAsia="宋体" w:hint="default"/>
                            <w:spacing w:val="-1"/>
                            <w:sz w:val="21"/>
                            <w:szCs w:val="21"/>
                          </w:rPr>
                          <w:t>内部控制自我评价报告全文</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披露索引</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335" w:lineRule="exact"/>
        <w:ind w:right="1581"/>
        <w:jc w:val="left"/>
        <w:rPr>
          <w:b w:val="0"/>
          <w:bCs w:val="0"/>
        </w:rPr>
      </w:pPr>
      <w:r>
        <w:rPr/>
        <w:t>五、内部控制审计报告</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 适用 □</w:t>
      </w:r>
      <w:r>
        <w:rPr>
          <w:spacing w:val="3"/>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52"/>
        <w:gridCol w:w="6914"/>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715"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致同会计师事务所（特殊普通合伙）认为，鸿博股份公司于</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z w:val="21"/>
                <w:szCs w:val="21"/>
              </w:rPr>
              <w:t>日在所有重大方面有效地保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持了按照《企业内部控制基本规范》建立的与财务报表相关的内部控制。</w:t>
            </w:r>
          </w:p>
        </w:tc>
      </w:tr>
      <w:tr>
        <w:trPr>
          <w:trHeight w:val="715"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91"/>
              <w:jc w:val="left"/>
              <w:rPr>
                <w:rFonts w:ascii="宋体" w:hAnsi="宋体" w:cs="宋体" w:eastAsia="宋体" w:hint="default"/>
                <w:sz w:val="21"/>
                <w:szCs w:val="21"/>
              </w:rPr>
            </w:pPr>
            <w:r>
              <w:rPr>
                <w:rFonts w:ascii="宋体" w:hAnsi="宋体" w:cs="宋体" w:eastAsia="宋体" w:hint="default"/>
                <w:spacing w:val="-1"/>
                <w:sz w:val="21"/>
                <w:szCs w:val="21"/>
              </w:rPr>
              <w:t>内部控制审计报告全文披露</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日期</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5"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91"/>
              <w:jc w:val="left"/>
              <w:rPr>
                <w:rFonts w:ascii="宋体" w:hAnsi="宋体" w:cs="宋体" w:eastAsia="宋体" w:hint="default"/>
                <w:sz w:val="21"/>
                <w:szCs w:val="21"/>
              </w:rPr>
            </w:pPr>
            <w:r>
              <w:rPr>
                <w:rFonts w:ascii="宋体" w:hAnsi="宋体" w:cs="宋体" w:eastAsia="宋体" w:hint="default"/>
                <w:spacing w:val="-1"/>
                <w:sz w:val="21"/>
                <w:szCs w:val="21"/>
              </w:rPr>
              <w:t>内部控制审计报告全文披露</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索引</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hyperlink r:id="rId11">
              <w:r>
                <w:rPr>
                  <w:rFonts w:ascii="宋体"/>
                  <w:sz w:val="21"/>
                </w:rPr>
                <w:t>http://www.cninfo.com.cn</w:t>
              </w:r>
            </w:hyperlink>
          </w:p>
        </w:tc>
      </w:tr>
    </w:tbl>
    <w:p>
      <w:pPr>
        <w:pStyle w:val="BodyText"/>
        <w:spacing w:line="240" w:lineRule="auto" w:before="28"/>
        <w:ind w:right="1581"/>
        <w:jc w:val="left"/>
      </w:pPr>
      <w:r>
        <w:rPr/>
        <w:t>会计师事务所是否出具非标准意见的内部控制审计报告</w:t>
      </w:r>
    </w:p>
    <w:p>
      <w:pPr>
        <w:pStyle w:val="BodyText"/>
        <w:spacing w:line="309" w:lineRule="auto" w:before="75"/>
        <w:ind w:right="1581"/>
        <w:jc w:val="left"/>
      </w:pPr>
      <w:r>
        <w:rPr/>
        <w:t>□ 是 √ 否</w:t>
      </w:r>
      <w:r>
        <w:rPr>
          <w:spacing w:val="-101"/>
        </w:rPr>
        <w:t> </w:t>
      </w:r>
      <w:r>
        <w:rPr>
          <w:spacing w:val="-101"/>
        </w:rPr>
      </w:r>
      <w:r>
        <w:rPr>
          <w:spacing w:val="-2"/>
        </w:rPr>
        <w:t>会计师事务所出具的内部控制审计报告与董事会的自我评价报告意见是否一致</w:t>
      </w:r>
    </w:p>
    <w:p>
      <w:pPr>
        <w:pStyle w:val="BodyText"/>
        <w:spacing w:line="240" w:lineRule="auto" w:before="14"/>
        <w:ind w:right="1581"/>
        <w:jc w:val="left"/>
      </w:pPr>
      <w:r>
        <w:rPr/>
        <w:t>√ 是 □</w:t>
      </w:r>
      <w:r>
        <w:rPr>
          <w:spacing w:val="4"/>
        </w:rPr>
        <w:t> </w:t>
      </w:r>
      <w:r>
        <w:rPr/>
        <w:t>否</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六、年度报告重大差错责任追究制度的建立与执行情况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6" w:lineRule="auto"/>
        <w:ind w:right="0"/>
        <w:jc w:val="left"/>
      </w:pPr>
      <w:r>
        <w:rPr>
          <w:spacing w:val="-2"/>
        </w:rPr>
        <w:t>公司已经建立了年报信息披露重大差错责任追究制度，报告期内执行情况良好，不存在发生重大会计差错</w:t>
      </w:r>
      <w:r>
        <w:rPr>
          <w:spacing w:val="-35"/>
        </w:rPr>
        <w:t> </w:t>
      </w:r>
      <w:r>
        <w:rPr>
          <w:spacing w:val="-35"/>
        </w:rPr>
      </w:r>
      <w:r>
        <w:rPr/>
        <w:t>更正、重大遗漏信息补充等情况。</w:t>
      </w:r>
    </w:p>
    <w:p>
      <w:pPr>
        <w:spacing w:after="0" w:line="276"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367" w:lineRule="exact"/>
        <w:ind w:right="3"/>
        <w:jc w:val="center"/>
        <w:rPr>
          <w:b w:val="0"/>
          <w:bCs w:val="0"/>
        </w:rPr>
      </w:pPr>
      <w:r>
        <w:rPr/>
        <w:t>第十节 </w:t>
      </w:r>
      <w:r>
        <w:rPr>
          <w:spacing w:val="3"/>
        </w:rPr>
        <w:t> </w:t>
      </w:r>
      <w:r>
        <w:rPr/>
        <w:t>财务报告</w:t>
      </w:r>
      <w:r>
        <w:rPr>
          <w:b w:val="0"/>
          <w:bCs w:val="0"/>
        </w:rPr>
      </w:r>
    </w:p>
    <w:p>
      <w:pPr>
        <w:spacing w:line="240" w:lineRule="auto" w:before="7"/>
        <w:rPr>
          <w:rFonts w:ascii="Microsoft JhengHei" w:hAnsi="Microsoft JhengHei" w:cs="Microsoft JhengHei" w:eastAsia="Microsoft JhengHei" w:hint="default"/>
          <w:b/>
          <w:bCs/>
          <w:sz w:val="29"/>
          <w:szCs w:val="29"/>
        </w:rPr>
      </w:pPr>
    </w:p>
    <w:p>
      <w:pPr>
        <w:pStyle w:val="Heading2"/>
        <w:spacing w:line="335" w:lineRule="exact"/>
        <w:ind w:right="1581"/>
        <w:jc w:val="left"/>
        <w:rPr>
          <w:b w:val="0"/>
          <w:bCs w:val="0"/>
        </w:rPr>
      </w:pPr>
      <w:r>
        <w:rPr/>
        <w:t>一、审计报告</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致同审字（2013）第</w:t>
            </w:r>
            <w:r>
              <w:rPr>
                <w:rFonts w:ascii="宋体" w:hAnsi="宋体" w:cs="宋体" w:eastAsia="宋体" w:hint="default"/>
                <w:spacing w:val="-54"/>
                <w:sz w:val="21"/>
                <w:szCs w:val="21"/>
              </w:rPr>
              <w:t> </w:t>
            </w:r>
            <w:r>
              <w:rPr>
                <w:rFonts w:ascii="宋体" w:hAnsi="宋体" w:cs="宋体" w:eastAsia="宋体" w:hint="default"/>
                <w:sz w:val="21"/>
                <w:szCs w:val="21"/>
              </w:rPr>
              <w:t>0351ZA0551</w:t>
            </w:r>
            <w:r>
              <w:rPr>
                <w:rFonts w:ascii="宋体" w:hAnsi="宋体" w:cs="宋体" w:eastAsia="宋体" w:hint="default"/>
                <w:spacing w:val="-50"/>
                <w:sz w:val="21"/>
                <w:szCs w:val="21"/>
              </w:rPr>
              <w:t> </w:t>
            </w:r>
            <w:r>
              <w:rPr>
                <w:rFonts w:ascii="宋体" w:hAnsi="宋体" w:cs="宋体" w:eastAsia="宋体" w:hint="default"/>
                <w:sz w:val="21"/>
                <w:szCs w:val="21"/>
              </w:rPr>
              <w:t>号</w:t>
            </w:r>
          </w:p>
        </w:tc>
      </w:tr>
    </w:tbl>
    <w:p>
      <w:pPr>
        <w:pStyle w:val="BodyText"/>
        <w:spacing w:line="240" w:lineRule="auto" w:before="28"/>
        <w:ind w:left="0" w:right="0"/>
        <w:jc w:val="center"/>
      </w:pPr>
      <w:r>
        <w:rPr/>
        <w:t>审计报告正文</w:t>
      </w:r>
    </w:p>
    <w:p>
      <w:pPr>
        <w:pStyle w:val="Heading2"/>
        <w:spacing w:line="240" w:lineRule="auto" w:before="4"/>
        <w:ind w:left="0" w:right="3"/>
        <w:jc w:val="center"/>
        <w:rPr>
          <w:b w:val="0"/>
          <w:bCs w:val="0"/>
        </w:rPr>
      </w:pPr>
      <w:r>
        <w:rPr/>
        <w:t>审计报告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spacing w:val="-1"/>
        </w:rPr>
        <w:t>致同审字（2013）第0351ZA0551号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2"/>
        <w:spacing w:line="335" w:lineRule="exact"/>
        <w:ind w:right="1581"/>
        <w:jc w:val="left"/>
        <w:rPr>
          <w:b w:val="0"/>
          <w:bCs w:val="0"/>
        </w:rPr>
      </w:pPr>
      <w:r>
        <w:rPr/>
        <w:t>福建鸿博印刷股份有限公司全体股东：</w:t>
      </w:r>
      <w:r>
        <w:rPr>
          <w:b w:val="0"/>
          <w:bCs w:val="0"/>
        </w:rPr>
      </w:r>
    </w:p>
    <w:p>
      <w:pPr>
        <w:spacing w:line="240" w:lineRule="auto" w:before="6"/>
        <w:rPr>
          <w:rFonts w:ascii="Microsoft JhengHei" w:hAnsi="Microsoft JhengHei" w:cs="Microsoft JhengHei" w:eastAsia="Microsoft JhengHei" w:hint="default"/>
          <w:b/>
          <w:bCs/>
          <w:sz w:val="12"/>
          <w:szCs w:val="12"/>
        </w:rPr>
      </w:pPr>
    </w:p>
    <w:p>
      <w:pPr>
        <w:pStyle w:val="BodyText"/>
        <w:spacing w:line="408" w:lineRule="auto"/>
        <w:ind w:right="142" w:firstLine="494"/>
        <w:jc w:val="both"/>
      </w:pPr>
      <w:r>
        <w:rPr/>
        <w:t>我们审计了后附的福建鸿博印刷股份有限公司（以下简称鸿博股份公司）财务报表，包括2012年12</w:t>
      </w:r>
      <w:r>
        <w:rPr>
          <w:w w:val="100"/>
        </w:rPr>
        <w:t> </w:t>
      </w:r>
      <w:r>
        <w:rPr>
          <w:spacing w:val="-2"/>
        </w:rPr>
        <w:t>月31日的合并及公司资产负债表，2012年度的合并及公司利润表、合并及公司现金流量表、合并及公司股</w:t>
      </w:r>
      <w:r>
        <w:rPr>
          <w:spacing w:val="-30"/>
        </w:rPr>
        <w:t> </w:t>
      </w:r>
      <w:r>
        <w:rPr>
          <w:spacing w:val="-30"/>
        </w:rPr>
      </w:r>
      <w:r>
        <w:rPr/>
        <w:t>东权益变动表以及财务报表附注。</w:t>
      </w:r>
    </w:p>
    <w:p>
      <w:pPr>
        <w:pStyle w:val="Heading2"/>
        <w:spacing w:line="240" w:lineRule="auto" w:before="101"/>
        <w:ind w:left="632" w:right="1581"/>
        <w:jc w:val="left"/>
        <w:rPr>
          <w:b w:val="0"/>
          <w:bCs w:val="0"/>
        </w:rPr>
      </w:pPr>
      <w:r>
        <w:rPr/>
        <w:t>一、管理层对财务报表的责任</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408" w:lineRule="auto"/>
        <w:ind w:right="146" w:firstLine="494"/>
        <w:jc w:val="both"/>
      </w:pPr>
      <w:r>
        <w:rPr>
          <w:spacing w:val="-1"/>
        </w:rPr>
        <w:t>编制和公允列报财务报表是鸿博股份公司管理层的责任，这种责任包括：（1）按照企业会计准则的</w:t>
      </w:r>
      <w:r>
        <w:rPr>
          <w:w w:val="100"/>
        </w:rPr>
        <w:t> </w:t>
      </w:r>
      <w:r>
        <w:rPr/>
        <w:t>规定编制财务报表，并使其实现公允反映；（2）设计、执行和维护必要的内部控制，以使财务报表不存</w:t>
      </w:r>
      <w:r>
        <w:rPr>
          <w:spacing w:val="-33"/>
        </w:rPr>
        <w:t> </w:t>
      </w:r>
      <w:r>
        <w:rPr>
          <w:spacing w:val="-33"/>
        </w:rPr>
      </w:r>
      <w:r>
        <w:rPr/>
        <w:t>在由于舞弊或错误导致的重大错报。</w:t>
      </w:r>
    </w:p>
    <w:p>
      <w:pPr>
        <w:pStyle w:val="Heading2"/>
        <w:spacing w:line="240" w:lineRule="auto" w:before="101"/>
        <w:ind w:left="632" w:right="1581"/>
        <w:jc w:val="left"/>
        <w:rPr>
          <w:b w:val="0"/>
          <w:bCs w:val="0"/>
        </w:rPr>
      </w:pPr>
      <w:r>
        <w:rPr/>
        <w:t>二、注册会计师的责任</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408" w:lineRule="auto"/>
        <w:ind w:right="142" w:firstLine="494"/>
        <w:jc w:val="both"/>
      </w:pPr>
      <w:r>
        <w:rPr>
          <w:spacing w:val="-4"/>
          <w:w w:val="100"/>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36"/>
        </w:rPr>
        <w:t> </w:t>
      </w:r>
      <w:r>
        <w:rPr>
          <w:spacing w:val="-36"/>
        </w:rPr>
      </w:r>
      <w:r>
        <w:rPr/>
        <w:t>行审计工作以对财务报表是否不存在重大错报获取合理保证。</w:t>
      </w:r>
    </w:p>
    <w:p>
      <w:pPr>
        <w:pStyle w:val="BodyText"/>
        <w:spacing w:line="408" w:lineRule="auto" w:before="168"/>
        <w:ind w:right="142" w:firstLine="494"/>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35"/>
        </w:rPr>
        <w:t> </w:t>
      </w:r>
      <w:r>
        <w:rPr>
          <w:spacing w:val="-35"/>
        </w:rPr>
      </w:r>
      <w:r>
        <w:rPr>
          <w:spacing w:val="-2"/>
        </w:rPr>
        <w:t>会计师考虑与财务报表编制和公允列报相关的内部控制，以设计恰当的审计程序。审计工作还包括评价管</w:t>
      </w:r>
      <w:r>
        <w:rPr>
          <w:spacing w:val="-35"/>
        </w:rPr>
        <w:t> </w:t>
      </w:r>
      <w:r>
        <w:rPr>
          <w:spacing w:val="-35"/>
        </w:rPr>
      </w:r>
      <w:r>
        <w:rPr/>
        <w:t>理层选用会计政策的恰当性和作出会计估计的合理性，以及评价财务报表的总体列报。</w:t>
      </w:r>
    </w:p>
    <w:p>
      <w:pPr>
        <w:spacing w:after="0" w:line="408"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47" w:right="1581"/>
        <w:jc w:val="left"/>
      </w:pPr>
      <w:r>
        <w:rPr/>
        <w:t>我们相信，我们获取的审计证据是充分、适当的，为发表审计意见提供了基础。</w:t>
      </w:r>
    </w:p>
    <w:p>
      <w:pPr>
        <w:spacing w:line="240" w:lineRule="auto" w:before="8"/>
        <w:rPr>
          <w:rFonts w:ascii="宋体" w:hAnsi="宋体" w:cs="宋体" w:eastAsia="宋体" w:hint="default"/>
          <w:sz w:val="18"/>
          <w:szCs w:val="18"/>
        </w:rPr>
      </w:pPr>
    </w:p>
    <w:p>
      <w:pPr>
        <w:pStyle w:val="Heading2"/>
        <w:spacing w:line="240" w:lineRule="auto"/>
        <w:ind w:left="632" w:right="1581"/>
        <w:jc w:val="left"/>
        <w:rPr>
          <w:b w:val="0"/>
          <w:bCs w:val="0"/>
        </w:rPr>
      </w:pPr>
      <w:r>
        <w:rPr/>
        <w:t>三、审计意见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408" w:lineRule="auto"/>
        <w:ind w:right="142" w:firstLine="494"/>
        <w:jc w:val="both"/>
      </w:pPr>
      <w:r>
        <w:rPr>
          <w:spacing w:val="-4"/>
        </w:rPr>
        <w:t>我们认为，鸿博股份公司财务报表在所有重大方面按照企业会计准则的规定编制，公允反映了鸿博股</w:t>
      </w:r>
      <w:r>
        <w:rPr>
          <w:w w:val="100"/>
        </w:rPr>
        <w:t> </w:t>
      </w:r>
      <w:r>
        <w:rPr/>
        <w:t>份公司2012年12月31日的合并及公司财务状况以及2012年度的合并及公司经营成果和合并及公司现金流</w:t>
      </w:r>
      <w:r>
        <w:rPr>
          <w:spacing w:val="65"/>
        </w:rPr>
        <w:t> </w:t>
      </w:r>
      <w:r>
        <w:rPr>
          <w:spacing w:val="65"/>
        </w:rPr>
      </w:r>
      <w:r>
        <w:rPr/>
        <w:t>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00" w:h="16840"/>
          <w:pgMar w:header="742" w:footer="984" w:top="1060" w:bottom="1180" w:left="980" w:right="980"/>
        </w:sectPr>
      </w:pPr>
    </w:p>
    <w:p>
      <w:pPr>
        <w:pStyle w:val="BodyText"/>
        <w:spacing w:line="240" w:lineRule="auto" w:before="36"/>
        <w:ind w:left="162" w:right="-7"/>
        <w:jc w:val="left"/>
      </w:pPr>
      <w:r>
        <w:rPr>
          <w:spacing w:val="-1"/>
        </w:rPr>
        <w:t>致同会计师事务所</w:t>
      </w:r>
    </w:p>
    <w:p>
      <w:pPr>
        <w:pStyle w:val="BodyText"/>
        <w:spacing w:line="240" w:lineRule="auto" w:before="37"/>
        <w:ind w:left="162" w:right="-7"/>
        <w:jc w:val="left"/>
      </w:pPr>
      <w:r>
        <w:rPr>
          <w:spacing w:val="-1"/>
        </w:rPr>
        <w:t>（特殊普通合伙）</w:t>
      </w:r>
    </w:p>
    <w:p>
      <w:pPr>
        <w:pStyle w:val="BodyText"/>
        <w:spacing w:line="240" w:lineRule="auto" w:before="36"/>
        <w:ind w:left="162" w:right="-10"/>
        <w:jc w:val="left"/>
      </w:pPr>
      <w:r>
        <w:rPr>
          <w:spacing w:val="-1"/>
        </w:rPr>
        <w:br w:type="column"/>
      </w:r>
      <w:r>
        <w:rPr>
          <w:spacing w:val="-1"/>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62" w:right="-10"/>
        <w:jc w:val="left"/>
      </w:pPr>
      <w:r>
        <w:rPr>
          <w:spacing w:val="-1"/>
        </w:rPr>
        <w:t>中国注册会计师</w:t>
      </w:r>
    </w:p>
    <w:p>
      <w:pPr>
        <w:spacing w:before="36"/>
        <w:ind w:left="162"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林新田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373" w:right="0"/>
        <w:jc w:val="left"/>
      </w:pPr>
      <w:r>
        <w:rPr>
          <w:spacing w:val="-3"/>
        </w:rPr>
        <w:t>邓伟</w:t>
      </w:r>
    </w:p>
    <w:p>
      <w:pPr>
        <w:spacing w:after="0" w:line="240" w:lineRule="auto"/>
        <w:jc w:val="left"/>
        <w:sectPr>
          <w:type w:val="continuous"/>
          <w:pgSz w:w="11900" w:h="16840"/>
          <w:pgMar w:top="1060" w:bottom="1180" w:left="980" w:right="980"/>
          <w:cols w:num="3" w:equalWidth="0">
            <w:col w:w="1848" w:space="3005"/>
            <w:col w:w="1636" w:space="596"/>
            <w:col w:w="2855"/>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4592" w:val="left" w:leader="none"/>
        </w:tabs>
        <w:spacing w:line="240" w:lineRule="auto" w:before="36"/>
        <w:ind w:left="162" w:right="1581"/>
        <w:jc w:val="left"/>
      </w:pPr>
      <w:r>
        <w:rPr/>
        <w:t>中国·北京</w:t>
        <w:tab/>
        <w:t>二Ｏ一三年</w:t>
      </w:r>
      <w:r>
        <w:rPr>
          <w:spacing w:val="1"/>
        </w:rPr>
        <w:t> </w:t>
      </w:r>
      <w:r>
        <w:rPr/>
        <w:t>三月十九日</w:t>
      </w:r>
    </w:p>
    <w:p>
      <w:pPr>
        <w:spacing w:line="240" w:lineRule="auto" w:before="8"/>
        <w:rPr>
          <w:rFonts w:ascii="宋体" w:hAnsi="宋体" w:cs="宋体" w:eastAsia="宋体" w:hint="default"/>
          <w:sz w:val="21"/>
          <w:szCs w:val="21"/>
        </w:rPr>
      </w:pPr>
    </w:p>
    <w:p>
      <w:pPr>
        <w:spacing w:line="458" w:lineRule="auto" w:before="0"/>
        <w:ind w:left="152" w:right="628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二、财务报表</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1"/>
          <w:sz w:val="21"/>
          <w:szCs w:val="21"/>
        </w:rPr>
        <w:t>财务附注中报表的单位为：人民币元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Microsoft JhengHei" w:hAnsi="Microsoft JhengHei" w:cs="Microsoft JhengHei" w:eastAsia="Microsoft JhengHei" w:hint="default"/>
          <w:b/>
          <w:bCs/>
          <w:sz w:val="21"/>
          <w:szCs w:val="21"/>
        </w:rPr>
        <w:t>1、合并资产负债表</w:t>
      </w:r>
      <w:r>
        <w:rPr>
          <w:rFonts w:ascii="Microsoft JhengHei" w:hAnsi="Microsoft JhengHei" w:cs="Microsoft JhengHei" w:eastAsia="Microsoft JhengHei" w:hint="default"/>
          <w:sz w:val="21"/>
          <w:szCs w:val="21"/>
        </w:rPr>
      </w:r>
    </w:p>
    <w:p>
      <w:pPr>
        <w:pStyle w:val="BodyText"/>
        <w:spacing w:line="240" w:lineRule="auto" w:before="66"/>
        <w:ind w:right="1581"/>
        <w:jc w:val="left"/>
      </w:pPr>
      <w:r>
        <w:rPr/>
        <w:t>编制单位：福建鸿博印刷股份有限公司</w:t>
      </w:r>
    </w:p>
    <w:p>
      <w:pPr>
        <w:pStyle w:val="BodyText"/>
        <w:spacing w:line="240" w:lineRule="auto" w:before="80"/>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2" w:type="dxa"/>
            <w:tcBorders>
              <w:top w:val="single" w:sz="6"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162,883,251.38</w:t>
            </w:r>
          </w:p>
        </w:tc>
        <w:tc>
          <w:tcPr>
            <w:tcW w:w="32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449,978,213.12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766,704.27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3,378,500.00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165,061,868.60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67,513,470.09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16,709,061.01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53,489,981.94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1,708,994.27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38,235,543.86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29,780,991.37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89,687,611.59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71,464,511.43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473,344,040.71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677,314,662.22</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116,060,000.00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112,560,000.00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4,243,369.50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4,457,652.61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309,402,036.76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215,216,929.00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292,016,398.94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22,020,519.92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28,168,458.48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27,819,134.09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19,728,402.48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19,728,402.48</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2,260,415.40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2,567,739.83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4,078,308.87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790,322.00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775,957,390.43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405,160,699.93</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1,249,301,431.14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1,082,475,362.15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25,418,601.53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12,337,689.14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214,777,538.24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93,718,184.65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12,415,990.64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2,011,239.06</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10,445,052.78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10,047,613.00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-450,690.33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8,793,248.90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21,309,760.69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5,246,404.15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5,117,925.33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1,790,479.42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389,034,178.88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233,944,858.32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3,578,992.32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3,578,992.32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3,578,992.32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3,578,992.32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392,613,171.20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237,523,850.64</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所有者权</w:t>
            </w:r>
            <w:r>
              <w:rPr>
                <w:rFonts w:ascii="宋体" w:hAnsi="宋体" w:cs="宋体" w:eastAsia="宋体" w:hint="default"/>
                <w:spacing w:val="-5"/>
                <w:w w:val="100"/>
                <w:sz w:val="21"/>
                <w:szCs w:val="21"/>
              </w:rPr>
              <w:t>益</w:t>
            </w:r>
            <w:r>
              <w:rPr>
                <w:rFonts w:ascii="宋体" w:hAnsi="宋体" w:cs="宋体" w:eastAsia="宋体" w:hint="default"/>
                <w:w w:val="100"/>
                <w:sz w:val="21"/>
                <w:szCs w:val="21"/>
              </w:rPr>
              <w:t>（或股</w:t>
            </w:r>
            <w:r>
              <w:rPr>
                <w:rFonts w:ascii="宋体" w:hAnsi="宋体" w:cs="宋体" w:eastAsia="宋体" w:hint="default"/>
                <w:spacing w:val="-5"/>
                <w:w w:val="100"/>
                <w:sz w:val="21"/>
                <w:szCs w:val="21"/>
              </w:rPr>
              <w:t>东</w:t>
            </w:r>
            <w:r>
              <w:rPr>
                <w:rFonts w:ascii="宋体" w:hAnsi="宋体" w:cs="宋体" w:eastAsia="宋体" w:hint="default"/>
                <w:w w:val="100"/>
                <w:sz w:val="21"/>
                <w:szCs w:val="21"/>
              </w:rPr>
              <w:t>权益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298,186,000.00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156,940,000.00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335,816,646.98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477,062,646.98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27,663,425.96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23,950,441.24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151,946,243.96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145,123,496.22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813,612,316.90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803,076,584.44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43,075,943.04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41,874,927.07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856,688,259.94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844,951,511.51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94"/>
              <w:jc w:val="left"/>
              <w:rPr>
                <w:rFonts w:ascii="宋体" w:hAnsi="宋体" w:cs="宋体" w:eastAsia="宋体" w:hint="default"/>
                <w:sz w:val="21"/>
                <w:szCs w:val="21"/>
              </w:rPr>
            </w:pPr>
            <w:r>
              <w:rPr>
                <w:rFonts w:ascii="宋体" w:hAnsi="宋体" w:cs="宋体" w:eastAsia="宋体" w:hint="default"/>
                <w:spacing w:val="-1"/>
                <w:sz w:val="21"/>
                <w:szCs w:val="21"/>
              </w:rPr>
              <w:t>负债和所有者权益（或股东权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1,249,301,431.14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1,082,475,362.15</w:t>
            </w:r>
          </w:p>
        </w:tc>
      </w:tr>
    </w:tbl>
    <w:p>
      <w:pPr>
        <w:spacing w:line="240" w:lineRule="auto" w:before="10"/>
        <w:rPr>
          <w:rFonts w:ascii="Times New Roman" w:hAnsi="Times New Roman" w:cs="Times New Roman" w:eastAsia="Times New Roman" w:hint="default"/>
          <w:sz w:val="21"/>
          <w:szCs w:val="21"/>
        </w:rPr>
      </w:pPr>
    </w:p>
    <w:p>
      <w:pPr>
        <w:pStyle w:val="BodyText"/>
        <w:tabs>
          <w:tab w:pos="3714" w:val="left" w:leader="none"/>
          <w:tab w:pos="8533" w:val="left" w:leader="none"/>
        </w:tabs>
        <w:spacing w:line="276" w:lineRule="auto" w:before="36"/>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line="240" w:lineRule="auto" w:before="9"/>
        <w:rPr>
          <w:rFonts w:ascii="宋体" w:hAnsi="宋体" w:cs="宋体" w:eastAsia="宋体" w:hint="default"/>
          <w:sz w:val="17"/>
          <w:szCs w:val="17"/>
        </w:rPr>
      </w:pPr>
    </w:p>
    <w:p>
      <w:pPr>
        <w:pStyle w:val="Heading2"/>
        <w:spacing w:line="240" w:lineRule="auto"/>
        <w:ind w:right="1581"/>
        <w:jc w:val="left"/>
        <w:rPr>
          <w:b w:val="0"/>
          <w:bCs w:val="0"/>
        </w:rPr>
      </w:pPr>
      <w:r>
        <w:rPr/>
        <w:t>2、母公司资产负债表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编制单位：福建鸿博印刷股份有限公司</w:t>
      </w:r>
    </w:p>
    <w:p>
      <w:pPr>
        <w:pStyle w:val="BodyText"/>
        <w:spacing w:line="240" w:lineRule="auto" w:before="75"/>
        <w:ind w:left="0" w:right="146"/>
        <w:jc w:val="right"/>
      </w:pPr>
      <w:r>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42,194,906.85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121,440,161.19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5,280,251.88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15,227,831.21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4,490,707.31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35,165,382.67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1,383,287.67</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6,000,000.00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48,726,841.93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43,522,841.54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11,067,916.74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9,126,389.47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117,760,624.71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231,865,893.75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648,435,567.46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534,237,311.31</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133,679,868.84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89,840,868.80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4,107,523.48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12,756,767.60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8,253,870.53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7,463,547.94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109,041.13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206,357.34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794,585,871.44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644,504,852.99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912,346,496.15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876,370,746.74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70,000,000.00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9,344,262.93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7,528,930.84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8,428,245.46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1,683,285.95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1,433,426.76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608,600.33</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1,632,549.69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1,293,005.63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3,572,029.45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4,405,680.40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32,704,782.82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2,888,237.61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3,517,925.33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1,790,479.42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130,633,222.44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90,198,220.18</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130,633,222.44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90,198,220.18</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所有者权</w:t>
            </w:r>
            <w:r>
              <w:rPr>
                <w:rFonts w:ascii="宋体" w:hAnsi="宋体" w:cs="宋体" w:eastAsia="宋体" w:hint="default"/>
                <w:spacing w:val="-5"/>
                <w:w w:val="100"/>
                <w:sz w:val="21"/>
                <w:szCs w:val="21"/>
              </w:rPr>
              <w:t>益</w:t>
            </w:r>
            <w:r>
              <w:rPr>
                <w:rFonts w:ascii="宋体" w:hAnsi="宋体" w:cs="宋体" w:eastAsia="宋体" w:hint="default"/>
                <w:w w:val="100"/>
                <w:sz w:val="21"/>
                <w:szCs w:val="21"/>
              </w:rPr>
              <w:t>（或股</w:t>
            </w:r>
            <w:r>
              <w:rPr>
                <w:rFonts w:ascii="宋体" w:hAnsi="宋体" w:cs="宋体" w:eastAsia="宋体" w:hint="default"/>
                <w:spacing w:val="-5"/>
                <w:w w:val="100"/>
                <w:sz w:val="21"/>
                <w:szCs w:val="21"/>
              </w:rPr>
              <w:t>东</w:t>
            </w:r>
            <w:r>
              <w:rPr>
                <w:rFonts w:ascii="宋体" w:hAnsi="宋体" w:cs="宋体" w:eastAsia="宋体" w:hint="default"/>
                <w:w w:val="100"/>
                <w:sz w:val="21"/>
                <w:szCs w:val="21"/>
              </w:rPr>
              <w:t>权益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298,186,000.00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156,940,000.00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335,816,646.98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477,062,646.98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26,434,607.56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22,721,622.84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121,276,019.17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129,448,256.74</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781,713,273.71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786,172,526.56</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jc w:val="left"/>
              <w:rPr>
                <w:rFonts w:ascii="宋体" w:hAnsi="宋体" w:cs="宋体" w:eastAsia="宋体" w:hint="default"/>
                <w:sz w:val="21"/>
                <w:szCs w:val="21"/>
              </w:rPr>
            </w:pPr>
            <w:r>
              <w:rPr>
                <w:rFonts w:ascii="宋体" w:hAnsi="宋体" w:cs="宋体" w:eastAsia="宋体" w:hint="default"/>
                <w:spacing w:val="-1"/>
                <w:sz w:val="21"/>
                <w:szCs w:val="21"/>
              </w:rPr>
              <w:t>负债和所有者权益（或股东权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912,346,496.15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876,370,746.74</w:t>
            </w:r>
          </w:p>
        </w:tc>
      </w:tr>
    </w:tbl>
    <w:p>
      <w:pPr>
        <w:spacing w:line="240" w:lineRule="auto" w:before="10"/>
        <w:rPr>
          <w:rFonts w:ascii="Times New Roman" w:hAnsi="Times New Roman" w:cs="Times New Roman" w:eastAsia="Times New Roman" w:hint="default"/>
          <w:sz w:val="21"/>
          <w:szCs w:val="21"/>
        </w:rPr>
      </w:pPr>
    </w:p>
    <w:p>
      <w:pPr>
        <w:pStyle w:val="BodyText"/>
        <w:tabs>
          <w:tab w:pos="3714" w:val="left" w:leader="none"/>
          <w:tab w:pos="8533" w:val="left" w:leader="none"/>
        </w:tabs>
        <w:spacing w:line="276" w:lineRule="auto" w:before="36"/>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line="240" w:lineRule="auto" w:before="9"/>
        <w:rPr>
          <w:rFonts w:ascii="宋体" w:hAnsi="宋体" w:cs="宋体" w:eastAsia="宋体" w:hint="default"/>
          <w:sz w:val="17"/>
          <w:szCs w:val="17"/>
        </w:rPr>
      </w:pPr>
    </w:p>
    <w:p>
      <w:pPr>
        <w:pStyle w:val="Heading2"/>
        <w:spacing w:line="240" w:lineRule="auto"/>
        <w:ind w:right="1581"/>
        <w:jc w:val="left"/>
        <w:rPr>
          <w:b w:val="0"/>
          <w:bCs w:val="0"/>
        </w:rPr>
      </w:pPr>
      <w:r>
        <w:rPr/>
        <w:t>3、合并利润表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编制单位：福建鸿博印刷股份有限公司</w:t>
      </w:r>
    </w:p>
    <w:p>
      <w:pPr>
        <w:pStyle w:val="BodyText"/>
        <w:spacing w:line="240" w:lineRule="auto" w:before="75"/>
        <w:ind w:left="0" w:right="146"/>
        <w:jc w:val="right"/>
      </w:pPr>
      <w:r>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682,237,748.78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404,147,840.90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682,237,748.78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404,147,840.90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5"/>
              <w:jc w:val="right"/>
              <w:rPr>
                <w:rFonts w:ascii="宋体" w:hAnsi="宋体" w:cs="宋体" w:eastAsia="宋体" w:hint="default"/>
                <w:sz w:val="21"/>
                <w:szCs w:val="21"/>
              </w:rPr>
            </w:pPr>
            <w:r>
              <w:rPr>
                <w:rFonts w:ascii="宋体" w:hAnsi="宋体" w:cs="宋体" w:eastAsia="宋体" w:hint="default"/>
                <w:spacing w:val="-1"/>
                <w:sz w:val="21"/>
                <w:szCs w:val="21"/>
              </w:rPr>
              <w:t>手续费及佣金收入</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618,910,384.75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359,699,999.96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480,217,299.22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271,154,326.49</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5"/>
              <w:jc w:val="right"/>
              <w:rPr>
                <w:rFonts w:ascii="宋体" w:hAnsi="宋体" w:cs="宋体" w:eastAsia="宋体" w:hint="default"/>
                <w:sz w:val="21"/>
                <w:szCs w:val="21"/>
              </w:rPr>
            </w:pPr>
            <w:r>
              <w:rPr>
                <w:rFonts w:ascii="宋体" w:hAnsi="宋体" w:cs="宋体" w:eastAsia="宋体" w:hint="default"/>
                <w:spacing w:val="-1"/>
                <w:sz w:val="21"/>
                <w:szCs w:val="21"/>
              </w:rPr>
              <w:t>手续费及佣金支出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3"/>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199997pt;margin-top:523.5pt;width:164.65pt;height:27.7pt;mso-position-horizontal-relative:page;mso-position-vertical-relative:page;z-index:-1034104" coordorigin="4104,10470" coordsize="3293,554">
            <v:group style="position:absolute;left:4116;top:10624;width:2;height:388" coordorigin="4116,10624" coordsize="2,388">
              <v:shape style="position:absolute;left:4116;top:10624;width:2;height:388" coordorigin="4116,10624" coordsize="0,388" path="m4116,10624l4116,11012e" filled="false" stroked="true" strokeweight="1.2pt" strokecolor="#ffffff">
                <v:path arrowok="t"/>
              </v:shape>
            </v:group>
            <v:group style="position:absolute;left:4104;top:10470;width:3293;height:154" coordorigin="4104,10470" coordsize="3293,154">
              <v:shape style="position:absolute;left:4104;top:10470;width:3293;height:154" coordorigin="4104,10470" coordsize="3293,154" path="m4104,10624l7397,10624,7397,10470,4104,10470,4104,10624xe" filled="true" fillcolor="#ffffff" stroked="false">
                <v:path arrowok="t"/>
                <v:fill type="solid"/>
              </v:shape>
            </v:group>
            <v:group style="position:absolute;left:4128;top:10624;width:3245;height:389" coordorigin="4128,10624" coordsize="3245,389">
              <v:shape style="position:absolute;left:4128;top:10624;width:3245;height:389" coordorigin="4128,10624" coordsize="3245,389" path="m4128,11013l7373,11013,7373,10624,4128,10624,4128,11013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5,109,751.74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3,445,322.78</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40,879,192.97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29,075,956.88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85,504,898.28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51,695,654.45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1,820,948.10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1,906,367.10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5,378,294.44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2,422,372.26</w:t>
            </w: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7" w:firstLine="422"/>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 w:right="185" w:firstLine="1051"/>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 w:right="7" w:firstLine="1051"/>
              <w:jc w:val="left"/>
              <w:rPr>
                <w:rFonts w:ascii="宋体" w:hAnsi="宋体" w:cs="宋体" w:eastAsia="宋体" w:hint="default"/>
                <w:sz w:val="21"/>
                <w:szCs w:val="21"/>
              </w:rPr>
            </w:pPr>
            <w:r>
              <w:rPr>
                <w:rFonts w:ascii="宋体" w:hAnsi="宋体" w:cs="宋体" w:eastAsia="宋体" w:hint="default"/>
                <w:spacing w:val="-5"/>
                <w:sz w:val="21"/>
                <w:szCs w:val="21"/>
              </w:rPr>
              <w:t>其中：对联营企业和</w:t>
            </w:r>
            <w:r>
              <w:rPr>
                <w:rFonts w:ascii="宋体" w:hAnsi="宋体" w:cs="宋体" w:eastAsia="宋体" w:hint="default"/>
                <w:w w:val="100"/>
                <w:sz w:val="21"/>
                <w:szCs w:val="21"/>
              </w:rPr>
              <w:t> </w:t>
            </w:r>
            <w:r>
              <w:rPr>
                <w:rFonts w:ascii="宋体" w:hAnsi="宋体" w:cs="宋体" w:eastAsia="宋体" w:hint="default"/>
                <w:sz w:val="21"/>
                <w:szCs w:val="21"/>
              </w:rPr>
              <w:t>合营企业的投资收益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85" w:firstLine="1051"/>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7"/>
              <w:jc w:val="left"/>
              <w:rPr>
                <w:rFonts w:ascii="宋体" w:hAnsi="宋体" w:cs="宋体" w:eastAsia="宋体" w:hint="default"/>
                <w:sz w:val="21"/>
                <w:szCs w:val="21"/>
              </w:rPr>
            </w:pPr>
            <w:r>
              <w:rPr>
                <w:rFonts w:ascii="宋体" w:hAnsi="宋体" w:cs="宋体" w:eastAsia="宋体" w:hint="default"/>
                <w:spacing w:val="-4"/>
                <w:sz w:val="21"/>
                <w:szCs w:val="21"/>
              </w:rPr>
              <w:t>三、营业利润（亏损以“－”号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填列）</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63,327,364.03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64,447,840.94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7,722,048.74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9,717,216.71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505,178.29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1,177,553.13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35,467.17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583,142.54</w:t>
            </w: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13"/>
              <w:jc w:val="left"/>
              <w:rPr>
                <w:rFonts w:ascii="宋体" w:hAnsi="宋体" w:cs="宋体" w:eastAsia="宋体" w:hint="default"/>
                <w:sz w:val="21"/>
                <w:szCs w:val="21"/>
              </w:rPr>
            </w:pPr>
            <w:r>
              <w:rPr>
                <w:rFonts w:ascii="宋体" w:hAnsi="宋体" w:cs="宋体" w:eastAsia="宋体" w:hint="default"/>
                <w:spacing w:val="-11"/>
                <w:sz w:val="21"/>
                <w:szCs w:val="21"/>
              </w:rPr>
              <w:t>四、利润总额（亏损总额以“－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号填列）</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14" w:lineRule="exact" w:before="28"/>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4" w:lineRule="exact"/>
              <w:ind w:left="1905" w:right="0"/>
              <w:jc w:val="left"/>
              <w:rPr>
                <w:rFonts w:ascii="宋体" w:hAnsi="宋体" w:cs="宋体" w:eastAsia="宋体" w:hint="default"/>
                <w:sz w:val="21"/>
                <w:szCs w:val="21"/>
              </w:rPr>
            </w:pPr>
            <w:r>
              <w:rPr>
                <w:rFonts w:ascii="宋体"/>
                <w:sz w:val="21"/>
              </w:rPr>
              <w:t>70,544,234.48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72,987,504.52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12,943,886.62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11,314,816.69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 w:right="7"/>
              <w:jc w:val="left"/>
              <w:rPr>
                <w:rFonts w:ascii="宋体" w:hAnsi="宋体" w:cs="宋体" w:eastAsia="宋体" w:hint="default"/>
                <w:sz w:val="21"/>
                <w:szCs w:val="21"/>
              </w:rPr>
            </w:pPr>
            <w:r>
              <w:rPr>
                <w:rFonts w:ascii="宋体" w:hAnsi="宋体" w:cs="宋体" w:eastAsia="宋体" w:hint="default"/>
                <w:spacing w:val="-4"/>
                <w:sz w:val="21"/>
                <w:szCs w:val="21"/>
              </w:rPr>
              <w:t>五、净利润（净亏损以“－”号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填列）</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57,600,347.86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61,672,687.83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7" w:firstLine="422"/>
              <w:jc w:val="left"/>
              <w:rPr>
                <w:rFonts w:ascii="宋体" w:hAnsi="宋体" w:cs="宋体" w:eastAsia="宋体" w:hint="default"/>
                <w:sz w:val="21"/>
                <w:szCs w:val="21"/>
              </w:rPr>
            </w:pPr>
            <w:r>
              <w:rPr>
                <w:rFonts w:ascii="宋体" w:hAnsi="宋体" w:cs="宋体" w:eastAsia="宋体" w:hint="default"/>
                <w:spacing w:val="-4"/>
                <w:sz w:val="21"/>
                <w:szCs w:val="21"/>
              </w:rPr>
              <w:t>其中：被合并方在合并前实</w:t>
            </w:r>
            <w:r>
              <w:rPr>
                <w:rFonts w:ascii="宋体" w:hAnsi="宋体" w:cs="宋体" w:eastAsia="宋体" w:hint="default"/>
                <w:w w:val="100"/>
                <w:sz w:val="21"/>
                <w:szCs w:val="21"/>
              </w:rPr>
              <w:t> </w:t>
            </w:r>
            <w:r>
              <w:rPr>
                <w:rFonts w:ascii="宋体" w:hAnsi="宋体" w:cs="宋体" w:eastAsia="宋体" w:hint="default"/>
                <w:sz w:val="21"/>
                <w:szCs w:val="21"/>
              </w:rPr>
              <w:t>现的净利润</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52,124,832.46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58,045,463.25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5,475,515.40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3,627,224.58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sz w:val="21"/>
              </w:rPr>
              <w:t>--</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0.1748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0.2111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0.1748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0.2111</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199997pt;margin-top:525.900024pt;width:164.65pt;height:27.7pt;mso-position-horizontal-relative:page;mso-position-vertical-relative:page;z-index:-1034080" coordorigin="4104,10518" coordsize="3293,554">
            <v:group style="position:absolute;left:4116;top:10672;width:2;height:388" coordorigin="4116,10672" coordsize="2,388">
              <v:shape style="position:absolute;left:4116;top:10672;width:2;height:388" coordorigin="4116,10672" coordsize="0,388" path="m4116,10672l4116,11060e" filled="false" stroked="true" strokeweight="1.2pt" strokecolor="#ffffff">
                <v:path arrowok="t"/>
              </v:shape>
            </v:group>
            <v:group style="position:absolute;left:4104;top:10518;width:3293;height:154" coordorigin="4104,10518" coordsize="3293,154">
              <v:shape style="position:absolute;left:4104;top:10518;width:3293;height:154" coordorigin="4104,10518" coordsize="3293,154" path="m4104,10672l7397,10672,7397,10518,4104,10518,4104,10672xe" filled="true" fillcolor="#ffffff" stroked="false">
                <v:path arrowok="t"/>
                <v:fill type="solid"/>
              </v:shape>
            </v:group>
            <v:group style="position:absolute;left:4128;top:10672;width:3250;height:389" coordorigin="4128,10672" coordsize="3250,389">
              <v:shape style="position:absolute;left:4128;top:10672;width:3250;height:389" coordorigin="4128,10672" coordsize="3250,389" path="m4128,11061l7378,11061,7378,10672,4128,10672,4128,11061xe" filled="true" fillcolor="#ffffff" stroked="false">
                <v:path arrowok="t"/>
                <v:fill type="solid"/>
              </v:shape>
            </v:group>
            <w10:wrap type="none"/>
          </v:group>
        </w:pict>
      </w:r>
      <w:r>
        <w:rPr/>
        <w:pict>
          <v:group style="position:absolute;margin-left:205.199997pt;margin-top:708.799988pt;width:164.65pt;height:28pt;mso-position-horizontal-relative:page;mso-position-vertical-relative:page;z-index:-1034056" coordorigin="4104,14176" coordsize="3293,560">
            <v:group style="position:absolute;left:4116;top:14330;width:2;height:394" coordorigin="4116,14330" coordsize="2,394">
              <v:shape style="position:absolute;left:4116;top:14330;width:2;height:394" coordorigin="4116,14330" coordsize="0,394" path="m4116,14330l4116,14724e" filled="false" stroked="true" strokeweight="1.2pt" strokecolor="#ffffff">
                <v:path arrowok="t"/>
              </v:shape>
            </v:group>
            <v:group style="position:absolute;left:4104;top:14176;width:3293;height:154" coordorigin="4104,14176" coordsize="3293,154">
              <v:shape style="position:absolute;left:4104;top:14176;width:3293;height:154" coordorigin="4104,14176" coordsize="3293,154" path="m4104,14330l7397,14330,7397,14176,4104,14176,4104,14330xe" filled="true" fillcolor="#ffffff" stroked="false">
                <v:path arrowok="t"/>
                <v:fill type="solid"/>
              </v:shape>
            </v:group>
            <v:group style="position:absolute;left:4128;top:14330;width:3250;height:394" coordorigin="4128,14330" coordsize="3250,394">
              <v:shape style="position:absolute;left:4128;top:14330;width:3250;height:394" coordorigin="4128,14330" coordsize="3250,394" path="m4128,14723l7378,14723,7378,14330,4128,14330,4128,14723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57,600,347.86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61,672,687.83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94" w:firstLine="422"/>
              <w:jc w:val="left"/>
              <w:rPr>
                <w:rFonts w:ascii="宋体" w:hAnsi="宋体" w:cs="宋体" w:eastAsia="宋体" w:hint="default"/>
                <w:sz w:val="21"/>
                <w:szCs w:val="21"/>
              </w:rPr>
            </w:pPr>
            <w:r>
              <w:rPr>
                <w:rFonts w:ascii="宋体" w:hAnsi="宋体" w:cs="宋体" w:eastAsia="宋体" w:hint="default"/>
                <w:spacing w:val="-1"/>
                <w:sz w:val="21"/>
                <w:szCs w:val="21"/>
              </w:rPr>
              <w:t>归属于母公司所有者的综</w:t>
            </w:r>
            <w:r>
              <w:rPr>
                <w:rFonts w:ascii="宋体" w:hAnsi="宋体" w:cs="宋体" w:eastAsia="宋体" w:hint="default"/>
                <w:w w:val="100"/>
                <w:sz w:val="21"/>
                <w:szCs w:val="21"/>
              </w:rPr>
              <w:t> </w:t>
            </w:r>
            <w:r>
              <w:rPr>
                <w:rFonts w:ascii="宋体" w:hAnsi="宋体" w:cs="宋体" w:eastAsia="宋体" w:hint="default"/>
                <w:sz w:val="21"/>
                <w:szCs w:val="21"/>
              </w:rPr>
              <w:t>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52,124,832.46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58,045,463.25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94" w:firstLine="422"/>
              <w:jc w:val="left"/>
              <w:rPr>
                <w:rFonts w:ascii="宋体" w:hAnsi="宋体" w:cs="宋体" w:eastAsia="宋体" w:hint="default"/>
                <w:sz w:val="21"/>
                <w:szCs w:val="21"/>
              </w:rPr>
            </w:pPr>
            <w:r>
              <w:rPr>
                <w:rFonts w:ascii="宋体" w:hAnsi="宋体" w:cs="宋体" w:eastAsia="宋体" w:hint="default"/>
                <w:spacing w:val="-1"/>
                <w:sz w:val="21"/>
                <w:szCs w:val="21"/>
              </w:rPr>
              <w:t>归属于少数股东的综合收</w:t>
            </w:r>
            <w:r>
              <w:rPr>
                <w:rFonts w:ascii="宋体" w:hAnsi="宋体" w:cs="宋体" w:eastAsia="宋体" w:hint="default"/>
                <w:w w:val="100"/>
                <w:sz w:val="21"/>
                <w:szCs w:val="21"/>
              </w:rPr>
              <w:t> </w:t>
            </w:r>
            <w:r>
              <w:rPr>
                <w:rFonts w:ascii="宋体" w:hAnsi="宋体" w:cs="宋体" w:eastAsia="宋体" w:hint="default"/>
                <w:sz w:val="21"/>
                <w:szCs w:val="21"/>
              </w:rPr>
              <w:t>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5,475,515.40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3,627,224.58</w:t>
            </w:r>
          </w:p>
        </w:tc>
      </w:tr>
    </w:tbl>
    <w:p>
      <w:pPr>
        <w:pStyle w:val="BodyText"/>
        <w:spacing w:line="240" w:lineRule="auto" w:before="28"/>
        <w:ind w:right="1581"/>
        <w:jc w:val="left"/>
      </w:pPr>
      <w:r>
        <w:rPr/>
        <w:t>本期发生同一控制下企业合并的，被合并方在合并前实现的净利润为：元。</w:t>
      </w:r>
    </w:p>
    <w:p>
      <w:pPr>
        <w:spacing w:line="240" w:lineRule="auto" w:before="12"/>
        <w:rPr>
          <w:rFonts w:ascii="宋体" w:hAnsi="宋体" w:cs="宋体" w:eastAsia="宋体" w:hint="default"/>
          <w:sz w:val="25"/>
          <w:szCs w:val="25"/>
        </w:rPr>
      </w:pPr>
    </w:p>
    <w:p>
      <w:pPr>
        <w:pStyle w:val="BodyText"/>
        <w:tabs>
          <w:tab w:pos="3714" w:val="left" w:leader="none"/>
          <w:tab w:pos="8533" w:val="left" w:leader="none"/>
        </w:tabs>
        <w:spacing w:line="273" w:lineRule="auto"/>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line="240" w:lineRule="auto" w:before="11"/>
        <w:rPr>
          <w:rFonts w:ascii="宋体" w:hAnsi="宋体" w:cs="宋体" w:eastAsia="宋体" w:hint="default"/>
          <w:sz w:val="17"/>
          <w:szCs w:val="17"/>
        </w:rPr>
      </w:pPr>
    </w:p>
    <w:p>
      <w:pPr>
        <w:pStyle w:val="Heading2"/>
        <w:spacing w:line="240" w:lineRule="auto"/>
        <w:ind w:right="1581"/>
        <w:jc w:val="left"/>
        <w:rPr>
          <w:b w:val="0"/>
          <w:bCs w:val="0"/>
        </w:rPr>
      </w:pPr>
      <w:r>
        <w:rPr/>
        <w:t>4、母公司利润表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编制单位：福建鸿博印刷股份有限公司</w:t>
      </w:r>
    </w:p>
    <w:p>
      <w:pPr>
        <w:pStyle w:val="BodyText"/>
        <w:spacing w:line="240" w:lineRule="auto" w:before="80"/>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154,031,574.83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159,132,636.59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80,718,412.27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97,712,161.91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1,212,315.90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1,142,035.12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10,583,469.36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6,664,224.43</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34,299,030.54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19,551,501.18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63,983.36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4,753,577.21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-648,774.74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618,769.13</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8" w:right="0"/>
              <w:jc w:val="left"/>
              <w:rPr>
                <w:rFonts w:ascii="宋体" w:hAnsi="宋体" w:cs="宋体" w:eastAsia="宋体" w:hint="default"/>
                <w:sz w:val="21"/>
                <w:szCs w:val="21"/>
              </w:rPr>
            </w:pPr>
            <w:r>
              <w:rPr>
                <w:rFonts w:ascii="宋体" w:hAnsi="宋体" w:cs="宋体" w:eastAsia="宋体" w:hint="default"/>
                <w:spacing w:val="-15"/>
                <w:sz w:val="21"/>
                <w:szCs w:val="21"/>
              </w:rPr>
              <w:t>投资收益（损失以“－</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14" w:lineRule="exact" w:before="28"/>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4" w:lineRule="exact"/>
              <w:ind w:left="2011" w:right="0"/>
              <w:jc w:val="left"/>
              <w:rPr>
                <w:rFonts w:ascii="宋体" w:hAnsi="宋体" w:cs="宋体" w:eastAsia="宋体" w:hint="default"/>
                <w:sz w:val="21"/>
                <w:szCs w:val="21"/>
              </w:rPr>
            </w:pPr>
            <w:r>
              <w:rPr>
                <w:rFonts w:ascii="宋体"/>
                <w:sz w:val="21"/>
              </w:rPr>
              <w:t>6,411,749.16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32,000,000.00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firstLine="844"/>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
              <w:jc w:val="left"/>
              <w:rPr>
                <w:rFonts w:ascii="宋体" w:hAnsi="宋体" w:cs="宋体" w:eastAsia="宋体" w:hint="default"/>
                <w:sz w:val="21"/>
                <w:szCs w:val="21"/>
              </w:rPr>
            </w:pPr>
            <w:r>
              <w:rPr>
                <w:rFonts w:ascii="宋体" w:hAnsi="宋体" w:cs="宋体" w:eastAsia="宋体" w:hint="default"/>
                <w:spacing w:val="-4"/>
                <w:sz w:val="21"/>
                <w:szCs w:val="21"/>
              </w:rPr>
              <w:t>二、营业利润（亏损以“－”号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34,214,887.30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60,690,367.61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7,549,493.33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8,692,674.87</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139,427.03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749,155.01</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8"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311,801.93</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0"/>
              <w:jc w:val="left"/>
              <w:rPr>
                <w:rFonts w:ascii="宋体" w:hAnsi="宋体" w:cs="宋体" w:eastAsia="宋体" w:hint="default"/>
                <w:sz w:val="21"/>
                <w:szCs w:val="21"/>
              </w:rPr>
            </w:pPr>
            <w:r>
              <w:rPr>
                <w:rFonts w:ascii="宋体" w:hAnsi="宋体" w:cs="宋体" w:eastAsia="宋体" w:hint="default"/>
                <w:spacing w:val="-11"/>
                <w:sz w:val="21"/>
                <w:szCs w:val="21"/>
              </w:rPr>
              <w:t>三、利润总额（亏损总额以“－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14" w:lineRule="exact" w:before="28"/>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4" w:lineRule="exact"/>
              <w:ind w:left="1905" w:right="0"/>
              <w:jc w:val="left"/>
              <w:rPr>
                <w:rFonts w:ascii="宋体" w:hAnsi="宋体" w:cs="宋体" w:eastAsia="宋体" w:hint="default"/>
                <w:sz w:val="21"/>
                <w:szCs w:val="21"/>
              </w:rPr>
            </w:pPr>
            <w:r>
              <w:rPr>
                <w:rFonts w:ascii="宋体"/>
                <w:sz w:val="21"/>
              </w:rPr>
              <w:t>41,624,953.60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68,633,887.47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4,495,106.45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5,076,168.84</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
              <w:jc w:val="left"/>
              <w:rPr>
                <w:rFonts w:ascii="宋体" w:hAnsi="宋体" w:cs="宋体" w:eastAsia="宋体" w:hint="default"/>
                <w:sz w:val="21"/>
                <w:szCs w:val="21"/>
              </w:rPr>
            </w:pPr>
            <w:r>
              <w:rPr>
                <w:rFonts w:ascii="宋体" w:hAnsi="宋体" w:cs="宋体" w:eastAsia="宋体" w:hint="default"/>
                <w:spacing w:val="-4"/>
                <w:sz w:val="21"/>
                <w:szCs w:val="21"/>
              </w:rPr>
              <w:t>四、净利润（净亏损以“－”号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37,129,847.15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63,557,718.63</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sz w:val="21"/>
              </w:rPr>
              <w:t>--</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5"/>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0.1245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0.2311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5"/>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0.1245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0.2311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37,129,847.15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63,557,718.63</w:t>
            </w:r>
          </w:p>
        </w:tc>
      </w:tr>
    </w:tbl>
    <w:p>
      <w:pPr>
        <w:spacing w:line="240" w:lineRule="auto" w:before="3"/>
        <w:rPr>
          <w:rFonts w:ascii="宋体" w:hAnsi="宋体" w:cs="宋体" w:eastAsia="宋体" w:hint="default"/>
          <w:sz w:val="19"/>
          <w:szCs w:val="19"/>
        </w:rPr>
      </w:pPr>
    </w:p>
    <w:p>
      <w:pPr>
        <w:pStyle w:val="BodyText"/>
        <w:tabs>
          <w:tab w:pos="3714" w:val="left" w:leader="none"/>
          <w:tab w:pos="8533" w:val="left" w:leader="none"/>
        </w:tabs>
        <w:spacing w:line="273" w:lineRule="auto" w:before="36"/>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line="240" w:lineRule="auto" w:before="11"/>
        <w:rPr>
          <w:rFonts w:ascii="宋体" w:hAnsi="宋体" w:cs="宋体" w:eastAsia="宋体" w:hint="default"/>
          <w:sz w:val="17"/>
          <w:szCs w:val="17"/>
        </w:rPr>
      </w:pPr>
    </w:p>
    <w:p>
      <w:pPr>
        <w:pStyle w:val="Heading2"/>
        <w:spacing w:line="240" w:lineRule="auto"/>
        <w:ind w:right="1581"/>
        <w:jc w:val="left"/>
        <w:rPr>
          <w:b w:val="0"/>
          <w:bCs w:val="0"/>
        </w:rPr>
      </w:pPr>
      <w:r>
        <w:rPr/>
        <w:t>5、合并现金流量表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编制单位：福建鸿博印刷股份有限公司</w:t>
      </w:r>
    </w:p>
    <w:p>
      <w:pPr>
        <w:pStyle w:val="BodyText"/>
        <w:spacing w:line="240" w:lineRule="auto" w:before="80"/>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298"/>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22"/>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674,122,083.53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424,434,370.03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 w:right="182" w:firstLine="422"/>
              <w:jc w:val="left"/>
              <w:rPr>
                <w:rFonts w:ascii="宋体" w:hAnsi="宋体" w:cs="宋体" w:eastAsia="宋体" w:hint="default"/>
                <w:sz w:val="21"/>
                <w:szCs w:val="21"/>
              </w:rPr>
            </w:pPr>
            <w:r>
              <w:rPr>
                <w:rFonts w:ascii="宋体" w:hAnsi="宋体" w:cs="宋体" w:eastAsia="宋体" w:hint="default"/>
                <w:spacing w:val="-1"/>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82" w:firstLine="422"/>
              <w:jc w:val="left"/>
              <w:rPr>
                <w:rFonts w:ascii="宋体" w:hAnsi="宋体" w:cs="宋体" w:eastAsia="宋体" w:hint="default"/>
                <w:sz w:val="21"/>
                <w:szCs w:val="21"/>
              </w:rPr>
            </w:pPr>
            <w:r>
              <w:rPr>
                <w:rFonts w:ascii="宋体" w:hAnsi="宋体" w:cs="宋体" w:eastAsia="宋体" w:hint="default"/>
                <w:spacing w:val="-1"/>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82" w:firstLine="422"/>
              <w:jc w:val="left"/>
              <w:rPr>
                <w:rFonts w:ascii="宋体" w:hAnsi="宋体" w:cs="宋体" w:eastAsia="宋体" w:hint="default"/>
                <w:sz w:val="21"/>
                <w:szCs w:val="21"/>
              </w:rPr>
            </w:pPr>
            <w:r>
              <w:rPr>
                <w:rFonts w:ascii="宋体" w:hAnsi="宋体" w:cs="宋体" w:eastAsia="宋体" w:hint="default"/>
                <w:spacing w:val="-1"/>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5,804,868.32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6,720,007.68</w:t>
            </w: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82" w:firstLine="422"/>
              <w:jc w:val="left"/>
              <w:rPr>
                <w:rFonts w:ascii="宋体" w:hAnsi="宋体" w:cs="宋体" w:eastAsia="宋体" w:hint="default"/>
                <w:sz w:val="21"/>
                <w:szCs w:val="21"/>
              </w:rPr>
            </w:pPr>
            <w:r>
              <w:rPr>
                <w:rFonts w:ascii="宋体" w:hAnsi="宋体" w:cs="宋体" w:eastAsia="宋体" w:hint="default"/>
                <w:spacing w:val="-1"/>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15,246,467.69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12,305,696.65</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695,173,419.54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443,460,074.36</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383,517,752.65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260,705,030.08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135,261,311.48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56,843,881.23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50,465,104.38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38,120,213.97</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80,582,369.57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52,068,783.74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649,826,538.08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407,737,909.02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45,346,881.46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35,722,165.34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22"/>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50,000,000.00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12,500,000.00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533,059.03</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147,000,000.00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7,500,000.00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147,000,000.00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70,533,059.03</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296,747,446.99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128,809,404.72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192,550,000.00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300,247,446.99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321,359,404.72</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-153,247,446.99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-250,826,345.69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22"/>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262,890,563.20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130,000,000.00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392,890,563.20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130,000,000.00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52,732,069.09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34,143,635.99</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4,274,499.43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6,749,537.19</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52,732,069.09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164,143,635.99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-52,732,069.09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228,746,927.21</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物的影响</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353,820.19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35,761.05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-160,278,814.43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13,678,507.91</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293,412,610.16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279,734,102.25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133,133,795.73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293,412,610.16</w:t>
            </w:r>
          </w:p>
        </w:tc>
      </w:tr>
    </w:tbl>
    <w:p>
      <w:pPr>
        <w:spacing w:line="240" w:lineRule="auto" w:before="10"/>
        <w:rPr>
          <w:rFonts w:ascii="Times New Roman" w:hAnsi="Times New Roman" w:cs="Times New Roman" w:eastAsia="Times New Roman" w:hint="default"/>
          <w:sz w:val="21"/>
          <w:szCs w:val="21"/>
        </w:rPr>
      </w:pPr>
    </w:p>
    <w:p>
      <w:pPr>
        <w:pStyle w:val="BodyText"/>
        <w:tabs>
          <w:tab w:pos="3714" w:val="left" w:leader="none"/>
          <w:tab w:pos="8533" w:val="left" w:leader="none"/>
        </w:tabs>
        <w:spacing w:line="276" w:lineRule="auto" w:before="36"/>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line="240" w:lineRule="auto" w:before="9"/>
        <w:rPr>
          <w:rFonts w:ascii="宋体" w:hAnsi="宋体" w:cs="宋体" w:eastAsia="宋体" w:hint="default"/>
          <w:sz w:val="17"/>
          <w:szCs w:val="17"/>
        </w:rPr>
      </w:pPr>
    </w:p>
    <w:p>
      <w:pPr>
        <w:pStyle w:val="Heading2"/>
        <w:spacing w:line="240" w:lineRule="auto"/>
        <w:ind w:right="1581"/>
        <w:jc w:val="left"/>
        <w:rPr>
          <w:b w:val="0"/>
          <w:bCs w:val="0"/>
        </w:rPr>
      </w:pPr>
      <w:r>
        <w:rPr/>
        <w:t>6、母公司现金流量表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编制单位：福建鸿博印刷股份有限公司</w:t>
      </w:r>
    </w:p>
    <w:p>
      <w:pPr>
        <w:pStyle w:val="BodyText"/>
        <w:spacing w:line="240" w:lineRule="auto" w:before="75"/>
        <w:ind w:left="0" w:right="146"/>
        <w:jc w:val="right"/>
      </w:pPr>
      <w:r>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22"/>
              <w:jc w:val="center"/>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00" w:right="0"/>
              <w:jc w:val="left"/>
              <w:rPr>
                <w:rFonts w:ascii="宋体" w:hAnsi="宋体" w:cs="宋体" w:eastAsia="宋体" w:hint="default"/>
                <w:sz w:val="21"/>
                <w:szCs w:val="21"/>
              </w:rPr>
            </w:pPr>
            <w:r>
              <w:rPr>
                <w:rFonts w:ascii="宋体"/>
                <w:sz w:val="21"/>
              </w:rPr>
              <w:t>191,263,144.07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90" w:right="0"/>
              <w:jc w:val="left"/>
              <w:rPr>
                <w:rFonts w:ascii="宋体" w:hAnsi="宋体" w:cs="宋体" w:eastAsia="宋体" w:hint="default"/>
                <w:sz w:val="21"/>
                <w:szCs w:val="21"/>
              </w:rPr>
            </w:pPr>
            <w:r>
              <w:rPr>
                <w:rFonts w:ascii="宋体"/>
                <w:sz w:val="21"/>
              </w:rPr>
              <w:t>178,028,656.50</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5,804,868.32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6,720,007.68</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49,829,275.71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4,940,790.55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246,897,288.10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189,689,454.73</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74,805,759.95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99,605,291.51</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25,560,666.02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19,478,486.20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16,308,713.65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16,021,235.39</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46,921,966.32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50,630,337.74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163,597,105.94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185,735,350.84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83,300,182.16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3,954,103.89</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22"/>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50,000,000.00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6,411,749.16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18,500,000.00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509,490.00</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7,500,000.00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111,411,749.16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76,509,490.00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22,548,334.95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50,110,279.28</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119,198,256.15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278,550,000.00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141,746,591.10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328,660,279.28</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-30,334,841.94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-252,150,789.28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22"/>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262,890,563.20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362,890,563.20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130,000,000.00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46,306,487.54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26,051,943.08</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firstLine="422"/>
              <w:jc w:val="left"/>
              <w:rPr>
                <w:rFonts w:ascii="宋体" w:hAnsi="宋体" w:cs="宋体" w:eastAsia="宋体" w:hint="default"/>
                <w:sz w:val="21"/>
                <w:szCs w:val="21"/>
              </w:rPr>
            </w:pPr>
            <w:r>
              <w:rPr>
                <w:rFonts w:ascii="宋体" w:hAnsi="宋体" w:cs="宋体" w:eastAsia="宋体" w:hint="default"/>
                <w:spacing w:val="-1"/>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46,306,487.54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156,051,943.08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-46,306,487.54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206,838,620.12</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5"/>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物的影响</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353,820.19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35,761.05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7,012,672.87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-41,322,304.22</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16,991,717.05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58,314,021.27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24,004,389.92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16,991,717.05</w:t>
            </w:r>
          </w:p>
        </w:tc>
      </w:tr>
    </w:tbl>
    <w:p>
      <w:pPr>
        <w:spacing w:line="240" w:lineRule="auto" w:before="10"/>
        <w:rPr>
          <w:rFonts w:ascii="Times New Roman" w:hAnsi="Times New Roman" w:cs="Times New Roman" w:eastAsia="Times New Roman" w:hint="default"/>
          <w:sz w:val="21"/>
          <w:szCs w:val="21"/>
        </w:rPr>
      </w:pPr>
    </w:p>
    <w:p>
      <w:pPr>
        <w:pStyle w:val="BodyText"/>
        <w:tabs>
          <w:tab w:pos="3714" w:val="left" w:leader="none"/>
          <w:tab w:pos="8533" w:val="left" w:leader="none"/>
        </w:tabs>
        <w:spacing w:line="276" w:lineRule="auto" w:before="36"/>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line="240" w:lineRule="auto" w:before="9"/>
        <w:rPr>
          <w:rFonts w:ascii="宋体" w:hAnsi="宋体" w:cs="宋体" w:eastAsia="宋体" w:hint="default"/>
          <w:sz w:val="17"/>
          <w:szCs w:val="17"/>
        </w:rPr>
      </w:pPr>
    </w:p>
    <w:p>
      <w:pPr>
        <w:pStyle w:val="Heading2"/>
        <w:spacing w:line="240" w:lineRule="auto"/>
        <w:ind w:right="1581"/>
        <w:jc w:val="left"/>
        <w:rPr>
          <w:b w:val="0"/>
          <w:bCs w:val="0"/>
        </w:rPr>
      </w:pPr>
      <w:r>
        <w:rPr/>
        <w:t>7、合并所有者权益变动表</w:t>
      </w:r>
      <w:r>
        <w:rPr>
          <w:b w:val="0"/>
          <w:bCs w:val="0"/>
        </w:rPr>
      </w:r>
    </w:p>
    <w:p>
      <w:pPr>
        <w:spacing w:line="240" w:lineRule="auto" w:before="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00" w:h="16840"/>
          <w:pgMar w:header="742" w:footer="984" w:top="1060" w:bottom="1180" w:left="980" w:right="980"/>
        </w:sectPr>
      </w:pPr>
    </w:p>
    <w:p>
      <w:pPr>
        <w:pStyle w:val="BodyText"/>
        <w:spacing w:line="307" w:lineRule="auto" w:before="36"/>
        <w:ind w:right="0"/>
        <w:jc w:val="left"/>
      </w:pPr>
      <w:r>
        <w:rPr>
          <w:spacing w:val="-1"/>
        </w:rPr>
        <w:t>编制单位：福建鸿博印刷股份有限公司</w:t>
      </w:r>
      <w:r>
        <w:rPr>
          <w:spacing w:val="-84"/>
        </w:rPr>
        <w:t> </w:t>
      </w:r>
      <w:r>
        <w:rPr>
          <w:spacing w:val="-84"/>
        </w:rPr>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00" w:h="16840"/>
          <w:pgMar w:top="1060" w:bottom="1180" w:left="980" w:right="980"/>
          <w:cols w:num="2" w:equalWidth="0">
            <w:col w:w="3729" w:space="5064"/>
            <w:col w:w="1147"/>
          </w:cols>
        </w:sectPr>
      </w:pP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54"/>
        <w:gridCol w:w="686"/>
        <w:gridCol w:w="686"/>
        <w:gridCol w:w="686"/>
        <w:gridCol w:w="686"/>
        <w:gridCol w:w="682"/>
        <w:gridCol w:w="686"/>
        <w:gridCol w:w="686"/>
        <w:gridCol w:w="686"/>
        <w:gridCol w:w="816"/>
        <w:gridCol w:w="898"/>
      </w:tblGrid>
      <w:tr>
        <w:trPr>
          <w:trHeight w:val="403" w:hRule="exact"/>
        </w:trPr>
        <w:tc>
          <w:tcPr>
            <w:tcW w:w="2354" w:type="dxa"/>
            <w:vMerge w:val="restart"/>
            <w:tcBorders>
              <w:top w:val="single" w:sz="4" w:space="0" w:color="000000"/>
              <w:left w:val="single" w:sz="4" w:space="0" w:color="000000"/>
              <w:right w:val="single" w:sz="4" w:space="0" w:color="000000"/>
            </w:tcBorders>
            <w:shd w:val="clear" w:color="auto" w:fill="D2D2D2"/>
          </w:tcPr>
          <w:p>
            <w:pPr/>
          </w:p>
        </w:tc>
        <w:tc>
          <w:tcPr>
            <w:tcW w:w="720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79" w:hRule="exact"/>
        </w:trPr>
        <w:tc>
          <w:tcPr>
            <w:tcW w:w="2354" w:type="dxa"/>
            <w:vMerge/>
            <w:tcBorders>
              <w:left w:val="single" w:sz="4" w:space="0" w:color="000000"/>
              <w:bottom w:val="nil" w:sz="6" w:space="0" w:color="auto"/>
              <w:right w:val="single" w:sz="4" w:space="0" w:color="000000"/>
            </w:tcBorders>
            <w:shd w:val="clear" w:color="auto" w:fill="D2D2D2"/>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7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6" w:type="dxa"/>
            <w:vMerge w:val="restart"/>
            <w:tcBorders>
              <w:top w:val="single" w:sz="4" w:space="0" w:color="000000"/>
              <w:left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0" w:hRule="exact"/>
        </w:trPr>
        <w:tc>
          <w:tcPr>
            <w:tcW w:w="23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4"/>
              <w:ind w:right="14"/>
              <w:jc w:val="center"/>
              <w:rPr>
                <w:rFonts w:ascii="宋体" w:hAnsi="宋体" w:cs="宋体" w:eastAsia="宋体" w:hint="default"/>
                <w:sz w:val="21"/>
                <w:szCs w:val="21"/>
              </w:rPr>
            </w:pPr>
            <w:r>
              <w:rPr>
                <w:rFonts w:ascii="宋体" w:hAnsi="宋体" w:cs="宋体" w:eastAsia="宋体" w:hint="default"/>
                <w:sz w:val="21"/>
                <w:szCs w:val="21"/>
              </w:rPr>
              <w:t>项目</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52"/>
              <w:ind w:left="129" w:right="122"/>
              <w:jc w:val="center"/>
              <w:rPr>
                <w:rFonts w:ascii="宋体" w:hAnsi="宋体" w:cs="宋体" w:eastAsia="宋体" w:hint="default"/>
                <w:sz w:val="21"/>
                <w:szCs w:val="21"/>
              </w:rPr>
            </w:pPr>
            <w:r>
              <w:rPr>
                <w:rFonts w:ascii="宋体" w:hAnsi="宋体" w:cs="宋体" w:eastAsia="宋体" w:hint="default"/>
                <w:sz w:val="21"/>
                <w:szCs w:val="21"/>
              </w:rPr>
              <w:t>实收</w:t>
            </w:r>
            <w:r>
              <w:rPr>
                <w:rFonts w:ascii="宋体" w:hAnsi="宋体" w:cs="宋体" w:eastAsia="宋体" w:hint="default"/>
                <w:w w:val="100"/>
                <w:sz w:val="21"/>
                <w:szCs w:val="21"/>
              </w:rPr>
              <w:t> </w:t>
            </w:r>
            <w:r>
              <w:rPr>
                <w:rFonts w:ascii="宋体" w:hAnsi="宋体" w:cs="宋体" w:eastAsia="宋体" w:hint="default"/>
                <w:sz w:val="21"/>
                <w:szCs w:val="21"/>
              </w:rPr>
              <w:t>资本</w:t>
            </w:r>
          </w:p>
          <w:p>
            <w:pPr>
              <w:pStyle w:val="TableParagraph"/>
              <w:spacing w:line="276" w:lineRule="auto" w:before="12"/>
              <w:ind w:left="24" w:right="17"/>
              <w:jc w:val="center"/>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8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
              <w:ind w:left="129" w:right="122"/>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10" w:hRule="exact"/>
        </w:trPr>
        <w:tc>
          <w:tcPr>
            <w:tcW w:w="235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86" w:right="79" w:firstLine="4"/>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w w:val="100"/>
                <w:sz w:val="21"/>
                <w:szCs w:val="21"/>
              </w:rPr>
              <w:t> </w:t>
            </w:r>
            <w:r>
              <w:rPr>
                <w:rFonts w:ascii="宋体" w:hAnsi="宋体" w:cs="宋体" w:eastAsia="宋体" w:hint="default"/>
                <w:sz w:val="21"/>
                <w:szCs w:val="21"/>
              </w:rPr>
              <w:t>东权益</w:t>
            </w:r>
          </w:p>
        </w:tc>
        <w:tc>
          <w:tcPr>
            <w:tcW w:w="898" w:type="dxa"/>
            <w:vMerge/>
            <w:tcBorders>
              <w:left w:val="single" w:sz="4" w:space="0" w:color="000000"/>
              <w:right w:val="single" w:sz="4" w:space="0" w:color="000000"/>
            </w:tcBorders>
            <w:shd w:val="clear" w:color="auto" w:fill="D2D2D2"/>
          </w:tcPr>
          <w:p>
            <w:pPr/>
          </w:p>
        </w:tc>
      </w:tr>
      <w:tr>
        <w:trPr>
          <w:trHeight w:val="147" w:hRule="exact"/>
        </w:trPr>
        <w:tc>
          <w:tcPr>
            <w:tcW w:w="235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0" w:right="17" w:hanging="207"/>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24" w:right="17" w:hanging="101"/>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0" w:right="17" w:hanging="207"/>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24" w:right="118" w:firstLine="4"/>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100"/>
                <w:sz w:val="21"/>
                <w:szCs w:val="21"/>
              </w:rPr>
              <w:t> </w:t>
            </w:r>
            <w:r>
              <w:rPr>
                <w:rFonts w:ascii="宋体" w:hAnsi="宋体" w:cs="宋体" w:eastAsia="宋体" w:hint="default"/>
                <w:sz w:val="21"/>
                <w:szCs w:val="21"/>
              </w:rPr>
              <w:t>公积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24" w:right="17" w:hanging="101"/>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r>
      <w:tr>
        <w:trPr>
          <w:trHeight w:val="371" w:hRule="exact"/>
        </w:trPr>
        <w:tc>
          <w:tcPr>
            <w:tcW w:w="2354" w:type="dxa"/>
            <w:vMerge w:val="restart"/>
            <w:tcBorders>
              <w:top w:val="nil" w:sz="6" w:space="0" w:color="auto"/>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20" w:space="0" w:color="FFFFFF"/>
              <w:right w:val="single" w:sz="4" w:space="0" w:color="000000"/>
            </w:tcBorders>
            <w:shd w:val="clear" w:color="auto" w:fill="D2D2D2"/>
          </w:tcPr>
          <w:p>
            <w:pPr>
              <w:pStyle w:val="TableParagraph"/>
              <w:spacing w:line="240" w:lineRule="auto" w:before="35"/>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6" w:type="dxa"/>
            <w:vMerge/>
            <w:tcBorders>
              <w:left w:val="single" w:sz="4" w:space="0" w:color="000000"/>
              <w:bottom w:val="single" w:sz="20" w:space="0" w:color="FFFFFF"/>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r>
      <w:tr>
        <w:trPr>
          <w:trHeight w:val="159" w:hRule="exact"/>
        </w:trPr>
        <w:tc>
          <w:tcPr>
            <w:tcW w:w="235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single" w:sz="20" w:space="0" w:color="FFFFFF"/>
              <w:left w:val="single" w:sz="4" w:space="0" w:color="000000"/>
              <w:right w:val="single" w:sz="4" w:space="0" w:color="000000"/>
            </w:tcBorders>
            <w:shd w:val="clear" w:color="auto" w:fill="D2D2D2"/>
          </w:tcPr>
          <w:p>
            <w:pPr/>
          </w:p>
        </w:tc>
        <w:tc>
          <w:tcPr>
            <w:tcW w:w="816" w:type="dxa"/>
            <w:vMerge w:val="restart"/>
            <w:tcBorders>
              <w:top w:val="single" w:sz="20" w:space="0" w:color="FFFFFF"/>
              <w:left w:val="single" w:sz="4" w:space="0" w:color="000000"/>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r>
      <w:tr>
        <w:trPr>
          <w:trHeight w:val="341" w:hRule="exact"/>
        </w:trPr>
        <w:tc>
          <w:tcPr>
            <w:tcW w:w="2354"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6"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8" w:space="0" w:color="D2D2D2"/>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156,9</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40,00</w:t>
            </w:r>
          </w:p>
          <w:p>
            <w:pPr>
              <w:pStyle w:val="TableParagraph"/>
              <w:spacing w:line="240" w:lineRule="auto" w:before="42"/>
              <w:ind w:left="201" w:right="0"/>
              <w:jc w:val="center"/>
              <w:rPr>
                <w:rFonts w:ascii="宋体" w:hAnsi="宋体" w:cs="宋体" w:eastAsia="宋体" w:hint="default"/>
                <w:sz w:val="21"/>
                <w:szCs w:val="21"/>
              </w:rPr>
            </w:pPr>
            <w:r>
              <w:rPr>
                <w:rFonts w:ascii="宋体"/>
                <w:sz w:val="21"/>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477,06</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2,646.</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98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23,95</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0,441</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.24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145,12</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3,496.</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22</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 w:right="0"/>
              <w:jc w:val="center"/>
              <w:rPr>
                <w:rFonts w:ascii="宋体" w:hAnsi="宋体" w:cs="宋体" w:eastAsia="宋体" w:hint="default"/>
                <w:sz w:val="21"/>
                <w:szCs w:val="21"/>
              </w:rPr>
            </w:pPr>
            <w:r>
              <w:rPr>
                <w:rFonts w:ascii="宋体"/>
                <w:sz w:val="21"/>
              </w:rPr>
              <w:t>41,874,</w:t>
            </w:r>
          </w:p>
          <w:p>
            <w:pPr>
              <w:pStyle w:val="TableParagraph"/>
              <w:spacing w:line="240" w:lineRule="auto" w:before="42"/>
              <w:ind w:left="134" w:right="0"/>
              <w:jc w:val="center"/>
              <w:rPr>
                <w:rFonts w:ascii="宋体" w:hAnsi="宋体" w:cs="宋体" w:eastAsia="宋体" w:hint="default"/>
                <w:sz w:val="21"/>
                <w:szCs w:val="21"/>
              </w:rPr>
            </w:pPr>
            <w:r>
              <w:rPr>
                <w:rFonts w:ascii="宋体"/>
                <w:sz w:val="21"/>
              </w:rPr>
              <w:t>927.07</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844,951</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,511.51</w:t>
            </w:r>
          </w:p>
        </w:tc>
      </w:tr>
      <w:tr>
        <w:trPr>
          <w:trHeight w:val="394"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8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7"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8"/>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8"/>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1"/>
              <w:jc w:val="center"/>
              <w:rPr>
                <w:rFonts w:ascii="宋体" w:hAnsi="宋体" w:cs="宋体" w:eastAsia="宋体" w:hint="default"/>
                <w:sz w:val="21"/>
                <w:szCs w:val="21"/>
              </w:rPr>
            </w:pPr>
            <w:r>
              <w:rPr>
                <w:rFonts w:ascii="宋体" w:hAnsi="宋体" w:cs="宋体" w:eastAsia="宋体" w:hint="default"/>
                <w:spacing w:val="-3"/>
                <w:sz w:val="21"/>
                <w:szCs w:val="21"/>
              </w:rPr>
              <w:t>其他</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40"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8" w:space="0" w:color="D2D2D2"/>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156,9</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40,00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477,06</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2,646.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23,95</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0,441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145,12</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3,496.</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sz w:val="21"/>
              </w:rPr>
              <w:t>41,874,</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844,951</w:t>
            </w:r>
          </w:p>
        </w:tc>
      </w:tr>
      <w:tr>
        <w:trPr>
          <w:trHeight w:val="393"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8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44"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bl>
    <w:p>
      <w:pPr>
        <w:spacing w:after="0"/>
        <w:sectPr>
          <w:type w:val="continuous"/>
          <w:pgSz w:w="1190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36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0" w:right="0"/>
              <w:jc w:val="left"/>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1" w:right="0"/>
              <w:jc w:val="left"/>
              <w:rPr>
                <w:rFonts w:ascii="宋体" w:hAnsi="宋体" w:cs="宋体" w:eastAsia="宋体" w:hint="default"/>
                <w:sz w:val="21"/>
                <w:szCs w:val="21"/>
              </w:rPr>
            </w:pPr>
            <w:r>
              <w:rPr>
                <w:rFonts w:ascii="宋体"/>
                <w:sz w:val="21"/>
              </w:rPr>
              <w:t>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5" w:right="0"/>
              <w:jc w:val="left"/>
              <w:rPr>
                <w:rFonts w:ascii="宋体" w:hAnsi="宋体" w:cs="宋体" w:eastAsia="宋体" w:hint="default"/>
                <w:sz w:val="21"/>
                <w:szCs w:val="21"/>
              </w:rPr>
            </w:pPr>
            <w:r>
              <w:rPr>
                <w:rFonts w:ascii="宋体"/>
                <w:sz w:val="21"/>
              </w:rPr>
              <w:t>.24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1" w:right="0"/>
              <w:jc w:val="left"/>
              <w:rPr>
                <w:rFonts w:ascii="宋体" w:hAnsi="宋体" w:cs="宋体" w:eastAsia="宋体" w:hint="default"/>
                <w:sz w:val="21"/>
                <w:szCs w:val="21"/>
              </w:rPr>
            </w:pPr>
            <w:r>
              <w:rPr>
                <w:rFonts w:ascii="宋体"/>
                <w:sz w:val="21"/>
              </w:rPr>
              <w:t>22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sz w:val="21"/>
              </w:rPr>
              <w:t>927.07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sz w:val="21"/>
              </w:rPr>
              <w:t>,511.51</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6" w:lineRule="auto"/>
              <w:ind w:left="24" w:right="17"/>
              <w:jc w:val="left"/>
              <w:rPr>
                <w:rFonts w:ascii="宋体" w:hAnsi="宋体" w:cs="宋体" w:eastAsia="宋体" w:hint="default"/>
                <w:sz w:val="21"/>
                <w:szCs w:val="21"/>
              </w:rPr>
            </w:pPr>
            <w:r>
              <w:rPr>
                <w:rFonts w:ascii="宋体" w:hAnsi="宋体" w:cs="宋体" w:eastAsia="宋体" w:hint="default"/>
                <w:spacing w:val="-19"/>
                <w:w w:val="100"/>
                <w:sz w:val="21"/>
                <w:szCs w:val="21"/>
              </w:rPr>
              <w:t>三、本期增减变动金额（减</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少以“－”号填列）</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141,2</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46,00</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-141,2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46,000</w:t>
            </w:r>
          </w:p>
          <w:p>
            <w:pPr>
              <w:pStyle w:val="TableParagraph"/>
              <w:spacing w:line="240" w:lineRule="auto" w:before="42"/>
              <w:ind w:left="336"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3,712</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,984.</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sz w:val="21"/>
              </w:rPr>
              <w:t>6,822,</w:t>
            </w:r>
          </w:p>
          <w:p>
            <w:pPr>
              <w:pStyle w:val="TableParagraph"/>
              <w:spacing w:line="240" w:lineRule="auto" w:before="42"/>
              <w:ind w:left="23" w:right="0"/>
              <w:jc w:val="left"/>
              <w:rPr>
                <w:rFonts w:ascii="宋体" w:hAnsi="宋体" w:cs="宋体" w:eastAsia="宋体" w:hint="default"/>
                <w:sz w:val="21"/>
                <w:szCs w:val="21"/>
              </w:rPr>
            </w:pPr>
            <w:r>
              <w:rPr>
                <w:rFonts w:ascii="宋体"/>
                <w:sz w:val="21"/>
              </w:rPr>
              <w:t>747.74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sz w:val="21"/>
              </w:rPr>
              <w:t>1,201,0</w:t>
            </w:r>
          </w:p>
          <w:p>
            <w:pPr>
              <w:pStyle w:val="TableParagraph"/>
              <w:spacing w:line="240" w:lineRule="auto" w:before="42"/>
              <w:ind w:left="259" w:right="0"/>
              <w:jc w:val="left"/>
              <w:rPr>
                <w:rFonts w:ascii="宋体" w:hAnsi="宋体" w:cs="宋体" w:eastAsia="宋体" w:hint="default"/>
                <w:sz w:val="21"/>
                <w:szCs w:val="21"/>
              </w:rPr>
            </w:pPr>
            <w:r>
              <w:rPr>
                <w:rFonts w:ascii="宋体"/>
                <w:sz w:val="21"/>
              </w:rPr>
              <w:t>15.97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0" w:right="0"/>
              <w:jc w:val="center"/>
              <w:rPr>
                <w:rFonts w:ascii="宋体" w:hAnsi="宋体" w:cs="宋体" w:eastAsia="宋体" w:hint="default"/>
                <w:sz w:val="21"/>
                <w:szCs w:val="21"/>
              </w:rPr>
            </w:pPr>
            <w:r>
              <w:rPr>
                <w:rFonts w:ascii="宋体"/>
                <w:sz w:val="21"/>
              </w:rPr>
              <w:t>11,736,</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748.43</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52,124</w:t>
            </w:r>
          </w:p>
          <w:p>
            <w:pPr>
              <w:pStyle w:val="TableParagraph"/>
              <w:spacing w:line="240" w:lineRule="auto" w:before="32"/>
              <w:ind w:right="17"/>
              <w:jc w:val="right"/>
              <w:rPr>
                <w:rFonts w:ascii="宋体" w:hAnsi="宋体" w:cs="宋体" w:eastAsia="宋体" w:hint="default"/>
                <w:sz w:val="21"/>
                <w:szCs w:val="21"/>
              </w:rPr>
            </w:pPr>
            <w:r>
              <w:rPr>
                <w:rFonts w:ascii="宋体"/>
                <w:sz w:val="21"/>
              </w:rPr>
              <w:t>,832.4</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sz w:val="21"/>
              </w:rPr>
              <w:t>5,475,5</w:t>
            </w:r>
          </w:p>
          <w:p>
            <w:pPr>
              <w:pStyle w:val="TableParagraph"/>
              <w:spacing w:line="240" w:lineRule="auto" w:before="37"/>
              <w:ind w:left="259" w:right="0"/>
              <w:jc w:val="left"/>
              <w:rPr>
                <w:rFonts w:ascii="宋体" w:hAnsi="宋体" w:cs="宋体" w:eastAsia="宋体" w:hint="default"/>
                <w:sz w:val="21"/>
                <w:szCs w:val="21"/>
              </w:rPr>
            </w:pPr>
            <w:r>
              <w:rPr>
                <w:rFonts w:ascii="宋体"/>
                <w:sz w:val="21"/>
              </w:rPr>
              <w:t>15.40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0" w:right="0"/>
              <w:jc w:val="center"/>
              <w:rPr>
                <w:rFonts w:ascii="宋体" w:hAnsi="宋体" w:cs="宋体" w:eastAsia="宋体" w:hint="default"/>
                <w:sz w:val="21"/>
                <w:szCs w:val="21"/>
              </w:rPr>
            </w:pPr>
            <w:r>
              <w:rPr>
                <w:rFonts w:ascii="宋体"/>
                <w:sz w:val="21"/>
              </w:rPr>
              <w:t>57,600,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347.86</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52,124</w:t>
            </w:r>
          </w:p>
          <w:p>
            <w:pPr>
              <w:pStyle w:val="TableParagraph"/>
              <w:spacing w:line="240" w:lineRule="auto" w:before="32"/>
              <w:ind w:right="17"/>
              <w:jc w:val="right"/>
              <w:rPr>
                <w:rFonts w:ascii="宋体" w:hAnsi="宋体" w:cs="宋体" w:eastAsia="宋体" w:hint="default"/>
                <w:sz w:val="21"/>
                <w:szCs w:val="21"/>
              </w:rPr>
            </w:pPr>
            <w:r>
              <w:rPr>
                <w:rFonts w:ascii="宋体"/>
                <w:sz w:val="21"/>
              </w:rPr>
              <w:t>,832.4</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sz w:val="21"/>
              </w:rPr>
              <w:t>5,475,5</w:t>
            </w:r>
          </w:p>
          <w:p>
            <w:pPr>
              <w:pStyle w:val="TableParagraph"/>
              <w:spacing w:line="240" w:lineRule="auto" w:before="37"/>
              <w:ind w:left="259" w:right="0"/>
              <w:jc w:val="left"/>
              <w:rPr>
                <w:rFonts w:ascii="宋体" w:hAnsi="宋体" w:cs="宋体" w:eastAsia="宋体" w:hint="default"/>
                <w:sz w:val="21"/>
                <w:szCs w:val="21"/>
              </w:rPr>
            </w:pPr>
            <w:r>
              <w:rPr>
                <w:rFonts w:ascii="宋体"/>
                <w:sz w:val="21"/>
              </w:rPr>
              <w:t>15.40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0" w:right="0"/>
              <w:jc w:val="center"/>
              <w:rPr>
                <w:rFonts w:ascii="宋体" w:hAnsi="宋体" w:cs="宋体" w:eastAsia="宋体" w:hint="default"/>
                <w:sz w:val="21"/>
                <w:szCs w:val="21"/>
              </w:rPr>
            </w:pPr>
            <w:r>
              <w:rPr>
                <w:rFonts w:ascii="宋体"/>
                <w:sz w:val="21"/>
              </w:rPr>
              <w:t>57,600,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347.86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7"/>
              <w:jc w:val="left"/>
              <w:rPr>
                <w:rFonts w:ascii="宋体" w:hAnsi="宋体" w:cs="宋体" w:eastAsia="宋体" w:hint="default"/>
                <w:sz w:val="21"/>
                <w:szCs w:val="21"/>
              </w:rPr>
            </w:pPr>
            <w:r>
              <w:rPr>
                <w:rFonts w:ascii="宋体" w:hAnsi="宋体" w:cs="宋体" w:eastAsia="宋体" w:hint="default"/>
                <w:spacing w:val="-1"/>
                <w:sz w:val="21"/>
                <w:szCs w:val="21"/>
              </w:rPr>
              <w:t>（三）所有者投入和减少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0"/>
                <w:w w:val="100"/>
                <w:sz w:val="21"/>
                <w:szCs w:val="21"/>
              </w:rPr>
              <w:t>2．股份支付计入所有者权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3,712</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,984.</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-45,30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2,084.</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72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 w:right="0"/>
              <w:jc w:val="center"/>
              <w:rPr>
                <w:rFonts w:ascii="宋体" w:hAnsi="宋体" w:cs="宋体" w:eastAsia="宋体" w:hint="default"/>
                <w:sz w:val="21"/>
                <w:szCs w:val="21"/>
              </w:rPr>
            </w:pPr>
            <w:r>
              <w:rPr>
                <w:rFonts w:ascii="宋体"/>
                <w:sz w:val="21"/>
              </w:rPr>
              <w:t>-4,274,</w:t>
            </w:r>
          </w:p>
          <w:p>
            <w:pPr>
              <w:pStyle w:val="TableParagraph"/>
              <w:spacing w:line="240" w:lineRule="auto" w:before="42"/>
              <w:ind w:left="134" w:right="0"/>
              <w:jc w:val="center"/>
              <w:rPr>
                <w:rFonts w:ascii="宋体" w:hAnsi="宋体" w:cs="宋体" w:eastAsia="宋体" w:hint="default"/>
                <w:sz w:val="21"/>
                <w:szCs w:val="21"/>
              </w:rPr>
            </w:pPr>
            <w:r>
              <w:rPr>
                <w:rFonts w:ascii="宋体"/>
                <w:sz w:val="21"/>
              </w:rPr>
              <w:t>499.43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21"/>
                <w:szCs w:val="21"/>
              </w:rPr>
            </w:pPr>
            <w:r>
              <w:rPr>
                <w:rFonts w:ascii="宋体"/>
                <w:sz w:val="21"/>
              </w:rPr>
              <w:t>-45,863</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,599.43</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3,712</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,984.</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-3,712</w:t>
            </w:r>
          </w:p>
          <w:p>
            <w:pPr>
              <w:pStyle w:val="TableParagraph"/>
              <w:spacing w:line="240" w:lineRule="auto" w:before="32"/>
              <w:ind w:right="17"/>
              <w:jc w:val="right"/>
              <w:rPr>
                <w:rFonts w:ascii="宋体" w:hAnsi="宋体" w:cs="宋体" w:eastAsia="宋体" w:hint="default"/>
                <w:sz w:val="21"/>
                <w:szCs w:val="21"/>
              </w:rPr>
            </w:pPr>
            <w:r>
              <w:rPr>
                <w:rFonts w:ascii="宋体"/>
                <w:sz w:val="21"/>
              </w:rPr>
              <w:t>,984.7</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10"/>
                <w:sz w:val="21"/>
                <w:szCs w:val="21"/>
              </w:rPr>
              <w:t>3．对所有者（或股东）的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-41,58</w:t>
            </w:r>
          </w:p>
          <w:p>
            <w:pPr>
              <w:pStyle w:val="TableParagraph"/>
              <w:spacing w:line="240" w:lineRule="auto" w:before="32"/>
              <w:ind w:left="23" w:right="0"/>
              <w:jc w:val="left"/>
              <w:rPr>
                <w:rFonts w:ascii="宋体" w:hAnsi="宋体" w:cs="宋体" w:eastAsia="宋体" w:hint="default"/>
                <w:sz w:val="21"/>
                <w:szCs w:val="21"/>
              </w:rPr>
            </w:pPr>
            <w:r>
              <w:rPr>
                <w:rFonts w:ascii="宋体"/>
                <w:sz w:val="21"/>
              </w:rPr>
              <w:t>9,100.</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 w:right="0"/>
              <w:jc w:val="center"/>
              <w:rPr>
                <w:rFonts w:ascii="宋体" w:hAnsi="宋体" w:cs="宋体" w:eastAsia="宋体" w:hint="default"/>
                <w:sz w:val="21"/>
                <w:szCs w:val="21"/>
              </w:rPr>
            </w:pPr>
            <w:r>
              <w:rPr>
                <w:rFonts w:ascii="宋体"/>
                <w:sz w:val="21"/>
              </w:rPr>
              <w:t>-4,274,</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499.43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21"/>
                <w:szCs w:val="21"/>
              </w:rPr>
            </w:pPr>
            <w:r>
              <w:rPr>
                <w:rFonts w:ascii="宋体"/>
                <w:sz w:val="21"/>
              </w:rPr>
              <w:t>-45,863</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,599.43</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1"/>
                <w:sz w:val="21"/>
                <w:szCs w:val="21"/>
              </w:rPr>
              <w:t>（五）所有者权益内部结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141,2</w:t>
            </w:r>
          </w:p>
          <w:p>
            <w:pPr>
              <w:pStyle w:val="TableParagraph"/>
              <w:spacing w:line="240" w:lineRule="auto" w:before="32"/>
              <w:ind w:left="110" w:right="0"/>
              <w:jc w:val="center"/>
              <w:rPr>
                <w:rFonts w:ascii="宋体" w:hAnsi="宋体" w:cs="宋体" w:eastAsia="宋体" w:hint="default"/>
                <w:sz w:val="21"/>
                <w:szCs w:val="21"/>
              </w:rPr>
            </w:pPr>
            <w:r>
              <w:rPr>
                <w:rFonts w:ascii="宋体"/>
                <w:sz w:val="21"/>
              </w:rPr>
              <w:t>46,00</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-141,2</w:t>
            </w:r>
          </w:p>
          <w:p>
            <w:pPr>
              <w:pStyle w:val="TableParagraph"/>
              <w:spacing w:line="240" w:lineRule="auto" w:before="32"/>
              <w:ind w:left="24" w:right="0"/>
              <w:jc w:val="left"/>
              <w:rPr>
                <w:rFonts w:ascii="宋体" w:hAnsi="宋体" w:cs="宋体" w:eastAsia="宋体" w:hint="default"/>
                <w:sz w:val="21"/>
                <w:szCs w:val="21"/>
              </w:rPr>
            </w:pPr>
            <w:r>
              <w:rPr>
                <w:rFonts w:ascii="宋体"/>
                <w:sz w:val="21"/>
              </w:rPr>
              <w:t>46,000</w:t>
            </w:r>
          </w:p>
          <w:p>
            <w:pPr>
              <w:pStyle w:val="TableParagraph"/>
              <w:spacing w:line="240" w:lineRule="auto" w:before="42"/>
              <w:ind w:left="336"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10"/>
                <w:sz w:val="21"/>
                <w:szCs w:val="21"/>
              </w:rPr>
              <w:t>1．资本公积转增资本（或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141,2</w:t>
            </w:r>
          </w:p>
          <w:p>
            <w:pPr>
              <w:pStyle w:val="TableParagraph"/>
              <w:spacing w:line="240" w:lineRule="auto" w:before="32"/>
              <w:ind w:left="110" w:right="0"/>
              <w:jc w:val="center"/>
              <w:rPr>
                <w:rFonts w:ascii="宋体" w:hAnsi="宋体" w:cs="宋体" w:eastAsia="宋体" w:hint="default"/>
                <w:sz w:val="21"/>
                <w:szCs w:val="21"/>
              </w:rPr>
            </w:pPr>
            <w:r>
              <w:rPr>
                <w:rFonts w:ascii="宋体"/>
                <w:sz w:val="21"/>
              </w:rPr>
              <w:t>46,00</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-141,2</w:t>
            </w:r>
          </w:p>
          <w:p>
            <w:pPr>
              <w:pStyle w:val="TableParagraph"/>
              <w:spacing w:line="240" w:lineRule="auto" w:before="32"/>
              <w:ind w:left="24" w:right="0"/>
              <w:jc w:val="left"/>
              <w:rPr>
                <w:rFonts w:ascii="宋体" w:hAnsi="宋体" w:cs="宋体" w:eastAsia="宋体" w:hint="default"/>
                <w:sz w:val="21"/>
                <w:szCs w:val="21"/>
              </w:rPr>
            </w:pPr>
            <w:r>
              <w:rPr>
                <w:rFonts w:ascii="宋体"/>
                <w:sz w:val="21"/>
              </w:rPr>
              <w:t>46,000</w:t>
            </w:r>
          </w:p>
          <w:p>
            <w:pPr>
              <w:pStyle w:val="TableParagraph"/>
              <w:spacing w:line="240" w:lineRule="auto" w:before="42"/>
              <w:ind w:left="336"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0"/>
                <w:sz w:val="21"/>
                <w:szCs w:val="21"/>
              </w:rPr>
              <w:t>2．盈余公积转增资本（或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298,1</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86,00</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335,81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6,646.</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27,66</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3,425</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.96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151,94</w:t>
            </w:r>
          </w:p>
          <w:p>
            <w:pPr>
              <w:pStyle w:val="TableParagraph"/>
              <w:spacing w:line="240" w:lineRule="auto" w:before="37"/>
              <w:ind w:left="23" w:right="0"/>
              <w:jc w:val="left"/>
              <w:rPr>
                <w:rFonts w:ascii="宋体" w:hAnsi="宋体" w:cs="宋体" w:eastAsia="宋体" w:hint="default"/>
                <w:sz w:val="21"/>
                <w:szCs w:val="21"/>
              </w:rPr>
            </w:pPr>
            <w:r>
              <w:rPr>
                <w:rFonts w:ascii="宋体"/>
                <w:sz w:val="21"/>
              </w:rPr>
              <w:t>6,243.</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96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 w:right="0"/>
              <w:jc w:val="center"/>
              <w:rPr>
                <w:rFonts w:ascii="宋体" w:hAnsi="宋体" w:cs="宋体" w:eastAsia="宋体" w:hint="default"/>
                <w:sz w:val="21"/>
                <w:szCs w:val="21"/>
              </w:rPr>
            </w:pPr>
            <w:r>
              <w:rPr>
                <w:rFonts w:ascii="宋体"/>
                <w:sz w:val="21"/>
              </w:rPr>
              <w:t>43,075,</w:t>
            </w:r>
          </w:p>
          <w:p>
            <w:pPr>
              <w:pStyle w:val="TableParagraph"/>
              <w:spacing w:line="240" w:lineRule="auto" w:before="42"/>
              <w:ind w:left="134" w:right="0"/>
              <w:jc w:val="center"/>
              <w:rPr>
                <w:rFonts w:ascii="宋体" w:hAnsi="宋体" w:cs="宋体" w:eastAsia="宋体" w:hint="default"/>
                <w:sz w:val="21"/>
                <w:szCs w:val="21"/>
              </w:rPr>
            </w:pPr>
            <w:r>
              <w:rPr>
                <w:rFonts w:ascii="宋体"/>
                <w:sz w:val="21"/>
              </w:rPr>
              <w:t>943.04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21"/>
                <w:szCs w:val="21"/>
              </w:rPr>
            </w:pPr>
            <w:r>
              <w:rPr>
                <w:rFonts w:ascii="宋体"/>
                <w:sz w:val="21"/>
              </w:rPr>
              <w:t>856,688</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,259.94</w:t>
            </w:r>
          </w:p>
        </w:tc>
      </w:tr>
    </w:tbl>
    <w:p>
      <w:pPr>
        <w:pStyle w:val="BodyText"/>
        <w:spacing w:line="240" w:lineRule="auto" w:before="28"/>
        <w:ind w:right="1581"/>
        <w:jc w:val="left"/>
      </w:pPr>
      <w:r>
        <w:rPr/>
        <w:t>上年金额</w:t>
      </w:r>
    </w:p>
    <w:p>
      <w:pPr>
        <w:pStyle w:val="BodyText"/>
        <w:spacing w:line="240" w:lineRule="auto" w:before="80"/>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45"/>
        <w:gridCol w:w="696"/>
        <w:gridCol w:w="686"/>
        <w:gridCol w:w="686"/>
        <w:gridCol w:w="686"/>
        <w:gridCol w:w="682"/>
        <w:gridCol w:w="686"/>
        <w:gridCol w:w="686"/>
        <w:gridCol w:w="686"/>
        <w:gridCol w:w="816"/>
        <w:gridCol w:w="898"/>
      </w:tblGrid>
      <w:tr>
        <w:trPr>
          <w:trHeight w:val="403" w:hRule="exact"/>
        </w:trPr>
        <w:tc>
          <w:tcPr>
            <w:tcW w:w="2345"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78" w:hRule="exact"/>
        </w:trPr>
        <w:tc>
          <w:tcPr>
            <w:tcW w:w="2345" w:type="dxa"/>
            <w:vMerge/>
            <w:tcBorders>
              <w:left w:val="single" w:sz="4" w:space="0" w:color="000000"/>
              <w:bottom w:val="nil" w:sz="6" w:space="0" w:color="auto"/>
              <w:right w:val="single" w:sz="4" w:space="0" w:color="000000"/>
            </w:tcBorders>
            <w:shd w:val="clear" w:color="auto" w:fill="D2D2D2"/>
          </w:tcPr>
          <w:p>
            <w:pPr/>
          </w:p>
        </w:tc>
        <w:tc>
          <w:tcPr>
            <w:tcW w:w="54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8"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6" w:type="dxa"/>
            <w:vMerge w:val="restart"/>
            <w:tcBorders>
              <w:top w:val="single" w:sz="4" w:space="0" w:color="000000"/>
              <w:left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1" w:hRule="exact"/>
        </w:trPr>
        <w:tc>
          <w:tcPr>
            <w:tcW w:w="2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6"/>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53"/>
              <w:ind w:left="139" w:right="122"/>
              <w:jc w:val="left"/>
              <w:rPr>
                <w:rFonts w:ascii="宋体" w:hAnsi="宋体" w:cs="宋体" w:eastAsia="宋体" w:hint="default"/>
                <w:sz w:val="21"/>
                <w:szCs w:val="21"/>
              </w:rPr>
            </w:pPr>
            <w:r>
              <w:rPr>
                <w:rFonts w:ascii="宋体" w:hAnsi="宋体" w:cs="宋体" w:eastAsia="宋体" w:hint="default"/>
                <w:sz w:val="21"/>
                <w:szCs w:val="21"/>
              </w:rPr>
              <w:t>实收</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898" w:type="dxa"/>
            <w:vMerge w:val="restart"/>
            <w:tcBorders>
              <w:top w:val="nil" w:sz="6" w:space="0" w:color="auto"/>
              <w:left w:val="single" w:sz="4" w:space="0" w:color="000000"/>
              <w:right w:val="single" w:sz="4" w:space="0" w:color="000000"/>
            </w:tcBorders>
            <w:shd w:val="clear" w:color="auto" w:fill="D2D2D2"/>
          </w:tcPr>
          <w:p>
            <w:pPr>
              <w:pStyle w:val="TableParagraph"/>
              <w:spacing w:line="268" w:lineRule="auto" w:before="5"/>
              <w:ind w:left="129" w:right="122"/>
              <w:jc w:val="left"/>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spacing w:val="-102"/>
                <w:sz w:val="21"/>
                <w:szCs w:val="21"/>
              </w:rPr>
              <w:t> </w:t>
            </w:r>
            <w:r>
              <w:rPr>
                <w:rFonts w:ascii="宋体" w:hAnsi="宋体" w:cs="宋体" w:eastAsia="宋体" w:hint="default"/>
                <w:sz w:val="21"/>
                <w:szCs w:val="21"/>
              </w:rPr>
              <w:t>权益合</w:t>
            </w:r>
          </w:p>
        </w:tc>
      </w:tr>
      <w:tr>
        <w:trPr>
          <w:trHeight w:val="212" w:hRule="exact"/>
        </w:trPr>
        <w:tc>
          <w:tcPr>
            <w:tcW w:w="2345" w:type="dxa"/>
            <w:vMerge/>
            <w:tcBorders>
              <w:left w:val="single" w:sz="4" w:space="0" w:color="000000"/>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86" w:right="79" w:firstLine="4"/>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w w:val="100"/>
                <w:sz w:val="21"/>
                <w:szCs w:val="21"/>
              </w:rPr>
              <w:t> </w:t>
            </w:r>
            <w:r>
              <w:rPr>
                <w:rFonts w:ascii="宋体" w:hAnsi="宋体" w:cs="宋体" w:eastAsia="宋体" w:hint="default"/>
                <w:sz w:val="21"/>
                <w:szCs w:val="21"/>
              </w:rPr>
              <w:t>东权益</w:t>
            </w:r>
          </w:p>
        </w:tc>
        <w:tc>
          <w:tcPr>
            <w:tcW w:w="898" w:type="dxa"/>
            <w:vMerge/>
            <w:tcBorders>
              <w:left w:val="single" w:sz="4" w:space="0" w:color="000000"/>
              <w:right w:val="single" w:sz="4" w:space="0" w:color="000000"/>
            </w:tcBorders>
            <w:shd w:val="clear" w:color="auto" w:fill="D2D2D2"/>
          </w:tcPr>
          <w:p>
            <w:pPr/>
          </w:p>
        </w:tc>
      </w:tr>
      <w:tr>
        <w:trPr>
          <w:trHeight w:val="145" w:hRule="exact"/>
        </w:trPr>
        <w:tc>
          <w:tcPr>
            <w:tcW w:w="2345" w:type="dxa"/>
            <w:vMerge/>
            <w:tcBorders>
              <w:left w:val="single" w:sz="4" w:space="0" w:color="000000"/>
              <w:bottom w:val="nil" w:sz="6" w:space="0" w:color="auto"/>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资本公</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专项储</w:t>
            </w: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盈余</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未分配</w:t>
            </w:r>
          </w:p>
        </w:tc>
        <w:tc>
          <w:tcPr>
            <w:tcW w:w="686"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r>
      <w:tr>
        <w:trPr>
          <w:trHeight w:val="181" w:hRule="exact"/>
        </w:trPr>
        <w:tc>
          <w:tcPr>
            <w:tcW w:w="2345" w:type="dxa"/>
            <w:vMerge w:val="restart"/>
            <w:tcBorders>
              <w:top w:val="nil" w:sz="6" w:space="0" w:color="auto"/>
              <w:left w:val="single" w:sz="4" w:space="0" w:color="000000"/>
              <w:right w:val="single" w:sz="4" w:space="0" w:color="000000"/>
            </w:tcBorders>
            <w:shd w:val="clear" w:color="auto" w:fill="D2D2D2"/>
          </w:tcPr>
          <w:p>
            <w:pPr/>
          </w:p>
        </w:tc>
        <w:tc>
          <w:tcPr>
            <w:tcW w:w="69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6"/>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6" w:type="dxa"/>
            <w:vMerge/>
            <w:tcBorders>
              <w:left w:val="single" w:sz="4" w:space="0" w:color="000000"/>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2345" w:type="dxa"/>
            <w:vMerge/>
            <w:tcBorders>
              <w:left w:val="single" w:sz="4" w:space="0" w:color="000000"/>
              <w:right w:val="single" w:sz="4" w:space="0" w:color="000000"/>
            </w:tcBorders>
            <w:shd w:val="clear" w:color="auto" w:fill="D2D2D2"/>
          </w:tcPr>
          <w:p>
            <w:pPr/>
          </w:p>
        </w:tc>
        <w:tc>
          <w:tcPr>
            <w:tcW w:w="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21"/>
                <w:szCs w:val="21"/>
              </w:rPr>
            </w:pPr>
            <w:r>
              <w:rPr>
                <w:rFonts w:ascii="宋体" w:hAnsi="宋体" w:cs="宋体" w:eastAsia="宋体" w:hint="default"/>
                <w:sz w:val="21"/>
                <w:szCs w:val="21"/>
              </w:rPr>
              <w:t>（或</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24"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24"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24"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686" w:type="dxa"/>
            <w:vMerge/>
            <w:tcBorders>
              <w:left w:val="single" w:sz="4" w:space="0" w:color="000000"/>
              <w:bottom w:val="single" w:sz="22" w:space="0" w:color="FFFFFF"/>
              <w:right w:val="single" w:sz="4" w:space="0" w:color="000000"/>
            </w:tcBorders>
            <w:shd w:val="clear" w:color="auto" w:fill="D2D2D2"/>
          </w:tcPr>
          <w:p>
            <w:pPr/>
          </w:p>
        </w:tc>
        <w:tc>
          <w:tcPr>
            <w:tcW w:w="816" w:type="dxa"/>
            <w:vMerge/>
            <w:tcBorders>
              <w:left w:val="single" w:sz="4" w:space="0" w:color="000000"/>
              <w:bottom w:val="single" w:sz="22" w:space="0" w:color="FFFFFF"/>
              <w:right w:val="single" w:sz="4" w:space="0" w:color="000000"/>
            </w:tcBorders>
            <w:shd w:val="clear" w:color="auto" w:fill="D2D2D2"/>
          </w:tcPr>
          <w:p>
            <w:pPr/>
          </w:p>
        </w:tc>
        <w:tc>
          <w:tcPr>
            <w:tcW w:w="898" w:type="dxa"/>
            <w:vMerge w:val="restart"/>
            <w:tcBorders>
              <w:top w:val="nil" w:sz="6" w:space="0" w:color="auto"/>
              <w:left w:val="single" w:sz="4" w:space="0" w:color="000000"/>
              <w:right w:val="single" w:sz="4" w:space="0" w:color="000000"/>
            </w:tcBorders>
            <w:shd w:val="clear" w:color="auto" w:fill="D2D2D2"/>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计</w:t>
            </w:r>
          </w:p>
        </w:tc>
      </w:tr>
      <w:tr>
        <w:trPr>
          <w:trHeight w:val="159" w:hRule="exact"/>
        </w:trPr>
        <w:tc>
          <w:tcPr>
            <w:tcW w:w="2345" w:type="dxa"/>
            <w:vMerge/>
            <w:tcBorders>
              <w:left w:val="single" w:sz="4" w:space="0" w:color="000000"/>
              <w:right w:val="single" w:sz="4" w:space="0" w:color="000000"/>
            </w:tcBorders>
            <w:shd w:val="clear" w:color="auto" w:fill="D2D2D2"/>
          </w:tcPr>
          <w:p>
            <w:pPr/>
          </w:p>
        </w:tc>
        <w:tc>
          <w:tcPr>
            <w:tcW w:w="69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single" w:sz="22" w:space="0" w:color="FFFFFF"/>
              <w:left w:val="single" w:sz="4" w:space="0" w:color="000000"/>
              <w:right w:val="single" w:sz="4" w:space="0" w:color="000000"/>
            </w:tcBorders>
            <w:shd w:val="clear" w:color="auto" w:fill="D2D2D2"/>
          </w:tcPr>
          <w:p>
            <w:pPr/>
          </w:p>
        </w:tc>
        <w:tc>
          <w:tcPr>
            <w:tcW w:w="816" w:type="dxa"/>
            <w:vMerge w:val="restart"/>
            <w:tcBorders>
              <w:top w:val="single" w:sz="22" w:space="0" w:color="FFFFFF"/>
              <w:left w:val="single" w:sz="4" w:space="0" w:color="000000"/>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r>
      <w:tr>
        <w:trPr>
          <w:trHeight w:val="343" w:hRule="exact"/>
        </w:trPr>
        <w:tc>
          <w:tcPr>
            <w:tcW w:w="2345" w:type="dxa"/>
            <w:vMerge/>
            <w:tcBorders>
              <w:left w:val="single" w:sz="4" w:space="0" w:color="000000"/>
              <w:bottom w:val="single" w:sz="4" w:space="0" w:color="000000"/>
              <w:right w:val="single" w:sz="4" w:space="0" w:color="000000"/>
            </w:tcBorders>
            <w:shd w:val="clear" w:color="auto" w:fill="D2D2D2"/>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53" w:lineRule="exact"/>
              <w:ind w:left="3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2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8" w:space="0" w:color="D2D2D2"/>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136,0</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00,00</w:t>
            </w:r>
          </w:p>
          <w:p>
            <w:pPr>
              <w:pStyle w:val="TableParagraph"/>
              <w:spacing w:line="240" w:lineRule="auto" w:before="42"/>
              <w:ind w:left="211" w:right="0"/>
              <w:jc w:val="center"/>
              <w:rPr>
                <w:rFonts w:ascii="宋体" w:hAnsi="宋体" w:cs="宋体" w:eastAsia="宋体" w:hint="default"/>
                <w:sz w:val="21"/>
                <w:szCs w:val="21"/>
              </w:rPr>
            </w:pPr>
            <w:r>
              <w:rPr>
                <w:rFonts w:ascii="宋体"/>
                <w:sz w:val="21"/>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235,11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2,083.</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78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17,59</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4,669</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.38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113,83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3,804.</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83</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 w:right="0"/>
              <w:jc w:val="center"/>
              <w:rPr>
                <w:rFonts w:ascii="宋体" w:hAnsi="宋体" w:cs="宋体" w:eastAsia="宋体" w:hint="default"/>
                <w:sz w:val="21"/>
                <w:szCs w:val="21"/>
              </w:rPr>
            </w:pPr>
            <w:r>
              <w:rPr>
                <w:rFonts w:ascii="宋体"/>
                <w:sz w:val="21"/>
              </w:rPr>
              <w:t>42,631,</w:t>
            </w:r>
          </w:p>
          <w:p>
            <w:pPr>
              <w:pStyle w:val="TableParagraph"/>
              <w:spacing w:line="240" w:lineRule="auto" w:before="42"/>
              <w:ind w:left="134" w:right="0"/>
              <w:jc w:val="center"/>
              <w:rPr>
                <w:rFonts w:ascii="宋体" w:hAnsi="宋体" w:cs="宋体" w:eastAsia="宋体" w:hint="default"/>
                <w:sz w:val="21"/>
                <w:szCs w:val="21"/>
              </w:rPr>
            </w:pPr>
            <w:r>
              <w:rPr>
                <w:rFonts w:ascii="宋体"/>
                <w:sz w:val="21"/>
              </w:rPr>
              <w:t>044.60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545,171</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,602.59</w:t>
            </w:r>
          </w:p>
        </w:tc>
      </w:tr>
      <w:tr>
        <w:trPr>
          <w:trHeight w:val="394" w:hRule="exact"/>
        </w:trPr>
        <w:tc>
          <w:tcPr>
            <w:tcW w:w="2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9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6" w:hRule="exact"/>
        </w:trPr>
        <w:tc>
          <w:tcPr>
            <w:tcW w:w="2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715"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7" w:firstLine="422"/>
              <w:jc w:val="left"/>
              <w:rPr>
                <w:rFonts w:ascii="宋体" w:hAnsi="宋体" w:cs="宋体" w:eastAsia="宋体" w:hint="default"/>
                <w:sz w:val="21"/>
                <w:szCs w:val="21"/>
              </w:rPr>
            </w:pPr>
            <w:r>
              <w:rPr>
                <w:rFonts w:ascii="宋体" w:hAnsi="宋体" w:cs="宋体" w:eastAsia="宋体" w:hint="default"/>
                <w:spacing w:val="-2"/>
                <w:sz w:val="21"/>
                <w:szCs w:val="21"/>
              </w:rPr>
              <w:t>加：同一控制下企业</w:t>
            </w:r>
            <w:r>
              <w:rPr>
                <w:rFonts w:ascii="宋体" w:hAnsi="宋体" w:cs="宋体" w:eastAsia="宋体" w:hint="default"/>
                <w:w w:val="100"/>
                <w:sz w:val="21"/>
                <w:szCs w:val="21"/>
              </w:rPr>
              <w:t> </w:t>
            </w:r>
            <w:r>
              <w:rPr>
                <w:rFonts w:ascii="宋体" w:hAnsi="宋体" w:cs="宋体" w:eastAsia="宋体" w:hint="default"/>
                <w:sz w:val="21"/>
                <w:szCs w:val="21"/>
              </w:rPr>
              <w:t>合并产生的追溯调整</w:t>
            </w:r>
          </w:p>
        </w:tc>
        <w:tc>
          <w:tcPr>
            <w:tcW w:w="69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9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9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01"/>
              <w:jc w:val="center"/>
              <w:rPr>
                <w:rFonts w:ascii="宋体" w:hAnsi="宋体" w:cs="宋体" w:eastAsia="宋体" w:hint="default"/>
                <w:sz w:val="21"/>
                <w:szCs w:val="21"/>
              </w:rPr>
            </w:pPr>
            <w:r>
              <w:rPr>
                <w:rFonts w:ascii="宋体" w:hAnsi="宋体" w:cs="宋体" w:eastAsia="宋体" w:hint="default"/>
                <w:spacing w:val="-3"/>
                <w:sz w:val="21"/>
                <w:szCs w:val="21"/>
              </w:rPr>
              <w:t>其他</w:t>
            </w:r>
          </w:p>
        </w:tc>
        <w:tc>
          <w:tcPr>
            <w:tcW w:w="69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2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8" w:space="0" w:color="D2D2D2"/>
              <w:right w:val="single" w:sz="4"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136,0</w:t>
            </w:r>
          </w:p>
          <w:p>
            <w:pPr>
              <w:pStyle w:val="TableParagraph"/>
              <w:spacing w:line="240" w:lineRule="auto" w:before="32"/>
              <w:ind w:left="115" w:right="0"/>
              <w:jc w:val="center"/>
              <w:rPr>
                <w:rFonts w:ascii="宋体" w:hAnsi="宋体" w:cs="宋体" w:eastAsia="宋体" w:hint="default"/>
                <w:sz w:val="21"/>
                <w:szCs w:val="21"/>
              </w:rPr>
            </w:pPr>
            <w:r>
              <w:rPr>
                <w:rFonts w:ascii="宋体"/>
                <w:sz w:val="21"/>
              </w:rPr>
              <w:t>00,00</w:t>
            </w:r>
          </w:p>
          <w:p>
            <w:pPr>
              <w:pStyle w:val="TableParagraph"/>
              <w:spacing w:line="240" w:lineRule="auto" w:before="42"/>
              <w:ind w:left="211" w:right="0"/>
              <w:jc w:val="center"/>
              <w:rPr>
                <w:rFonts w:ascii="宋体" w:hAnsi="宋体" w:cs="宋体" w:eastAsia="宋体" w:hint="default"/>
                <w:sz w:val="21"/>
                <w:szCs w:val="21"/>
              </w:rPr>
            </w:pPr>
            <w:r>
              <w:rPr>
                <w:rFonts w:ascii="宋体"/>
                <w:sz w:val="21"/>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235,11</w:t>
            </w:r>
          </w:p>
          <w:p>
            <w:pPr>
              <w:pStyle w:val="TableParagraph"/>
              <w:spacing w:line="240" w:lineRule="auto" w:before="32"/>
              <w:ind w:left="24" w:right="0"/>
              <w:jc w:val="left"/>
              <w:rPr>
                <w:rFonts w:ascii="宋体" w:hAnsi="宋体" w:cs="宋体" w:eastAsia="宋体" w:hint="default"/>
                <w:sz w:val="21"/>
                <w:szCs w:val="21"/>
              </w:rPr>
            </w:pPr>
            <w:r>
              <w:rPr>
                <w:rFonts w:ascii="宋体"/>
                <w:sz w:val="21"/>
              </w:rPr>
              <w:t>2,083.</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78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17,59</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4,669</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.38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113,83</w:t>
            </w:r>
          </w:p>
          <w:p>
            <w:pPr>
              <w:pStyle w:val="TableParagraph"/>
              <w:spacing w:line="240" w:lineRule="auto" w:before="32"/>
              <w:ind w:left="23" w:right="0"/>
              <w:jc w:val="left"/>
              <w:rPr>
                <w:rFonts w:ascii="宋体" w:hAnsi="宋体" w:cs="宋体" w:eastAsia="宋体" w:hint="default"/>
                <w:sz w:val="21"/>
                <w:szCs w:val="21"/>
              </w:rPr>
            </w:pPr>
            <w:r>
              <w:rPr>
                <w:rFonts w:ascii="宋体"/>
                <w:sz w:val="21"/>
              </w:rPr>
              <w:t>3,804.</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83</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 w:right="0"/>
              <w:jc w:val="center"/>
              <w:rPr>
                <w:rFonts w:ascii="宋体" w:hAnsi="宋体" w:cs="宋体" w:eastAsia="宋体" w:hint="default"/>
                <w:sz w:val="21"/>
                <w:szCs w:val="21"/>
              </w:rPr>
            </w:pPr>
            <w:r>
              <w:rPr>
                <w:rFonts w:ascii="宋体"/>
                <w:sz w:val="21"/>
              </w:rPr>
              <w:t>42,631,</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044.60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545,171</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,602.59</w:t>
            </w:r>
          </w:p>
        </w:tc>
      </w:tr>
      <w:tr>
        <w:trPr>
          <w:trHeight w:val="394" w:hRule="exact"/>
        </w:trPr>
        <w:tc>
          <w:tcPr>
            <w:tcW w:w="2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9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7" w:hRule="exact"/>
        </w:trPr>
        <w:tc>
          <w:tcPr>
            <w:tcW w:w="2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9" w:hRule="exact"/>
        </w:trPr>
        <w:tc>
          <w:tcPr>
            <w:tcW w:w="2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8" w:space="0" w:color="D2D2D2"/>
              <w:right w:val="single" w:sz="4" w:space="0" w:color="000000"/>
            </w:tcBorders>
          </w:tcPr>
          <w:p>
            <w:pPr>
              <w:pStyle w:val="TableParagraph"/>
              <w:spacing w:line="240" w:lineRule="auto" w:before="28"/>
              <w:ind w:left="134" w:right="0"/>
              <w:jc w:val="left"/>
              <w:rPr>
                <w:rFonts w:ascii="宋体" w:hAnsi="宋体" w:cs="宋体" w:eastAsia="宋体" w:hint="default"/>
                <w:sz w:val="21"/>
                <w:szCs w:val="21"/>
              </w:rPr>
            </w:pPr>
            <w:r>
              <w:rPr>
                <w:rFonts w:ascii="宋体"/>
                <w:sz w:val="21"/>
              </w:rPr>
              <w:t>20,94</w:t>
            </w:r>
          </w:p>
          <w:p>
            <w:pPr>
              <w:pStyle w:val="TableParagraph"/>
              <w:spacing w:line="240" w:lineRule="auto" w:before="32"/>
              <w:ind w:left="134"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40"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241,95</w:t>
            </w:r>
          </w:p>
          <w:p>
            <w:pPr>
              <w:pStyle w:val="TableParagraph"/>
              <w:spacing w:line="240" w:lineRule="auto" w:before="32"/>
              <w:ind w:left="24" w:right="0"/>
              <w:jc w:val="left"/>
              <w:rPr>
                <w:rFonts w:ascii="宋体" w:hAnsi="宋体" w:cs="宋体" w:eastAsia="宋体" w:hint="default"/>
                <w:sz w:val="21"/>
                <w:szCs w:val="21"/>
              </w:rPr>
            </w:pPr>
            <w:r>
              <w:rPr>
                <w:rFonts w:ascii="宋体"/>
                <w:sz w:val="21"/>
              </w:rPr>
              <w:t>0,563.</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20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6,355</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,771.</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86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31,289</w:t>
            </w:r>
          </w:p>
          <w:p>
            <w:pPr>
              <w:pStyle w:val="TableParagraph"/>
              <w:spacing w:line="240" w:lineRule="auto" w:before="32"/>
              <w:ind w:right="17"/>
              <w:jc w:val="right"/>
              <w:rPr>
                <w:rFonts w:ascii="宋体" w:hAnsi="宋体" w:cs="宋体" w:eastAsia="宋体" w:hint="default"/>
                <w:sz w:val="21"/>
                <w:szCs w:val="21"/>
              </w:rPr>
            </w:pPr>
            <w:r>
              <w:rPr>
                <w:rFonts w:ascii="宋体"/>
                <w:sz w:val="21"/>
              </w:rPr>
              <w:t>,691.3</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9</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sz w:val="21"/>
              </w:rPr>
              <w:t>-756,11</w:t>
            </w:r>
          </w:p>
          <w:p>
            <w:pPr>
              <w:pStyle w:val="TableParagraph"/>
              <w:spacing w:line="240" w:lineRule="auto" w:before="37"/>
              <w:ind w:left="364" w:right="0"/>
              <w:jc w:val="left"/>
              <w:rPr>
                <w:rFonts w:ascii="宋体" w:hAnsi="宋体" w:cs="宋体" w:eastAsia="宋体" w:hint="default"/>
                <w:sz w:val="21"/>
                <w:szCs w:val="21"/>
              </w:rPr>
            </w:pPr>
            <w:r>
              <w:rPr>
                <w:rFonts w:ascii="宋体"/>
                <w:sz w:val="21"/>
              </w:rPr>
              <w:t>7.53</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299,779</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,908.92</w:t>
            </w:r>
          </w:p>
        </w:tc>
      </w:tr>
      <w:tr>
        <w:trPr>
          <w:trHeight w:val="700" w:hRule="exact"/>
        </w:trPr>
        <w:tc>
          <w:tcPr>
            <w:tcW w:w="2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1" w:right="7"/>
              <w:jc w:val="left"/>
              <w:rPr>
                <w:rFonts w:ascii="宋体" w:hAnsi="宋体" w:cs="宋体" w:eastAsia="宋体" w:hint="default"/>
                <w:sz w:val="21"/>
                <w:szCs w:val="21"/>
              </w:rPr>
            </w:pPr>
            <w:r>
              <w:rPr>
                <w:rFonts w:ascii="宋体" w:hAnsi="宋体" w:cs="宋体" w:eastAsia="宋体" w:hint="default"/>
                <w:spacing w:val="-19"/>
                <w:w w:val="100"/>
                <w:sz w:val="21"/>
                <w:szCs w:val="21"/>
              </w:rPr>
              <w:t>三、本期增减变动金额（减</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少以“－”号填列）</w:t>
            </w:r>
          </w:p>
        </w:tc>
        <w:tc>
          <w:tcPr>
            <w:tcW w:w="69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8" w:hRule="exact"/>
        </w:trPr>
        <w:tc>
          <w:tcPr>
            <w:tcW w:w="2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317" w:hRule="exact"/>
        </w:trPr>
        <w:tc>
          <w:tcPr>
            <w:tcW w:w="2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8"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58,045</w:t>
            </w:r>
          </w:p>
          <w:p>
            <w:pPr>
              <w:pStyle w:val="TableParagraph"/>
              <w:spacing w:line="240" w:lineRule="auto" w:before="32"/>
              <w:ind w:right="17"/>
              <w:jc w:val="right"/>
              <w:rPr>
                <w:rFonts w:ascii="宋体" w:hAnsi="宋体" w:cs="宋体" w:eastAsia="宋体" w:hint="default"/>
                <w:sz w:val="21"/>
                <w:szCs w:val="21"/>
              </w:rPr>
            </w:pPr>
            <w:r>
              <w:rPr>
                <w:rFonts w:ascii="宋体"/>
                <w:sz w:val="21"/>
              </w:rPr>
              <w:t>,463.2</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5</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sz w:val="21"/>
              </w:rPr>
              <w:t>3,627,2</w:t>
            </w:r>
          </w:p>
          <w:p>
            <w:pPr>
              <w:pStyle w:val="TableParagraph"/>
              <w:spacing w:line="240" w:lineRule="auto" w:before="37"/>
              <w:ind w:left="259" w:right="0"/>
              <w:jc w:val="left"/>
              <w:rPr>
                <w:rFonts w:ascii="宋体" w:hAnsi="宋体" w:cs="宋体" w:eastAsia="宋体" w:hint="default"/>
                <w:sz w:val="21"/>
                <w:szCs w:val="21"/>
              </w:rPr>
            </w:pPr>
            <w:r>
              <w:rPr>
                <w:rFonts w:ascii="宋体"/>
                <w:sz w:val="21"/>
              </w:rPr>
              <w:t>24.58</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center"/>
              <w:rPr>
                <w:rFonts w:ascii="宋体" w:hAnsi="宋体" w:cs="宋体" w:eastAsia="宋体" w:hint="default"/>
                <w:sz w:val="21"/>
                <w:szCs w:val="21"/>
              </w:rPr>
            </w:pPr>
            <w:r>
              <w:rPr>
                <w:rFonts w:ascii="宋体"/>
                <w:sz w:val="21"/>
              </w:rPr>
              <w:t>61,672,</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687.83</w:t>
            </w:r>
          </w:p>
        </w:tc>
      </w:tr>
      <w:tr>
        <w:trPr>
          <w:trHeight w:val="388" w:hRule="exact"/>
        </w:trPr>
        <w:tc>
          <w:tcPr>
            <w:tcW w:w="2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9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7" w:hRule="exact"/>
        </w:trPr>
        <w:tc>
          <w:tcPr>
            <w:tcW w:w="2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03"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9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2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8"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58,045</w:t>
            </w:r>
          </w:p>
          <w:p>
            <w:pPr>
              <w:pStyle w:val="TableParagraph"/>
              <w:spacing w:line="240" w:lineRule="auto" w:before="32"/>
              <w:ind w:right="17"/>
              <w:jc w:val="right"/>
              <w:rPr>
                <w:rFonts w:ascii="宋体" w:hAnsi="宋体" w:cs="宋体" w:eastAsia="宋体" w:hint="default"/>
                <w:sz w:val="21"/>
                <w:szCs w:val="21"/>
              </w:rPr>
            </w:pPr>
            <w:r>
              <w:rPr>
                <w:rFonts w:ascii="宋体"/>
                <w:sz w:val="21"/>
              </w:rPr>
              <w:t>,463.2</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5</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sz w:val="21"/>
              </w:rPr>
              <w:t>3,627,2</w:t>
            </w:r>
          </w:p>
          <w:p>
            <w:pPr>
              <w:pStyle w:val="TableParagraph"/>
              <w:spacing w:line="240" w:lineRule="auto" w:before="37"/>
              <w:ind w:left="259" w:right="0"/>
              <w:jc w:val="left"/>
              <w:rPr>
                <w:rFonts w:ascii="宋体" w:hAnsi="宋体" w:cs="宋体" w:eastAsia="宋体" w:hint="default"/>
                <w:sz w:val="21"/>
                <w:szCs w:val="21"/>
              </w:rPr>
            </w:pPr>
            <w:r>
              <w:rPr>
                <w:rFonts w:ascii="宋体"/>
                <w:sz w:val="21"/>
              </w:rPr>
              <w:t>24.58</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center"/>
              <w:rPr>
                <w:rFonts w:ascii="宋体" w:hAnsi="宋体" w:cs="宋体" w:eastAsia="宋体" w:hint="default"/>
                <w:sz w:val="21"/>
                <w:szCs w:val="21"/>
              </w:rPr>
            </w:pPr>
            <w:r>
              <w:rPr>
                <w:rFonts w:ascii="宋体"/>
                <w:sz w:val="21"/>
              </w:rPr>
              <w:t>61,672,</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687.83</w:t>
            </w:r>
          </w:p>
        </w:tc>
      </w:tr>
      <w:tr>
        <w:trPr>
          <w:trHeight w:val="394" w:hRule="exact"/>
        </w:trPr>
        <w:tc>
          <w:tcPr>
            <w:tcW w:w="2345" w:type="dxa"/>
            <w:tcBorders>
              <w:top w:val="nil" w:sz="6" w:space="0" w:color="auto"/>
              <w:left w:val="single" w:sz="13" w:space="0" w:color="D2D2D2"/>
              <w:bottom w:val="nil" w:sz="6" w:space="0" w:color="auto"/>
              <w:right w:val="single" w:sz="8" w:space="0" w:color="D2D2D2"/>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上述（一）和（二）小计</w:t>
            </w:r>
            <w:r>
              <w:rPr>
                <w:rFonts w:ascii="宋体" w:hAnsi="宋体" w:cs="宋体" w:eastAsia="宋体" w:hint="default"/>
                <w:sz w:val="21"/>
                <w:szCs w:val="21"/>
              </w:rPr>
            </w:r>
          </w:p>
        </w:tc>
        <w:tc>
          <w:tcPr>
            <w:tcW w:w="69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7" w:hRule="exact"/>
        </w:trPr>
        <w:tc>
          <w:tcPr>
            <w:tcW w:w="2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9" w:hRule="exact"/>
        </w:trPr>
        <w:tc>
          <w:tcPr>
            <w:tcW w:w="2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8" w:space="0" w:color="D2D2D2"/>
              <w:right w:val="single" w:sz="4" w:space="0" w:color="000000"/>
            </w:tcBorders>
          </w:tcPr>
          <w:p>
            <w:pPr>
              <w:pStyle w:val="TableParagraph"/>
              <w:spacing w:line="240" w:lineRule="auto" w:before="28"/>
              <w:ind w:left="134" w:right="0"/>
              <w:jc w:val="left"/>
              <w:rPr>
                <w:rFonts w:ascii="宋体" w:hAnsi="宋体" w:cs="宋体" w:eastAsia="宋体" w:hint="default"/>
                <w:sz w:val="21"/>
                <w:szCs w:val="21"/>
              </w:rPr>
            </w:pPr>
            <w:r>
              <w:rPr>
                <w:rFonts w:ascii="宋体"/>
                <w:sz w:val="21"/>
              </w:rPr>
              <w:t>20,94</w:t>
            </w:r>
          </w:p>
          <w:p>
            <w:pPr>
              <w:pStyle w:val="TableParagraph"/>
              <w:spacing w:line="240" w:lineRule="auto" w:before="32"/>
              <w:ind w:left="134"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40"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241,95</w:t>
            </w:r>
          </w:p>
          <w:p>
            <w:pPr>
              <w:pStyle w:val="TableParagraph"/>
              <w:spacing w:line="240" w:lineRule="auto" w:before="32"/>
              <w:ind w:left="24" w:right="0"/>
              <w:jc w:val="left"/>
              <w:rPr>
                <w:rFonts w:ascii="宋体" w:hAnsi="宋体" w:cs="宋体" w:eastAsia="宋体" w:hint="default"/>
                <w:sz w:val="21"/>
                <w:szCs w:val="21"/>
              </w:rPr>
            </w:pPr>
            <w:r>
              <w:rPr>
                <w:rFonts w:ascii="宋体"/>
                <w:sz w:val="21"/>
              </w:rPr>
              <w:t>0,563.</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20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sz w:val="21"/>
              </w:rPr>
              <w:t>575,013</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.16</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263,465</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,576.36</w:t>
            </w:r>
          </w:p>
        </w:tc>
      </w:tr>
      <w:tr>
        <w:trPr>
          <w:trHeight w:val="701" w:hRule="exact"/>
        </w:trPr>
        <w:tc>
          <w:tcPr>
            <w:tcW w:w="2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1" w:right="7"/>
              <w:jc w:val="left"/>
              <w:rPr>
                <w:rFonts w:ascii="宋体" w:hAnsi="宋体" w:cs="宋体" w:eastAsia="宋体" w:hint="default"/>
                <w:sz w:val="21"/>
                <w:szCs w:val="21"/>
              </w:rPr>
            </w:pPr>
            <w:r>
              <w:rPr>
                <w:rFonts w:ascii="宋体" w:hAnsi="宋体" w:cs="宋体" w:eastAsia="宋体" w:hint="default"/>
                <w:spacing w:val="-1"/>
                <w:sz w:val="21"/>
                <w:szCs w:val="21"/>
              </w:rPr>
              <w:t>（三）所有者投入和减少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资本</w:t>
            </w:r>
          </w:p>
        </w:tc>
        <w:tc>
          <w:tcPr>
            <w:tcW w:w="69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8" w:hRule="exact"/>
        </w:trPr>
        <w:tc>
          <w:tcPr>
            <w:tcW w:w="2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20,94</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36"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241,95</w:t>
            </w:r>
          </w:p>
          <w:p>
            <w:pPr>
              <w:pStyle w:val="TableParagraph"/>
              <w:spacing w:line="240" w:lineRule="auto" w:before="32"/>
              <w:ind w:left="24" w:right="0"/>
              <w:jc w:val="left"/>
              <w:rPr>
                <w:rFonts w:ascii="宋体" w:hAnsi="宋体" w:cs="宋体" w:eastAsia="宋体" w:hint="default"/>
                <w:sz w:val="21"/>
                <w:szCs w:val="21"/>
              </w:rPr>
            </w:pPr>
            <w:r>
              <w:rPr>
                <w:rFonts w:ascii="宋体"/>
                <w:sz w:val="21"/>
              </w:rPr>
              <w:t>0,563.</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20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262,890</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,563.20</w:t>
            </w:r>
          </w:p>
        </w:tc>
      </w:tr>
      <w:tr>
        <w:trPr>
          <w:trHeight w:val="71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0"/>
                <w:w w:val="100"/>
                <w:sz w:val="21"/>
                <w:szCs w:val="21"/>
              </w:rPr>
              <w:t>2．股份支付计入所有者权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left"/>
              <w:rPr>
                <w:rFonts w:ascii="宋体" w:hAnsi="宋体" w:cs="宋体" w:eastAsia="宋体" w:hint="default"/>
                <w:sz w:val="21"/>
                <w:szCs w:val="21"/>
              </w:rPr>
            </w:pPr>
            <w:r>
              <w:rPr>
                <w:rFonts w:ascii="宋体"/>
                <w:sz w:val="21"/>
              </w:rPr>
              <w:t>575,013</w:t>
            </w:r>
          </w:p>
          <w:p>
            <w:pPr>
              <w:pStyle w:val="TableParagraph"/>
              <w:spacing w:line="240" w:lineRule="auto" w:before="42"/>
              <w:ind w:left="470" w:right="0"/>
              <w:jc w:val="left"/>
              <w:rPr>
                <w:rFonts w:ascii="宋体" w:hAnsi="宋体" w:cs="宋体" w:eastAsia="宋体" w:hint="default"/>
                <w:sz w:val="21"/>
                <w:szCs w:val="21"/>
              </w:rPr>
            </w:pPr>
            <w:r>
              <w:rPr>
                <w:rFonts w:ascii="宋体"/>
                <w:sz w:val="21"/>
              </w:rPr>
              <w:t>.16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575,013</w:t>
            </w:r>
          </w:p>
          <w:p>
            <w:pPr>
              <w:pStyle w:val="TableParagraph"/>
              <w:spacing w:line="240" w:lineRule="auto" w:before="42"/>
              <w:ind w:left="547" w:right="0"/>
              <w:jc w:val="left"/>
              <w:rPr>
                <w:rFonts w:ascii="宋体" w:hAnsi="宋体" w:cs="宋体" w:eastAsia="宋体" w:hint="default"/>
                <w:sz w:val="21"/>
                <w:szCs w:val="21"/>
              </w:rPr>
            </w:pPr>
            <w:r>
              <w:rPr>
                <w:rFonts w:ascii="宋体"/>
                <w:sz w:val="21"/>
              </w:rPr>
              <w:t>.16</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6,355</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,771.</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-26,75</w:t>
            </w:r>
          </w:p>
          <w:p>
            <w:pPr>
              <w:pStyle w:val="TableParagraph"/>
              <w:spacing w:line="240" w:lineRule="auto" w:before="37"/>
              <w:ind w:left="23" w:right="0"/>
              <w:jc w:val="left"/>
              <w:rPr>
                <w:rFonts w:ascii="宋体" w:hAnsi="宋体" w:cs="宋体" w:eastAsia="宋体" w:hint="default"/>
                <w:sz w:val="21"/>
                <w:szCs w:val="21"/>
              </w:rPr>
            </w:pPr>
            <w:r>
              <w:rPr>
                <w:rFonts w:ascii="宋体"/>
                <w:sz w:val="21"/>
              </w:rPr>
              <w:t>5,771.</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86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 w:right="0"/>
              <w:jc w:val="center"/>
              <w:rPr>
                <w:rFonts w:ascii="宋体" w:hAnsi="宋体" w:cs="宋体" w:eastAsia="宋体" w:hint="default"/>
                <w:sz w:val="21"/>
                <w:szCs w:val="21"/>
              </w:rPr>
            </w:pPr>
            <w:r>
              <w:rPr>
                <w:rFonts w:ascii="宋体"/>
                <w:sz w:val="21"/>
              </w:rPr>
              <w:t>-4,958,</w:t>
            </w:r>
          </w:p>
          <w:p>
            <w:pPr>
              <w:pStyle w:val="TableParagraph"/>
              <w:spacing w:line="240" w:lineRule="auto" w:before="42"/>
              <w:ind w:left="134" w:right="0"/>
              <w:jc w:val="center"/>
              <w:rPr>
                <w:rFonts w:ascii="宋体" w:hAnsi="宋体" w:cs="宋体" w:eastAsia="宋体" w:hint="default"/>
                <w:sz w:val="21"/>
                <w:szCs w:val="21"/>
              </w:rPr>
            </w:pPr>
            <w:r>
              <w:rPr>
                <w:rFonts w:ascii="宋体"/>
                <w:sz w:val="21"/>
              </w:rPr>
              <w:t>355.27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-25,358</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,355.27</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6,355</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,771.</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-6,355</w:t>
            </w:r>
          </w:p>
          <w:p>
            <w:pPr>
              <w:pStyle w:val="TableParagraph"/>
              <w:spacing w:line="240" w:lineRule="auto" w:before="32"/>
              <w:ind w:right="17"/>
              <w:jc w:val="right"/>
              <w:rPr>
                <w:rFonts w:ascii="宋体" w:hAnsi="宋体" w:cs="宋体" w:eastAsia="宋体" w:hint="default"/>
                <w:sz w:val="21"/>
                <w:szCs w:val="21"/>
              </w:rPr>
            </w:pPr>
            <w:r>
              <w:rPr>
                <w:rFonts w:ascii="宋体"/>
                <w:sz w:val="21"/>
              </w:rPr>
              <w:t>,771.8</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24" w:right="17"/>
              <w:jc w:val="left"/>
              <w:rPr>
                <w:rFonts w:ascii="宋体" w:hAnsi="宋体" w:cs="宋体" w:eastAsia="宋体" w:hint="default"/>
                <w:sz w:val="21"/>
                <w:szCs w:val="21"/>
              </w:rPr>
            </w:pPr>
            <w:r>
              <w:rPr>
                <w:rFonts w:ascii="宋体" w:hAnsi="宋体" w:cs="宋体" w:eastAsia="宋体" w:hint="default"/>
                <w:spacing w:val="-10"/>
                <w:sz w:val="21"/>
                <w:szCs w:val="21"/>
              </w:rPr>
              <w:t>3．对所有者（或股东）的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-20,40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 w:right="0"/>
              <w:jc w:val="center"/>
              <w:rPr>
                <w:rFonts w:ascii="宋体" w:hAnsi="宋体" w:cs="宋体" w:eastAsia="宋体" w:hint="default"/>
                <w:sz w:val="21"/>
                <w:szCs w:val="21"/>
              </w:rPr>
            </w:pPr>
            <w:r>
              <w:rPr>
                <w:rFonts w:ascii="宋体"/>
                <w:sz w:val="21"/>
              </w:rPr>
              <w:t>-4,958,</w:t>
            </w:r>
          </w:p>
          <w:p>
            <w:pPr>
              <w:pStyle w:val="TableParagraph"/>
              <w:spacing w:line="240" w:lineRule="auto" w:before="42"/>
              <w:ind w:left="134" w:right="0"/>
              <w:jc w:val="center"/>
              <w:rPr>
                <w:rFonts w:ascii="宋体" w:hAnsi="宋体" w:cs="宋体" w:eastAsia="宋体" w:hint="default"/>
                <w:sz w:val="21"/>
                <w:szCs w:val="21"/>
              </w:rPr>
            </w:pPr>
            <w:r>
              <w:rPr>
                <w:rFonts w:ascii="宋体"/>
                <w:sz w:val="21"/>
              </w:rPr>
              <w:t>355.27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-25,358</w:t>
            </w:r>
          </w:p>
          <w:p>
            <w:pPr>
              <w:pStyle w:val="TableParagraph"/>
              <w:spacing w:line="240" w:lineRule="auto" w:before="42"/>
              <w:ind w:left="124" w:right="0"/>
              <w:jc w:val="left"/>
              <w:rPr>
                <w:rFonts w:ascii="宋体" w:hAnsi="宋体" w:cs="宋体" w:eastAsia="宋体" w:hint="default"/>
                <w:sz w:val="21"/>
                <w:szCs w:val="21"/>
              </w:rPr>
            </w:pPr>
            <w:r>
              <w:rPr>
                <w:rFonts w:ascii="宋体"/>
                <w:sz w:val="21"/>
              </w:rPr>
              <w:t>,355.27</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
                <w:sz w:val="21"/>
                <w:szCs w:val="21"/>
              </w:rPr>
              <w:t>（五）所有者权益内部结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0"/>
                <w:sz w:val="21"/>
                <w:szCs w:val="21"/>
              </w:rPr>
              <w:t>1．资本公积转增资本（或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7"/>
              <w:jc w:val="left"/>
              <w:rPr>
                <w:rFonts w:ascii="宋体" w:hAnsi="宋体" w:cs="宋体" w:eastAsia="宋体" w:hint="default"/>
                <w:sz w:val="21"/>
                <w:szCs w:val="21"/>
              </w:rPr>
            </w:pPr>
            <w:r>
              <w:rPr>
                <w:rFonts w:ascii="宋体" w:hAnsi="宋体" w:cs="宋体" w:eastAsia="宋体" w:hint="default"/>
                <w:spacing w:val="-10"/>
                <w:sz w:val="21"/>
                <w:szCs w:val="21"/>
              </w:rPr>
              <w:t>2．盈余公积转增资本（或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156,9</w:t>
            </w:r>
          </w:p>
          <w:p>
            <w:pPr>
              <w:pStyle w:val="TableParagraph"/>
              <w:spacing w:line="240" w:lineRule="auto" w:before="32"/>
              <w:ind w:left="110" w:right="0"/>
              <w:jc w:val="center"/>
              <w:rPr>
                <w:rFonts w:ascii="宋体" w:hAnsi="宋体" w:cs="宋体" w:eastAsia="宋体" w:hint="default"/>
                <w:sz w:val="21"/>
                <w:szCs w:val="21"/>
              </w:rPr>
            </w:pPr>
            <w:r>
              <w:rPr>
                <w:rFonts w:ascii="宋体"/>
                <w:sz w:val="21"/>
              </w:rPr>
              <w:t>40,00</w:t>
            </w:r>
          </w:p>
          <w:p>
            <w:pPr>
              <w:pStyle w:val="TableParagraph"/>
              <w:spacing w:line="240" w:lineRule="auto" w:before="42"/>
              <w:ind w:left="206" w:right="0"/>
              <w:jc w:val="center"/>
              <w:rPr>
                <w:rFonts w:ascii="宋体" w:hAnsi="宋体" w:cs="宋体" w:eastAsia="宋体" w:hint="default"/>
                <w:sz w:val="21"/>
                <w:szCs w:val="21"/>
              </w:rPr>
            </w:pPr>
            <w:r>
              <w:rPr>
                <w:rFonts w:ascii="宋体"/>
                <w:sz w:val="21"/>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477,06</w:t>
            </w:r>
          </w:p>
          <w:p>
            <w:pPr>
              <w:pStyle w:val="TableParagraph"/>
              <w:spacing w:line="240" w:lineRule="auto" w:before="32"/>
              <w:ind w:left="24" w:right="0"/>
              <w:jc w:val="left"/>
              <w:rPr>
                <w:rFonts w:ascii="宋体" w:hAnsi="宋体" w:cs="宋体" w:eastAsia="宋体" w:hint="default"/>
                <w:sz w:val="21"/>
                <w:szCs w:val="21"/>
              </w:rPr>
            </w:pPr>
            <w:r>
              <w:rPr>
                <w:rFonts w:ascii="宋体"/>
                <w:sz w:val="21"/>
              </w:rPr>
              <w:t>2,646.</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23,95</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0,441</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145,12</w:t>
            </w:r>
          </w:p>
          <w:p>
            <w:pPr>
              <w:pStyle w:val="TableParagraph"/>
              <w:spacing w:line="240" w:lineRule="auto" w:before="32"/>
              <w:ind w:left="23" w:right="0"/>
              <w:jc w:val="left"/>
              <w:rPr>
                <w:rFonts w:ascii="宋体" w:hAnsi="宋体" w:cs="宋体" w:eastAsia="宋体" w:hint="default"/>
                <w:sz w:val="21"/>
                <w:szCs w:val="21"/>
              </w:rPr>
            </w:pPr>
            <w:r>
              <w:rPr>
                <w:rFonts w:ascii="宋体"/>
                <w:sz w:val="21"/>
              </w:rPr>
              <w:t>3,496.</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22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 w:right="0"/>
              <w:jc w:val="center"/>
              <w:rPr>
                <w:rFonts w:ascii="宋体" w:hAnsi="宋体" w:cs="宋体" w:eastAsia="宋体" w:hint="default"/>
                <w:sz w:val="21"/>
                <w:szCs w:val="21"/>
              </w:rPr>
            </w:pPr>
            <w:r>
              <w:rPr>
                <w:rFonts w:ascii="宋体"/>
                <w:sz w:val="21"/>
              </w:rPr>
              <w:t>41,874,</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927.07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21"/>
                <w:szCs w:val="21"/>
              </w:rPr>
            </w:pPr>
            <w:r>
              <w:rPr>
                <w:rFonts w:ascii="宋体"/>
                <w:sz w:val="21"/>
              </w:rPr>
              <w:t>844,951</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,511.51</w:t>
            </w:r>
          </w:p>
        </w:tc>
      </w:tr>
    </w:tbl>
    <w:p>
      <w:pPr>
        <w:spacing w:line="240" w:lineRule="auto" w:before="3"/>
        <w:rPr>
          <w:rFonts w:ascii="宋体" w:hAnsi="宋体" w:cs="宋体" w:eastAsia="宋体" w:hint="default"/>
          <w:sz w:val="19"/>
          <w:szCs w:val="19"/>
        </w:rPr>
      </w:pPr>
    </w:p>
    <w:p>
      <w:pPr>
        <w:pStyle w:val="BodyText"/>
        <w:tabs>
          <w:tab w:pos="3714" w:val="left" w:leader="none"/>
          <w:tab w:pos="8533" w:val="left" w:leader="none"/>
        </w:tabs>
        <w:spacing w:line="273" w:lineRule="auto" w:before="36"/>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after="0" w:line="273" w:lineRule="auto"/>
        <w:jc w:val="left"/>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Heading2"/>
        <w:spacing w:line="335" w:lineRule="exact"/>
        <w:ind w:right="1581"/>
        <w:jc w:val="left"/>
        <w:rPr>
          <w:b w:val="0"/>
          <w:bCs w:val="0"/>
        </w:rPr>
      </w:pPr>
      <w:r>
        <w:rPr/>
        <w:t>8、母公司所有者权益变动表</w:t>
      </w:r>
      <w:r>
        <w:rPr>
          <w:b w:val="0"/>
          <w:bCs w:val="0"/>
        </w:rPr>
      </w:r>
    </w:p>
    <w:p>
      <w:pPr>
        <w:spacing w:line="240" w:lineRule="auto" w:before="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00" w:h="16840"/>
          <w:pgMar w:header="742" w:footer="984" w:top="1060" w:bottom="1180" w:left="980" w:right="980"/>
        </w:sectPr>
      </w:pPr>
    </w:p>
    <w:p>
      <w:pPr>
        <w:pStyle w:val="BodyText"/>
        <w:spacing w:line="307" w:lineRule="auto" w:before="36"/>
        <w:ind w:right="0"/>
        <w:jc w:val="left"/>
      </w:pPr>
      <w:r>
        <w:rPr>
          <w:spacing w:val="-1"/>
        </w:rPr>
        <w:t>编制单位：福建鸿博印刷股份有限公司</w:t>
      </w:r>
      <w:r>
        <w:rPr>
          <w:spacing w:val="-84"/>
        </w:rPr>
        <w:t> </w:t>
      </w:r>
      <w:r>
        <w:rPr>
          <w:spacing w:val="-84"/>
        </w:rPr>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00" w:h="16840"/>
          <w:pgMar w:top="1060" w:bottom="1180" w:left="980" w:right="980"/>
          <w:cols w:num="2" w:equalWidth="0">
            <w:col w:w="3729" w:space="5064"/>
            <w:col w:w="1147"/>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453"/>
        <w:gridCol w:w="895"/>
        <w:gridCol w:w="888"/>
        <w:gridCol w:w="883"/>
        <w:gridCol w:w="888"/>
        <w:gridCol w:w="883"/>
        <w:gridCol w:w="888"/>
        <w:gridCol w:w="883"/>
        <w:gridCol w:w="893"/>
      </w:tblGrid>
      <w:tr>
        <w:trPr>
          <w:trHeight w:val="401" w:hRule="exact"/>
        </w:trPr>
        <w:tc>
          <w:tcPr>
            <w:tcW w:w="2453" w:type="dxa"/>
            <w:vMerge w:val="restart"/>
            <w:tcBorders>
              <w:top w:val="single" w:sz="4" w:space="0" w:color="000000"/>
              <w:left w:val="single" w:sz="4" w:space="0" w:color="000000"/>
              <w:right w:val="single" w:sz="4" w:space="0" w:color="000000"/>
            </w:tcBorders>
            <w:shd w:val="clear" w:color="auto" w:fill="D2D2D2"/>
          </w:tcPr>
          <w:p>
            <w:pPr/>
          </w:p>
        </w:tc>
        <w:tc>
          <w:tcPr>
            <w:tcW w:w="710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5"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136" w:right="0"/>
              <w:jc w:val="left"/>
              <w:rPr>
                <w:rFonts w:ascii="宋体" w:hAnsi="宋体" w:cs="宋体" w:eastAsia="宋体" w:hint="default"/>
                <w:sz w:val="21"/>
                <w:szCs w:val="21"/>
              </w:rPr>
            </w:pPr>
            <w:r>
              <w:rPr>
                <w:rFonts w:ascii="宋体" w:hAnsi="宋体" w:cs="宋体" w:eastAsia="宋体" w:hint="default"/>
                <w:sz w:val="21"/>
                <w:szCs w:val="21"/>
              </w:rPr>
              <w:t>实收资</w:t>
            </w: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124" w:right="0"/>
              <w:jc w:val="left"/>
              <w:rPr>
                <w:rFonts w:ascii="宋体" w:hAnsi="宋体" w:cs="宋体" w:eastAsia="宋体" w:hint="default"/>
                <w:sz w:val="21"/>
                <w:szCs w:val="21"/>
              </w:rPr>
            </w:pPr>
            <w:r>
              <w:rPr>
                <w:rFonts w:ascii="宋体" w:hAnsi="宋体" w:cs="宋体" w:eastAsia="宋体" w:hint="default"/>
                <w:sz w:val="21"/>
                <w:szCs w:val="21"/>
              </w:rPr>
              <w:t>所有者</w:t>
            </w:r>
          </w:p>
        </w:tc>
      </w:tr>
      <w:tr>
        <w:trPr>
          <w:trHeight w:val="224"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95" w:type="dxa"/>
            <w:vMerge/>
            <w:tcBorders>
              <w:left w:val="single" w:sz="4" w:space="0" w:color="000000"/>
              <w:bottom w:val="nil" w:sz="6" w:space="0" w:color="auto"/>
              <w:right w:val="single" w:sz="4" w:space="0" w:color="000000"/>
            </w:tcBorders>
            <w:shd w:val="clear" w:color="auto" w:fill="D2D2D2"/>
          </w:tcPr>
          <w:p>
            <w:pP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4"/>
              <w:ind w:left="331" w:right="118" w:hanging="207"/>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4"/>
              <w:ind w:left="326" w:right="17" w:hanging="308"/>
              <w:jc w:val="left"/>
              <w:rPr>
                <w:rFonts w:ascii="宋体" w:hAnsi="宋体" w:cs="宋体" w:eastAsia="宋体" w:hint="default"/>
                <w:sz w:val="21"/>
                <w:szCs w:val="21"/>
              </w:rPr>
            </w:pPr>
            <w:r>
              <w:rPr>
                <w:rFonts w:ascii="宋体" w:hAnsi="宋体" w:cs="宋体" w:eastAsia="宋体" w:hint="default"/>
                <w:spacing w:val="-3"/>
                <w:sz w:val="21"/>
                <w:szCs w:val="21"/>
              </w:rPr>
              <w:t>减：库存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4"/>
              <w:ind w:left="331" w:right="118" w:hanging="207"/>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4"/>
              <w:ind w:left="326" w:right="118" w:hanging="207"/>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4"/>
              <w:ind w:left="120" w:right="118" w:firstLine="4"/>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4"/>
              <w:ind w:left="225" w:right="113" w:hanging="101"/>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38"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nil" w:sz="6" w:space="0" w:color="auto"/>
              <w:left w:val="single" w:sz="4" w:space="0" w:color="000000"/>
              <w:right w:val="single" w:sz="4" w:space="0" w:color="000000"/>
            </w:tcBorders>
            <w:shd w:val="clear" w:color="auto" w:fill="D2D2D2"/>
          </w:tcPr>
          <w:p>
            <w:pPr>
              <w:pStyle w:val="TableParagraph"/>
              <w:spacing w:line="259" w:lineRule="exact"/>
              <w:ind w:left="35" w:right="0"/>
              <w:jc w:val="left"/>
              <w:rPr>
                <w:rFonts w:ascii="宋体" w:hAnsi="宋体" w:cs="宋体" w:eastAsia="宋体" w:hint="default"/>
                <w:sz w:val="21"/>
                <w:szCs w:val="21"/>
              </w:rPr>
            </w:pPr>
            <w:r>
              <w:rPr>
                <w:rFonts w:ascii="宋体" w:hAnsi="宋体" w:cs="宋体" w:eastAsia="宋体" w:hint="default"/>
                <w:spacing w:val="-3"/>
                <w:sz w:val="21"/>
                <w:szCs w:val="21"/>
              </w:rPr>
              <w:t>本（或股</w:t>
            </w: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59" w:lineRule="exact"/>
              <w:ind w:left="124" w:right="0"/>
              <w:jc w:val="left"/>
              <w:rPr>
                <w:rFonts w:ascii="宋体" w:hAnsi="宋体" w:cs="宋体" w:eastAsia="宋体" w:hint="default"/>
                <w:sz w:val="21"/>
                <w:szCs w:val="21"/>
              </w:rPr>
            </w:pPr>
            <w:r>
              <w:rPr>
                <w:rFonts w:ascii="宋体" w:hAnsi="宋体" w:cs="宋体" w:eastAsia="宋体" w:hint="default"/>
                <w:sz w:val="21"/>
                <w:szCs w:val="21"/>
              </w:rPr>
              <w:t>权益合</w:t>
            </w:r>
          </w:p>
        </w:tc>
      </w:tr>
      <w:tr>
        <w:trPr>
          <w:trHeight w:val="174"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2453" w:type="dxa"/>
            <w:vMerge/>
            <w:tcBorders>
              <w:left w:val="single" w:sz="4" w:space="0" w:color="000000"/>
              <w:right w:val="single" w:sz="4" w:space="0" w:color="000000"/>
            </w:tcBorders>
            <w:shd w:val="clear" w:color="auto" w:fill="D2D2D2"/>
          </w:tcPr>
          <w:p>
            <w:pPr/>
          </w:p>
        </w:tc>
        <w:tc>
          <w:tcPr>
            <w:tcW w:w="895"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left="237" w:right="0"/>
              <w:jc w:val="left"/>
              <w:rPr>
                <w:rFonts w:ascii="宋体" w:hAnsi="宋体" w:cs="宋体" w:eastAsia="宋体" w:hint="default"/>
                <w:sz w:val="21"/>
                <w:szCs w:val="21"/>
              </w:rPr>
            </w:pPr>
            <w:r>
              <w:rPr>
                <w:rFonts w:ascii="宋体" w:hAnsi="宋体" w:cs="宋体" w:eastAsia="宋体" w:hint="default"/>
                <w:sz w:val="21"/>
                <w:szCs w:val="21"/>
              </w:rPr>
              <w:t>本）</w:t>
            </w:r>
          </w:p>
        </w:tc>
        <w:tc>
          <w:tcPr>
            <w:tcW w:w="888"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计</w:t>
            </w:r>
          </w:p>
        </w:tc>
      </w:tr>
      <w:tr>
        <w:trPr>
          <w:trHeight w:val="162"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3" w:space="0" w:color="D2D2D2"/>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156,940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477,062</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22,721,</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129,448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786,172</w:t>
            </w: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95" w:type="dxa"/>
            <w:vMerge/>
            <w:tcBorders>
              <w:left w:val="single" w:sz="13" w:space="0" w:color="D2D2D2"/>
              <w:bottom w:val="nil" w:sz="6" w:space="0" w:color="auto"/>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bottom w:val="nil" w:sz="6" w:space="0" w:color="auto"/>
              <w:right w:val="single" w:sz="4" w:space="0" w:color="000000"/>
            </w:tcBorders>
          </w:tcPr>
          <w:p>
            <w:pPr/>
          </w:p>
        </w:tc>
      </w:tr>
      <w:tr>
        <w:trPr>
          <w:trHeight w:val="191"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nil" w:sz="6" w:space="0" w:color="auto"/>
              <w:left w:val="single" w:sz="10" w:space="0" w:color="D2D2D2"/>
              <w:right w:val="single" w:sz="4" w:space="0" w:color="000000"/>
            </w:tcBorders>
          </w:tcPr>
          <w:p>
            <w:pPr>
              <w:pStyle w:val="TableParagraph"/>
              <w:spacing w:line="264" w:lineRule="exact"/>
              <w:ind w:left="120" w:right="0"/>
              <w:jc w:val="left"/>
              <w:rPr>
                <w:rFonts w:ascii="宋体" w:hAnsi="宋体" w:cs="宋体" w:eastAsia="宋体" w:hint="default"/>
                <w:sz w:val="21"/>
                <w:szCs w:val="21"/>
              </w:rPr>
            </w:pPr>
            <w:r>
              <w:rPr>
                <w:rFonts w:ascii="宋体"/>
                <w:sz w:val="21"/>
              </w:rPr>
              <w:t>,000.00</w:t>
            </w:r>
          </w:p>
        </w:tc>
        <w:tc>
          <w:tcPr>
            <w:tcW w:w="888" w:type="dxa"/>
            <w:vMerge w:val="restart"/>
            <w:tcBorders>
              <w:top w:val="nil" w:sz="6" w:space="0" w:color="auto"/>
              <w:left w:val="single" w:sz="4" w:space="0" w:color="000000"/>
              <w:right w:val="single" w:sz="4" w:space="0" w:color="000000"/>
            </w:tcBorders>
          </w:tcPr>
          <w:p>
            <w:pPr>
              <w:pStyle w:val="TableParagraph"/>
              <w:spacing w:line="264" w:lineRule="exact"/>
              <w:ind w:left="115" w:right="0"/>
              <w:jc w:val="left"/>
              <w:rPr>
                <w:rFonts w:ascii="宋体" w:hAnsi="宋体" w:cs="宋体" w:eastAsia="宋体" w:hint="default"/>
                <w:sz w:val="21"/>
                <w:szCs w:val="21"/>
              </w:rPr>
            </w:pPr>
            <w:r>
              <w:rPr>
                <w:rFonts w:ascii="宋体"/>
                <w:sz w:val="21"/>
              </w:rPr>
              <w:t>,646.98</w:t>
            </w: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4" w:lineRule="exact"/>
              <w:ind w:left="215" w:right="0"/>
              <w:jc w:val="left"/>
              <w:rPr>
                <w:rFonts w:ascii="宋体" w:hAnsi="宋体" w:cs="宋体" w:eastAsia="宋体" w:hint="default"/>
                <w:sz w:val="21"/>
                <w:szCs w:val="21"/>
              </w:rPr>
            </w:pPr>
            <w:r>
              <w:rPr>
                <w:rFonts w:ascii="宋体"/>
                <w:sz w:val="21"/>
              </w:rPr>
              <w:t>622.84</w:t>
            </w: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4" w:lineRule="exact"/>
              <w:ind w:left="115" w:right="0"/>
              <w:jc w:val="left"/>
              <w:rPr>
                <w:rFonts w:ascii="宋体" w:hAnsi="宋体" w:cs="宋体" w:eastAsia="宋体" w:hint="default"/>
                <w:sz w:val="21"/>
                <w:szCs w:val="21"/>
              </w:rPr>
            </w:pPr>
            <w:r>
              <w:rPr>
                <w:rFonts w:ascii="宋体"/>
                <w:sz w:val="21"/>
              </w:rPr>
              <w:t>,256.74</w:t>
            </w:r>
          </w:p>
        </w:tc>
        <w:tc>
          <w:tcPr>
            <w:tcW w:w="893" w:type="dxa"/>
            <w:vMerge w:val="restart"/>
            <w:tcBorders>
              <w:top w:val="nil" w:sz="6" w:space="0" w:color="auto"/>
              <w:left w:val="single" w:sz="4" w:space="0" w:color="000000"/>
              <w:right w:val="single" w:sz="4" w:space="0" w:color="000000"/>
            </w:tcBorders>
          </w:tcPr>
          <w:p>
            <w:pPr>
              <w:pStyle w:val="TableParagraph"/>
              <w:spacing w:line="264" w:lineRule="exact"/>
              <w:ind w:left="120" w:right="0"/>
              <w:jc w:val="left"/>
              <w:rPr>
                <w:rFonts w:ascii="宋体" w:hAnsi="宋体" w:cs="宋体" w:eastAsia="宋体" w:hint="default"/>
                <w:sz w:val="21"/>
                <w:szCs w:val="21"/>
              </w:rPr>
            </w:pPr>
            <w:r>
              <w:rPr>
                <w:rFonts w:ascii="宋体"/>
                <w:sz w:val="21"/>
              </w:rPr>
              <w:t>,526.56</w:t>
            </w: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26"/>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26"/>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09"/>
              <w:jc w:val="center"/>
              <w:rPr>
                <w:rFonts w:ascii="宋体" w:hAnsi="宋体" w:cs="宋体" w:eastAsia="宋体" w:hint="default"/>
                <w:sz w:val="21"/>
                <w:szCs w:val="21"/>
              </w:rPr>
            </w:pPr>
            <w:r>
              <w:rPr>
                <w:rFonts w:ascii="宋体" w:hAnsi="宋体" w:cs="宋体" w:eastAsia="宋体" w:hint="default"/>
                <w:spacing w:val="-3"/>
                <w:sz w:val="21"/>
                <w:szCs w:val="21"/>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3" w:space="0" w:color="D2D2D2"/>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156,940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477,062</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22,721,</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129,448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786,172</w:t>
            </w:r>
          </w:p>
        </w:tc>
      </w:tr>
      <w:tr>
        <w:trPr>
          <w:trHeight w:val="203"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95" w:type="dxa"/>
            <w:vMerge/>
            <w:tcBorders>
              <w:left w:val="single" w:sz="13" w:space="0" w:color="D2D2D2"/>
              <w:bottom w:val="nil" w:sz="6" w:space="0" w:color="auto"/>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bottom w:val="nil" w:sz="6" w:space="0" w:color="auto"/>
              <w:right w:val="single" w:sz="4" w:space="0" w:color="000000"/>
            </w:tcBorders>
          </w:tcPr>
          <w:p>
            <w:pPr/>
          </w:p>
        </w:tc>
      </w:tr>
      <w:tr>
        <w:trPr>
          <w:trHeight w:val="191"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nil" w:sz="6" w:space="0" w:color="auto"/>
              <w:left w:val="single" w:sz="10" w:space="0" w:color="D2D2D2"/>
              <w:right w:val="single" w:sz="4" w:space="0" w:color="000000"/>
            </w:tcBorders>
          </w:tcPr>
          <w:p>
            <w:pPr>
              <w:pStyle w:val="TableParagraph"/>
              <w:spacing w:line="264" w:lineRule="exact"/>
              <w:ind w:left="119" w:right="0"/>
              <w:jc w:val="left"/>
              <w:rPr>
                <w:rFonts w:ascii="宋体" w:hAnsi="宋体" w:cs="宋体" w:eastAsia="宋体" w:hint="default"/>
                <w:sz w:val="21"/>
                <w:szCs w:val="21"/>
              </w:rPr>
            </w:pPr>
            <w:r>
              <w:rPr>
                <w:rFonts w:ascii="宋体"/>
                <w:sz w:val="21"/>
              </w:rPr>
              <w:t>,000.00</w:t>
            </w:r>
          </w:p>
        </w:tc>
        <w:tc>
          <w:tcPr>
            <w:tcW w:w="888" w:type="dxa"/>
            <w:vMerge w:val="restart"/>
            <w:tcBorders>
              <w:top w:val="nil" w:sz="6" w:space="0" w:color="auto"/>
              <w:left w:val="single" w:sz="4" w:space="0" w:color="000000"/>
              <w:right w:val="single" w:sz="4" w:space="0" w:color="000000"/>
            </w:tcBorders>
          </w:tcPr>
          <w:p>
            <w:pPr>
              <w:pStyle w:val="TableParagraph"/>
              <w:spacing w:line="264" w:lineRule="exact"/>
              <w:ind w:left="115" w:right="0"/>
              <w:jc w:val="left"/>
              <w:rPr>
                <w:rFonts w:ascii="宋体" w:hAnsi="宋体" w:cs="宋体" w:eastAsia="宋体" w:hint="default"/>
                <w:sz w:val="21"/>
                <w:szCs w:val="21"/>
              </w:rPr>
            </w:pPr>
            <w:r>
              <w:rPr>
                <w:rFonts w:ascii="宋体"/>
                <w:sz w:val="21"/>
              </w:rPr>
              <w:t>,646.98</w:t>
            </w: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4" w:lineRule="exact"/>
              <w:ind w:left="215" w:right="0"/>
              <w:jc w:val="left"/>
              <w:rPr>
                <w:rFonts w:ascii="宋体" w:hAnsi="宋体" w:cs="宋体" w:eastAsia="宋体" w:hint="default"/>
                <w:sz w:val="21"/>
                <w:szCs w:val="21"/>
              </w:rPr>
            </w:pPr>
            <w:r>
              <w:rPr>
                <w:rFonts w:ascii="宋体"/>
                <w:sz w:val="21"/>
              </w:rPr>
              <w:t>622.84</w:t>
            </w: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4" w:lineRule="exact"/>
              <w:ind w:left="115" w:right="0"/>
              <w:jc w:val="left"/>
              <w:rPr>
                <w:rFonts w:ascii="宋体" w:hAnsi="宋体" w:cs="宋体" w:eastAsia="宋体" w:hint="default"/>
                <w:sz w:val="21"/>
                <w:szCs w:val="21"/>
              </w:rPr>
            </w:pPr>
            <w:r>
              <w:rPr>
                <w:rFonts w:ascii="宋体"/>
                <w:sz w:val="21"/>
              </w:rPr>
              <w:t>,256.74</w:t>
            </w:r>
          </w:p>
        </w:tc>
        <w:tc>
          <w:tcPr>
            <w:tcW w:w="893" w:type="dxa"/>
            <w:vMerge w:val="restart"/>
            <w:tcBorders>
              <w:top w:val="nil" w:sz="6" w:space="0" w:color="auto"/>
              <w:left w:val="single" w:sz="4" w:space="0" w:color="000000"/>
              <w:right w:val="single" w:sz="4" w:space="0" w:color="000000"/>
            </w:tcBorders>
          </w:tcPr>
          <w:p>
            <w:pPr>
              <w:pStyle w:val="TableParagraph"/>
              <w:spacing w:line="264" w:lineRule="exact"/>
              <w:ind w:left="120" w:right="0"/>
              <w:jc w:val="left"/>
              <w:rPr>
                <w:rFonts w:ascii="宋体" w:hAnsi="宋体" w:cs="宋体" w:eastAsia="宋体" w:hint="default"/>
                <w:sz w:val="21"/>
                <w:szCs w:val="21"/>
              </w:rPr>
            </w:pPr>
            <w:r>
              <w:rPr>
                <w:rFonts w:ascii="宋体"/>
                <w:sz w:val="21"/>
              </w:rPr>
              <w:t>,526.56</w:t>
            </w: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5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sz w:val="21"/>
              </w:rPr>
              <w:t>141,246</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,000.00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-141,24</w:t>
            </w:r>
          </w:p>
          <w:p>
            <w:pPr>
              <w:pStyle w:val="TableParagraph"/>
              <w:spacing w:line="240" w:lineRule="auto" w:before="32"/>
              <w:ind w:right="17"/>
              <w:jc w:val="right"/>
              <w:rPr>
                <w:rFonts w:ascii="宋体" w:hAnsi="宋体" w:cs="宋体" w:eastAsia="宋体" w:hint="default"/>
                <w:sz w:val="21"/>
                <w:szCs w:val="21"/>
              </w:rPr>
            </w:pPr>
            <w:r>
              <w:rPr>
                <w:rFonts w:ascii="宋体"/>
                <w:sz w:val="21"/>
              </w:rPr>
              <w:t>6,000.0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0</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21"/>
                <w:szCs w:val="21"/>
              </w:rPr>
            </w:pPr>
            <w:r>
              <w:rPr>
                <w:rFonts w:ascii="宋体"/>
                <w:sz w:val="21"/>
              </w:rPr>
              <w:t>3,712,9</w:t>
            </w:r>
          </w:p>
          <w:p>
            <w:pPr>
              <w:pStyle w:val="TableParagraph"/>
              <w:spacing w:line="240" w:lineRule="auto" w:before="37"/>
              <w:ind w:left="321" w:right="0"/>
              <w:jc w:val="left"/>
              <w:rPr>
                <w:rFonts w:ascii="宋体" w:hAnsi="宋体" w:cs="宋体" w:eastAsia="宋体" w:hint="default"/>
                <w:sz w:val="21"/>
                <w:szCs w:val="21"/>
              </w:rPr>
            </w:pPr>
            <w:r>
              <w:rPr>
                <w:rFonts w:ascii="宋体"/>
                <w:sz w:val="21"/>
              </w:rPr>
              <w:t>84.72</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center"/>
              <w:rPr>
                <w:rFonts w:ascii="宋体" w:hAnsi="宋体" w:cs="宋体" w:eastAsia="宋体" w:hint="default"/>
                <w:sz w:val="21"/>
                <w:szCs w:val="21"/>
              </w:rPr>
            </w:pPr>
            <w:r>
              <w:rPr>
                <w:rFonts w:ascii="宋体"/>
                <w:sz w:val="21"/>
              </w:rPr>
              <w:t>-8,172,</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237.57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center"/>
              <w:rPr>
                <w:rFonts w:ascii="宋体" w:hAnsi="宋体" w:cs="宋体" w:eastAsia="宋体" w:hint="default"/>
                <w:sz w:val="21"/>
                <w:szCs w:val="21"/>
              </w:rPr>
            </w:pPr>
            <w:r>
              <w:rPr>
                <w:rFonts w:ascii="宋体"/>
                <w:sz w:val="21"/>
              </w:rPr>
              <w:t>-4,459,</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252.85</w:t>
            </w:r>
          </w:p>
        </w:tc>
      </w:tr>
      <w:tr>
        <w:trPr>
          <w:trHeight w:val="706"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1" w:right="5"/>
              <w:jc w:val="left"/>
              <w:rPr>
                <w:rFonts w:ascii="宋体" w:hAnsi="宋体" w:cs="宋体" w:eastAsia="宋体" w:hint="default"/>
                <w:sz w:val="21"/>
                <w:szCs w:val="21"/>
              </w:rPr>
            </w:pPr>
            <w:r>
              <w:rPr>
                <w:rFonts w:ascii="宋体" w:hAnsi="宋体" w:cs="宋体" w:eastAsia="宋体" w:hint="default"/>
                <w:spacing w:val="-10"/>
                <w:sz w:val="21"/>
                <w:szCs w:val="21"/>
              </w:rPr>
              <w:t>三、本期增减变动金额（减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少以“－”号填列）</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59"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37,129,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37,129,</w:t>
            </w:r>
          </w:p>
        </w:tc>
      </w:tr>
      <w:tr>
        <w:trPr>
          <w:trHeight w:val="200"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bottom w:val="nil" w:sz="6" w:space="0" w:color="auto"/>
              <w:right w:val="single" w:sz="4" w:space="0" w:color="000000"/>
            </w:tcBorders>
          </w:tcPr>
          <w:p>
            <w:pPr/>
          </w:p>
        </w:tc>
      </w:tr>
      <w:tr>
        <w:trPr>
          <w:trHeight w:val="189"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220" w:right="0"/>
              <w:jc w:val="left"/>
              <w:rPr>
                <w:rFonts w:ascii="宋体" w:hAnsi="宋体" w:cs="宋体" w:eastAsia="宋体" w:hint="default"/>
                <w:sz w:val="21"/>
                <w:szCs w:val="21"/>
              </w:rPr>
            </w:pPr>
            <w:r>
              <w:rPr>
                <w:rFonts w:ascii="宋体"/>
                <w:sz w:val="21"/>
              </w:rPr>
              <w:t>847.15</w:t>
            </w:r>
          </w:p>
        </w:tc>
        <w:tc>
          <w:tcPr>
            <w:tcW w:w="893" w:type="dxa"/>
            <w:vMerge w:val="restart"/>
            <w:tcBorders>
              <w:top w:val="nil" w:sz="6" w:space="0" w:color="auto"/>
              <w:left w:val="single" w:sz="4" w:space="0" w:color="000000"/>
              <w:right w:val="single" w:sz="4" w:space="0" w:color="000000"/>
            </w:tcBorders>
          </w:tcPr>
          <w:p>
            <w:pPr>
              <w:pStyle w:val="TableParagraph"/>
              <w:spacing w:line="261" w:lineRule="exact"/>
              <w:ind w:left="225" w:right="0"/>
              <w:jc w:val="left"/>
              <w:rPr>
                <w:rFonts w:ascii="宋体" w:hAnsi="宋体" w:cs="宋体" w:eastAsia="宋体" w:hint="default"/>
                <w:sz w:val="21"/>
                <w:szCs w:val="21"/>
              </w:rPr>
            </w:pPr>
            <w:r>
              <w:rPr>
                <w:rFonts w:ascii="宋体"/>
                <w:sz w:val="21"/>
              </w:rPr>
              <w:t>847.15</w:t>
            </w:r>
          </w:p>
        </w:tc>
      </w:tr>
      <w:tr>
        <w:trPr>
          <w:trHeight w:val="168"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98"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37,129,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37,129,</w:t>
            </w:r>
          </w:p>
        </w:tc>
      </w:tr>
      <w:tr>
        <w:trPr>
          <w:trHeight w:val="203" w:hRule="exact"/>
        </w:trPr>
        <w:tc>
          <w:tcPr>
            <w:tcW w:w="2453" w:type="dxa"/>
            <w:vMerge w:val="restart"/>
            <w:tcBorders>
              <w:top w:val="nil" w:sz="6" w:space="0" w:color="auto"/>
              <w:left w:val="single" w:sz="13" w:space="0" w:color="D2D2D2"/>
              <w:right w:val="single" w:sz="13" w:space="0" w:color="D2D2D2"/>
            </w:tcBorders>
          </w:tcPr>
          <w:p>
            <w:pPr>
              <w:pStyle w:val="TableParagraph"/>
              <w:tabs>
                <w:tab w:pos="2419" w:val="left" w:leader="none"/>
              </w:tabs>
              <w:spacing w:line="240" w:lineRule="auto" w:before="29"/>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上述（一）和（二）小计</w:t>
              <w:tab/>
            </w:r>
            <w:r>
              <w:rPr>
                <w:rFonts w:ascii="宋体" w:hAnsi="宋体" w:cs="宋体" w:eastAsia="宋体" w:hint="default"/>
                <w:sz w:val="21"/>
                <w:szCs w:val="21"/>
              </w:rPr>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bottom w:val="nil" w:sz="6" w:space="0" w:color="auto"/>
              <w:right w:val="single" w:sz="4" w:space="0" w:color="000000"/>
            </w:tcBorders>
          </w:tcPr>
          <w:p>
            <w:pPr/>
          </w:p>
        </w:tc>
      </w:tr>
      <w:tr>
        <w:trPr>
          <w:trHeight w:val="191" w:hRule="exact"/>
        </w:trPr>
        <w:tc>
          <w:tcPr>
            <w:tcW w:w="2453" w:type="dxa"/>
            <w:vMerge/>
            <w:tcBorders>
              <w:left w:val="single" w:sz="13" w:space="0" w:color="D2D2D2"/>
              <w:bottom w:val="nil" w:sz="6" w:space="0" w:color="auto"/>
              <w:right w:val="single" w:sz="13" w:space="0" w:color="D2D2D2"/>
            </w:tcBorders>
          </w:tcPr>
          <w:p>
            <w:pP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4" w:lineRule="exact"/>
              <w:ind w:left="220" w:right="0"/>
              <w:jc w:val="left"/>
              <w:rPr>
                <w:rFonts w:ascii="宋体" w:hAnsi="宋体" w:cs="宋体" w:eastAsia="宋体" w:hint="default"/>
                <w:sz w:val="21"/>
                <w:szCs w:val="21"/>
              </w:rPr>
            </w:pPr>
            <w:r>
              <w:rPr>
                <w:rFonts w:ascii="宋体"/>
                <w:sz w:val="21"/>
              </w:rPr>
              <w:t>847.15</w:t>
            </w:r>
          </w:p>
        </w:tc>
        <w:tc>
          <w:tcPr>
            <w:tcW w:w="893" w:type="dxa"/>
            <w:vMerge w:val="restart"/>
            <w:tcBorders>
              <w:top w:val="nil" w:sz="6" w:space="0" w:color="auto"/>
              <w:left w:val="single" w:sz="4" w:space="0" w:color="000000"/>
              <w:right w:val="single" w:sz="4" w:space="0" w:color="000000"/>
            </w:tcBorders>
          </w:tcPr>
          <w:p>
            <w:pPr>
              <w:pStyle w:val="TableParagraph"/>
              <w:spacing w:line="264" w:lineRule="exact"/>
              <w:ind w:left="225" w:right="0"/>
              <w:jc w:val="left"/>
              <w:rPr>
                <w:rFonts w:ascii="宋体" w:hAnsi="宋体" w:cs="宋体" w:eastAsia="宋体" w:hint="default"/>
                <w:sz w:val="21"/>
                <w:szCs w:val="21"/>
              </w:rPr>
            </w:pPr>
            <w:r>
              <w:rPr>
                <w:rFonts w:ascii="宋体"/>
                <w:sz w:val="21"/>
              </w:rPr>
              <w:t>847.15</w:t>
            </w:r>
          </w:p>
        </w:tc>
      </w:tr>
      <w:tr>
        <w:trPr>
          <w:trHeight w:val="164"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5"/>
              <w:jc w:val="left"/>
              <w:rPr>
                <w:rFonts w:ascii="宋体" w:hAnsi="宋体" w:cs="宋体" w:eastAsia="宋体" w:hint="default"/>
                <w:sz w:val="21"/>
                <w:szCs w:val="21"/>
              </w:rPr>
            </w:pPr>
            <w:r>
              <w:rPr>
                <w:rFonts w:ascii="宋体" w:hAnsi="宋体" w:cs="宋体" w:eastAsia="宋体" w:hint="default"/>
                <w:spacing w:val="-10"/>
                <w:w w:val="100"/>
                <w:sz w:val="21"/>
                <w:szCs w:val="21"/>
              </w:rPr>
              <w:t>（三）所有者投入和减少资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本</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0"/>
              <w:jc w:val="left"/>
              <w:rPr>
                <w:rFonts w:ascii="宋体" w:hAnsi="宋体" w:cs="宋体" w:eastAsia="宋体" w:hint="default"/>
                <w:sz w:val="21"/>
                <w:szCs w:val="21"/>
              </w:rPr>
            </w:pPr>
            <w:r>
              <w:rPr>
                <w:rFonts w:ascii="宋体" w:hAnsi="宋体" w:cs="宋体" w:eastAsia="宋体" w:hint="default"/>
                <w:spacing w:val="-1"/>
                <w:sz w:val="21"/>
                <w:szCs w:val="21"/>
              </w:rPr>
              <w:t>2．股份支付计入所有者权</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益的金额</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3,712,9</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-45,302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-41,589</w:t>
            </w:r>
          </w:p>
        </w:tc>
      </w:tr>
      <w:tr>
        <w:trPr>
          <w:trHeight w:val="200"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bottom w:val="nil" w:sz="6" w:space="0" w:color="auto"/>
              <w:right w:val="single" w:sz="4" w:space="0" w:color="000000"/>
            </w:tcBorders>
          </w:tcPr>
          <w:p>
            <w:pPr/>
          </w:p>
        </w:tc>
      </w:tr>
      <w:tr>
        <w:trPr>
          <w:trHeight w:val="194"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321" w:right="0"/>
              <w:jc w:val="left"/>
              <w:rPr>
                <w:rFonts w:ascii="宋体" w:hAnsi="宋体" w:cs="宋体" w:eastAsia="宋体" w:hint="default"/>
                <w:sz w:val="21"/>
                <w:szCs w:val="21"/>
              </w:rPr>
            </w:pPr>
            <w:r>
              <w:rPr>
                <w:rFonts w:ascii="宋体"/>
                <w:sz w:val="21"/>
              </w:rPr>
              <w:t>84.72</w:t>
            </w: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sz w:val="21"/>
              </w:rPr>
              <w:t>,084.72</w:t>
            </w:r>
          </w:p>
        </w:tc>
        <w:tc>
          <w:tcPr>
            <w:tcW w:w="893" w:type="dxa"/>
            <w:vMerge w:val="restart"/>
            <w:tcBorders>
              <w:top w:val="nil" w:sz="6" w:space="0" w:color="auto"/>
              <w:left w:val="single" w:sz="4" w:space="0" w:color="000000"/>
              <w:right w:val="single" w:sz="4" w:space="0" w:color="000000"/>
            </w:tcBorders>
          </w:tcPr>
          <w:p>
            <w:pPr>
              <w:pStyle w:val="TableParagraph"/>
              <w:spacing w:line="261" w:lineRule="exact"/>
              <w:ind w:left="120" w:right="0"/>
              <w:jc w:val="left"/>
              <w:rPr>
                <w:rFonts w:ascii="宋体" w:hAnsi="宋体" w:cs="宋体" w:eastAsia="宋体" w:hint="default"/>
                <w:sz w:val="21"/>
                <w:szCs w:val="21"/>
              </w:rPr>
            </w:pPr>
            <w:r>
              <w:rPr>
                <w:rFonts w:ascii="宋体"/>
                <w:sz w:val="21"/>
              </w:rPr>
              <w:t>,100.00</w:t>
            </w: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59"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3,712,9</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-3,712,</w:t>
            </w:r>
          </w:p>
        </w:tc>
        <w:tc>
          <w:tcPr>
            <w:tcW w:w="893" w:type="dxa"/>
            <w:vMerge w:val="restart"/>
            <w:tcBorders>
              <w:top w:val="single" w:sz="4" w:space="0" w:color="000000"/>
              <w:left w:val="single" w:sz="4" w:space="0" w:color="000000"/>
              <w:right w:val="single" w:sz="4" w:space="0" w:color="000000"/>
            </w:tcBorders>
          </w:tcPr>
          <w:p>
            <w:pPr/>
          </w:p>
        </w:tc>
      </w:tr>
      <w:tr>
        <w:trPr>
          <w:trHeight w:val="200"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right w:val="single" w:sz="4" w:space="0" w:color="000000"/>
            </w:tcBorders>
          </w:tcPr>
          <w:p>
            <w:pPr/>
          </w:p>
        </w:tc>
      </w:tr>
      <w:tr>
        <w:trPr>
          <w:trHeight w:val="189"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321" w:right="0"/>
              <w:jc w:val="left"/>
              <w:rPr>
                <w:rFonts w:ascii="宋体" w:hAnsi="宋体" w:cs="宋体" w:eastAsia="宋体" w:hint="default"/>
                <w:sz w:val="21"/>
                <w:szCs w:val="21"/>
              </w:rPr>
            </w:pPr>
            <w:r>
              <w:rPr>
                <w:rFonts w:ascii="宋体"/>
                <w:sz w:val="21"/>
              </w:rPr>
              <w:t>84.72</w:t>
            </w: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220" w:right="0"/>
              <w:jc w:val="left"/>
              <w:rPr>
                <w:rFonts w:ascii="宋体" w:hAnsi="宋体" w:cs="宋体" w:eastAsia="宋体" w:hint="default"/>
                <w:sz w:val="21"/>
                <w:szCs w:val="21"/>
              </w:rPr>
            </w:pPr>
            <w:r>
              <w:rPr>
                <w:rFonts w:ascii="宋体"/>
                <w:sz w:val="21"/>
              </w:rPr>
              <w:t>984.72</w:t>
            </w:r>
          </w:p>
        </w:tc>
        <w:tc>
          <w:tcPr>
            <w:tcW w:w="893" w:type="dxa"/>
            <w:vMerge/>
            <w:tcBorders>
              <w:left w:val="single" w:sz="4" w:space="0" w:color="000000"/>
              <w:right w:val="single" w:sz="4" w:space="0" w:color="000000"/>
            </w:tcBorders>
          </w:tcPr>
          <w:p>
            <w:pPr/>
          </w:p>
        </w:tc>
      </w:tr>
      <w:tr>
        <w:trPr>
          <w:trHeight w:val="168"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5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-41,589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-41,589</w:t>
            </w:r>
          </w:p>
        </w:tc>
      </w:tr>
      <w:tr>
        <w:trPr>
          <w:trHeight w:val="200"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bottom w:val="nil" w:sz="6" w:space="0" w:color="auto"/>
              <w:right w:val="single" w:sz="4" w:space="0" w:color="000000"/>
            </w:tcBorders>
          </w:tcPr>
          <w:p>
            <w:pPr/>
          </w:p>
        </w:tc>
      </w:tr>
      <w:tr>
        <w:trPr>
          <w:trHeight w:val="189"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sz w:val="21"/>
              </w:rPr>
              <w:t>,100.00</w:t>
            </w:r>
          </w:p>
        </w:tc>
        <w:tc>
          <w:tcPr>
            <w:tcW w:w="893" w:type="dxa"/>
            <w:vMerge w:val="restart"/>
            <w:tcBorders>
              <w:top w:val="nil" w:sz="6" w:space="0" w:color="auto"/>
              <w:left w:val="single" w:sz="4" w:space="0" w:color="000000"/>
              <w:right w:val="single" w:sz="4" w:space="0" w:color="000000"/>
            </w:tcBorders>
          </w:tcPr>
          <w:p>
            <w:pPr>
              <w:pStyle w:val="TableParagraph"/>
              <w:spacing w:line="261" w:lineRule="exact"/>
              <w:ind w:left="120" w:right="0"/>
              <w:jc w:val="left"/>
              <w:rPr>
                <w:rFonts w:ascii="宋体" w:hAnsi="宋体" w:cs="宋体" w:eastAsia="宋体" w:hint="default"/>
                <w:sz w:val="21"/>
                <w:szCs w:val="21"/>
              </w:rPr>
            </w:pPr>
            <w:r>
              <w:rPr>
                <w:rFonts w:ascii="宋体"/>
                <w:sz w:val="21"/>
              </w:rPr>
              <w:t>,100.00</w:t>
            </w: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 w:right="10"/>
              <w:jc w:val="left"/>
              <w:rPr>
                <w:rFonts w:ascii="宋体" w:hAnsi="宋体" w:cs="宋体" w:eastAsia="宋体" w:hint="default"/>
                <w:sz w:val="21"/>
                <w:szCs w:val="21"/>
              </w:rPr>
            </w:pPr>
            <w:r>
              <w:rPr>
                <w:rFonts w:ascii="宋体" w:hAnsi="宋体" w:cs="宋体" w:eastAsia="宋体" w:hint="default"/>
                <w:spacing w:val="-1"/>
                <w:sz w:val="21"/>
                <w:szCs w:val="21"/>
              </w:rPr>
              <w:t>3．对所有者（或股东）的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分配</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77"/>
        <w:gridCol w:w="883"/>
        <w:gridCol w:w="888"/>
        <w:gridCol w:w="883"/>
        <w:gridCol w:w="888"/>
        <w:gridCol w:w="883"/>
        <w:gridCol w:w="888"/>
        <w:gridCol w:w="883"/>
        <w:gridCol w:w="893"/>
      </w:tblGrid>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1"/>
                <w:w w:val="100"/>
                <w:sz w:val="21"/>
                <w:szCs w:val="21"/>
              </w:rPr>
              <w:t>）</w:t>
            </w:r>
            <w:r>
              <w:rPr>
                <w:rFonts w:ascii="宋体" w:hAnsi="宋体" w:cs="宋体" w:eastAsia="宋体" w:hint="default"/>
                <w:w w:val="100"/>
                <w:sz w:val="21"/>
                <w:szCs w:val="21"/>
              </w:rPr>
              <w:t>所有</w:t>
            </w:r>
            <w:r>
              <w:rPr>
                <w:rFonts w:ascii="宋体" w:hAnsi="宋体" w:cs="宋体" w:eastAsia="宋体" w:hint="default"/>
                <w:spacing w:val="-5"/>
                <w:w w:val="100"/>
                <w:sz w:val="21"/>
                <w:szCs w:val="21"/>
              </w:rPr>
              <w:t>者</w:t>
            </w:r>
            <w:r>
              <w:rPr>
                <w:rFonts w:ascii="宋体" w:hAnsi="宋体" w:cs="宋体" w:eastAsia="宋体" w:hint="default"/>
                <w:w w:val="100"/>
                <w:sz w:val="21"/>
                <w:szCs w:val="21"/>
              </w:rPr>
              <w:t>权益内</w:t>
            </w:r>
            <w:r>
              <w:rPr>
                <w:rFonts w:ascii="宋体" w:hAnsi="宋体" w:cs="宋体" w:eastAsia="宋体" w:hint="default"/>
                <w:spacing w:val="-5"/>
                <w:w w:val="100"/>
                <w:sz w:val="21"/>
                <w:szCs w:val="21"/>
              </w:rPr>
              <w:t>部</w:t>
            </w:r>
            <w:r>
              <w:rPr>
                <w:rFonts w:ascii="宋体" w:hAnsi="宋体" w:cs="宋体" w:eastAsia="宋体" w:hint="default"/>
                <w:w w:val="100"/>
                <w:sz w:val="21"/>
                <w:szCs w:val="21"/>
              </w:rPr>
              <w:t>结转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9" w:right="0"/>
              <w:jc w:val="left"/>
              <w:rPr>
                <w:rFonts w:ascii="宋体" w:hAnsi="宋体" w:cs="宋体" w:eastAsia="宋体" w:hint="default"/>
                <w:sz w:val="21"/>
                <w:szCs w:val="21"/>
              </w:rPr>
            </w:pPr>
            <w:r>
              <w:rPr>
                <w:rFonts w:ascii="宋体"/>
                <w:sz w:val="21"/>
              </w:rPr>
              <w:t>141,246</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-141,24</w:t>
            </w:r>
          </w:p>
          <w:p>
            <w:pPr>
              <w:pStyle w:val="TableParagraph"/>
              <w:spacing w:line="240" w:lineRule="auto" w:before="32"/>
              <w:ind w:right="17"/>
              <w:jc w:val="right"/>
              <w:rPr>
                <w:rFonts w:ascii="宋体" w:hAnsi="宋体" w:cs="宋体" w:eastAsia="宋体" w:hint="default"/>
                <w:sz w:val="21"/>
                <w:szCs w:val="21"/>
              </w:rPr>
            </w:pPr>
            <w:r>
              <w:rPr>
                <w:rFonts w:ascii="宋体"/>
                <w:sz w:val="21"/>
              </w:rPr>
              <w:t>6,000.0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24" w:right="22"/>
              <w:jc w:val="left"/>
              <w:rPr>
                <w:rFonts w:ascii="宋体" w:hAnsi="宋体" w:cs="宋体" w:eastAsia="宋体" w:hint="default"/>
                <w:sz w:val="21"/>
                <w:szCs w:val="21"/>
              </w:rPr>
            </w:pPr>
            <w:r>
              <w:rPr>
                <w:rFonts w:ascii="宋体" w:hAnsi="宋体" w:cs="宋体" w:eastAsia="宋体" w:hint="default"/>
                <w:spacing w:val="-1"/>
                <w:sz w:val="21"/>
                <w:szCs w:val="21"/>
              </w:rPr>
              <w:t>1．资本公积转增资本（或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9" w:right="0"/>
              <w:jc w:val="left"/>
              <w:rPr>
                <w:rFonts w:ascii="宋体" w:hAnsi="宋体" w:cs="宋体" w:eastAsia="宋体" w:hint="default"/>
                <w:sz w:val="21"/>
                <w:szCs w:val="21"/>
              </w:rPr>
            </w:pPr>
            <w:r>
              <w:rPr>
                <w:rFonts w:ascii="宋体"/>
                <w:sz w:val="21"/>
              </w:rPr>
              <w:t>141,246</w:t>
            </w:r>
          </w:p>
          <w:p>
            <w:pPr>
              <w:pStyle w:val="TableParagraph"/>
              <w:spacing w:line="240" w:lineRule="auto" w:before="42"/>
              <w:ind w:left="115" w:right="0"/>
              <w:jc w:val="left"/>
              <w:rPr>
                <w:rFonts w:ascii="宋体" w:hAnsi="宋体" w:cs="宋体" w:eastAsia="宋体" w:hint="default"/>
                <w:sz w:val="21"/>
                <w:szCs w:val="21"/>
              </w:rPr>
            </w:pPr>
            <w:r>
              <w:rPr>
                <w:rFonts w:ascii="宋体"/>
                <w:sz w:val="21"/>
              </w:rPr>
              <w:t>,000.00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-141,24</w:t>
            </w:r>
          </w:p>
          <w:p>
            <w:pPr>
              <w:pStyle w:val="TableParagraph"/>
              <w:spacing w:line="240" w:lineRule="auto" w:before="37"/>
              <w:ind w:right="17"/>
              <w:jc w:val="right"/>
              <w:rPr>
                <w:rFonts w:ascii="宋体" w:hAnsi="宋体" w:cs="宋体" w:eastAsia="宋体" w:hint="default"/>
                <w:sz w:val="21"/>
                <w:szCs w:val="21"/>
              </w:rPr>
            </w:pPr>
            <w:r>
              <w:rPr>
                <w:rFonts w:ascii="宋体"/>
                <w:sz w:val="21"/>
              </w:rPr>
              <w:t>6,000.0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22"/>
              <w:jc w:val="left"/>
              <w:rPr>
                <w:rFonts w:ascii="宋体" w:hAnsi="宋体" w:cs="宋体" w:eastAsia="宋体" w:hint="default"/>
                <w:sz w:val="21"/>
                <w:szCs w:val="21"/>
              </w:rPr>
            </w:pPr>
            <w:r>
              <w:rPr>
                <w:rFonts w:ascii="宋体" w:hAnsi="宋体" w:cs="宋体" w:eastAsia="宋体" w:hint="default"/>
                <w:spacing w:val="-1"/>
                <w:sz w:val="21"/>
                <w:szCs w:val="21"/>
              </w:rPr>
              <w:t>2．盈余公积转增资本（或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298,186</w:t>
            </w:r>
          </w:p>
          <w:p>
            <w:pPr>
              <w:pStyle w:val="TableParagraph"/>
              <w:spacing w:line="240" w:lineRule="auto" w:before="42"/>
              <w:ind w:left="115" w:right="0"/>
              <w:jc w:val="left"/>
              <w:rPr>
                <w:rFonts w:ascii="宋体" w:hAnsi="宋体" w:cs="宋体" w:eastAsia="宋体" w:hint="default"/>
                <w:sz w:val="21"/>
                <w:szCs w:val="21"/>
              </w:rPr>
            </w:pPr>
            <w:r>
              <w:rPr>
                <w:rFonts w:ascii="宋体"/>
                <w:sz w:val="21"/>
              </w:rPr>
              <w:t>,000.00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335,816</w:t>
            </w:r>
          </w:p>
          <w:p>
            <w:pPr>
              <w:pStyle w:val="TableParagraph"/>
              <w:spacing w:line="240" w:lineRule="auto" w:before="42"/>
              <w:ind w:left="115" w:right="0"/>
              <w:jc w:val="left"/>
              <w:rPr>
                <w:rFonts w:ascii="宋体" w:hAnsi="宋体" w:cs="宋体" w:eastAsia="宋体" w:hint="default"/>
                <w:sz w:val="21"/>
                <w:szCs w:val="21"/>
              </w:rPr>
            </w:pPr>
            <w:r>
              <w:rPr>
                <w:rFonts w:ascii="宋体"/>
                <w:sz w:val="21"/>
              </w:rPr>
              <w:t>,646.98</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sz w:val="21"/>
              </w:rPr>
              <w:t>26,434,</w:t>
            </w:r>
          </w:p>
          <w:p>
            <w:pPr>
              <w:pStyle w:val="TableParagraph"/>
              <w:spacing w:line="240" w:lineRule="auto" w:before="42"/>
              <w:ind w:left="191" w:right="0"/>
              <w:jc w:val="center"/>
              <w:rPr>
                <w:rFonts w:ascii="宋体" w:hAnsi="宋体" w:cs="宋体" w:eastAsia="宋体" w:hint="default"/>
                <w:sz w:val="21"/>
                <w:szCs w:val="21"/>
              </w:rPr>
            </w:pPr>
            <w:r>
              <w:rPr>
                <w:rFonts w:ascii="宋体"/>
                <w:sz w:val="21"/>
              </w:rPr>
              <w:t>607.56</w:t>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121,276</w:t>
            </w:r>
          </w:p>
          <w:p>
            <w:pPr>
              <w:pStyle w:val="TableParagraph"/>
              <w:spacing w:line="240" w:lineRule="auto" w:before="42"/>
              <w:ind w:left="115" w:right="0"/>
              <w:jc w:val="left"/>
              <w:rPr>
                <w:rFonts w:ascii="宋体" w:hAnsi="宋体" w:cs="宋体" w:eastAsia="宋体" w:hint="default"/>
                <w:sz w:val="21"/>
                <w:szCs w:val="21"/>
              </w:rPr>
            </w:pPr>
            <w:r>
              <w:rPr>
                <w:rFonts w:ascii="宋体"/>
                <w:sz w:val="21"/>
              </w:rPr>
              <w:t>,019.17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781,713</w:t>
            </w:r>
          </w:p>
          <w:p>
            <w:pPr>
              <w:pStyle w:val="TableParagraph"/>
              <w:spacing w:line="240" w:lineRule="auto" w:before="42"/>
              <w:ind w:left="120" w:right="0"/>
              <w:jc w:val="left"/>
              <w:rPr>
                <w:rFonts w:ascii="宋体" w:hAnsi="宋体" w:cs="宋体" w:eastAsia="宋体" w:hint="default"/>
                <w:sz w:val="21"/>
                <w:szCs w:val="21"/>
              </w:rPr>
            </w:pPr>
            <w:r>
              <w:rPr>
                <w:rFonts w:ascii="宋体"/>
                <w:sz w:val="21"/>
              </w:rPr>
              <w:t>,273.71</w:t>
            </w:r>
          </w:p>
        </w:tc>
      </w:tr>
    </w:tbl>
    <w:p>
      <w:pPr>
        <w:pStyle w:val="BodyText"/>
        <w:spacing w:line="240" w:lineRule="auto" w:before="28"/>
        <w:ind w:right="1581"/>
        <w:jc w:val="left"/>
      </w:pPr>
      <w:r>
        <w:rPr/>
        <w:t>上年金额</w:t>
      </w:r>
    </w:p>
    <w:p>
      <w:pPr>
        <w:pStyle w:val="BodyText"/>
        <w:spacing w:line="240" w:lineRule="auto" w:before="80"/>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472"/>
        <w:gridCol w:w="895"/>
        <w:gridCol w:w="888"/>
        <w:gridCol w:w="883"/>
        <w:gridCol w:w="883"/>
        <w:gridCol w:w="883"/>
        <w:gridCol w:w="883"/>
        <w:gridCol w:w="888"/>
        <w:gridCol w:w="878"/>
      </w:tblGrid>
      <w:tr>
        <w:trPr>
          <w:trHeight w:val="403" w:hRule="exact"/>
        </w:trPr>
        <w:tc>
          <w:tcPr>
            <w:tcW w:w="2472" w:type="dxa"/>
            <w:vMerge w:val="restart"/>
            <w:tcBorders>
              <w:top w:val="single" w:sz="4" w:space="0" w:color="000000"/>
              <w:left w:val="single" w:sz="4" w:space="0" w:color="000000"/>
              <w:right w:val="single" w:sz="4" w:space="0" w:color="000000"/>
            </w:tcBorders>
            <w:shd w:val="clear" w:color="auto" w:fill="D2D2D2"/>
          </w:tcPr>
          <w:p>
            <w:pPr/>
          </w:p>
        </w:tc>
        <w:tc>
          <w:tcPr>
            <w:tcW w:w="708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3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实收资</w:t>
            </w: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所有者</w:t>
            </w:r>
          </w:p>
        </w:tc>
      </w:tr>
      <w:tr>
        <w:trPr>
          <w:trHeight w:val="224"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95" w:type="dxa"/>
            <w:vMerge/>
            <w:tcBorders>
              <w:left w:val="single" w:sz="4" w:space="0" w:color="000000"/>
              <w:bottom w:val="nil" w:sz="6" w:space="0" w:color="auto"/>
              <w:right w:val="single" w:sz="4" w:space="0" w:color="000000"/>
            </w:tcBorders>
            <w:shd w:val="clear" w:color="auto" w:fill="D2D2D2"/>
          </w:tcPr>
          <w:p>
            <w:pP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5"/>
              <w:ind w:left="331" w:right="118" w:hanging="207"/>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5"/>
              <w:ind w:left="326" w:right="17" w:hanging="308"/>
              <w:jc w:val="left"/>
              <w:rPr>
                <w:rFonts w:ascii="宋体" w:hAnsi="宋体" w:cs="宋体" w:eastAsia="宋体" w:hint="default"/>
                <w:sz w:val="21"/>
                <w:szCs w:val="21"/>
              </w:rPr>
            </w:pPr>
            <w:r>
              <w:rPr>
                <w:rFonts w:ascii="宋体" w:hAnsi="宋体" w:cs="宋体" w:eastAsia="宋体" w:hint="default"/>
                <w:spacing w:val="-3"/>
                <w:sz w:val="21"/>
                <w:szCs w:val="21"/>
              </w:rPr>
              <w:t>减：库存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5"/>
              <w:ind w:left="331" w:right="118"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5"/>
              <w:ind w:left="331" w:right="118"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5"/>
              <w:ind w:left="120" w:right="118"/>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5"/>
              <w:ind w:left="225" w:right="122"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78" w:type="dxa"/>
            <w:vMerge/>
            <w:tcBorders>
              <w:left w:val="single" w:sz="4" w:space="0" w:color="000000"/>
              <w:bottom w:val="nil" w:sz="6" w:space="0" w:color="auto"/>
              <w:right w:val="single" w:sz="4" w:space="0" w:color="000000"/>
            </w:tcBorders>
            <w:shd w:val="clear" w:color="auto" w:fill="D2D2D2"/>
          </w:tcPr>
          <w:p>
            <w:pPr/>
          </w:p>
        </w:tc>
      </w:tr>
      <w:tr>
        <w:trPr>
          <w:trHeight w:val="143"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nil" w:sz="6" w:space="0" w:color="auto"/>
              <w:left w:val="single" w:sz="4" w:space="0" w:color="000000"/>
              <w:right w:val="single" w:sz="4" w:space="0" w:color="000000"/>
            </w:tcBorders>
            <w:shd w:val="clear" w:color="auto" w:fill="D2D2D2"/>
          </w:tcPr>
          <w:p>
            <w:pPr>
              <w:pStyle w:val="TableParagraph"/>
              <w:spacing w:line="259" w:lineRule="exact"/>
              <w:ind w:left="35" w:right="0"/>
              <w:jc w:val="left"/>
              <w:rPr>
                <w:rFonts w:ascii="宋体" w:hAnsi="宋体" w:cs="宋体" w:eastAsia="宋体" w:hint="default"/>
                <w:sz w:val="21"/>
                <w:szCs w:val="21"/>
              </w:rPr>
            </w:pPr>
            <w:r>
              <w:rPr>
                <w:rFonts w:ascii="宋体" w:hAnsi="宋体" w:cs="宋体" w:eastAsia="宋体" w:hint="default"/>
                <w:spacing w:val="-3"/>
                <w:sz w:val="21"/>
                <w:szCs w:val="21"/>
              </w:rPr>
              <w:t>本（或股</w:t>
            </w: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259" w:lineRule="exact"/>
              <w:ind w:left="115" w:right="0"/>
              <w:jc w:val="left"/>
              <w:rPr>
                <w:rFonts w:ascii="宋体" w:hAnsi="宋体" w:cs="宋体" w:eastAsia="宋体" w:hint="default"/>
                <w:sz w:val="21"/>
                <w:szCs w:val="21"/>
              </w:rPr>
            </w:pPr>
            <w:r>
              <w:rPr>
                <w:rFonts w:ascii="宋体" w:hAnsi="宋体" w:cs="宋体" w:eastAsia="宋体" w:hint="default"/>
                <w:sz w:val="21"/>
                <w:szCs w:val="21"/>
              </w:rPr>
              <w:t>权益合</w:t>
            </w:r>
          </w:p>
        </w:tc>
      </w:tr>
      <w:tr>
        <w:trPr>
          <w:trHeight w:val="169"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472" w:type="dxa"/>
            <w:vMerge/>
            <w:tcBorders>
              <w:left w:val="single" w:sz="4" w:space="0" w:color="000000"/>
              <w:right w:val="single" w:sz="4" w:space="0" w:color="000000"/>
            </w:tcBorders>
            <w:shd w:val="clear" w:color="auto" w:fill="D2D2D2"/>
          </w:tcPr>
          <w:p>
            <w:pPr/>
          </w:p>
        </w:tc>
        <w:tc>
          <w:tcPr>
            <w:tcW w:w="895"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left="237" w:right="0"/>
              <w:jc w:val="left"/>
              <w:rPr>
                <w:rFonts w:ascii="宋体" w:hAnsi="宋体" w:cs="宋体" w:eastAsia="宋体" w:hint="default"/>
                <w:sz w:val="21"/>
                <w:szCs w:val="21"/>
              </w:rPr>
            </w:pPr>
            <w:r>
              <w:rPr>
                <w:rFonts w:ascii="宋体" w:hAnsi="宋体" w:cs="宋体" w:eastAsia="宋体" w:hint="default"/>
                <w:sz w:val="21"/>
                <w:szCs w:val="21"/>
              </w:rPr>
              <w:t>本）</w:t>
            </w:r>
          </w:p>
        </w:tc>
        <w:tc>
          <w:tcPr>
            <w:tcW w:w="888"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计</w:t>
            </w:r>
          </w:p>
        </w:tc>
      </w:tr>
      <w:tr>
        <w:trPr>
          <w:trHeight w:val="163"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8" w:type="dxa"/>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3" w:space="0" w:color="D2D2D2"/>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136,000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235,112</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16,365,</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92,646,</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480,124</w:t>
            </w:r>
          </w:p>
        </w:tc>
      </w:tr>
      <w:tr>
        <w:trPr>
          <w:trHeight w:val="200"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95" w:type="dxa"/>
            <w:vMerge/>
            <w:tcBorders>
              <w:left w:val="single" w:sz="13" w:space="0" w:color="D2D2D2"/>
              <w:bottom w:val="nil" w:sz="6" w:space="0" w:color="auto"/>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78" w:type="dxa"/>
            <w:vMerge/>
            <w:tcBorders>
              <w:left w:val="single" w:sz="4" w:space="0" w:color="000000"/>
              <w:bottom w:val="nil" w:sz="6" w:space="0" w:color="auto"/>
              <w:right w:val="single" w:sz="4" w:space="0" w:color="000000"/>
            </w:tcBorders>
          </w:tcPr>
          <w:p>
            <w:pPr/>
          </w:p>
        </w:tc>
      </w:tr>
      <w:tr>
        <w:trPr>
          <w:trHeight w:val="188"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nil" w:sz="6" w:space="0" w:color="auto"/>
              <w:left w:val="single" w:sz="10" w:space="0" w:color="D2D2D2"/>
              <w:right w:val="single" w:sz="4" w:space="0" w:color="000000"/>
            </w:tcBorders>
          </w:tcPr>
          <w:p>
            <w:pPr>
              <w:pStyle w:val="TableParagraph"/>
              <w:spacing w:line="261" w:lineRule="exact"/>
              <w:ind w:left="120" w:right="0"/>
              <w:jc w:val="left"/>
              <w:rPr>
                <w:rFonts w:ascii="宋体" w:hAnsi="宋体" w:cs="宋体" w:eastAsia="宋体" w:hint="default"/>
                <w:sz w:val="21"/>
                <w:szCs w:val="21"/>
              </w:rPr>
            </w:pPr>
            <w:r>
              <w:rPr>
                <w:rFonts w:ascii="宋体"/>
                <w:sz w:val="21"/>
              </w:rPr>
              <w:t>,000.00</w:t>
            </w:r>
          </w:p>
        </w:tc>
        <w:tc>
          <w:tcPr>
            <w:tcW w:w="888" w:type="dxa"/>
            <w:vMerge w:val="restart"/>
            <w:tcBorders>
              <w:top w:val="nil" w:sz="6" w:space="0" w:color="auto"/>
              <w:left w:val="single" w:sz="4" w:space="0" w:color="000000"/>
              <w:right w:val="single" w:sz="4"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sz w:val="21"/>
              </w:rPr>
              <w:t>,083.78</w:t>
            </w: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216" w:right="0"/>
              <w:jc w:val="left"/>
              <w:rPr>
                <w:rFonts w:ascii="宋体" w:hAnsi="宋体" w:cs="宋体" w:eastAsia="宋体" w:hint="default"/>
                <w:sz w:val="21"/>
                <w:szCs w:val="21"/>
              </w:rPr>
            </w:pPr>
            <w:r>
              <w:rPr>
                <w:rFonts w:ascii="宋体"/>
                <w:sz w:val="21"/>
              </w:rPr>
              <w:t>850.98</w:t>
            </w:r>
          </w:p>
        </w:tc>
        <w:tc>
          <w:tcPr>
            <w:tcW w:w="883" w:type="dxa"/>
            <w:vMerge/>
            <w:tcBorders>
              <w:left w:val="single" w:sz="4" w:space="0" w:color="000000"/>
              <w:right w:val="single" w:sz="4" w:space="0" w:color="000000"/>
            </w:tcBorders>
          </w:tcPr>
          <w:p>
            <w:pPr/>
          </w:p>
        </w:tc>
        <w:tc>
          <w:tcPr>
            <w:tcW w:w="888" w:type="dxa"/>
            <w:vMerge w:val="restart"/>
            <w:tcBorders>
              <w:top w:val="nil" w:sz="6" w:space="0" w:color="auto"/>
              <w:left w:val="single" w:sz="4" w:space="0" w:color="000000"/>
              <w:right w:val="single" w:sz="4" w:space="0" w:color="000000"/>
            </w:tcBorders>
          </w:tcPr>
          <w:p>
            <w:pPr>
              <w:pStyle w:val="TableParagraph"/>
              <w:spacing w:line="261" w:lineRule="exact"/>
              <w:ind w:left="216" w:right="0"/>
              <w:jc w:val="left"/>
              <w:rPr>
                <w:rFonts w:ascii="宋体" w:hAnsi="宋体" w:cs="宋体" w:eastAsia="宋体" w:hint="default"/>
                <w:sz w:val="21"/>
                <w:szCs w:val="21"/>
              </w:rPr>
            </w:pPr>
            <w:r>
              <w:rPr>
                <w:rFonts w:ascii="宋体"/>
                <w:sz w:val="21"/>
              </w:rPr>
              <w:t>309.97</w:t>
            </w:r>
          </w:p>
        </w:tc>
        <w:tc>
          <w:tcPr>
            <w:tcW w:w="878" w:type="dxa"/>
            <w:vMerge w:val="restart"/>
            <w:tcBorders>
              <w:top w:val="nil" w:sz="6" w:space="0" w:color="auto"/>
              <w:left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sz w:val="21"/>
              </w:rPr>
              <w:t>,244.73</w:t>
            </w:r>
          </w:p>
        </w:tc>
      </w:tr>
      <w:tr>
        <w:trPr>
          <w:trHeight w:val="168"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398"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29"/>
              <w:jc w:val="center"/>
              <w:rPr>
                <w:rFonts w:ascii="宋体" w:hAnsi="宋体" w:cs="宋体" w:eastAsia="宋体" w:hint="default"/>
                <w:sz w:val="21"/>
                <w:szCs w:val="21"/>
              </w:rPr>
            </w:pPr>
            <w:r>
              <w:rPr>
                <w:rFonts w:ascii="宋体" w:hAnsi="宋体" w:cs="宋体" w:eastAsia="宋体" w:hint="default"/>
                <w:spacing w:val="-3"/>
                <w:sz w:val="21"/>
                <w:szCs w:val="21"/>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3" w:space="0" w:color="D2D2D2"/>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136,000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235,112</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16,365,</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92,646,</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480,124</w:t>
            </w:r>
          </w:p>
        </w:tc>
      </w:tr>
      <w:tr>
        <w:trPr>
          <w:trHeight w:val="200"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95" w:type="dxa"/>
            <w:vMerge/>
            <w:tcBorders>
              <w:left w:val="single" w:sz="13" w:space="0" w:color="D2D2D2"/>
              <w:bottom w:val="nil" w:sz="6" w:space="0" w:color="auto"/>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bottom w:val="nil" w:sz="6" w:space="0" w:color="auto"/>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78" w:type="dxa"/>
            <w:vMerge/>
            <w:tcBorders>
              <w:left w:val="single" w:sz="4" w:space="0" w:color="000000"/>
              <w:bottom w:val="nil" w:sz="6" w:space="0" w:color="auto"/>
              <w:right w:val="single" w:sz="4" w:space="0" w:color="000000"/>
            </w:tcBorders>
          </w:tcPr>
          <w:p>
            <w:pPr/>
          </w:p>
        </w:tc>
      </w:tr>
      <w:tr>
        <w:trPr>
          <w:trHeight w:val="188"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nil" w:sz="6" w:space="0" w:color="auto"/>
              <w:left w:val="single" w:sz="10" w:space="0" w:color="D2D2D2"/>
              <w:right w:val="single" w:sz="4" w:space="0" w:color="000000"/>
            </w:tcBorders>
          </w:tcPr>
          <w:p>
            <w:pPr>
              <w:pStyle w:val="TableParagraph"/>
              <w:spacing w:line="261" w:lineRule="exact"/>
              <w:ind w:left="120" w:right="0"/>
              <w:jc w:val="left"/>
              <w:rPr>
                <w:rFonts w:ascii="宋体" w:hAnsi="宋体" w:cs="宋体" w:eastAsia="宋体" w:hint="default"/>
                <w:sz w:val="21"/>
                <w:szCs w:val="21"/>
              </w:rPr>
            </w:pPr>
            <w:r>
              <w:rPr>
                <w:rFonts w:ascii="宋体"/>
                <w:sz w:val="21"/>
              </w:rPr>
              <w:t>,000.00</w:t>
            </w:r>
          </w:p>
        </w:tc>
        <w:tc>
          <w:tcPr>
            <w:tcW w:w="888" w:type="dxa"/>
            <w:vMerge w:val="restart"/>
            <w:tcBorders>
              <w:top w:val="nil" w:sz="6" w:space="0" w:color="auto"/>
              <w:left w:val="single" w:sz="4" w:space="0" w:color="000000"/>
              <w:right w:val="single" w:sz="4"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sz w:val="21"/>
              </w:rPr>
              <w:t>,083.78</w:t>
            </w: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val="restart"/>
            <w:tcBorders>
              <w:top w:val="nil" w:sz="6" w:space="0" w:color="auto"/>
              <w:left w:val="single" w:sz="4" w:space="0" w:color="000000"/>
              <w:right w:val="single" w:sz="4" w:space="0" w:color="000000"/>
            </w:tcBorders>
          </w:tcPr>
          <w:p>
            <w:pPr>
              <w:pStyle w:val="TableParagraph"/>
              <w:spacing w:line="261" w:lineRule="exact"/>
              <w:ind w:left="216" w:right="0"/>
              <w:jc w:val="left"/>
              <w:rPr>
                <w:rFonts w:ascii="宋体" w:hAnsi="宋体" w:cs="宋体" w:eastAsia="宋体" w:hint="default"/>
                <w:sz w:val="21"/>
                <w:szCs w:val="21"/>
              </w:rPr>
            </w:pPr>
            <w:r>
              <w:rPr>
                <w:rFonts w:ascii="宋体"/>
                <w:sz w:val="21"/>
              </w:rPr>
              <w:t>850.98</w:t>
            </w:r>
          </w:p>
        </w:tc>
        <w:tc>
          <w:tcPr>
            <w:tcW w:w="883" w:type="dxa"/>
            <w:vMerge/>
            <w:tcBorders>
              <w:left w:val="single" w:sz="4" w:space="0" w:color="000000"/>
              <w:right w:val="single" w:sz="4" w:space="0" w:color="000000"/>
            </w:tcBorders>
          </w:tcPr>
          <w:p>
            <w:pPr/>
          </w:p>
        </w:tc>
        <w:tc>
          <w:tcPr>
            <w:tcW w:w="888" w:type="dxa"/>
            <w:vMerge w:val="restart"/>
            <w:tcBorders>
              <w:top w:val="nil" w:sz="6" w:space="0" w:color="auto"/>
              <w:left w:val="single" w:sz="4" w:space="0" w:color="000000"/>
              <w:right w:val="single" w:sz="4" w:space="0" w:color="000000"/>
            </w:tcBorders>
          </w:tcPr>
          <w:p>
            <w:pPr>
              <w:pStyle w:val="TableParagraph"/>
              <w:spacing w:line="261" w:lineRule="exact"/>
              <w:ind w:left="216" w:right="0"/>
              <w:jc w:val="left"/>
              <w:rPr>
                <w:rFonts w:ascii="宋体" w:hAnsi="宋体" w:cs="宋体" w:eastAsia="宋体" w:hint="default"/>
                <w:sz w:val="21"/>
                <w:szCs w:val="21"/>
              </w:rPr>
            </w:pPr>
            <w:r>
              <w:rPr>
                <w:rFonts w:ascii="宋体"/>
                <w:sz w:val="21"/>
              </w:rPr>
              <w:t>309.97</w:t>
            </w:r>
          </w:p>
        </w:tc>
        <w:tc>
          <w:tcPr>
            <w:tcW w:w="878" w:type="dxa"/>
            <w:vMerge w:val="restart"/>
            <w:tcBorders>
              <w:top w:val="nil" w:sz="6" w:space="0" w:color="auto"/>
              <w:left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sz w:val="21"/>
              </w:rPr>
              <w:t>,244.73</w:t>
            </w:r>
          </w:p>
        </w:tc>
      </w:tr>
      <w:tr>
        <w:trPr>
          <w:trHeight w:val="168"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359"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w:t>
            </w:r>
          </w:p>
        </w:tc>
        <w:tc>
          <w:tcPr>
            <w:tcW w:w="895" w:type="dxa"/>
            <w:tcBorders>
              <w:top w:val="single" w:sz="4" w:space="0" w:color="000000"/>
              <w:left w:val="single" w:sz="13" w:space="0" w:color="D2D2D2"/>
              <w:bottom w:val="nil" w:sz="6" w:space="0" w:color="auto"/>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20,940,</w:t>
            </w:r>
          </w:p>
        </w:tc>
        <w:tc>
          <w:tcPr>
            <w:tcW w:w="8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241,950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6,355,7</w:t>
            </w:r>
          </w:p>
        </w:tc>
        <w:tc>
          <w:tcPr>
            <w:tcW w:w="883" w:type="dxa"/>
            <w:vMerge w:val="restart"/>
            <w:tcBorders>
              <w:top w:val="single" w:sz="4" w:space="0" w:color="000000"/>
              <w:left w:val="single" w:sz="4" w:space="0" w:color="000000"/>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91" w:right="0"/>
              <w:jc w:val="center"/>
              <w:rPr>
                <w:rFonts w:ascii="宋体" w:hAnsi="宋体" w:cs="宋体" w:eastAsia="宋体" w:hint="default"/>
                <w:sz w:val="21"/>
                <w:szCs w:val="21"/>
              </w:rPr>
            </w:pPr>
            <w:r>
              <w:rPr>
                <w:rFonts w:ascii="宋体"/>
                <w:sz w:val="21"/>
              </w:rPr>
              <w:t>36,801,</w:t>
            </w:r>
          </w:p>
        </w:tc>
        <w:tc>
          <w:tcPr>
            <w:tcW w:w="8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91" w:right="0"/>
              <w:jc w:val="center"/>
              <w:rPr>
                <w:rFonts w:ascii="宋体" w:hAnsi="宋体" w:cs="宋体" w:eastAsia="宋体" w:hint="default"/>
                <w:sz w:val="21"/>
                <w:szCs w:val="21"/>
              </w:rPr>
            </w:pPr>
            <w:r>
              <w:rPr>
                <w:rFonts w:ascii="宋体"/>
                <w:sz w:val="21"/>
              </w:rPr>
              <w:t>306,048</w:t>
            </w:r>
          </w:p>
        </w:tc>
      </w:tr>
      <w:tr>
        <w:trPr>
          <w:trHeight w:val="352"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895" w:type="dxa"/>
            <w:tcBorders>
              <w:top w:val="nil" w:sz="6" w:space="0" w:color="auto"/>
              <w:left w:val="single" w:sz="13" w:space="0" w:color="D2D2D2"/>
              <w:bottom w:val="single" w:sz="4" w:space="0" w:color="000000"/>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000.00</w:t>
            </w: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,563.20</w:t>
            </w: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71.86</w:t>
            </w:r>
          </w:p>
        </w:tc>
        <w:tc>
          <w:tcPr>
            <w:tcW w:w="883" w:type="dxa"/>
            <w:vMerge/>
            <w:tcBorders>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87" w:right="0"/>
              <w:jc w:val="center"/>
              <w:rPr>
                <w:rFonts w:ascii="宋体" w:hAnsi="宋体" w:cs="宋体" w:eastAsia="宋体" w:hint="default"/>
                <w:sz w:val="21"/>
                <w:szCs w:val="21"/>
              </w:rPr>
            </w:pPr>
            <w:r>
              <w:rPr>
                <w:rFonts w:ascii="宋体"/>
                <w:sz w:val="21"/>
              </w:rPr>
              <w:t>946.77</w:t>
            </w:r>
          </w:p>
        </w:tc>
        <w:tc>
          <w:tcPr>
            <w:tcW w:w="87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81" w:right="0"/>
              <w:jc w:val="center"/>
              <w:rPr>
                <w:rFonts w:ascii="宋体" w:hAnsi="宋体" w:cs="宋体" w:eastAsia="宋体" w:hint="default"/>
                <w:sz w:val="21"/>
                <w:szCs w:val="21"/>
              </w:rPr>
            </w:pPr>
            <w:r>
              <w:rPr>
                <w:rFonts w:ascii="宋体"/>
                <w:sz w:val="21"/>
              </w:rPr>
              <w:t>,281.83</w:t>
            </w: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63,557,</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63,557,</w:t>
            </w: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78" w:type="dxa"/>
            <w:vMerge/>
            <w:tcBorders>
              <w:left w:val="single" w:sz="4" w:space="0" w:color="000000"/>
              <w:bottom w:val="nil" w:sz="6" w:space="0" w:color="auto"/>
              <w:right w:val="single" w:sz="4" w:space="0" w:color="000000"/>
            </w:tcBorders>
          </w:tcPr>
          <w:p>
            <w:pPr/>
          </w:p>
        </w:tc>
      </w:tr>
      <w:tr>
        <w:trPr>
          <w:trHeight w:val="191"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val="restart"/>
            <w:tcBorders>
              <w:top w:val="nil" w:sz="6" w:space="0" w:color="auto"/>
              <w:left w:val="single" w:sz="4" w:space="0" w:color="000000"/>
              <w:right w:val="single" w:sz="4" w:space="0" w:color="000000"/>
            </w:tcBorders>
          </w:tcPr>
          <w:p>
            <w:pPr>
              <w:pStyle w:val="TableParagraph"/>
              <w:spacing w:line="264" w:lineRule="exact"/>
              <w:ind w:left="216" w:right="0"/>
              <w:jc w:val="left"/>
              <w:rPr>
                <w:rFonts w:ascii="宋体" w:hAnsi="宋体" w:cs="宋体" w:eastAsia="宋体" w:hint="default"/>
                <w:sz w:val="21"/>
                <w:szCs w:val="21"/>
              </w:rPr>
            </w:pPr>
            <w:r>
              <w:rPr>
                <w:rFonts w:ascii="宋体"/>
                <w:sz w:val="21"/>
              </w:rPr>
              <w:t>718.63</w:t>
            </w:r>
          </w:p>
        </w:tc>
        <w:tc>
          <w:tcPr>
            <w:tcW w:w="878" w:type="dxa"/>
            <w:vMerge w:val="restart"/>
            <w:tcBorders>
              <w:top w:val="nil" w:sz="6" w:space="0" w:color="auto"/>
              <w:left w:val="single" w:sz="4" w:space="0" w:color="000000"/>
              <w:right w:val="single" w:sz="4" w:space="0" w:color="000000"/>
            </w:tcBorders>
          </w:tcPr>
          <w:p>
            <w:pPr>
              <w:pStyle w:val="TableParagraph"/>
              <w:spacing w:line="264" w:lineRule="exact"/>
              <w:ind w:left="211" w:right="0"/>
              <w:jc w:val="left"/>
              <w:rPr>
                <w:rFonts w:ascii="宋体" w:hAnsi="宋体" w:cs="宋体" w:eastAsia="宋体" w:hint="default"/>
                <w:sz w:val="21"/>
                <w:szCs w:val="21"/>
              </w:rPr>
            </w:pPr>
            <w:r>
              <w:rPr>
                <w:rFonts w:ascii="宋体"/>
                <w:sz w:val="21"/>
              </w:rPr>
              <w:t>718.63</w:t>
            </w: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63,557,</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63,557,</w:t>
            </w:r>
          </w:p>
        </w:tc>
      </w:tr>
      <w:tr>
        <w:trPr>
          <w:trHeight w:val="200" w:hRule="exact"/>
        </w:trPr>
        <w:tc>
          <w:tcPr>
            <w:tcW w:w="2472" w:type="dxa"/>
            <w:vMerge w:val="restart"/>
            <w:tcBorders>
              <w:top w:val="nil" w:sz="6" w:space="0" w:color="auto"/>
              <w:left w:val="single" w:sz="13" w:space="0" w:color="D2D2D2"/>
              <w:right w:val="single" w:sz="13" w:space="0" w:color="D2D2D2"/>
            </w:tcBorders>
          </w:tcPr>
          <w:p>
            <w:pPr>
              <w:pStyle w:val="TableParagraph"/>
              <w:tabs>
                <w:tab w:pos="2438" w:val="left" w:leader="none"/>
              </w:tabs>
              <w:spacing w:line="240" w:lineRule="auto" w:before="28"/>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上述（一）和（二）小计</w:t>
              <w:tab/>
            </w:r>
            <w:r>
              <w:rPr>
                <w:rFonts w:ascii="宋体" w:hAnsi="宋体" w:cs="宋体" w:eastAsia="宋体" w:hint="default"/>
                <w:sz w:val="21"/>
                <w:szCs w:val="21"/>
              </w:rPr>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bottom w:val="nil" w:sz="6" w:space="0" w:color="auto"/>
              <w:right w:val="single" w:sz="4" w:space="0" w:color="000000"/>
            </w:tcBorders>
          </w:tcPr>
          <w:p>
            <w:pPr/>
          </w:p>
        </w:tc>
        <w:tc>
          <w:tcPr>
            <w:tcW w:w="878" w:type="dxa"/>
            <w:vMerge/>
            <w:tcBorders>
              <w:left w:val="single" w:sz="4" w:space="0" w:color="000000"/>
              <w:bottom w:val="nil" w:sz="6" w:space="0" w:color="auto"/>
              <w:right w:val="single" w:sz="4" w:space="0" w:color="000000"/>
            </w:tcBorders>
          </w:tcPr>
          <w:p>
            <w:pPr/>
          </w:p>
        </w:tc>
      </w:tr>
      <w:tr>
        <w:trPr>
          <w:trHeight w:val="188" w:hRule="exact"/>
        </w:trPr>
        <w:tc>
          <w:tcPr>
            <w:tcW w:w="2472" w:type="dxa"/>
            <w:vMerge/>
            <w:tcBorders>
              <w:left w:val="single" w:sz="13" w:space="0" w:color="D2D2D2"/>
              <w:bottom w:val="nil" w:sz="6" w:space="0" w:color="auto"/>
              <w:right w:val="single" w:sz="13" w:space="0" w:color="D2D2D2"/>
            </w:tcBorders>
          </w:tcPr>
          <w:p>
            <w:pP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val="restart"/>
            <w:tcBorders>
              <w:top w:val="nil" w:sz="6" w:space="0" w:color="auto"/>
              <w:left w:val="single" w:sz="4" w:space="0" w:color="000000"/>
              <w:right w:val="single" w:sz="4" w:space="0" w:color="000000"/>
            </w:tcBorders>
          </w:tcPr>
          <w:p>
            <w:pPr>
              <w:pStyle w:val="TableParagraph"/>
              <w:spacing w:line="261" w:lineRule="exact"/>
              <w:ind w:left="216" w:right="0"/>
              <w:jc w:val="left"/>
              <w:rPr>
                <w:rFonts w:ascii="宋体" w:hAnsi="宋体" w:cs="宋体" w:eastAsia="宋体" w:hint="default"/>
                <w:sz w:val="21"/>
                <w:szCs w:val="21"/>
              </w:rPr>
            </w:pPr>
            <w:r>
              <w:rPr>
                <w:rFonts w:ascii="宋体"/>
                <w:sz w:val="21"/>
              </w:rPr>
              <w:t>718.63</w:t>
            </w:r>
          </w:p>
        </w:tc>
        <w:tc>
          <w:tcPr>
            <w:tcW w:w="878" w:type="dxa"/>
            <w:vMerge w:val="restart"/>
            <w:tcBorders>
              <w:top w:val="nil" w:sz="6" w:space="0" w:color="auto"/>
              <w:left w:val="single" w:sz="4" w:space="0" w:color="000000"/>
              <w:right w:val="single" w:sz="4" w:space="0" w:color="000000"/>
            </w:tcBorders>
          </w:tcPr>
          <w:p>
            <w:pPr>
              <w:pStyle w:val="TableParagraph"/>
              <w:spacing w:line="261" w:lineRule="exact"/>
              <w:ind w:left="211" w:right="0"/>
              <w:jc w:val="left"/>
              <w:rPr>
                <w:rFonts w:ascii="宋体" w:hAnsi="宋体" w:cs="宋体" w:eastAsia="宋体" w:hint="default"/>
                <w:sz w:val="21"/>
                <w:szCs w:val="21"/>
              </w:rPr>
            </w:pPr>
            <w:r>
              <w:rPr>
                <w:rFonts w:ascii="宋体"/>
                <w:sz w:val="21"/>
              </w:rPr>
              <w:t>718.63</w:t>
            </w:r>
          </w:p>
        </w:tc>
      </w:tr>
      <w:tr>
        <w:trPr>
          <w:trHeight w:val="168"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883"/>
        <w:gridCol w:w="888"/>
        <w:gridCol w:w="883"/>
        <w:gridCol w:w="883"/>
        <w:gridCol w:w="883"/>
        <w:gridCol w:w="883"/>
        <w:gridCol w:w="888"/>
        <w:gridCol w:w="878"/>
      </w:tblGrid>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8"/>
                <w:sz w:val="21"/>
                <w:szCs w:val="21"/>
              </w:rPr>
              <w:t>（三）所有者投入和减少资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20,940,</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241,950</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,563.20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262,890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,563.20</w:t>
            </w:r>
          </w:p>
        </w:tc>
      </w:tr>
      <w:tr>
        <w:trPr>
          <w:trHeight w:val="710"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20,940,</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241,950</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,563.20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262,890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,563.20</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41"/>
              <w:jc w:val="left"/>
              <w:rPr>
                <w:rFonts w:ascii="宋体" w:hAnsi="宋体" w:cs="宋体" w:eastAsia="宋体" w:hint="default"/>
                <w:sz w:val="21"/>
                <w:szCs w:val="21"/>
              </w:rPr>
            </w:pPr>
            <w:r>
              <w:rPr>
                <w:rFonts w:ascii="宋体" w:hAnsi="宋体" w:cs="宋体" w:eastAsia="宋体" w:hint="default"/>
                <w:spacing w:val="-1"/>
                <w:sz w:val="21"/>
                <w:szCs w:val="21"/>
              </w:rPr>
              <w:t>2．股份支付计入所有者权</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益的金额</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6,355,7</w:t>
            </w:r>
          </w:p>
          <w:p>
            <w:pPr>
              <w:pStyle w:val="TableParagraph"/>
              <w:spacing w:line="240" w:lineRule="auto" w:before="37"/>
              <w:ind w:left="321" w:right="0"/>
              <w:jc w:val="left"/>
              <w:rPr>
                <w:rFonts w:ascii="宋体" w:hAnsi="宋体" w:cs="宋体" w:eastAsia="宋体" w:hint="default"/>
                <w:sz w:val="21"/>
                <w:szCs w:val="21"/>
              </w:rPr>
            </w:pPr>
            <w:r>
              <w:rPr>
                <w:rFonts w:ascii="宋体"/>
                <w:sz w:val="21"/>
              </w:rPr>
              <w:t>71.86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-26,755</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,771.86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-20,400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r>
      <w:tr>
        <w:trPr>
          <w:trHeight w:val="710"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6,355,7</w:t>
            </w:r>
          </w:p>
          <w:p>
            <w:pPr>
              <w:pStyle w:val="TableParagraph"/>
              <w:spacing w:line="240" w:lineRule="auto" w:before="37"/>
              <w:ind w:left="321" w:right="0"/>
              <w:jc w:val="left"/>
              <w:rPr>
                <w:rFonts w:ascii="宋体" w:hAnsi="宋体" w:cs="宋体" w:eastAsia="宋体" w:hint="default"/>
                <w:sz w:val="21"/>
                <w:szCs w:val="21"/>
              </w:rPr>
            </w:pPr>
            <w:r>
              <w:rPr>
                <w:rFonts w:ascii="宋体"/>
                <w:sz w:val="21"/>
              </w:rPr>
              <w:t>71.86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1" w:right="0"/>
              <w:jc w:val="center"/>
              <w:rPr>
                <w:rFonts w:ascii="宋体" w:hAnsi="宋体" w:cs="宋体" w:eastAsia="宋体" w:hint="default"/>
                <w:sz w:val="21"/>
                <w:szCs w:val="21"/>
              </w:rPr>
            </w:pPr>
            <w:r>
              <w:rPr>
                <w:rFonts w:ascii="宋体"/>
                <w:sz w:val="21"/>
              </w:rPr>
              <w:t>-6,355,</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771.86</w:t>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41"/>
              <w:jc w:val="left"/>
              <w:rPr>
                <w:rFonts w:ascii="宋体" w:hAnsi="宋体" w:cs="宋体" w:eastAsia="宋体" w:hint="default"/>
                <w:sz w:val="21"/>
                <w:szCs w:val="21"/>
              </w:rPr>
            </w:pPr>
            <w:r>
              <w:rPr>
                <w:rFonts w:ascii="宋体" w:hAnsi="宋体" w:cs="宋体" w:eastAsia="宋体" w:hint="default"/>
                <w:spacing w:val="-1"/>
                <w:sz w:val="21"/>
                <w:szCs w:val="21"/>
              </w:rPr>
              <w:t>3．对所有者（或股东）的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-20,400</w:t>
            </w:r>
          </w:p>
          <w:p>
            <w:pPr>
              <w:pStyle w:val="TableParagraph"/>
              <w:spacing w:line="240" w:lineRule="auto" w:before="42"/>
              <w:ind w:left="110" w:right="0"/>
              <w:jc w:val="left"/>
              <w:rPr>
                <w:rFonts w:ascii="宋体" w:hAnsi="宋体" w:cs="宋体" w:eastAsia="宋体" w:hint="default"/>
                <w:sz w:val="21"/>
                <w:szCs w:val="21"/>
              </w:rPr>
            </w:pPr>
            <w:r>
              <w:rPr>
                <w:rFonts w:ascii="宋体"/>
                <w:sz w:val="21"/>
              </w:rPr>
              <w:t>,000.00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-20,400</w:t>
            </w:r>
          </w:p>
          <w:p>
            <w:pPr>
              <w:pStyle w:val="TableParagraph"/>
              <w:spacing w:line="240" w:lineRule="auto" w:before="42"/>
              <w:ind w:left="105" w:right="0"/>
              <w:jc w:val="left"/>
              <w:rPr>
                <w:rFonts w:ascii="宋体" w:hAnsi="宋体" w:cs="宋体" w:eastAsia="宋体" w:hint="default"/>
                <w:sz w:val="21"/>
                <w:szCs w:val="21"/>
              </w:rPr>
            </w:pPr>
            <w:r>
              <w:rPr>
                <w:rFonts w:ascii="宋体"/>
                <w:sz w:val="21"/>
              </w:rPr>
              <w:t>,000.00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8"/>
                <w:sz w:val="21"/>
                <w:szCs w:val="21"/>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41"/>
              <w:jc w:val="left"/>
              <w:rPr>
                <w:rFonts w:ascii="宋体" w:hAnsi="宋体" w:cs="宋体" w:eastAsia="宋体" w:hint="default"/>
                <w:sz w:val="21"/>
                <w:szCs w:val="21"/>
              </w:rPr>
            </w:pPr>
            <w:r>
              <w:rPr>
                <w:rFonts w:ascii="宋体" w:hAnsi="宋体" w:cs="宋体" w:eastAsia="宋体" w:hint="default"/>
                <w:spacing w:val="-1"/>
                <w:sz w:val="21"/>
                <w:szCs w:val="21"/>
              </w:rPr>
              <w:t>1．资本公积转增资本（或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41"/>
              <w:jc w:val="left"/>
              <w:rPr>
                <w:rFonts w:ascii="宋体" w:hAnsi="宋体" w:cs="宋体" w:eastAsia="宋体" w:hint="default"/>
                <w:sz w:val="21"/>
                <w:szCs w:val="21"/>
              </w:rPr>
            </w:pPr>
            <w:r>
              <w:rPr>
                <w:rFonts w:ascii="宋体" w:hAnsi="宋体" w:cs="宋体" w:eastAsia="宋体" w:hint="default"/>
                <w:spacing w:val="-1"/>
                <w:sz w:val="21"/>
                <w:szCs w:val="21"/>
              </w:rPr>
              <w:t>2．盈余公积转增资本（或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156,940</w:t>
            </w:r>
          </w:p>
          <w:p>
            <w:pPr>
              <w:pStyle w:val="TableParagraph"/>
              <w:spacing w:line="240" w:lineRule="auto" w:before="42"/>
              <w:ind w:left="115" w:right="0"/>
              <w:jc w:val="left"/>
              <w:rPr>
                <w:rFonts w:ascii="宋体" w:hAnsi="宋体" w:cs="宋体" w:eastAsia="宋体" w:hint="default"/>
                <w:sz w:val="21"/>
                <w:szCs w:val="21"/>
              </w:rPr>
            </w:pPr>
            <w:r>
              <w:rPr>
                <w:rFonts w:ascii="宋体"/>
                <w:sz w:val="21"/>
              </w:rPr>
              <w:t>,000.00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宋体" w:hAnsi="宋体" w:cs="宋体" w:eastAsia="宋体" w:hint="default"/>
                <w:sz w:val="21"/>
                <w:szCs w:val="21"/>
              </w:rPr>
            </w:pPr>
            <w:r>
              <w:rPr>
                <w:rFonts w:ascii="宋体"/>
                <w:sz w:val="21"/>
              </w:rPr>
              <w:t>477,062</w:t>
            </w:r>
          </w:p>
          <w:p>
            <w:pPr>
              <w:pStyle w:val="TableParagraph"/>
              <w:spacing w:line="240" w:lineRule="auto" w:before="42"/>
              <w:ind w:left="115" w:right="0"/>
              <w:jc w:val="left"/>
              <w:rPr>
                <w:rFonts w:ascii="宋体" w:hAnsi="宋体" w:cs="宋体" w:eastAsia="宋体" w:hint="default"/>
                <w:sz w:val="21"/>
                <w:szCs w:val="21"/>
              </w:rPr>
            </w:pPr>
            <w:r>
              <w:rPr>
                <w:rFonts w:ascii="宋体"/>
                <w:sz w:val="21"/>
              </w:rPr>
              <w:t>,646.98</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sz w:val="21"/>
              </w:rPr>
              <w:t>22,721,</w:t>
            </w:r>
          </w:p>
          <w:p>
            <w:pPr>
              <w:pStyle w:val="TableParagraph"/>
              <w:spacing w:line="240" w:lineRule="auto" w:before="42"/>
              <w:ind w:left="191" w:right="0"/>
              <w:jc w:val="center"/>
              <w:rPr>
                <w:rFonts w:ascii="宋体" w:hAnsi="宋体" w:cs="宋体" w:eastAsia="宋体" w:hint="default"/>
                <w:sz w:val="21"/>
                <w:szCs w:val="21"/>
              </w:rPr>
            </w:pPr>
            <w:r>
              <w:rPr>
                <w:rFonts w:ascii="宋体"/>
                <w:sz w:val="21"/>
              </w:rPr>
              <w:t>622.84</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129,448</w:t>
            </w:r>
          </w:p>
          <w:p>
            <w:pPr>
              <w:pStyle w:val="TableParagraph"/>
              <w:spacing w:line="240" w:lineRule="auto" w:before="42"/>
              <w:ind w:left="110" w:right="0"/>
              <w:jc w:val="left"/>
              <w:rPr>
                <w:rFonts w:ascii="宋体" w:hAnsi="宋体" w:cs="宋体" w:eastAsia="宋体" w:hint="default"/>
                <w:sz w:val="21"/>
                <w:szCs w:val="21"/>
              </w:rPr>
            </w:pPr>
            <w:r>
              <w:rPr>
                <w:rFonts w:ascii="宋体"/>
                <w:sz w:val="21"/>
              </w:rPr>
              <w:t>,256.74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786,172</w:t>
            </w:r>
          </w:p>
          <w:p>
            <w:pPr>
              <w:pStyle w:val="TableParagraph"/>
              <w:spacing w:line="240" w:lineRule="auto" w:before="42"/>
              <w:ind w:left="105" w:right="0"/>
              <w:jc w:val="left"/>
              <w:rPr>
                <w:rFonts w:ascii="宋体" w:hAnsi="宋体" w:cs="宋体" w:eastAsia="宋体" w:hint="default"/>
                <w:sz w:val="21"/>
                <w:szCs w:val="21"/>
              </w:rPr>
            </w:pPr>
            <w:r>
              <w:rPr>
                <w:rFonts w:ascii="宋体"/>
                <w:sz w:val="21"/>
              </w:rPr>
              <w:t>,526.56</w:t>
            </w:r>
          </w:p>
        </w:tc>
      </w:tr>
    </w:tbl>
    <w:p>
      <w:pPr>
        <w:spacing w:line="240" w:lineRule="auto" w:before="3"/>
        <w:rPr>
          <w:rFonts w:ascii="宋体" w:hAnsi="宋体" w:cs="宋体" w:eastAsia="宋体" w:hint="default"/>
          <w:sz w:val="19"/>
          <w:szCs w:val="19"/>
        </w:rPr>
      </w:pPr>
    </w:p>
    <w:p>
      <w:pPr>
        <w:pStyle w:val="BodyText"/>
        <w:tabs>
          <w:tab w:pos="3714" w:val="left" w:leader="none"/>
          <w:tab w:pos="8533" w:val="left" w:leader="none"/>
        </w:tabs>
        <w:spacing w:line="276" w:lineRule="auto" w:before="36"/>
        <w:ind w:right="142"/>
        <w:jc w:val="left"/>
      </w:pPr>
      <w:r>
        <w:rPr>
          <w:spacing w:val="-3"/>
        </w:rPr>
        <w:t>法定代表人：尤丽娟</w:t>
        <w:tab/>
      </w:r>
      <w:r>
        <w:rPr>
          <w:spacing w:val="-2"/>
        </w:rPr>
        <w:t>主管会计工作负责人：周美妹女士</w:t>
        <w:tab/>
      </w:r>
      <w:r>
        <w:rPr>
          <w:spacing w:val="-1"/>
        </w:rPr>
        <w:t>会计机构负责</w:t>
      </w:r>
      <w:r>
        <w:rPr>
          <w:spacing w:val="-98"/>
        </w:rPr>
        <w:t> </w:t>
      </w:r>
      <w:r>
        <w:rPr>
          <w:spacing w:val="-98"/>
        </w:rPr>
      </w:r>
      <w:r>
        <w:rPr/>
        <w:t>人：林雄坤先生</w:t>
      </w:r>
    </w:p>
    <w:p>
      <w:pPr>
        <w:spacing w:line="240" w:lineRule="auto" w:before="9"/>
        <w:rPr>
          <w:rFonts w:ascii="宋体" w:hAnsi="宋体" w:cs="宋体" w:eastAsia="宋体" w:hint="default"/>
          <w:sz w:val="17"/>
          <w:szCs w:val="17"/>
        </w:rPr>
      </w:pPr>
    </w:p>
    <w:p>
      <w:pPr>
        <w:pStyle w:val="Heading2"/>
        <w:spacing w:line="240" w:lineRule="auto"/>
        <w:ind w:right="1581"/>
        <w:jc w:val="left"/>
        <w:rPr>
          <w:b w:val="0"/>
          <w:bCs w:val="0"/>
        </w:rPr>
      </w:pPr>
      <w:r>
        <w:rPr/>
        <w:t>三、公司基本情况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0" w:firstLine="422"/>
        <w:jc w:val="left"/>
      </w:pPr>
      <w:r>
        <w:rPr>
          <w:spacing w:val="-2"/>
        </w:rPr>
        <w:t>福建鸿博印刷股份有限公司（以下简称“本公司”或“公司”）系由福建鸿博印刷有限公司整体变更</w:t>
      </w:r>
      <w:r>
        <w:rPr>
          <w:w w:val="100"/>
        </w:rPr>
        <w:t> </w:t>
      </w:r>
      <w:r>
        <w:rPr/>
        <w:t>设立的股份有限公司，于2011年9月30日取得福建省工商行政管理局换发的注册号为350000100013868的</w:t>
      </w:r>
    </w:p>
    <w:p>
      <w:pPr>
        <w:pStyle w:val="BodyText"/>
        <w:spacing w:line="240" w:lineRule="auto" w:before="41"/>
        <w:ind w:right="0"/>
        <w:jc w:val="left"/>
      </w:pPr>
      <w:r>
        <w:rPr>
          <w:spacing w:val="-4"/>
        </w:rPr>
        <w:t>《企业法人营业执照》。公司设立时总股本为6,000万股，每股面值为人民币1元，注册资本为人民币6,000</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6"/>
        <w:jc w:val="left"/>
      </w:pPr>
      <w:r>
        <w:rPr/>
        <w:t>万元。</w:t>
      </w:r>
    </w:p>
    <w:p>
      <w:pPr>
        <w:spacing w:line="240" w:lineRule="auto" w:before="0"/>
        <w:rPr>
          <w:rFonts w:ascii="宋体" w:hAnsi="宋体" w:cs="宋体" w:eastAsia="宋体" w:hint="default"/>
          <w:sz w:val="20"/>
          <w:szCs w:val="20"/>
        </w:rPr>
      </w:pPr>
    </w:p>
    <w:p>
      <w:pPr>
        <w:pStyle w:val="BodyText"/>
        <w:spacing w:line="408" w:lineRule="auto" w:before="145"/>
        <w:ind w:right="116"/>
        <w:jc w:val="left"/>
      </w:pPr>
      <w:r>
        <w:rPr/>
        <w:t>根据公司2007年第二次临时股东大会决议，并经中国证券监督管理委员会以证监许可字[2008]522号《关</w:t>
      </w:r>
      <w:r>
        <w:rPr>
          <w:spacing w:val="-28"/>
        </w:rPr>
        <w:t> </w:t>
      </w:r>
      <w:r>
        <w:rPr>
          <w:spacing w:val="-28"/>
        </w:rPr>
      </w:r>
      <w:r>
        <w:rPr/>
        <w:t>于核准福建鸿博印刷股份有限公司首次公开发行股票的批复》文核准，2008年本公司采用网下向询价对象</w:t>
      </w:r>
      <w:r>
        <w:rPr>
          <w:w w:val="100"/>
        </w:rPr>
        <w:t> </w:t>
      </w:r>
      <w:r>
        <w:rPr/>
        <w:t>配售与网上资金申购定价发行相结合的方式公开发行人民币普通股股票（A股）2,000万股，其中，网下配</w:t>
      </w:r>
      <w:r>
        <w:rPr>
          <w:w w:val="100"/>
        </w:rPr>
        <w:t> </w:t>
      </w:r>
      <w:r>
        <w:rPr>
          <w:spacing w:val="-2"/>
        </w:rPr>
        <w:t>售400万股，网上定价发行1,600万股，发行价格为13.88元/股。本次发行后公司总股本变更为8,000万股，</w:t>
      </w:r>
      <w:r>
        <w:rPr>
          <w:spacing w:val="-18"/>
        </w:rPr>
        <w:t> </w:t>
      </w:r>
      <w:r>
        <w:rPr>
          <w:spacing w:val="-18"/>
        </w:rPr>
      </w:r>
      <w:r>
        <w:rPr/>
        <w:t>每股面值1元，公司注册资本变更为人民币8,000万元。</w:t>
      </w:r>
    </w:p>
    <w:p>
      <w:pPr>
        <w:spacing w:line="240" w:lineRule="auto" w:before="3"/>
        <w:rPr>
          <w:rFonts w:ascii="宋体" w:hAnsi="宋体" w:cs="宋体" w:eastAsia="宋体" w:hint="default"/>
          <w:sz w:val="20"/>
          <w:szCs w:val="20"/>
        </w:rPr>
      </w:pPr>
    </w:p>
    <w:p>
      <w:pPr>
        <w:pStyle w:val="BodyText"/>
        <w:spacing w:line="408" w:lineRule="auto"/>
        <w:ind w:right="116"/>
        <w:jc w:val="left"/>
      </w:pPr>
      <w:r>
        <w:rPr>
          <w:spacing w:val="-2"/>
        </w:rPr>
        <w:t>根据2009年第一次临时股东大会决议，公司以总股本8,000.00万股为基数，以资本公积转增股本，每10股</w:t>
      </w:r>
      <w:r>
        <w:rPr>
          <w:spacing w:val="-21"/>
        </w:rPr>
        <w:t> </w:t>
      </w:r>
      <w:r>
        <w:rPr>
          <w:spacing w:val="-21"/>
        </w:rPr>
      </w:r>
      <w:r>
        <w:rPr>
          <w:spacing w:val="-2"/>
        </w:rPr>
        <w:t>转增7股，每股面值为人民币1.00元，增加注册资本人民币5,600.00万元，变更后本公司注册资本（股本）</w:t>
      </w:r>
      <w:r>
        <w:rPr>
          <w:spacing w:val="-27"/>
        </w:rPr>
        <w:t> </w:t>
      </w:r>
      <w:r>
        <w:rPr>
          <w:spacing w:val="-27"/>
        </w:rPr>
      </w:r>
      <w:r>
        <w:rPr/>
        <w:t>为人民币13,600.00万元。</w:t>
      </w:r>
    </w:p>
    <w:p>
      <w:pPr>
        <w:spacing w:line="240" w:lineRule="auto" w:before="11"/>
        <w:rPr>
          <w:rFonts w:ascii="宋体" w:hAnsi="宋体" w:cs="宋体" w:eastAsia="宋体" w:hint="default"/>
          <w:sz w:val="19"/>
          <w:szCs w:val="19"/>
        </w:rPr>
      </w:pPr>
    </w:p>
    <w:p>
      <w:pPr>
        <w:pStyle w:val="BodyText"/>
        <w:spacing w:line="408" w:lineRule="auto"/>
        <w:ind w:right="121"/>
        <w:jc w:val="both"/>
      </w:pPr>
      <w:r>
        <w:rPr>
          <w:spacing w:val="-4"/>
        </w:rPr>
        <w:t>根据2010年第二次临时股东大会决议，并经中国证券监督管理委员会以证监许可[2011]671号文批复，2011</w:t>
      </w:r>
      <w:r>
        <w:rPr>
          <w:spacing w:val="-14"/>
        </w:rPr>
        <w:t> </w:t>
      </w:r>
      <w:r>
        <w:rPr>
          <w:spacing w:val="-14"/>
        </w:rPr>
      </w:r>
      <w:r>
        <w:rPr/>
        <w:t>年本公司采用网下配售方式向询价对象非公开发行人民币普通股（A股）2,094万股，每股面值1元，发行</w:t>
      </w:r>
      <w:r>
        <w:rPr>
          <w:spacing w:val="-32"/>
        </w:rPr>
        <w:t> </w:t>
      </w:r>
      <w:r>
        <w:rPr>
          <w:spacing w:val="-32"/>
        </w:rPr>
      </w:r>
      <w:r>
        <w:rPr/>
        <w:t>后公司注册资本变更为人民币15,694.00万元。</w:t>
      </w:r>
    </w:p>
    <w:p>
      <w:pPr>
        <w:spacing w:line="240" w:lineRule="auto" w:before="3"/>
        <w:rPr>
          <w:rFonts w:ascii="宋体" w:hAnsi="宋体" w:cs="宋体" w:eastAsia="宋体" w:hint="default"/>
          <w:sz w:val="20"/>
          <w:szCs w:val="20"/>
        </w:rPr>
      </w:pPr>
    </w:p>
    <w:p>
      <w:pPr>
        <w:pStyle w:val="BodyText"/>
        <w:spacing w:line="408" w:lineRule="auto"/>
        <w:ind w:right="116"/>
        <w:jc w:val="left"/>
      </w:pPr>
      <w:r>
        <w:rPr>
          <w:spacing w:val="-4"/>
        </w:rPr>
        <w:t>根据2011年度股东大会决议，公司以总股本15,694.00万股为基数，以资本公积转增股本，每10股转增9股，</w:t>
      </w:r>
      <w:r>
        <w:rPr>
          <w:spacing w:val="-18"/>
        </w:rPr>
        <w:t> </w:t>
      </w:r>
      <w:r>
        <w:rPr>
          <w:spacing w:val="-18"/>
        </w:rPr>
      </w:r>
      <w:r>
        <w:rPr>
          <w:spacing w:val="-2"/>
        </w:rPr>
        <w:t>每股面值为人民币1.00元，增加注册资本人民币14,124.60万元，变更后注册资本增至人民币29,818.60万</w:t>
      </w:r>
      <w:r>
        <w:rPr>
          <w:spacing w:val="-14"/>
        </w:rPr>
        <w:t> </w:t>
      </w:r>
      <w:r>
        <w:rPr>
          <w:spacing w:val="-14"/>
        </w:rPr>
      </w:r>
      <w:r>
        <w:rPr/>
        <w:t>元。</w:t>
      </w:r>
    </w:p>
    <w:p>
      <w:pPr>
        <w:spacing w:line="240" w:lineRule="auto" w:before="11"/>
        <w:rPr>
          <w:rFonts w:ascii="宋体" w:hAnsi="宋体" w:cs="宋体" w:eastAsia="宋体" w:hint="default"/>
          <w:sz w:val="19"/>
          <w:szCs w:val="19"/>
        </w:rPr>
      </w:pPr>
    </w:p>
    <w:p>
      <w:pPr>
        <w:pStyle w:val="BodyText"/>
        <w:spacing w:line="240" w:lineRule="auto"/>
        <w:ind w:right="116"/>
        <w:jc w:val="left"/>
      </w:pPr>
      <w:r>
        <w:rPr/>
        <w:t>公司法定代表人为：尤丽娟。本公司目前住所为：福州市金山开发区金达路136号。</w:t>
      </w:r>
    </w:p>
    <w:p>
      <w:pPr>
        <w:spacing w:line="240" w:lineRule="auto" w:before="0"/>
        <w:rPr>
          <w:rFonts w:ascii="宋体" w:hAnsi="宋体" w:cs="宋体" w:eastAsia="宋体" w:hint="default"/>
          <w:sz w:val="20"/>
          <w:szCs w:val="20"/>
        </w:rPr>
      </w:pPr>
    </w:p>
    <w:p>
      <w:pPr>
        <w:pStyle w:val="BodyText"/>
        <w:spacing w:line="408" w:lineRule="auto" w:before="150"/>
        <w:ind w:right="202"/>
        <w:jc w:val="both"/>
      </w:pPr>
      <w:r>
        <w:rPr/>
        <w:t>本公司属于印刷企业，2002年经福建省民政厅认定为福利企业。本公司的经营范围为：出版物(含内部书</w:t>
      </w:r>
      <w:r>
        <w:rPr>
          <w:spacing w:val="-32"/>
        </w:rPr>
        <w:t> </w:t>
      </w:r>
      <w:r>
        <w:rPr>
          <w:spacing w:val="-32"/>
        </w:rPr>
      </w:r>
      <w:r>
        <w:rPr>
          <w:spacing w:val="-2"/>
        </w:rPr>
        <w:t>刊印刷)、包装装潢印刷品、其他印刷品印刷（含票证、票据印刷）（有效期至2014年3月）；磁卡、智能</w:t>
      </w:r>
      <w:r>
        <w:rPr>
          <w:spacing w:val="-35"/>
        </w:rPr>
        <w:t> </w:t>
      </w:r>
      <w:r>
        <w:rPr>
          <w:spacing w:val="-35"/>
        </w:rPr>
      </w:r>
      <w:r>
        <w:rPr>
          <w:spacing w:val="-2"/>
        </w:rPr>
        <w:t>卡的研制与加工；热敏纸、UV油墨、印刷设备的销售；皮革证件、铜铝牌匾和不干胶的印刷；对外贸易；</w:t>
      </w:r>
      <w:r>
        <w:rPr>
          <w:spacing w:val="-14"/>
        </w:rPr>
        <w:t> </w:t>
      </w:r>
      <w:r>
        <w:rPr>
          <w:spacing w:val="-14"/>
        </w:rPr>
      </w:r>
      <w:r>
        <w:rPr>
          <w:spacing w:val="-2"/>
        </w:rPr>
        <w:t>对金融业、文化、体育和娱乐业的投资；网络技术开发与服务；文化创意设计与服务；物联网技术开发与</w:t>
      </w:r>
      <w:r>
        <w:rPr>
          <w:spacing w:val="-42"/>
        </w:rPr>
        <w:t> </w:t>
      </w:r>
      <w:r>
        <w:rPr>
          <w:spacing w:val="-42"/>
        </w:rPr>
      </w:r>
      <w:r>
        <w:rPr/>
        <w:t>服务。</w:t>
      </w:r>
    </w:p>
    <w:p>
      <w:pPr>
        <w:spacing w:line="240" w:lineRule="auto" w:before="11"/>
        <w:rPr>
          <w:rFonts w:ascii="宋体" w:hAnsi="宋体" w:cs="宋体" w:eastAsia="宋体" w:hint="default"/>
          <w:sz w:val="19"/>
          <w:szCs w:val="19"/>
        </w:rPr>
      </w:pPr>
    </w:p>
    <w:p>
      <w:pPr>
        <w:pStyle w:val="BodyText"/>
        <w:spacing w:line="410" w:lineRule="auto"/>
        <w:ind w:right="116"/>
        <w:jc w:val="left"/>
      </w:pPr>
      <w:r>
        <w:rPr>
          <w:spacing w:val="-2"/>
        </w:rPr>
        <w:t>本公司设立了相应的组织机构：除股东大会、董事会、监事会外，还设置了审计部、人力资源中心、总裁</w:t>
      </w:r>
      <w:r>
        <w:rPr>
          <w:spacing w:val="-35"/>
        </w:rPr>
        <w:t> </w:t>
      </w:r>
      <w:r>
        <w:rPr>
          <w:spacing w:val="-35"/>
        </w:rPr>
      </w:r>
      <w:r>
        <w:rPr/>
        <w:t>办、财务中心、物供部、生产部、品管部、技术中心、营销中心、证券部及北京办事处等职能部门。</w:t>
      </w:r>
    </w:p>
    <w:p>
      <w:pPr>
        <w:spacing w:line="240" w:lineRule="auto" w:before="9"/>
        <w:rPr>
          <w:rFonts w:ascii="宋体" w:hAnsi="宋体" w:cs="宋体" w:eastAsia="宋体" w:hint="default"/>
          <w:sz w:val="19"/>
          <w:szCs w:val="19"/>
        </w:rPr>
      </w:pPr>
    </w:p>
    <w:p>
      <w:pPr>
        <w:pStyle w:val="BodyText"/>
        <w:spacing w:line="240" w:lineRule="auto"/>
        <w:ind w:right="116"/>
        <w:jc w:val="left"/>
      </w:pPr>
      <w:r>
        <w:rPr/>
        <w:t>截止2012年12月31日，本公司拥有十家子公司，两家孙公司。</w:t>
      </w:r>
    </w:p>
    <w:p>
      <w:pPr>
        <w:spacing w:after="0" w:line="240" w:lineRule="auto"/>
        <w:jc w:val="left"/>
        <w:sectPr>
          <w:pgSz w:w="11900" w:h="16840"/>
          <w:pgMar w:header="742" w:footer="984" w:top="1060" w:bottom="1180" w:left="980" w:right="900"/>
        </w:sectPr>
      </w:pPr>
    </w:p>
    <w:p>
      <w:pPr>
        <w:spacing w:line="240" w:lineRule="auto" w:before="4"/>
        <w:rPr>
          <w:rFonts w:ascii="宋体" w:hAnsi="宋体" w:cs="宋体" w:eastAsia="宋体" w:hint="default"/>
          <w:sz w:val="25"/>
          <w:szCs w:val="25"/>
        </w:rPr>
      </w:pPr>
    </w:p>
    <w:p>
      <w:pPr>
        <w:pStyle w:val="Heading2"/>
        <w:spacing w:line="335" w:lineRule="exact"/>
        <w:ind w:right="96"/>
        <w:jc w:val="left"/>
        <w:rPr>
          <w:b w:val="0"/>
          <w:bCs w:val="0"/>
        </w:rPr>
      </w:pPr>
      <w:r>
        <w:rPr/>
        <w:t>四、公司主要会计政策、会计估计和前期差错</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1、财务报表的编制基础</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96"/>
        <w:jc w:val="left"/>
      </w:pPr>
      <w:r>
        <w:rPr>
          <w:spacing w:val="-2"/>
        </w:rPr>
        <w:t>本财务报表按照财政部2006年2月颁布的《企业会计准则—基本准则》和38项具体会计准则及其应用指南、</w:t>
      </w:r>
      <w:r>
        <w:rPr>
          <w:spacing w:val="-33"/>
        </w:rPr>
        <w:t> </w:t>
      </w:r>
      <w:r>
        <w:rPr>
          <w:spacing w:val="-33"/>
        </w:rPr>
      </w:r>
      <w:r>
        <w:rPr>
          <w:spacing w:val="-2"/>
        </w:rPr>
        <w:t>解释及其他有关规定（统称“企业会计准则”）编制。此外，本公司还按照中国证监会《公开发行证券的</w:t>
      </w:r>
      <w:r>
        <w:rPr>
          <w:spacing w:val="-40"/>
        </w:rPr>
        <w:t> </w:t>
      </w:r>
      <w:r>
        <w:rPr>
          <w:spacing w:val="-40"/>
        </w:rPr>
      </w:r>
      <w:r>
        <w:rPr/>
        <w:t>公司信息披露编报规则第15号—财务报告的一般规定》（2010年修订）披露有关财务信息。</w:t>
      </w:r>
    </w:p>
    <w:p>
      <w:pPr>
        <w:spacing w:line="240" w:lineRule="auto" w:before="11"/>
        <w:rPr>
          <w:rFonts w:ascii="宋体" w:hAnsi="宋体" w:cs="宋体" w:eastAsia="宋体" w:hint="default"/>
          <w:sz w:val="19"/>
          <w:szCs w:val="19"/>
        </w:rPr>
      </w:pPr>
    </w:p>
    <w:p>
      <w:pPr>
        <w:pStyle w:val="BodyText"/>
        <w:spacing w:line="240" w:lineRule="auto"/>
        <w:ind w:right="96"/>
        <w:jc w:val="left"/>
      </w:pPr>
      <w:r>
        <w:rPr/>
        <w:t>本财务报表以持续经营为基础列报。</w:t>
      </w:r>
    </w:p>
    <w:p>
      <w:pPr>
        <w:spacing w:line="240" w:lineRule="auto" w:before="0"/>
        <w:rPr>
          <w:rFonts w:ascii="宋体" w:hAnsi="宋体" w:cs="宋体" w:eastAsia="宋体" w:hint="default"/>
          <w:sz w:val="20"/>
          <w:szCs w:val="20"/>
        </w:rPr>
      </w:pPr>
    </w:p>
    <w:p>
      <w:pPr>
        <w:pStyle w:val="BodyText"/>
        <w:spacing w:line="405" w:lineRule="auto" w:before="150"/>
        <w:ind w:right="96"/>
        <w:jc w:val="left"/>
      </w:pPr>
      <w:r>
        <w:rPr>
          <w:spacing w:val="-2"/>
        </w:rPr>
        <w:t>本公司会计核算以权责发生制为基础。除某些金融工具外，本财务报表均以历史成本为计量基础。资产如</w:t>
      </w:r>
      <w:r>
        <w:rPr>
          <w:spacing w:val="-35"/>
        </w:rPr>
        <w:t> </w:t>
      </w:r>
      <w:r>
        <w:rPr>
          <w:spacing w:val="-35"/>
        </w:rPr>
      </w:r>
      <w:r>
        <w:rPr/>
        <w:t>果发生减值，则按照相关规定计提相应的减值准备。</w:t>
      </w:r>
    </w:p>
    <w:p>
      <w:pPr>
        <w:spacing w:line="240" w:lineRule="auto" w:before="8"/>
        <w:rPr>
          <w:rFonts w:ascii="宋体" w:hAnsi="宋体" w:cs="宋体" w:eastAsia="宋体" w:hint="default"/>
          <w:sz w:val="15"/>
          <w:szCs w:val="15"/>
        </w:rPr>
      </w:pPr>
    </w:p>
    <w:p>
      <w:pPr>
        <w:pStyle w:val="Heading2"/>
        <w:spacing w:line="240" w:lineRule="auto"/>
        <w:ind w:right="96"/>
        <w:jc w:val="left"/>
        <w:rPr>
          <w:b w:val="0"/>
          <w:bCs w:val="0"/>
        </w:rPr>
      </w:pPr>
      <w:r>
        <w:rPr/>
        <w:t>2、遵循企业会计准则的声明</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96"/>
        <w:jc w:val="left"/>
      </w:pPr>
      <w:r>
        <w:rPr>
          <w:spacing w:val="-2"/>
        </w:rPr>
        <w:t>本财务报表符合企业会计准则的要求，真实、完整地反映了本公司2012年12月31日的合并及公司财务状况</w:t>
      </w:r>
      <w:r>
        <w:rPr>
          <w:spacing w:val="-28"/>
        </w:rPr>
        <w:t> </w:t>
      </w:r>
      <w:r>
        <w:rPr>
          <w:spacing w:val="-28"/>
        </w:rPr>
      </w:r>
      <w:r>
        <w:rPr/>
        <w:t>以及2012年度的合并及公司经营成果和合并及公司现金流量等有关信息。</w:t>
      </w:r>
    </w:p>
    <w:p>
      <w:pPr>
        <w:spacing w:line="240" w:lineRule="auto" w:before="8"/>
        <w:rPr>
          <w:rFonts w:ascii="宋体" w:hAnsi="宋体" w:cs="宋体" w:eastAsia="宋体" w:hint="default"/>
          <w:sz w:val="15"/>
          <w:szCs w:val="15"/>
        </w:rPr>
      </w:pPr>
    </w:p>
    <w:p>
      <w:pPr>
        <w:spacing w:line="460" w:lineRule="auto" w:before="0"/>
        <w:ind w:left="152" w:right="26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3、会计期间</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本公司会计期间采用公历年度，即每年自1月1日起至12月31日止。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Microsoft JhengHei" w:hAnsi="Microsoft JhengHei" w:cs="Microsoft JhengHei" w:eastAsia="Microsoft JhengHei" w:hint="default"/>
          <w:b/>
          <w:bCs/>
          <w:sz w:val="21"/>
          <w:szCs w:val="21"/>
        </w:rPr>
        <w:t>4、记账本位币</w:t>
      </w:r>
      <w:r>
        <w:rPr>
          <w:rFonts w:ascii="Microsoft JhengHei" w:hAnsi="Microsoft JhengHei" w:cs="Microsoft JhengHei" w:eastAsia="Microsoft JhengHei" w:hint="default"/>
          <w:sz w:val="21"/>
          <w:szCs w:val="21"/>
        </w:rPr>
      </w:r>
    </w:p>
    <w:p>
      <w:pPr>
        <w:pStyle w:val="BodyText"/>
        <w:spacing w:line="240" w:lineRule="auto" w:before="54"/>
        <w:ind w:right="96"/>
        <w:jc w:val="left"/>
      </w:pPr>
      <w:r>
        <w:rPr/>
        <w:t>本公司以人民币为记账本位币。</w:t>
      </w:r>
    </w:p>
    <w:p>
      <w:pPr>
        <w:spacing w:line="240" w:lineRule="auto" w:before="11"/>
        <w:rPr>
          <w:rFonts w:ascii="宋体" w:hAnsi="宋体" w:cs="宋体" w:eastAsia="宋体" w:hint="default"/>
          <w:sz w:val="20"/>
          <w:szCs w:val="20"/>
        </w:rPr>
      </w:pPr>
    </w:p>
    <w:p>
      <w:pPr>
        <w:pStyle w:val="Heading2"/>
        <w:spacing w:line="240" w:lineRule="auto"/>
        <w:ind w:right="96"/>
        <w:jc w:val="left"/>
        <w:rPr>
          <w:b w:val="0"/>
          <w:bCs w:val="0"/>
        </w:rPr>
      </w:pPr>
      <w:r>
        <w:rPr/>
        <w:t>5、同一控制下和非同一控制下企业合并的会计处理方法</w:t>
      </w:r>
      <w:r>
        <w:rPr>
          <w:b w:val="0"/>
          <w:bCs w:val="0"/>
        </w:rPr>
      </w:r>
    </w:p>
    <w:p>
      <w:pPr>
        <w:spacing w:line="240" w:lineRule="auto" w:before="12"/>
        <w:rPr>
          <w:rFonts w:ascii="Microsoft JhengHei" w:hAnsi="Microsoft JhengHei" w:cs="Microsoft JhengHei" w:eastAsia="Microsoft JhengHei" w:hint="default"/>
          <w:b/>
          <w:bCs/>
          <w:sz w:val="18"/>
          <w:szCs w:val="18"/>
        </w:rPr>
      </w:pPr>
    </w:p>
    <w:p>
      <w:pPr>
        <w:spacing w:before="0"/>
        <w:ind w:left="152" w:right="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（1）同一控制下企业合并</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7"/>
          <w:szCs w:val="27"/>
        </w:rPr>
      </w:pPr>
    </w:p>
    <w:p>
      <w:pPr>
        <w:pStyle w:val="BodyText"/>
        <w:spacing w:line="408" w:lineRule="auto"/>
        <w:ind w:right="202"/>
        <w:jc w:val="both"/>
      </w:pPr>
      <w:r>
        <w:rPr>
          <w:spacing w:val="-2"/>
        </w:rPr>
        <w:t>对于同一控制下的企业合并，合并方在合并中取得的被合并方的资产、负债，除因会计政策不同而进行的</w:t>
      </w:r>
      <w:r>
        <w:rPr>
          <w:spacing w:val="-35"/>
        </w:rPr>
        <w:t> </w:t>
      </w:r>
      <w:r>
        <w:rPr>
          <w:spacing w:val="-35"/>
        </w:rPr>
      </w:r>
      <w:r>
        <w:rPr>
          <w:spacing w:val="-2"/>
        </w:rPr>
        <w:t>调整以外，按合并日被合并方的原账面价值计量。合并对价的账面价值与合并中取得的净资产账面价值的</w:t>
      </w:r>
      <w:r>
        <w:rPr>
          <w:spacing w:val="-35"/>
        </w:rPr>
        <w:t> </w:t>
      </w:r>
      <w:r>
        <w:rPr>
          <w:spacing w:val="-35"/>
        </w:rPr>
      </w:r>
      <w:r>
        <w:rPr/>
        <w:t>差额调整资本公积，资本公积不足冲减的，调整留存收益。</w:t>
      </w:r>
    </w:p>
    <w:p>
      <w:pPr>
        <w:spacing w:line="240" w:lineRule="auto" w:before="13"/>
        <w:rPr>
          <w:rFonts w:ascii="宋体" w:hAnsi="宋体" w:cs="宋体" w:eastAsia="宋体" w:hint="default"/>
          <w:sz w:val="20"/>
          <w:szCs w:val="20"/>
        </w:rPr>
      </w:pPr>
    </w:p>
    <w:p>
      <w:pPr>
        <w:pStyle w:val="Heading2"/>
        <w:spacing w:line="240" w:lineRule="auto"/>
        <w:ind w:right="96"/>
        <w:jc w:val="left"/>
        <w:rPr>
          <w:b w:val="0"/>
          <w:bCs w:val="0"/>
        </w:rPr>
      </w:pPr>
      <w:r>
        <w:rPr/>
        <w:t>（2）非同一控制下的企业合并</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405" w:lineRule="auto"/>
        <w:ind w:right="96"/>
        <w:jc w:val="left"/>
      </w:pPr>
      <w:r>
        <w:rPr>
          <w:spacing w:val="-2"/>
        </w:rPr>
        <w:t>对于非同一控制下的企业合并，合并成本为本公司在购买日为取得对被购买方的控制权而付出的资产、发</w:t>
      </w:r>
      <w:r>
        <w:rPr>
          <w:spacing w:val="-35"/>
        </w:rPr>
        <w:t> </w:t>
      </w:r>
      <w:r>
        <w:rPr>
          <w:spacing w:val="-35"/>
        </w:rPr>
      </w:r>
      <w:r>
        <w:rPr>
          <w:spacing w:val="-2"/>
        </w:rPr>
        <w:t>生或承担的负债以及发行的权益性证券的公允价值。在购买日，本公司取得的被购买方的资产、负债及或</w:t>
      </w:r>
    </w:p>
    <w:p>
      <w:pPr>
        <w:spacing w:after="0" w:line="405" w:lineRule="auto"/>
        <w:jc w:val="left"/>
        <w:sectPr>
          <w:pgSz w:w="11900" w:h="16840"/>
          <w:pgMar w:header="742" w:footer="984" w:top="1060" w:bottom="118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有负债按公允价值确认。</w:t>
      </w:r>
    </w:p>
    <w:p>
      <w:pPr>
        <w:spacing w:line="240" w:lineRule="auto" w:before="0"/>
        <w:rPr>
          <w:rFonts w:ascii="宋体" w:hAnsi="宋体" w:cs="宋体" w:eastAsia="宋体" w:hint="default"/>
          <w:sz w:val="20"/>
          <w:szCs w:val="20"/>
        </w:rPr>
      </w:pPr>
    </w:p>
    <w:p>
      <w:pPr>
        <w:pStyle w:val="BodyText"/>
        <w:spacing w:line="408" w:lineRule="auto" w:before="145"/>
        <w:ind w:right="202"/>
        <w:jc w:val="both"/>
      </w:pPr>
      <w:r>
        <w:rPr>
          <w:spacing w:val="-2"/>
        </w:rPr>
        <w:t>为进行企业合并发生的审计、法律服务、评估咨询等中介费用以及其他相关管理费用，于发生时计入当期</w:t>
      </w:r>
      <w:r>
        <w:rPr>
          <w:spacing w:val="-35"/>
        </w:rPr>
        <w:t> </w:t>
      </w:r>
      <w:r>
        <w:rPr>
          <w:spacing w:val="-35"/>
        </w:rPr>
      </w:r>
      <w:r>
        <w:rPr>
          <w:spacing w:val="-2"/>
        </w:rPr>
        <w:t>损益。作为合并对价发行的权益性证券或债务性证券的交易费用，计入权益性证券或债务性证券的初始确</w:t>
      </w:r>
      <w:r>
        <w:rPr>
          <w:spacing w:val="-35"/>
        </w:rPr>
        <w:t> </w:t>
      </w:r>
      <w:r>
        <w:rPr>
          <w:spacing w:val="-35"/>
        </w:rPr>
      </w:r>
      <w:r>
        <w:rPr/>
        <w:t>认金额。</w:t>
      </w:r>
    </w:p>
    <w:p>
      <w:pPr>
        <w:spacing w:line="240" w:lineRule="auto" w:before="3"/>
        <w:rPr>
          <w:rFonts w:ascii="宋体" w:hAnsi="宋体" w:cs="宋体" w:eastAsia="宋体" w:hint="default"/>
          <w:sz w:val="20"/>
          <w:szCs w:val="20"/>
        </w:rPr>
      </w:pPr>
    </w:p>
    <w:p>
      <w:pPr>
        <w:pStyle w:val="BodyText"/>
        <w:spacing w:line="408" w:lineRule="auto"/>
        <w:ind w:right="202"/>
        <w:jc w:val="both"/>
      </w:pPr>
      <w:r>
        <w:rPr>
          <w:spacing w:val="-2"/>
        </w:rPr>
        <w:t>本公司对合并成本大于合并中取得的被购买方可辨认净资产公允价值份额的差额，确认为商誉，按成本扣</w:t>
      </w:r>
      <w:r>
        <w:rPr>
          <w:spacing w:val="-35"/>
        </w:rPr>
        <w:t> </w:t>
      </w:r>
      <w:r>
        <w:rPr>
          <w:spacing w:val="-35"/>
        </w:rPr>
      </w:r>
      <w:r>
        <w:rPr/>
        <w:t>除累计减值准备进行后续计量；对合并成本小于合并中取得的被购买方可辨认净资产公允价值份额的差</w:t>
      </w:r>
      <w:r>
        <w:rPr>
          <w:spacing w:val="60"/>
        </w:rPr>
        <w:t> </w:t>
      </w:r>
      <w:r>
        <w:rPr>
          <w:spacing w:val="60"/>
        </w:rPr>
      </w:r>
      <w:r>
        <w:rPr/>
        <w:t>额，经复核后计入当期损益。</w:t>
      </w:r>
    </w:p>
    <w:p>
      <w:pPr>
        <w:spacing w:line="240" w:lineRule="auto" w:before="11"/>
        <w:rPr>
          <w:rFonts w:ascii="宋体" w:hAnsi="宋体" w:cs="宋体" w:eastAsia="宋体" w:hint="default"/>
          <w:sz w:val="19"/>
          <w:szCs w:val="19"/>
        </w:rPr>
      </w:pPr>
    </w:p>
    <w:p>
      <w:pPr>
        <w:pStyle w:val="BodyText"/>
        <w:spacing w:line="408" w:lineRule="auto"/>
        <w:ind w:right="202"/>
        <w:jc w:val="both"/>
      </w:pPr>
      <w:r>
        <w:rPr>
          <w:spacing w:val="-2"/>
        </w:rPr>
        <w:t>通过多次交易分步实现非同一控制下的企业合并的，在合并财务报表中，合并成本为购买日支付的对价与</w:t>
      </w:r>
      <w:r>
        <w:rPr>
          <w:spacing w:val="-35"/>
        </w:rPr>
        <w:t> </w:t>
      </w:r>
      <w:r>
        <w:rPr>
          <w:spacing w:val="-35"/>
        </w:rPr>
      </w:r>
      <w:r>
        <w:rPr>
          <w:spacing w:val="-2"/>
        </w:rPr>
        <w:t>购买日之前已经持有的被购买方的股权在购买日的公允价值之和。对于购买日之前已经持有的被购买方的</w:t>
      </w:r>
      <w:r>
        <w:rPr>
          <w:spacing w:val="-34"/>
        </w:rPr>
        <w:t> </w:t>
      </w:r>
      <w:r>
        <w:rPr>
          <w:spacing w:val="-34"/>
        </w:rPr>
      </w:r>
      <w:r>
        <w:rPr>
          <w:spacing w:val="-2"/>
        </w:rPr>
        <w:t>股权，按照购买日的公允价值进行重新计量，公允价值与其账面价值之间的差额计入当期投资收益；购买</w:t>
      </w:r>
      <w:r>
        <w:rPr>
          <w:spacing w:val="-35"/>
        </w:rPr>
        <w:t> </w:t>
      </w:r>
      <w:r>
        <w:rPr>
          <w:spacing w:val="-35"/>
        </w:rPr>
      </w:r>
      <w:r>
        <w:rPr>
          <w:spacing w:val="-2"/>
        </w:rPr>
        <w:t>日之前已经持有的被购买方的股权涉及其他综合收益的，与其相关的其他综合收益转为购买日当期投资收</w:t>
      </w:r>
      <w:r>
        <w:rPr>
          <w:spacing w:val="-34"/>
        </w:rPr>
        <w:t> </w:t>
      </w:r>
      <w:r>
        <w:rPr>
          <w:spacing w:val="-34"/>
        </w:rPr>
      </w:r>
      <w:r>
        <w:rPr/>
        <w:t>益。</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r>
        <w:rPr/>
        <w:t>6、合并财务报表的编制方法</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（1）合并财务报表的编制方法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right="0"/>
        <w:jc w:val="both"/>
      </w:pPr>
      <w:r>
        <w:rPr/>
        <w:t>合并财务报表的合并范围包括本公司及全部子公司。</w:t>
      </w:r>
    </w:p>
    <w:p>
      <w:pPr>
        <w:spacing w:line="240" w:lineRule="auto" w:before="0"/>
        <w:rPr>
          <w:rFonts w:ascii="宋体" w:hAnsi="宋体" w:cs="宋体" w:eastAsia="宋体" w:hint="default"/>
          <w:sz w:val="20"/>
          <w:szCs w:val="20"/>
        </w:rPr>
      </w:pPr>
    </w:p>
    <w:p>
      <w:pPr>
        <w:pStyle w:val="BodyText"/>
        <w:spacing w:line="408" w:lineRule="auto" w:before="150"/>
        <w:ind w:right="202"/>
        <w:jc w:val="both"/>
      </w:pPr>
      <w:r>
        <w:rPr>
          <w:spacing w:val="-2"/>
        </w:rPr>
        <w:t>本公司合并财务报表以本公司和子公司的财务报表为基础，根据其他有关资料，按照权益法调整对子公司</w:t>
      </w:r>
      <w:r>
        <w:rPr>
          <w:spacing w:val="-35"/>
        </w:rPr>
        <w:t> </w:t>
      </w:r>
      <w:r>
        <w:rPr>
          <w:spacing w:val="-35"/>
        </w:rPr>
      </w:r>
      <w:r>
        <w:rPr>
          <w:spacing w:val="-2"/>
        </w:rPr>
        <w:t>的长期股权投资后，由本公司编制。在编制合并财务报表时，本公司和子公司的会计政策和会计期间要求</w:t>
      </w:r>
      <w:r>
        <w:rPr>
          <w:spacing w:val="-36"/>
        </w:rPr>
        <w:t> </w:t>
      </w:r>
      <w:r>
        <w:rPr>
          <w:spacing w:val="-36"/>
        </w:rPr>
      </w:r>
      <w:r>
        <w:rPr/>
        <w:t>保持一致，公司间的重大交易和往来余额予以抵销。</w:t>
      </w:r>
    </w:p>
    <w:p>
      <w:pPr>
        <w:spacing w:line="240" w:lineRule="auto" w:before="11"/>
        <w:rPr>
          <w:rFonts w:ascii="宋体" w:hAnsi="宋体" w:cs="宋体" w:eastAsia="宋体" w:hint="default"/>
          <w:sz w:val="19"/>
          <w:szCs w:val="19"/>
        </w:rPr>
      </w:pPr>
    </w:p>
    <w:p>
      <w:pPr>
        <w:pStyle w:val="BodyText"/>
        <w:spacing w:line="410" w:lineRule="auto"/>
        <w:ind w:right="182"/>
        <w:jc w:val="both"/>
      </w:pPr>
      <w:r>
        <w:rPr>
          <w:spacing w:val="-2"/>
        </w:rPr>
        <w:t>在报告期内因同一控制下企业合并增加的子公司，本公司将该子公司合并当期期初至报告期末的收入、费</w:t>
      </w:r>
      <w:r>
        <w:rPr>
          <w:spacing w:val="-35"/>
        </w:rPr>
        <w:t> </w:t>
      </w:r>
      <w:r>
        <w:rPr>
          <w:spacing w:val="-35"/>
        </w:rPr>
      </w:r>
      <w:r>
        <w:rPr>
          <w:spacing w:val="-2"/>
        </w:rPr>
        <w:t>用、利润纳入合并利润表，将其现金流量纳入合并现金流量表；因非同一控制下企业合并增加的子公司，</w:t>
      </w:r>
      <w:r>
        <w:rPr>
          <w:spacing w:val="-15"/>
        </w:rPr>
        <w:t> </w:t>
      </w:r>
      <w:r>
        <w:rPr>
          <w:spacing w:val="-15"/>
        </w:rPr>
      </w:r>
      <w:r>
        <w:rPr>
          <w:spacing w:val="-2"/>
        </w:rPr>
        <w:t>本公司将该子公司购买日至报告期末的收入、费用、利润纳入合并利润表，将其现金流量纳入合并现金流</w:t>
      </w:r>
      <w:r>
        <w:rPr>
          <w:spacing w:val="-35"/>
        </w:rPr>
        <w:t> </w:t>
      </w:r>
      <w:r>
        <w:rPr>
          <w:spacing w:val="-35"/>
        </w:rPr>
      </w:r>
      <w:r>
        <w:rPr/>
        <w:t>量表。</w:t>
      </w:r>
    </w:p>
    <w:p>
      <w:pPr>
        <w:spacing w:line="240" w:lineRule="auto" w:before="9"/>
        <w:rPr>
          <w:rFonts w:ascii="宋体" w:hAnsi="宋体" w:cs="宋体" w:eastAsia="宋体" w:hint="default"/>
          <w:sz w:val="19"/>
          <w:szCs w:val="19"/>
        </w:rPr>
      </w:pPr>
    </w:p>
    <w:p>
      <w:pPr>
        <w:pStyle w:val="BodyText"/>
        <w:spacing w:line="408" w:lineRule="auto"/>
        <w:ind w:right="96"/>
        <w:jc w:val="left"/>
      </w:pPr>
      <w:r>
        <w:rPr/>
        <w:t>子公司的股东权益中不属于本公司所拥有的部分作为少数股东权益在合并资产负债表中股东权益项下单</w:t>
      </w:r>
      <w:r>
        <w:rPr>
          <w:spacing w:val="58"/>
        </w:rPr>
        <w:t> </w:t>
      </w:r>
      <w:r>
        <w:rPr>
          <w:spacing w:val="58"/>
        </w:rPr>
      </w:r>
      <w:r>
        <w:rPr>
          <w:spacing w:val="-5"/>
        </w:rPr>
        <w:t>独列示。子公司当期净损益中属于少数股东权益的份额，在合并利润表中净利润项目下以“少数股东损益” </w:t>
      </w:r>
      <w:r>
        <w:rPr>
          <w:spacing w:val="-5"/>
        </w:rPr>
      </w:r>
      <w:r>
        <w:rPr>
          <w:spacing w:val="-2"/>
        </w:rPr>
        <w:t>项目列示。少数股东分担的子公司的亏损超过了少数股东在该子公司期初所有者权益中所享有的份额，其</w:t>
      </w:r>
    </w:p>
    <w:p>
      <w:pPr>
        <w:spacing w:after="0" w:line="408" w:lineRule="auto"/>
        <w:jc w:val="left"/>
        <w:sectPr>
          <w:pgSz w:w="11900" w:h="16840"/>
          <w:pgMar w:header="742" w:footer="984" w:top="1060" w:bottom="118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余额仍冲减少数股东权益。</w:t>
      </w:r>
    </w:p>
    <w:p>
      <w:pPr>
        <w:spacing w:line="240" w:lineRule="auto" w:before="0"/>
        <w:rPr>
          <w:rFonts w:ascii="宋体" w:hAnsi="宋体" w:cs="宋体" w:eastAsia="宋体" w:hint="default"/>
          <w:sz w:val="20"/>
          <w:szCs w:val="20"/>
        </w:rPr>
      </w:pPr>
    </w:p>
    <w:p>
      <w:pPr>
        <w:pStyle w:val="BodyText"/>
        <w:spacing w:line="410" w:lineRule="auto" w:before="145"/>
        <w:ind w:right="142"/>
        <w:jc w:val="both"/>
      </w:pPr>
      <w:r>
        <w:rPr>
          <w:spacing w:val="-2"/>
        </w:rPr>
        <w:t>对于购买子公司少数股权或因处置部分股权投资但没有丧失对该子公司控制权的交易，作为权益性交易核</w:t>
      </w:r>
      <w:r>
        <w:rPr>
          <w:spacing w:val="-34"/>
        </w:rPr>
        <w:t> </w:t>
      </w:r>
      <w:r>
        <w:rPr>
          <w:spacing w:val="-34"/>
        </w:rPr>
      </w:r>
      <w:r>
        <w:rPr>
          <w:spacing w:val="-2"/>
        </w:rPr>
        <w:t>算，调整归属于母公司所有者权益和少数股东权益的账面价值以反映其在子公司中相关权益的变化。少数</w:t>
      </w:r>
      <w:r>
        <w:rPr>
          <w:spacing w:val="-35"/>
        </w:rPr>
        <w:t> </w:t>
      </w:r>
      <w:r>
        <w:rPr>
          <w:spacing w:val="-35"/>
        </w:rPr>
      </w:r>
      <w:r>
        <w:rPr/>
        <w:t>股东权益的调整额与支付/收到对价的公允价值之间的差额调整资本公积，资本公积不足冲减的，调整留</w:t>
      </w:r>
      <w:r>
        <w:rPr>
          <w:spacing w:val="-30"/>
        </w:rPr>
        <w:t> </w:t>
      </w:r>
      <w:r>
        <w:rPr>
          <w:spacing w:val="-30"/>
        </w:rPr>
      </w:r>
      <w:r>
        <w:rPr/>
        <w:t>存收益。</w:t>
      </w:r>
    </w:p>
    <w:p>
      <w:pPr>
        <w:spacing w:line="240" w:lineRule="auto" w:before="9"/>
        <w:rPr>
          <w:rFonts w:ascii="宋体" w:hAnsi="宋体" w:cs="宋体" w:eastAsia="宋体" w:hint="default"/>
          <w:sz w:val="19"/>
          <w:szCs w:val="19"/>
        </w:rPr>
      </w:pPr>
    </w:p>
    <w:p>
      <w:pPr>
        <w:pStyle w:val="BodyText"/>
        <w:spacing w:line="410" w:lineRule="auto"/>
        <w:ind w:right="142"/>
        <w:jc w:val="both"/>
      </w:pPr>
      <w:r>
        <w:rPr>
          <w:spacing w:val="-2"/>
        </w:rPr>
        <w:t>因处置部分股权投资或其他原因丧失了对原有子公司控制权的，剩余股权按照其在丧失控制权日的公允价</w:t>
      </w:r>
      <w:r>
        <w:rPr>
          <w:spacing w:val="-34"/>
        </w:rPr>
        <w:t> </w:t>
      </w:r>
      <w:r>
        <w:rPr>
          <w:spacing w:val="-34"/>
        </w:rPr>
      </w:r>
      <w:r>
        <w:rPr>
          <w:spacing w:val="-2"/>
        </w:rPr>
        <w:t>值进行重新计量；处置股权取得的对价与剩余股权公允价值之和，减去按原持股比例计算应享有原子公司</w:t>
      </w:r>
      <w:r>
        <w:rPr>
          <w:spacing w:val="-35"/>
        </w:rPr>
        <w:t> </w:t>
      </w:r>
      <w:r>
        <w:rPr>
          <w:spacing w:val="-35"/>
        </w:rPr>
      </w:r>
      <w:r>
        <w:rPr>
          <w:spacing w:val="-2"/>
        </w:rPr>
        <w:t>自购买日开始持续计算的净资产的份额之间的差额，计入丧失控制权当期的投资收益；与原有子公司股权</w:t>
      </w:r>
      <w:r>
        <w:rPr>
          <w:spacing w:val="-35"/>
        </w:rPr>
        <w:t> </w:t>
      </w:r>
      <w:r>
        <w:rPr>
          <w:spacing w:val="-35"/>
        </w:rPr>
      </w:r>
      <w:r>
        <w:rPr/>
        <w:t>投资相关的其他综合收益，在丧失控制权时转为当期投资收益。</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（2）对同一子公司的股权在连续两个会计年度买入再卖出，或卖出再买入的应披露相关的会计处理方法</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right="0"/>
        <w:jc w:val="both"/>
      </w:pPr>
      <w:r>
        <w:rPr/>
        <w:t>不适用。</w:t>
      </w:r>
    </w:p>
    <w:p>
      <w:pPr>
        <w:spacing w:line="240" w:lineRule="auto" w:before="0"/>
        <w:rPr>
          <w:rFonts w:ascii="宋体" w:hAnsi="宋体" w:cs="宋体" w:eastAsia="宋体" w:hint="default"/>
          <w:sz w:val="20"/>
          <w:szCs w:val="20"/>
        </w:rPr>
      </w:pPr>
    </w:p>
    <w:p>
      <w:pPr>
        <w:pStyle w:val="Heading2"/>
        <w:spacing w:line="240" w:lineRule="auto" w:before="160"/>
        <w:ind w:right="0"/>
        <w:jc w:val="both"/>
        <w:rPr>
          <w:b w:val="0"/>
          <w:bCs w:val="0"/>
        </w:rPr>
      </w:pPr>
      <w:r>
        <w:rPr/>
        <w:t>7、现金及现金等价物的确定标准</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405" w:lineRule="auto"/>
        <w:ind w:right="142"/>
        <w:jc w:val="both"/>
      </w:pPr>
      <w:r>
        <w:rPr>
          <w:spacing w:val="-2"/>
        </w:rPr>
        <w:t>现金是指库存现金以及可以随时用于支付的存款。现金等价物，是指本公司持有的期限短、流动性强、易</w:t>
      </w:r>
      <w:r>
        <w:rPr>
          <w:spacing w:val="-35"/>
        </w:rPr>
        <w:t> </w:t>
      </w:r>
      <w:r>
        <w:rPr>
          <w:spacing w:val="-35"/>
        </w:rPr>
      </w:r>
      <w:r>
        <w:rPr/>
        <w:t>于转换为已知金额现金、价值变动风险很小的投资。</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r>
        <w:rPr/>
        <w:t>8、外币业务和外币报表折算</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（1）外币业务</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right="0"/>
        <w:jc w:val="both"/>
      </w:pPr>
      <w:r>
        <w:rPr/>
        <w:t>本公司发生外币业务，按交易发生日的即期汇率折算为记账本位币金额。</w:t>
      </w:r>
    </w:p>
    <w:p>
      <w:pPr>
        <w:spacing w:line="240" w:lineRule="auto" w:before="0"/>
        <w:rPr>
          <w:rFonts w:ascii="宋体" w:hAnsi="宋体" w:cs="宋体" w:eastAsia="宋体" w:hint="default"/>
          <w:sz w:val="20"/>
          <w:szCs w:val="20"/>
        </w:rPr>
      </w:pPr>
    </w:p>
    <w:p>
      <w:pPr>
        <w:pStyle w:val="Heading2"/>
        <w:spacing w:line="240" w:lineRule="auto" w:before="164"/>
        <w:ind w:right="0"/>
        <w:jc w:val="both"/>
        <w:rPr>
          <w:b w:val="0"/>
          <w:bCs w:val="0"/>
        </w:rPr>
      </w:pPr>
      <w:r>
        <w:rPr/>
        <w:t>（2）外币财务报表的折算</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BodyText"/>
        <w:spacing w:line="410" w:lineRule="auto"/>
        <w:ind w:right="142"/>
        <w:jc w:val="both"/>
      </w:pPr>
      <w:r>
        <w:rPr>
          <w:spacing w:val="-2"/>
        </w:rPr>
        <w:t>资产负债表日，对外币货币性项目，采用资产负债表日即期汇率折算。因资产负债表日即期汇率与初始确</w:t>
      </w:r>
      <w:r>
        <w:rPr>
          <w:spacing w:val="-36"/>
        </w:rPr>
        <w:t> </w:t>
      </w:r>
      <w:r>
        <w:rPr>
          <w:spacing w:val="-36"/>
        </w:rPr>
      </w:r>
      <w:r>
        <w:rPr>
          <w:spacing w:val="-2"/>
        </w:rPr>
        <w:t>认时或者前一资产负债表日即期汇率不同而产生的汇兑差额，计入当期损益；对以历史成本计量的外币非</w:t>
      </w:r>
      <w:r>
        <w:rPr>
          <w:spacing w:val="-35"/>
        </w:rPr>
        <w:t> </w:t>
      </w:r>
      <w:r>
        <w:rPr>
          <w:spacing w:val="-35"/>
        </w:rPr>
      </w:r>
      <w:r>
        <w:rPr>
          <w:spacing w:val="-2"/>
        </w:rPr>
        <w:t>货币性项目，仍采用交易发生日的即期汇率折算；对以公允价值计量的外币非货币性项目，采用公允价值</w:t>
      </w:r>
      <w:r>
        <w:rPr>
          <w:spacing w:val="-35"/>
        </w:rPr>
        <w:t> </w:t>
      </w:r>
      <w:r>
        <w:rPr>
          <w:spacing w:val="-35"/>
        </w:rPr>
      </w:r>
      <w:r>
        <w:rPr/>
        <w:t>确定日的即期汇率折算，折算后的记账本位币金额与原记账本位币金额的差额，计入当期损益。</w:t>
      </w:r>
    </w:p>
    <w:p>
      <w:pPr>
        <w:spacing w:after="0" w:line="410"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Heading2"/>
        <w:spacing w:line="240" w:lineRule="auto" w:before="115"/>
        <w:ind w:right="0"/>
        <w:jc w:val="both"/>
        <w:rPr>
          <w:b w:val="0"/>
          <w:bCs w:val="0"/>
        </w:rPr>
      </w:pPr>
      <w:r>
        <w:rPr/>
        <w:t>9、金融工具</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BodyText"/>
        <w:spacing w:line="240" w:lineRule="auto"/>
        <w:ind w:right="0"/>
        <w:jc w:val="both"/>
      </w:pPr>
      <w:r>
        <w:rPr/>
        <w:t>金融工具是指形成一个企业的金融资产，并形成其他单位的金融负债或权益工具的合同。</w:t>
      </w:r>
    </w:p>
    <w:p>
      <w:pPr>
        <w:spacing w:line="240" w:lineRule="auto" w:before="0"/>
        <w:rPr>
          <w:rFonts w:ascii="宋体" w:hAnsi="宋体" w:cs="宋体" w:eastAsia="宋体" w:hint="default"/>
          <w:sz w:val="20"/>
          <w:szCs w:val="20"/>
        </w:rPr>
      </w:pPr>
    </w:p>
    <w:p>
      <w:pPr>
        <w:pStyle w:val="Heading2"/>
        <w:spacing w:line="240" w:lineRule="auto" w:before="160"/>
        <w:ind w:right="0"/>
        <w:jc w:val="both"/>
        <w:rPr>
          <w:b w:val="0"/>
          <w:bCs w:val="0"/>
        </w:rPr>
      </w:pPr>
      <w:r>
        <w:rPr/>
        <w:t>（1）金融工具的分类</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408" w:lineRule="auto"/>
        <w:ind w:right="142"/>
        <w:jc w:val="both"/>
      </w:pPr>
      <w:r>
        <w:rPr>
          <w:spacing w:val="-2"/>
        </w:rPr>
        <w:t>本公司金融工具分为金融资产与金融负债。金融资产于初始确认时分为以下四类：以公允价值计量且其变</w:t>
      </w:r>
      <w:r>
        <w:rPr>
          <w:spacing w:val="-35"/>
        </w:rPr>
        <w:t> </w:t>
      </w:r>
      <w:r>
        <w:rPr>
          <w:spacing w:val="-35"/>
        </w:rPr>
      </w:r>
      <w:r>
        <w:rPr>
          <w:spacing w:val="-2"/>
        </w:rPr>
        <w:t>动计入当期损益的金融资产、持有至到期投资、贷款和应收款项、可供出售金融资产。金融负债于初始确</w:t>
      </w:r>
      <w:r>
        <w:rPr>
          <w:spacing w:val="-35"/>
        </w:rPr>
        <w:t> </w:t>
      </w:r>
      <w:r>
        <w:rPr>
          <w:spacing w:val="-35"/>
        </w:rPr>
      </w:r>
      <w:r>
        <w:rPr/>
        <w:t>认时分类为：以公允价值计量且其变动计入当期损益的金融负债、其他金融负债。</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（2）金融工具的确认依据和计量方法</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right="0"/>
        <w:jc w:val="both"/>
      </w:pPr>
      <w:r>
        <w:rPr/>
        <w:t>本公司于成为金融工具合同的一方时确认一项金融资产或金融负债。</w:t>
      </w:r>
    </w:p>
    <w:p>
      <w:pPr>
        <w:spacing w:line="240" w:lineRule="auto" w:before="0"/>
        <w:rPr>
          <w:rFonts w:ascii="宋体" w:hAnsi="宋体" w:cs="宋体" w:eastAsia="宋体" w:hint="default"/>
          <w:sz w:val="20"/>
          <w:szCs w:val="20"/>
        </w:rPr>
      </w:pPr>
    </w:p>
    <w:p>
      <w:pPr>
        <w:pStyle w:val="BodyText"/>
        <w:spacing w:line="410" w:lineRule="auto" w:before="145"/>
        <w:ind w:right="142"/>
        <w:jc w:val="both"/>
      </w:pPr>
      <w:r>
        <w:rPr>
          <w:spacing w:val="-2"/>
        </w:rPr>
        <w:t>金融资产在初始确认时以公允价值计量。对于以公允价值计量且其变动计入当期损益的金融资产，相关交</w:t>
      </w:r>
      <w:r>
        <w:rPr>
          <w:spacing w:val="-35"/>
        </w:rPr>
        <w:t> </w:t>
      </w:r>
      <w:r>
        <w:rPr>
          <w:spacing w:val="-35"/>
        </w:rPr>
      </w:r>
      <w:r>
        <w:rPr/>
        <w:t>易费用直接计入当期损益，其他类别的金融资产相关交易费用计入其初始确认金额。</w:t>
      </w:r>
    </w:p>
    <w:p>
      <w:pPr>
        <w:spacing w:line="240" w:lineRule="auto" w:before="9"/>
        <w:rPr>
          <w:rFonts w:ascii="宋体" w:hAnsi="宋体" w:cs="宋体" w:eastAsia="宋体" w:hint="default"/>
          <w:sz w:val="19"/>
          <w:szCs w:val="19"/>
        </w:rPr>
      </w:pPr>
    </w:p>
    <w:p>
      <w:pPr>
        <w:pStyle w:val="BodyText"/>
        <w:spacing w:line="240" w:lineRule="auto"/>
        <w:ind w:right="0"/>
        <w:jc w:val="both"/>
      </w:pPr>
      <w:r>
        <w:rPr/>
        <w:t>以公允价值计量且其变动计入当期损益的金融资产</w:t>
      </w:r>
    </w:p>
    <w:p>
      <w:pPr>
        <w:spacing w:line="240" w:lineRule="auto" w:before="0"/>
        <w:rPr>
          <w:rFonts w:ascii="宋体" w:hAnsi="宋体" w:cs="宋体" w:eastAsia="宋体" w:hint="default"/>
          <w:sz w:val="20"/>
          <w:szCs w:val="20"/>
        </w:rPr>
      </w:pPr>
    </w:p>
    <w:p>
      <w:pPr>
        <w:pStyle w:val="BodyText"/>
        <w:spacing w:line="408" w:lineRule="auto" w:before="150"/>
        <w:ind w:right="142"/>
        <w:jc w:val="both"/>
      </w:pPr>
      <w:r>
        <w:rPr>
          <w:spacing w:val="-2"/>
        </w:rPr>
        <w:t>以公允价值计量且其变动计入当期损益的金融资产，包括交易性金融资产和初始确认时指定为以公允价值</w:t>
      </w:r>
      <w:r>
        <w:rPr>
          <w:spacing w:val="-34"/>
        </w:rPr>
        <w:t> </w:t>
      </w:r>
      <w:r>
        <w:rPr>
          <w:spacing w:val="-34"/>
        </w:rPr>
      </w:r>
      <w:r>
        <w:rPr>
          <w:spacing w:val="-2"/>
        </w:rPr>
        <w:t>计量且其变动计入当期损益的金融资产。对于此类金融资产，采用公允价值进行后续计量，公允价值变动</w:t>
      </w:r>
      <w:r>
        <w:rPr>
          <w:spacing w:val="-35"/>
        </w:rPr>
        <w:t> </w:t>
      </w:r>
      <w:r>
        <w:rPr>
          <w:spacing w:val="-35"/>
        </w:rPr>
      </w:r>
      <w:r>
        <w:rPr/>
        <w:t>形成的利得或损失以及与该等金融资产相关的股利和利息收入计入当期损益。</w:t>
      </w:r>
    </w:p>
    <w:p>
      <w:pPr>
        <w:spacing w:line="240" w:lineRule="auto" w:before="11"/>
        <w:rPr>
          <w:rFonts w:ascii="宋体" w:hAnsi="宋体" w:cs="宋体" w:eastAsia="宋体" w:hint="default"/>
          <w:sz w:val="19"/>
          <w:szCs w:val="19"/>
        </w:rPr>
      </w:pPr>
    </w:p>
    <w:p>
      <w:pPr>
        <w:pStyle w:val="BodyText"/>
        <w:spacing w:line="240" w:lineRule="auto"/>
        <w:ind w:right="0"/>
        <w:jc w:val="both"/>
      </w:pPr>
      <w:r>
        <w:rPr/>
        <w:t>持有至到期投资</w:t>
      </w:r>
    </w:p>
    <w:p>
      <w:pPr>
        <w:spacing w:line="240" w:lineRule="auto" w:before="0"/>
        <w:rPr>
          <w:rFonts w:ascii="宋体" w:hAnsi="宋体" w:cs="宋体" w:eastAsia="宋体" w:hint="default"/>
          <w:sz w:val="20"/>
          <w:szCs w:val="20"/>
        </w:rPr>
      </w:pPr>
    </w:p>
    <w:p>
      <w:pPr>
        <w:pStyle w:val="BodyText"/>
        <w:spacing w:line="408" w:lineRule="auto" w:before="150"/>
        <w:ind w:right="142"/>
        <w:jc w:val="both"/>
      </w:pPr>
      <w:r>
        <w:rPr>
          <w:spacing w:val="-2"/>
        </w:rPr>
        <w:t>持有至到期投资，是指到期日固定、回收金额固定或可确定，且本公司有明确意图和能力持有至到期的非</w:t>
      </w:r>
      <w:r>
        <w:rPr>
          <w:spacing w:val="-36"/>
        </w:rPr>
        <w:t> </w:t>
      </w:r>
      <w:r>
        <w:rPr>
          <w:spacing w:val="-36"/>
        </w:rPr>
      </w:r>
      <w:r>
        <w:rPr>
          <w:spacing w:val="-2"/>
        </w:rPr>
        <w:t>衍生金融资产。持有至到期投资采用实际利率法，按照摊余成本进行后续计量，其终止确认、发生减值或</w:t>
      </w:r>
      <w:r>
        <w:rPr>
          <w:spacing w:val="-37"/>
        </w:rPr>
        <w:t> </w:t>
      </w:r>
      <w:r>
        <w:rPr>
          <w:spacing w:val="-37"/>
        </w:rPr>
      </w:r>
      <w:r>
        <w:rPr/>
        <w:t>摊销产生的利得或损失，均计入当期损益。</w:t>
      </w:r>
    </w:p>
    <w:p>
      <w:pPr>
        <w:spacing w:line="240" w:lineRule="auto" w:before="11"/>
        <w:rPr>
          <w:rFonts w:ascii="宋体" w:hAnsi="宋体" w:cs="宋体" w:eastAsia="宋体" w:hint="default"/>
          <w:sz w:val="19"/>
          <w:szCs w:val="19"/>
        </w:rPr>
      </w:pPr>
    </w:p>
    <w:p>
      <w:pPr>
        <w:pStyle w:val="BodyText"/>
        <w:spacing w:line="240" w:lineRule="auto"/>
        <w:ind w:right="0"/>
        <w:jc w:val="both"/>
      </w:pPr>
      <w:r>
        <w:rPr/>
        <w:t>应收款项</w:t>
      </w:r>
    </w:p>
    <w:p>
      <w:pPr>
        <w:spacing w:line="240" w:lineRule="auto" w:before="0"/>
        <w:rPr>
          <w:rFonts w:ascii="宋体" w:hAnsi="宋体" w:cs="宋体" w:eastAsia="宋体" w:hint="default"/>
          <w:sz w:val="20"/>
          <w:szCs w:val="20"/>
        </w:rPr>
      </w:pPr>
    </w:p>
    <w:p>
      <w:pPr>
        <w:pStyle w:val="BodyText"/>
        <w:spacing w:line="408" w:lineRule="auto" w:before="150"/>
        <w:ind w:right="142"/>
        <w:jc w:val="both"/>
      </w:pPr>
      <w:r>
        <w:rPr>
          <w:spacing w:val="-2"/>
        </w:rPr>
        <w:t>应收款项，是指在活跃市场中没有报价、回收金额固定或可确定的非衍生金融资产，包括应收账款和其他</w:t>
      </w:r>
      <w:r>
        <w:rPr>
          <w:spacing w:val="-35"/>
        </w:rPr>
        <w:t> </w:t>
      </w:r>
      <w:r>
        <w:rPr>
          <w:spacing w:val="-35"/>
        </w:rPr>
      </w:r>
      <w:r>
        <w:rPr>
          <w:spacing w:val="-2"/>
        </w:rPr>
        <w:t>应收款等（附注二、10）。应收款项采用实际利率法，按摊余成本进行后续计量，在终止确认、发生减值</w:t>
      </w:r>
      <w:r>
        <w:rPr>
          <w:spacing w:val="-39"/>
        </w:rPr>
        <w:t> </w:t>
      </w:r>
      <w:r>
        <w:rPr>
          <w:spacing w:val="-39"/>
        </w:rPr>
      </w:r>
      <w:r>
        <w:rPr/>
        <w:t>或摊销时产生的利得或损失，计入当期损益。</w:t>
      </w:r>
    </w:p>
    <w:p>
      <w:pPr>
        <w:spacing w:line="240" w:lineRule="auto" w:before="11"/>
        <w:rPr>
          <w:rFonts w:ascii="宋体" w:hAnsi="宋体" w:cs="宋体" w:eastAsia="宋体" w:hint="default"/>
          <w:sz w:val="19"/>
          <w:szCs w:val="19"/>
        </w:rPr>
      </w:pPr>
    </w:p>
    <w:p>
      <w:pPr>
        <w:pStyle w:val="BodyText"/>
        <w:spacing w:line="240" w:lineRule="auto"/>
        <w:ind w:right="0"/>
        <w:jc w:val="both"/>
      </w:pPr>
      <w:r>
        <w:rPr/>
        <w:t>可供出售金融资产</w:t>
      </w:r>
    </w:p>
    <w:p>
      <w:pPr>
        <w:spacing w:after="0" w:line="240"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22"/>
        <w:jc w:val="both"/>
      </w:pPr>
      <w:r>
        <w:rPr>
          <w:spacing w:val="-2"/>
        </w:rPr>
        <w:t>可供出售金融资产，是指初始确认时即指定为可供出售的非衍生金融资产，以及除上述金融资产类别以外</w:t>
      </w:r>
      <w:r>
        <w:rPr>
          <w:spacing w:val="-35"/>
        </w:rPr>
        <w:t> </w:t>
      </w:r>
      <w:r>
        <w:rPr>
          <w:spacing w:val="-35"/>
        </w:rPr>
      </w:r>
      <w:r>
        <w:rPr>
          <w:spacing w:val="-2"/>
        </w:rPr>
        <w:t>的金融资产。可供出售金融资产采用公允价值进行后续计量，其折溢价采用实际利率法摊销并确认为利息</w:t>
      </w:r>
      <w:r>
        <w:rPr>
          <w:spacing w:val="-35"/>
        </w:rPr>
        <w:t> </w:t>
      </w:r>
      <w:r>
        <w:rPr>
          <w:spacing w:val="-35"/>
        </w:rPr>
      </w:r>
      <w:r>
        <w:rPr>
          <w:spacing w:val="-2"/>
        </w:rPr>
        <w:t>收入。除减值损失及外币货币性金融资产的汇兑差额确认为当期损益外，可供出售金融资产的公允价值变</w:t>
      </w:r>
      <w:r>
        <w:rPr>
          <w:spacing w:val="-35"/>
        </w:rPr>
        <w:t> </w:t>
      </w:r>
      <w:r>
        <w:rPr>
          <w:spacing w:val="-35"/>
        </w:rPr>
      </w:r>
      <w:r>
        <w:rPr>
          <w:spacing w:val="-2"/>
        </w:rPr>
        <w:t>动确认为其他综合收益并计入资本公积，在该金融资产终止确认时转出，计入当期损益。与可供出售金融</w:t>
      </w:r>
      <w:r>
        <w:rPr>
          <w:spacing w:val="-35"/>
        </w:rPr>
        <w:t> </w:t>
      </w:r>
      <w:r>
        <w:rPr>
          <w:spacing w:val="-35"/>
        </w:rPr>
      </w:r>
      <w:r>
        <w:rPr/>
        <w:t>资产相关的股利或利息收入，计入当期损益。</w:t>
      </w:r>
    </w:p>
    <w:p>
      <w:pPr>
        <w:spacing w:line="240" w:lineRule="auto" w:before="11"/>
        <w:rPr>
          <w:rFonts w:ascii="宋体" w:hAnsi="宋体" w:cs="宋体" w:eastAsia="宋体" w:hint="default"/>
          <w:sz w:val="19"/>
          <w:szCs w:val="19"/>
        </w:rPr>
      </w:pPr>
    </w:p>
    <w:p>
      <w:pPr>
        <w:pStyle w:val="BodyText"/>
        <w:spacing w:line="240" w:lineRule="auto"/>
        <w:ind w:right="0"/>
        <w:jc w:val="both"/>
      </w:pPr>
      <w:r>
        <w:rPr/>
        <w:t>对于未划分为以公允价值计量且其变动计入当期损益的金融负债的，相关交易费用计入其初始确认金额。</w:t>
      </w:r>
    </w:p>
    <w:p>
      <w:pPr>
        <w:spacing w:line="240" w:lineRule="auto" w:before="0"/>
        <w:rPr>
          <w:rFonts w:ascii="宋体" w:hAnsi="宋体" w:cs="宋体" w:eastAsia="宋体" w:hint="default"/>
          <w:sz w:val="20"/>
          <w:szCs w:val="20"/>
        </w:rPr>
      </w:pPr>
    </w:p>
    <w:p>
      <w:pPr>
        <w:pStyle w:val="BodyText"/>
        <w:spacing w:line="240" w:lineRule="auto" w:before="150"/>
        <w:ind w:right="0"/>
        <w:jc w:val="both"/>
      </w:pPr>
      <w:r>
        <w:rPr/>
        <w:t>以公允价值计量且其变动计入当期损益的金融负债</w:t>
      </w:r>
    </w:p>
    <w:p>
      <w:pPr>
        <w:spacing w:line="240" w:lineRule="auto" w:before="0"/>
        <w:rPr>
          <w:rFonts w:ascii="宋体" w:hAnsi="宋体" w:cs="宋体" w:eastAsia="宋体" w:hint="default"/>
          <w:sz w:val="20"/>
          <w:szCs w:val="20"/>
        </w:rPr>
      </w:pPr>
    </w:p>
    <w:p>
      <w:pPr>
        <w:pStyle w:val="BodyText"/>
        <w:spacing w:line="408" w:lineRule="auto" w:before="145"/>
        <w:ind w:right="142"/>
        <w:jc w:val="both"/>
      </w:pPr>
      <w:r>
        <w:rPr>
          <w:spacing w:val="-2"/>
        </w:rPr>
        <w:t>以公允价值计量且其变动计入当期损益的金融负债，包括交易性金融负债和初始确认时指定为以公允价值</w:t>
      </w:r>
      <w:r>
        <w:rPr>
          <w:spacing w:val="-34"/>
        </w:rPr>
        <w:t> </w:t>
      </w:r>
      <w:r>
        <w:rPr>
          <w:spacing w:val="-34"/>
        </w:rPr>
      </w:r>
      <w:r>
        <w:rPr>
          <w:spacing w:val="-2"/>
        </w:rPr>
        <w:t>计量且其变动计入当期损益的金融负债。对于此类金融负债，按照公允价值进行后续计量，公允价值变动</w:t>
      </w:r>
      <w:r>
        <w:rPr>
          <w:spacing w:val="-35"/>
        </w:rPr>
        <w:t> </w:t>
      </w:r>
      <w:r>
        <w:rPr>
          <w:spacing w:val="-35"/>
        </w:rPr>
      </w:r>
      <w:r>
        <w:rPr/>
        <w:t>形成的利得或损失以及与该等金融负债相关的股利和利息支出计入当期损益。</w:t>
      </w:r>
    </w:p>
    <w:p>
      <w:pPr>
        <w:spacing w:line="240" w:lineRule="auto" w:before="3"/>
        <w:rPr>
          <w:rFonts w:ascii="宋体" w:hAnsi="宋体" w:cs="宋体" w:eastAsia="宋体" w:hint="default"/>
          <w:sz w:val="20"/>
          <w:szCs w:val="20"/>
        </w:rPr>
      </w:pPr>
    </w:p>
    <w:p>
      <w:pPr>
        <w:pStyle w:val="BodyText"/>
        <w:spacing w:line="240" w:lineRule="auto"/>
        <w:ind w:right="0"/>
        <w:jc w:val="both"/>
      </w:pPr>
      <w:r>
        <w:rPr/>
        <w:t>其他金融负债</w:t>
      </w:r>
    </w:p>
    <w:p>
      <w:pPr>
        <w:spacing w:line="240" w:lineRule="auto" w:before="0"/>
        <w:rPr>
          <w:rFonts w:ascii="宋体" w:hAnsi="宋体" w:cs="宋体" w:eastAsia="宋体" w:hint="default"/>
          <w:sz w:val="20"/>
          <w:szCs w:val="20"/>
        </w:rPr>
      </w:pPr>
    </w:p>
    <w:p>
      <w:pPr>
        <w:pStyle w:val="BodyText"/>
        <w:spacing w:line="408" w:lineRule="auto" w:before="145"/>
        <w:ind w:right="142"/>
        <w:jc w:val="both"/>
      </w:pPr>
      <w:r>
        <w:rPr>
          <w:spacing w:val="-2"/>
        </w:rPr>
        <w:t>与在活跃市场中没有报价、公允价值不能可靠计量的权益工具挂钩并须通过交付该权益工具结算的衍生金</w:t>
      </w:r>
      <w:r>
        <w:rPr>
          <w:spacing w:val="-34"/>
        </w:rPr>
        <w:t> </w:t>
      </w:r>
      <w:r>
        <w:rPr>
          <w:spacing w:val="-34"/>
        </w:rPr>
      </w:r>
      <w:r>
        <w:rPr>
          <w:spacing w:val="-2"/>
        </w:rPr>
        <w:t>融负债，按照成本进行后续计量。其他金融负债采用实际利率法，按摊余成本进行后续计量，终止确认或</w:t>
      </w:r>
      <w:r>
        <w:rPr>
          <w:spacing w:val="-36"/>
        </w:rPr>
        <w:t> </w:t>
      </w:r>
      <w:r>
        <w:rPr>
          <w:spacing w:val="-36"/>
        </w:rPr>
      </w:r>
      <w:r>
        <w:rPr/>
        <w:t>摊销产生的利得或损失计入当期损益。</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r>
        <w:rPr/>
        <w:t>（3）金融资产转移的确认依据和计量方法</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BodyText"/>
        <w:spacing w:line="240" w:lineRule="auto"/>
        <w:ind w:right="0"/>
        <w:jc w:val="both"/>
      </w:pPr>
      <w:r>
        <w:rPr/>
        <w:t>金融资产转移，是指将金融资产让与或交付给该金融资产发行方以外的另一方（转入方）。</w:t>
      </w:r>
    </w:p>
    <w:p>
      <w:pPr>
        <w:spacing w:line="240" w:lineRule="auto" w:before="0"/>
        <w:rPr>
          <w:rFonts w:ascii="宋体" w:hAnsi="宋体" w:cs="宋体" w:eastAsia="宋体" w:hint="default"/>
          <w:sz w:val="20"/>
          <w:szCs w:val="20"/>
        </w:rPr>
      </w:pPr>
    </w:p>
    <w:p>
      <w:pPr>
        <w:pStyle w:val="BodyText"/>
        <w:spacing w:line="405" w:lineRule="auto" w:before="150"/>
        <w:ind w:right="142"/>
        <w:jc w:val="both"/>
      </w:pPr>
      <w:r>
        <w:rPr>
          <w:spacing w:val="-2"/>
        </w:rPr>
        <w:t>本公司已将金融资产所有权上几乎所有的风险和报酬转移给转入方的，终止确认该金融资产；保留了金融</w:t>
      </w:r>
      <w:r>
        <w:rPr>
          <w:spacing w:val="-35"/>
        </w:rPr>
        <w:t> </w:t>
      </w:r>
      <w:r>
        <w:rPr>
          <w:spacing w:val="-35"/>
        </w:rPr>
      </w:r>
      <w:r>
        <w:rPr/>
        <w:t>资产所有权上几乎所有的风险和报酬的，不终止确认该金融资产。</w:t>
      </w:r>
    </w:p>
    <w:p>
      <w:pPr>
        <w:spacing w:line="240" w:lineRule="auto" w:before="5"/>
        <w:rPr>
          <w:rFonts w:ascii="宋体" w:hAnsi="宋体" w:cs="宋体" w:eastAsia="宋体" w:hint="default"/>
          <w:sz w:val="20"/>
          <w:szCs w:val="20"/>
        </w:rPr>
      </w:pPr>
    </w:p>
    <w:p>
      <w:pPr>
        <w:pStyle w:val="BodyText"/>
        <w:spacing w:line="408" w:lineRule="auto"/>
        <w:ind w:right="141"/>
        <w:jc w:val="both"/>
      </w:pPr>
      <w:r>
        <w:rPr>
          <w:spacing w:val="-2"/>
        </w:rPr>
        <w:t>本公司既没有转移也没有保留金融资产所有权上几乎所有的风险和报酬的，分别下列情况处理：放弃了对</w:t>
      </w:r>
      <w:r>
        <w:rPr>
          <w:spacing w:val="-35"/>
        </w:rPr>
        <w:t> </w:t>
      </w:r>
      <w:r>
        <w:rPr>
          <w:spacing w:val="-35"/>
        </w:rPr>
      </w:r>
      <w:r>
        <w:rPr>
          <w:spacing w:val="-2"/>
        </w:rPr>
        <w:t>该金融资产控制的，终止确认该金融资产并确认产生的资产和负债；未放弃对该金融资产控制的，按照其</w:t>
      </w:r>
      <w:r>
        <w:rPr>
          <w:spacing w:val="-35"/>
        </w:rPr>
        <w:t> </w:t>
      </w:r>
      <w:r>
        <w:rPr>
          <w:spacing w:val="-35"/>
        </w:rPr>
      </w:r>
      <w:r>
        <w:rPr/>
        <w:t>继续涉入所转移金融资产的程度确认有关金融资产，并相应确认有关负债。</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（4）金融负债终止确认条件</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405" w:lineRule="auto"/>
        <w:ind w:right="142"/>
        <w:jc w:val="both"/>
      </w:pPr>
      <w:r>
        <w:rPr>
          <w:spacing w:val="-2"/>
        </w:rPr>
        <w:t>金融负债的现时义务全部或部分已经解除的，终止确认该金融负债或其一部分。本公司（债务人）与债权</w:t>
      </w:r>
      <w:r>
        <w:rPr>
          <w:spacing w:val="-35"/>
        </w:rPr>
        <w:t> </w:t>
      </w:r>
      <w:r>
        <w:rPr>
          <w:spacing w:val="-35"/>
        </w:rPr>
      </w:r>
      <w:r>
        <w:rPr>
          <w:spacing w:val="-2"/>
        </w:rPr>
        <w:t>人之间签订协议，以承担新金融负债方式替换现存金融负债，且新金融负债与现存金融负债的合同条款实</w:t>
      </w:r>
    </w:p>
    <w:p>
      <w:pPr>
        <w:spacing w:after="0" w:line="405" w:lineRule="auto"/>
        <w:jc w:val="both"/>
        <w:sectPr>
          <w:footerReference w:type="default" r:id="rId18"/>
          <w:pgSz w:w="11900" w:h="16840"/>
          <w:pgMar w:footer="984" w:header="742" w:top="1060" w:bottom="1180" w:left="980" w:right="980"/>
          <w:pgNumType w:start="9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质上不同的，终止确认现存金融负债，并同时确认新金融负债。</w:t>
      </w:r>
    </w:p>
    <w:p>
      <w:pPr>
        <w:spacing w:line="240" w:lineRule="auto" w:before="0"/>
        <w:rPr>
          <w:rFonts w:ascii="宋体" w:hAnsi="宋体" w:cs="宋体" w:eastAsia="宋体" w:hint="default"/>
          <w:sz w:val="20"/>
          <w:szCs w:val="20"/>
        </w:rPr>
      </w:pPr>
    </w:p>
    <w:p>
      <w:pPr>
        <w:pStyle w:val="Heading2"/>
        <w:spacing w:line="240" w:lineRule="auto" w:before="160"/>
        <w:ind w:right="0"/>
        <w:jc w:val="both"/>
        <w:rPr>
          <w:b w:val="0"/>
          <w:bCs w:val="0"/>
        </w:rPr>
      </w:pPr>
      <w:r>
        <w:rPr/>
        <w:t>（5）金融资产和金融负债公允价值的确定方法</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right="0"/>
        <w:jc w:val="both"/>
      </w:pPr>
      <w:r>
        <w:rPr/>
        <w:t>存在活跃市场的金融资产或金融负债，本公司将活跃市场中的现行出价或现行要价用于确定其公允价值。</w:t>
      </w:r>
    </w:p>
    <w:p>
      <w:pPr>
        <w:spacing w:line="240" w:lineRule="auto" w:before="0"/>
        <w:rPr>
          <w:rFonts w:ascii="宋体" w:hAnsi="宋体" w:cs="宋体" w:eastAsia="宋体" w:hint="default"/>
          <w:sz w:val="20"/>
          <w:szCs w:val="20"/>
        </w:rPr>
      </w:pPr>
    </w:p>
    <w:p>
      <w:pPr>
        <w:pStyle w:val="BodyText"/>
        <w:spacing w:line="408" w:lineRule="auto" w:before="145"/>
        <w:ind w:right="142"/>
        <w:jc w:val="both"/>
      </w:pPr>
      <w:r>
        <w:rPr>
          <w:spacing w:val="-2"/>
        </w:rPr>
        <w:t>金融工具不存在活跃市场的，本公司采用估值技术确定其公允价值。采用估值技术得出的结果，反映估值</w:t>
      </w:r>
      <w:r>
        <w:rPr>
          <w:spacing w:val="-35"/>
        </w:rPr>
        <w:t> </w:t>
      </w:r>
      <w:r>
        <w:rPr>
          <w:spacing w:val="-35"/>
        </w:rPr>
      </w:r>
      <w:r>
        <w:rPr>
          <w:spacing w:val="-2"/>
        </w:rPr>
        <w:t>日在公平交易中可能采用的交易价格。估值技术包括参考熟悉情况并自愿交易的各方最近进行的市场交易</w:t>
      </w:r>
      <w:r>
        <w:rPr>
          <w:spacing w:val="-34"/>
        </w:rPr>
        <w:t> </w:t>
      </w:r>
      <w:r>
        <w:rPr>
          <w:spacing w:val="-34"/>
        </w:rPr>
      </w:r>
      <w:r>
        <w:rPr/>
        <w:t>中使用的价格、参照实质上相同的其他金融工具的当前公允价值、现金流量折现法和期权定价模型等。</w:t>
      </w:r>
    </w:p>
    <w:p>
      <w:pPr>
        <w:spacing w:line="240" w:lineRule="auto" w:before="3"/>
        <w:rPr>
          <w:rFonts w:ascii="宋体" w:hAnsi="宋体" w:cs="宋体" w:eastAsia="宋体" w:hint="default"/>
          <w:sz w:val="20"/>
          <w:szCs w:val="20"/>
        </w:rPr>
      </w:pPr>
    </w:p>
    <w:p>
      <w:pPr>
        <w:pStyle w:val="BodyText"/>
        <w:spacing w:line="408" w:lineRule="auto"/>
        <w:ind w:right="142"/>
        <w:jc w:val="both"/>
      </w:pPr>
      <w:r>
        <w:rPr>
          <w:spacing w:val="-2"/>
        </w:rPr>
        <w:t>本公司选择市场参与者普遍认同，且被以往市场实际交易价格验证具有可靠性的估值技术确定金融工具的</w:t>
      </w:r>
      <w:r>
        <w:rPr>
          <w:spacing w:val="-34"/>
        </w:rPr>
        <w:t> </w:t>
      </w:r>
      <w:r>
        <w:rPr>
          <w:spacing w:val="-34"/>
        </w:rPr>
      </w:r>
      <w:r>
        <w:rPr>
          <w:spacing w:val="-2"/>
        </w:rPr>
        <w:t>公允价值。采用估值技术确定金融工具的公允价值时，本公司尽可能使用市场参与者在金融工具定价时考</w:t>
      </w:r>
      <w:r>
        <w:rPr>
          <w:spacing w:val="-35"/>
        </w:rPr>
        <w:t> </w:t>
      </w:r>
      <w:r>
        <w:rPr>
          <w:spacing w:val="-35"/>
        </w:rPr>
      </w:r>
      <w:r>
        <w:rPr/>
        <w:t>虑的所有市场参数和相同金融工具当前市场的可观察到的交易价格来测试估值技术的有效性。</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（6）金融资产（不含应收款项）减值测试方法、减值准备计提方法</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408" w:lineRule="auto"/>
        <w:ind w:right="142"/>
        <w:jc w:val="both"/>
      </w:pPr>
      <w:r>
        <w:rPr>
          <w:spacing w:val="-2"/>
        </w:rPr>
        <w:t>本公司于资产负债表日对金融资产的账面价值进行检查，有客观证据表明该金融资产发生减值的，计提减</w:t>
      </w:r>
      <w:r>
        <w:rPr>
          <w:spacing w:val="-35"/>
        </w:rPr>
        <w:t> </w:t>
      </w:r>
      <w:r>
        <w:rPr>
          <w:spacing w:val="-35"/>
        </w:rPr>
      </w:r>
      <w:r>
        <w:rPr>
          <w:spacing w:val="-2"/>
        </w:rPr>
        <w:t>值准备。表明金融资产发生减值的客观证据，是指金融资产初始确认后实际发生的、对该金融资产的预计</w:t>
      </w:r>
      <w:r>
        <w:rPr>
          <w:spacing w:val="-35"/>
        </w:rPr>
        <w:t> </w:t>
      </w:r>
      <w:r>
        <w:rPr>
          <w:spacing w:val="-35"/>
        </w:rPr>
      </w:r>
      <w:r>
        <w:rPr/>
        <w:t>未来现金流量有影响，且企业能够对该影响进行可靠计量的事项。</w:t>
      </w:r>
    </w:p>
    <w:p>
      <w:pPr>
        <w:spacing w:line="240" w:lineRule="auto" w:before="11"/>
        <w:rPr>
          <w:rFonts w:ascii="宋体" w:hAnsi="宋体" w:cs="宋体" w:eastAsia="宋体" w:hint="default"/>
          <w:sz w:val="19"/>
          <w:szCs w:val="19"/>
        </w:rPr>
      </w:pPr>
    </w:p>
    <w:p>
      <w:pPr>
        <w:pStyle w:val="BodyText"/>
        <w:spacing w:line="240" w:lineRule="auto"/>
        <w:ind w:right="0"/>
        <w:jc w:val="both"/>
      </w:pPr>
      <w:r>
        <w:rPr/>
        <w:t>以摊余成本计量的金融资产</w:t>
      </w:r>
    </w:p>
    <w:p>
      <w:pPr>
        <w:spacing w:line="240" w:lineRule="auto" w:before="0"/>
        <w:rPr>
          <w:rFonts w:ascii="宋体" w:hAnsi="宋体" w:cs="宋体" w:eastAsia="宋体" w:hint="default"/>
          <w:sz w:val="20"/>
          <w:szCs w:val="20"/>
        </w:rPr>
      </w:pPr>
    </w:p>
    <w:p>
      <w:pPr>
        <w:pStyle w:val="BodyText"/>
        <w:spacing w:line="408" w:lineRule="auto" w:before="150"/>
        <w:ind w:right="141"/>
        <w:jc w:val="both"/>
      </w:pPr>
      <w:r>
        <w:rPr>
          <w:spacing w:val="-2"/>
        </w:rPr>
        <w:t>如果有客观证据表明该金融资产发生减值，则将该金融资产的账面价值减记至预计未来现金流量（不包括</w:t>
      </w:r>
      <w:r>
        <w:rPr>
          <w:spacing w:val="-35"/>
        </w:rPr>
        <w:t> </w:t>
      </w:r>
      <w:r>
        <w:rPr>
          <w:spacing w:val="-35"/>
        </w:rPr>
      </w:r>
      <w:r>
        <w:rPr>
          <w:spacing w:val="-2"/>
        </w:rPr>
        <w:t>尚未发生的未来信用损失）现值，减记金额计入当期损益。预计未来现金流量现值，按照该金融资产原实</w:t>
      </w:r>
      <w:r>
        <w:rPr>
          <w:spacing w:val="-37"/>
        </w:rPr>
        <w:t> </w:t>
      </w:r>
      <w:r>
        <w:rPr>
          <w:spacing w:val="-37"/>
        </w:rPr>
      </w:r>
      <w:r>
        <w:rPr/>
        <w:t>际利率折现确定，并考虑相关担保物的价值。</w:t>
      </w:r>
    </w:p>
    <w:p>
      <w:pPr>
        <w:spacing w:line="240" w:lineRule="auto" w:before="11"/>
        <w:rPr>
          <w:rFonts w:ascii="宋体" w:hAnsi="宋体" w:cs="宋体" w:eastAsia="宋体" w:hint="default"/>
          <w:sz w:val="19"/>
          <w:szCs w:val="19"/>
        </w:rPr>
      </w:pPr>
    </w:p>
    <w:p>
      <w:pPr>
        <w:pStyle w:val="BodyText"/>
        <w:spacing w:line="408" w:lineRule="auto"/>
        <w:ind w:right="122"/>
        <w:jc w:val="both"/>
      </w:pPr>
      <w:r>
        <w:rPr>
          <w:spacing w:val="-2"/>
        </w:rPr>
        <w:t>对单项金额重大的金融资产单独进行减值测试，如有客观证据表明其已发生减值，确认减值损失，计入当</w:t>
      </w:r>
      <w:r>
        <w:rPr>
          <w:spacing w:val="-35"/>
        </w:rPr>
        <w:t> </w:t>
      </w:r>
      <w:r>
        <w:rPr>
          <w:spacing w:val="-35"/>
        </w:rPr>
      </w:r>
      <w:r>
        <w:rPr>
          <w:spacing w:val="-2"/>
        </w:rPr>
        <w:t>期损益。对单项金额不重大的金融资产，包括在具有类似信用风险特征的金融资产组合中进行减值测试。</w:t>
      </w:r>
      <w:r>
        <w:rPr>
          <w:spacing w:val="-15"/>
        </w:rPr>
        <w:t> </w:t>
      </w:r>
      <w:r>
        <w:rPr>
          <w:spacing w:val="-15"/>
        </w:rPr>
      </w:r>
      <w:r>
        <w:rPr>
          <w:spacing w:val="-2"/>
        </w:rPr>
        <w:t>单独测试未发生减值的金融资产（包括单项金额重大和不重大的金融资产），包括在具有类似信用风险特</w:t>
      </w:r>
      <w:r>
        <w:rPr>
          <w:spacing w:val="-35"/>
        </w:rPr>
        <w:t> </w:t>
      </w:r>
      <w:r>
        <w:rPr>
          <w:spacing w:val="-35"/>
        </w:rPr>
      </w:r>
      <w:r>
        <w:rPr>
          <w:spacing w:val="-2"/>
        </w:rPr>
        <w:t>征的金融资产组合中再进行减值测试。已单项确认减值损失的金融资产，不包括在具有类似信用风险特征</w:t>
      </w:r>
      <w:r>
        <w:rPr>
          <w:spacing w:val="-35"/>
        </w:rPr>
        <w:t> </w:t>
      </w:r>
      <w:r>
        <w:rPr>
          <w:spacing w:val="-35"/>
        </w:rPr>
      </w:r>
      <w:r>
        <w:rPr/>
        <w:t>的金融资产组合中进行减值测试。</w:t>
      </w:r>
    </w:p>
    <w:p>
      <w:pPr>
        <w:spacing w:line="240" w:lineRule="auto" w:before="3"/>
        <w:rPr>
          <w:rFonts w:ascii="宋体" w:hAnsi="宋体" w:cs="宋体" w:eastAsia="宋体" w:hint="default"/>
          <w:sz w:val="20"/>
          <w:szCs w:val="20"/>
        </w:rPr>
      </w:pPr>
    </w:p>
    <w:p>
      <w:pPr>
        <w:pStyle w:val="BodyText"/>
        <w:spacing w:line="405" w:lineRule="auto"/>
        <w:ind w:right="142"/>
        <w:jc w:val="both"/>
      </w:pPr>
      <w:r>
        <w:rPr>
          <w:spacing w:val="-2"/>
        </w:rPr>
        <w:t>本公司对以摊余成本计量的金融资产确认减值损失后，如有客观证据表明该金融资产价值已恢复，且客观</w:t>
      </w:r>
      <w:r>
        <w:rPr>
          <w:spacing w:val="-35"/>
        </w:rPr>
        <w:t> </w:t>
      </w:r>
      <w:r>
        <w:rPr>
          <w:spacing w:val="-35"/>
        </w:rPr>
      </w:r>
      <w:r>
        <w:rPr>
          <w:spacing w:val="-2"/>
        </w:rPr>
        <w:t>上与确认该损失后发生的事项有关，原确认的减值损失予以转回，计入当期损益。但是，该转回后的账面</w:t>
      </w:r>
    </w:p>
    <w:p>
      <w:pPr>
        <w:spacing w:after="0" w:line="405"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595" w:lineRule="auto"/>
        <w:ind w:right="1581"/>
        <w:jc w:val="left"/>
      </w:pPr>
      <w:r>
        <w:rPr>
          <w:spacing w:val="-2"/>
        </w:rPr>
        <w:t>价值不超过假定不计提减值准备情况下该金融资产在转回日的摊余成本。</w:t>
      </w:r>
      <w:r>
        <w:rPr>
          <w:spacing w:val="-39"/>
        </w:rPr>
        <w:t> </w:t>
      </w:r>
      <w:r>
        <w:rPr>
          <w:spacing w:val="-39"/>
        </w:rPr>
      </w:r>
      <w:r>
        <w:rPr/>
        <w:t>可供出售金融资产</w:t>
      </w:r>
    </w:p>
    <w:p>
      <w:pPr>
        <w:pStyle w:val="BodyText"/>
        <w:spacing w:line="408" w:lineRule="auto" w:before="100"/>
        <w:ind w:right="142"/>
        <w:jc w:val="both"/>
      </w:pPr>
      <w:r>
        <w:rPr>
          <w:spacing w:val="-2"/>
        </w:rPr>
        <w:t>如果有客观证据表明该金融资产发生减值，原直接计入资本公积的因公允价值下降形成的累计损失，予以</w:t>
      </w:r>
      <w:r>
        <w:rPr>
          <w:spacing w:val="-35"/>
        </w:rPr>
        <w:t> </w:t>
      </w:r>
      <w:r>
        <w:rPr>
          <w:spacing w:val="-35"/>
        </w:rPr>
      </w:r>
      <w:r>
        <w:rPr>
          <w:spacing w:val="-2"/>
        </w:rPr>
        <w:t>转出，计入当期损益。该转出的累计损失，为可供出售金融资产的初始取得成本扣除已收回本金和已摊销</w:t>
      </w:r>
      <w:r>
        <w:rPr>
          <w:spacing w:val="-35"/>
        </w:rPr>
        <w:t> </w:t>
      </w:r>
      <w:r>
        <w:rPr>
          <w:spacing w:val="-35"/>
        </w:rPr>
      </w:r>
      <w:r>
        <w:rPr/>
        <w:t>金额、当前公允价值和原已计入损益的减值损失后的余额。</w:t>
      </w:r>
    </w:p>
    <w:p>
      <w:pPr>
        <w:spacing w:line="240" w:lineRule="auto" w:before="11"/>
        <w:rPr>
          <w:rFonts w:ascii="宋体" w:hAnsi="宋体" w:cs="宋体" w:eastAsia="宋体" w:hint="default"/>
          <w:sz w:val="19"/>
          <w:szCs w:val="19"/>
        </w:rPr>
      </w:pPr>
    </w:p>
    <w:p>
      <w:pPr>
        <w:pStyle w:val="BodyText"/>
        <w:spacing w:line="408" w:lineRule="auto"/>
        <w:ind w:right="142"/>
        <w:jc w:val="both"/>
      </w:pPr>
      <w:r>
        <w:rPr>
          <w:spacing w:val="-2"/>
        </w:rPr>
        <w:t>对于已确认减值损失的可供出售债务工具，在随后的会计期间公允价值已上升且客观上与确认原减值损失</w:t>
      </w:r>
      <w:r>
        <w:rPr>
          <w:spacing w:val="-34"/>
        </w:rPr>
        <w:t> </w:t>
      </w:r>
      <w:r>
        <w:rPr>
          <w:spacing w:val="-34"/>
        </w:rPr>
      </w:r>
      <w:r>
        <w:rPr>
          <w:spacing w:val="-2"/>
        </w:rPr>
        <w:t>确认后发生的事项有关的，原确认的减值损失予以转回，计入当期损益。可供出售权益工具投资发生的减</w:t>
      </w:r>
      <w:r>
        <w:rPr>
          <w:spacing w:val="-35"/>
        </w:rPr>
        <w:t> </w:t>
      </w:r>
      <w:r>
        <w:rPr>
          <w:spacing w:val="-35"/>
        </w:rPr>
      </w:r>
      <w:r>
        <w:rPr/>
        <w:t>值损失，不通过损益转回。</w:t>
      </w:r>
    </w:p>
    <w:p>
      <w:pPr>
        <w:spacing w:line="240" w:lineRule="auto" w:before="3"/>
        <w:rPr>
          <w:rFonts w:ascii="宋体" w:hAnsi="宋体" w:cs="宋体" w:eastAsia="宋体" w:hint="default"/>
          <w:sz w:val="20"/>
          <w:szCs w:val="20"/>
        </w:rPr>
      </w:pPr>
    </w:p>
    <w:p>
      <w:pPr>
        <w:pStyle w:val="BodyText"/>
        <w:spacing w:line="240" w:lineRule="auto"/>
        <w:ind w:right="0"/>
        <w:jc w:val="both"/>
      </w:pPr>
      <w:r>
        <w:rPr/>
        <w:t>以成本计量的金融资产</w:t>
      </w:r>
    </w:p>
    <w:p>
      <w:pPr>
        <w:spacing w:line="240" w:lineRule="auto" w:before="0"/>
        <w:rPr>
          <w:rFonts w:ascii="宋体" w:hAnsi="宋体" w:cs="宋体" w:eastAsia="宋体" w:hint="default"/>
          <w:sz w:val="20"/>
          <w:szCs w:val="20"/>
        </w:rPr>
      </w:pPr>
    </w:p>
    <w:p>
      <w:pPr>
        <w:pStyle w:val="BodyText"/>
        <w:spacing w:line="410" w:lineRule="auto" w:before="145"/>
        <w:ind w:right="142"/>
        <w:jc w:val="both"/>
      </w:pPr>
      <w:r>
        <w:rPr>
          <w:spacing w:val="-2"/>
        </w:rPr>
        <w:t>在活跃市场中没有报价且其公允价值不能可靠计量的权益工具投资，或与该权益工具挂钩并须通过交付该</w:t>
      </w:r>
      <w:r>
        <w:rPr>
          <w:spacing w:val="-34"/>
        </w:rPr>
        <w:t> </w:t>
      </w:r>
      <w:r>
        <w:rPr>
          <w:spacing w:val="-34"/>
        </w:rPr>
      </w:r>
      <w:r>
        <w:rPr>
          <w:spacing w:val="-2"/>
        </w:rPr>
        <w:t>权益工具结算的衍生金融资产发生减值时，将该金融资产的账面价值，与按照类似金融资产当时市场收益</w:t>
      </w:r>
      <w:r>
        <w:rPr>
          <w:spacing w:val="-35"/>
        </w:rPr>
        <w:t> </w:t>
      </w:r>
      <w:r>
        <w:rPr>
          <w:spacing w:val="-35"/>
        </w:rPr>
      </w:r>
      <w:r>
        <w:rPr>
          <w:spacing w:val="-2"/>
        </w:rPr>
        <w:t>率对未来现金流量折现确定的现值之间的差额，确认为减值损失，计入当期损益。发生的减值损失一经确</w:t>
      </w:r>
      <w:r>
        <w:rPr>
          <w:spacing w:val="-36"/>
        </w:rPr>
        <w:t> </w:t>
      </w:r>
      <w:r>
        <w:rPr>
          <w:spacing w:val="-36"/>
        </w:rPr>
      </w:r>
      <w:r>
        <w:rPr/>
        <w:t>认，不得转回。</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（7）将尚未到期的持有至到期投资重分类为可供出售金融资产的，说明持有意图或能力发生改变的依据</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right="0"/>
        <w:jc w:val="both"/>
      </w:pPr>
      <w:r>
        <w:rPr/>
        <w:t>不适用</w:t>
      </w:r>
    </w:p>
    <w:p>
      <w:pPr>
        <w:spacing w:line="240" w:lineRule="auto" w:before="0"/>
        <w:rPr>
          <w:rFonts w:ascii="宋体" w:hAnsi="宋体" w:cs="宋体" w:eastAsia="宋体" w:hint="default"/>
          <w:sz w:val="20"/>
          <w:szCs w:val="20"/>
        </w:rPr>
      </w:pPr>
    </w:p>
    <w:p>
      <w:pPr>
        <w:pStyle w:val="Heading2"/>
        <w:spacing w:line="240" w:lineRule="auto" w:before="160"/>
        <w:ind w:right="0"/>
        <w:jc w:val="both"/>
        <w:rPr>
          <w:b w:val="0"/>
          <w:bCs w:val="0"/>
        </w:rPr>
      </w:pPr>
      <w:r>
        <w:rPr/>
        <w:t>10、应收款项坏账准备的确认标准和计提方法</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right="0"/>
        <w:jc w:val="both"/>
      </w:pPr>
      <w:r>
        <w:rPr/>
        <w:t>应收款项包括应收账款、其他应收款。</w:t>
      </w:r>
    </w:p>
    <w:p>
      <w:pPr>
        <w:spacing w:line="240" w:lineRule="auto" w:before="5"/>
        <w:rPr>
          <w:rFonts w:ascii="宋体" w:hAnsi="宋体" w:cs="宋体" w:eastAsia="宋体" w:hint="default"/>
          <w:sz w:val="26"/>
          <w:szCs w:val="26"/>
        </w:rPr>
      </w:pPr>
    </w:p>
    <w:p>
      <w:pPr>
        <w:pStyle w:val="Heading2"/>
        <w:spacing w:line="240" w:lineRule="auto"/>
        <w:ind w:right="0"/>
        <w:jc w:val="both"/>
        <w:rPr>
          <w:b w:val="0"/>
          <w:bCs w:val="0"/>
        </w:rPr>
      </w:pPr>
      <w:r>
        <w:rPr/>
        <w:t>（1）单项金额重大的应收款项坏账准备</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5054"/>
        <w:gridCol w:w="4512"/>
      </w:tblGrid>
      <w:tr>
        <w:trPr>
          <w:trHeight w:val="1022"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本公司将年末余额大于</w:t>
            </w:r>
            <w:r>
              <w:rPr>
                <w:rFonts w:ascii="宋体" w:hAnsi="宋体" w:cs="宋体" w:eastAsia="宋体" w:hint="default"/>
                <w:spacing w:val="-52"/>
                <w:sz w:val="21"/>
                <w:szCs w:val="21"/>
              </w:rPr>
              <w:t> </w:t>
            </w: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万元的应收账款、年</w:t>
            </w:r>
          </w:p>
          <w:p>
            <w:pPr>
              <w:pStyle w:val="TableParagraph"/>
              <w:spacing w:line="276" w:lineRule="auto" w:before="32"/>
              <w:ind w:left="23" w:right="17"/>
              <w:jc w:val="left"/>
              <w:rPr>
                <w:rFonts w:ascii="宋体" w:hAnsi="宋体" w:cs="宋体" w:eastAsia="宋体" w:hint="default"/>
                <w:sz w:val="21"/>
                <w:szCs w:val="21"/>
              </w:rPr>
            </w:pPr>
            <w:r>
              <w:rPr>
                <w:rFonts w:ascii="宋体" w:hAnsi="宋体" w:cs="宋体" w:eastAsia="宋体" w:hint="default"/>
                <w:sz w:val="21"/>
                <w:szCs w:val="21"/>
              </w:rPr>
              <w:t>末余额大于</w:t>
            </w:r>
            <w:r>
              <w:rPr>
                <w:rFonts w:ascii="宋体" w:hAnsi="宋体" w:cs="宋体" w:eastAsia="宋体" w:hint="default"/>
                <w:spacing w:val="-36"/>
                <w:sz w:val="21"/>
                <w:szCs w:val="21"/>
              </w:rPr>
              <w:t> </w:t>
            </w:r>
            <w:r>
              <w:rPr>
                <w:rFonts w:ascii="宋体" w:hAnsi="宋体" w:cs="宋体" w:eastAsia="宋体" w:hint="default"/>
                <w:spacing w:val="-3"/>
                <w:sz w:val="21"/>
                <w:szCs w:val="21"/>
              </w:rPr>
              <w:t>50</w:t>
            </w:r>
            <w:r>
              <w:rPr>
                <w:rFonts w:ascii="宋体" w:hAnsi="宋体" w:cs="宋体" w:eastAsia="宋体" w:hint="default"/>
                <w:spacing w:val="-37"/>
                <w:sz w:val="21"/>
                <w:szCs w:val="21"/>
              </w:rPr>
              <w:t> </w:t>
            </w:r>
            <w:r>
              <w:rPr>
                <w:rFonts w:ascii="宋体" w:hAnsi="宋体" w:cs="宋体" w:eastAsia="宋体" w:hint="default"/>
                <w:spacing w:val="-6"/>
                <w:sz w:val="21"/>
                <w:szCs w:val="21"/>
              </w:rPr>
              <w:t>万元的其他应收款，确定为单项金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额重大的应收款项</w:t>
            </w:r>
          </w:p>
        </w:tc>
      </w:tr>
      <w:tr>
        <w:trPr>
          <w:trHeight w:val="359" w:hRule="exact"/>
        </w:trPr>
        <w:tc>
          <w:tcPr>
            <w:tcW w:w="5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36"/>
              <w:jc w:val="center"/>
              <w:rPr>
                <w:rFonts w:ascii="宋体" w:hAnsi="宋体" w:cs="宋体" w:eastAsia="宋体" w:hint="default"/>
                <w:sz w:val="21"/>
                <w:szCs w:val="21"/>
              </w:rPr>
            </w:pPr>
            <w:r>
              <w:rPr>
                <w:rFonts w:ascii="宋体" w:hAnsi="宋体" w:cs="宋体" w:eastAsia="宋体" w:hint="default"/>
                <w:sz w:val="21"/>
                <w:szCs w:val="21"/>
              </w:rPr>
              <w:t>在资产负债表日，本公司对单项金额重大的应收</w:t>
            </w:r>
          </w:p>
        </w:tc>
      </w:tr>
      <w:tr>
        <w:trPr>
          <w:trHeight w:val="300" w:hRule="exact"/>
        </w:trPr>
        <w:tc>
          <w:tcPr>
            <w:tcW w:w="5054" w:type="dxa"/>
            <w:tcBorders>
              <w:top w:val="nil" w:sz="6" w:space="0" w:color="auto"/>
              <w:left w:val="single" w:sz="4" w:space="0" w:color="000000"/>
              <w:bottom w:val="nil" w:sz="6" w:space="0" w:color="auto"/>
              <w:right w:val="single" w:sz="4" w:space="0" w:color="000000"/>
            </w:tcBorders>
            <w:shd w:val="clear" w:color="auto" w:fill="D2D2D2"/>
          </w:tcPr>
          <w:p>
            <w:pPr/>
          </w:p>
        </w:tc>
        <w:tc>
          <w:tcPr>
            <w:tcW w:w="451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36"/>
              <w:jc w:val="center"/>
              <w:rPr>
                <w:rFonts w:ascii="宋体" w:hAnsi="宋体" w:cs="宋体" w:eastAsia="宋体" w:hint="default"/>
                <w:sz w:val="21"/>
                <w:szCs w:val="21"/>
              </w:rPr>
            </w:pPr>
            <w:r>
              <w:rPr>
                <w:rFonts w:ascii="宋体" w:hAnsi="宋体" w:cs="宋体" w:eastAsia="宋体" w:hint="default"/>
                <w:sz w:val="21"/>
                <w:szCs w:val="21"/>
              </w:rPr>
              <w:t>款项单独进行减值测试，经测试发生了减值的，</w:t>
            </w:r>
          </w:p>
        </w:tc>
      </w:tr>
      <w:tr>
        <w:trPr>
          <w:trHeight w:val="324" w:hRule="exact"/>
        </w:trPr>
        <w:tc>
          <w:tcPr>
            <w:tcW w:w="5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12" w:type="dxa"/>
            <w:tcBorders>
              <w:top w:val="nil" w:sz="6" w:space="0" w:color="auto"/>
              <w:left w:val="single" w:sz="4" w:space="0" w:color="000000"/>
              <w:bottom w:val="nil" w:sz="6" w:space="0" w:color="auto"/>
              <w:right w:val="single" w:sz="4" w:space="0" w:color="000000"/>
            </w:tcBorders>
          </w:tcPr>
          <w:p>
            <w:pPr>
              <w:pStyle w:val="TableParagraph"/>
              <w:spacing w:line="273" w:lineRule="exact"/>
              <w:ind w:right="36"/>
              <w:jc w:val="center"/>
              <w:rPr>
                <w:rFonts w:ascii="宋体" w:hAnsi="宋体" w:cs="宋体" w:eastAsia="宋体" w:hint="default"/>
                <w:sz w:val="21"/>
                <w:szCs w:val="21"/>
              </w:rPr>
            </w:pPr>
            <w:r>
              <w:rPr>
                <w:rFonts w:ascii="宋体" w:hAnsi="宋体" w:cs="宋体" w:eastAsia="宋体" w:hint="default"/>
                <w:sz w:val="21"/>
                <w:szCs w:val="21"/>
              </w:rPr>
              <w:t>按其未来现金流量现值低于其账面价值的差额，</w:t>
            </w:r>
          </w:p>
        </w:tc>
      </w:tr>
      <w:tr>
        <w:trPr>
          <w:trHeight w:val="312" w:hRule="exact"/>
        </w:trPr>
        <w:tc>
          <w:tcPr>
            <w:tcW w:w="5054" w:type="dxa"/>
            <w:tcBorders>
              <w:top w:val="nil" w:sz="6" w:space="0" w:color="auto"/>
              <w:left w:val="single" w:sz="4" w:space="0" w:color="000000"/>
              <w:bottom w:val="nil" w:sz="6" w:space="0" w:color="auto"/>
              <w:right w:val="single" w:sz="4" w:space="0" w:color="000000"/>
            </w:tcBorders>
            <w:shd w:val="clear" w:color="auto" w:fill="D2D2D2"/>
          </w:tcPr>
          <w:p>
            <w:pPr/>
          </w:p>
        </w:tc>
        <w:tc>
          <w:tcPr>
            <w:tcW w:w="451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36"/>
              <w:jc w:val="center"/>
              <w:rPr>
                <w:rFonts w:ascii="宋体" w:hAnsi="宋体" w:cs="宋体" w:eastAsia="宋体" w:hint="default"/>
                <w:sz w:val="21"/>
                <w:szCs w:val="21"/>
              </w:rPr>
            </w:pPr>
            <w:r>
              <w:rPr>
                <w:rFonts w:ascii="宋体" w:hAnsi="宋体" w:cs="宋体" w:eastAsia="宋体" w:hint="default"/>
                <w:sz w:val="21"/>
                <w:szCs w:val="21"/>
              </w:rPr>
              <w:t>确定减值损失，计提坏账准备；单项金额重大经</w:t>
            </w:r>
          </w:p>
        </w:tc>
      </w:tr>
      <w:tr>
        <w:trPr>
          <w:trHeight w:val="318" w:hRule="exact"/>
        </w:trPr>
        <w:tc>
          <w:tcPr>
            <w:tcW w:w="5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36"/>
              <w:jc w:val="center"/>
              <w:rPr>
                <w:rFonts w:ascii="宋体" w:hAnsi="宋体" w:cs="宋体" w:eastAsia="宋体" w:hint="default"/>
                <w:sz w:val="21"/>
                <w:szCs w:val="21"/>
              </w:rPr>
            </w:pPr>
            <w:r>
              <w:rPr>
                <w:rFonts w:ascii="宋体" w:hAnsi="宋体" w:cs="宋体" w:eastAsia="宋体" w:hint="default"/>
                <w:sz w:val="21"/>
                <w:szCs w:val="21"/>
              </w:rPr>
              <w:t>单独测试未发生减值的应收款项，汇同对单项金</w:t>
            </w:r>
          </w:p>
        </w:tc>
      </w:tr>
    </w:tbl>
    <w:p>
      <w:pPr>
        <w:spacing w:after="0" w:line="261" w:lineRule="exact"/>
        <w:jc w:val="center"/>
        <w:rPr>
          <w:rFonts w:ascii="宋体" w:hAnsi="宋体" w:cs="宋体" w:eastAsia="宋体" w:hint="default"/>
          <w:sz w:val="21"/>
          <w:szCs w:val="21"/>
        </w:rPr>
        <w:sectPr>
          <w:pgSz w:w="11900" w:h="16840"/>
          <w:pgMar w:header="742" w:footer="984" w:top="1060" w:bottom="1180" w:left="980" w:right="980"/>
        </w:sectPr>
      </w:pPr>
    </w:p>
    <w:p>
      <w:pPr>
        <w:spacing w:line="240" w:lineRule="auto" w:before="7"/>
        <w:rPr>
          <w:rFonts w:ascii="Microsoft JhengHei" w:hAnsi="Microsoft JhengHei" w:cs="Microsoft JhengHei" w:eastAsia="Microsoft JhengHei" w:hint="default"/>
          <w:b/>
          <w:bCs/>
          <w:sz w:val="21"/>
          <w:szCs w:val="21"/>
        </w:rPr>
      </w:pPr>
    </w:p>
    <w:p>
      <w:pPr>
        <w:spacing w:line="1315"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25"/>
          <w:sz w:val="20"/>
          <w:szCs w:val="20"/>
        </w:rPr>
        <w:pict>
          <v:group style="width:478.8pt;height:65.8pt;mso-position-horizontal-relative:char;mso-position-vertical-relative:line" coordorigin="0,0" coordsize="9576,1316">
            <v:group style="position:absolute;left:10;top:14;width:5045;height:1287" coordorigin="10,14" coordsize="5045,1287">
              <v:shape style="position:absolute;left:10;top:14;width:5045;height:1287" coordorigin="10,14" coordsize="5045,1287" path="m10,1301l5054,1301,5054,14,10,14,10,1301xe" filled="true" fillcolor="#d2d2d2" stroked="false">
                <v:path arrowok="t"/>
                <v:fill type="solid"/>
              </v:shape>
            </v:group>
            <v:group style="position:absolute;left:10;top:10;width:5045;height:2" coordorigin="10,10" coordsize="5045,2">
              <v:shape style="position:absolute;left:10;top:10;width:5045;height:2" coordorigin="10,10" coordsize="5045,0" path="m10,10l5054,10e" filled="false" stroked="true" strokeweight=".48pt" strokecolor="#000000">
                <v:path arrowok="t"/>
              </v:shape>
            </v:group>
            <v:group style="position:absolute;left:5064;top:10;width:4503;height:2" coordorigin="5064,10" coordsize="4503,2">
              <v:shape style="position:absolute;left:5064;top:10;width:4503;height:2" coordorigin="5064,10" coordsize="4503,0" path="m5064,10l9566,10e" filled="false" stroked="true" strokeweight=".48pt" strokecolor="#000000">
                <v:path arrowok="t"/>
              </v:shape>
            </v:group>
            <v:group style="position:absolute;left:5;top:5;width:2;height:1306" coordorigin="5,5" coordsize="2,1306">
              <v:shape style="position:absolute;left:5;top:5;width:2;height:1306" coordorigin="5,5" coordsize="0,1306" path="m5,5l5,1310e" filled="false" stroked="true" strokeweight=".48pt" strokecolor="#000000">
                <v:path arrowok="t"/>
              </v:shape>
            </v:group>
            <v:group style="position:absolute;left:10;top:1306;width:5045;height:2" coordorigin="10,1306" coordsize="5045,2">
              <v:shape style="position:absolute;left:10;top:1306;width:5045;height:2" coordorigin="10,1306" coordsize="5045,0" path="m10,1306l5054,1306e" filled="false" stroked="true" strokeweight=".48pt" strokecolor="#000000">
                <v:path arrowok="t"/>
              </v:shape>
            </v:group>
            <v:group style="position:absolute;left:5059;top:5;width:2;height:1306" coordorigin="5059,5" coordsize="2,1306">
              <v:shape style="position:absolute;left:5059;top:5;width:2;height:1306" coordorigin="5059,5" coordsize="0,1306" path="m5059,5l5059,1310e" filled="false" stroked="true" strokeweight=".48pt" strokecolor="#000000">
                <v:path arrowok="t"/>
              </v:shape>
            </v:group>
            <v:group style="position:absolute;left:5064;top:1306;width:4503;height:2" coordorigin="5064,1306" coordsize="4503,2">
              <v:shape style="position:absolute;left:5064;top:1306;width:4503;height:2" coordorigin="5064,1306" coordsize="4503,0" path="m5064,1306l9566,1306e" filled="false" stroked="true" strokeweight=".48pt" strokecolor="#000000">
                <v:path arrowok="t"/>
              </v:shape>
            </v:group>
            <v:group style="position:absolute;left:9571;top:5;width:2;height:1306" coordorigin="9571,5" coordsize="2,1306">
              <v:shape style="position:absolute;left:9571;top:5;width:2;height:1306" coordorigin="9571,5" coordsize="0,1306" path="m9571,5l9571,1310e" filled="false" stroked="true" strokeweight=".48pt" strokecolor="#000000">
                <v:path arrowok="t"/>
              </v:shape>
              <v:shape style="position:absolute;left:5059;top:10;width:4512;height:1296" type="#_x0000_t202" filled="false" stroked="false">
                <v:textbox inset="0,0,0,0">
                  <w:txbxContent>
                    <w:p>
                      <w:pPr>
                        <w:spacing w:line="273" w:lineRule="auto" w:before="0"/>
                        <w:ind w:left="28" w:right="65" w:firstLine="0"/>
                        <w:jc w:val="both"/>
                        <w:rPr>
                          <w:rFonts w:ascii="宋体" w:hAnsi="宋体" w:cs="宋体" w:eastAsia="宋体" w:hint="default"/>
                          <w:sz w:val="21"/>
                          <w:szCs w:val="21"/>
                        </w:rPr>
                      </w:pPr>
                      <w:r>
                        <w:rPr>
                          <w:rFonts w:ascii="宋体" w:hAnsi="宋体" w:cs="宋体" w:eastAsia="宋体" w:hint="default"/>
                          <w:spacing w:val="-1"/>
                          <w:sz w:val="21"/>
                          <w:szCs w:val="21"/>
                        </w:rPr>
                        <w:t>额非重大的应收款项，按类似的信用风险特征划</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分为若干组合，再按这些应收款项组合在资产负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债表日余额的一定比例计算确定减值损失，计提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坏账准备。</w:t>
                      </w:r>
                    </w:p>
                  </w:txbxContent>
                </v:textbox>
                <w10:wrap type="none"/>
              </v:shape>
            </v:group>
          </v:group>
        </w:pict>
      </w:r>
      <w:r>
        <w:rPr>
          <w:rFonts w:ascii="Microsoft JhengHei" w:hAnsi="Microsoft JhengHei" w:cs="Microsoft JhengHei" w:eastAsia="Microsoft JhengHei" w:hint="default"/>
          <w:position w:val="-25"/>
          <w:sz w:val="20"/>
          <w:szCs w:val="20"/>
        </w:rPr>
      </w:r>
    </w:p>
    <w:p>
      <w:pPr>
        <w:spacing w:line="240" w:lineRule="auto" w:before="3"/>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（2）按组合计提坏账准备的应收款项</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597"/>
        <w:gridCol w:w="2189"/>
        <w:gridCol w:w="4781"/>
      </w:tblGrid>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67" w:right="36" w:hanging="629"/>
              <w:jc w:val="left"/>
              <w:rPr>
                <w:rFonts w:ascii="宋体" w:hAnsi="宋体" w:cs="宋体" w:eastAsia="宋体" w:hint="default"/>
                <w:sz w:val="21"/>
                <w:szCs w:val="21"/>
              </w:rPr>
            </w:pPr>
            <w:r>
              <w:rPr>
                <w:rFonts w:ascii="宋体" w:hAnsi="宋体" w:cs="宋体" w:eastAsia="宋体" w:hint="default"/>
                <w:spacing w:val="-1"/>
                <w:sz w:val="21"/>
                <w:szCs w:val="21"/>
              </w:rPr>
              <w:t>按组合计提坏账准备的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计提方法</w:t>
            </w:r>
          </w:p>
        </w:tc>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98"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销售货款及其他</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款项性质。</w:t>
            </w:r>
          </w:p>
        </w:tc>
      </w:tr>
      <w:tr>
        <w:trPr>
          <w:trHeight w:val="715"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18"/>
              <w:jc w:val="left"/>
              <w:rPr>
                <w:rFonts w:ascii="宋体" w:hAnsi="宋体" w:cs="宋体" w:eastAsia="宋体" w:hint="default"/>
                <w:sz w:val="21"/>
                <w:szCs w:val="21"/>
              </w:rPr>
            </w:pPr>
            <w:r>
              <w:rPr>
                <w:rFonts w:ascii="宋体" w:hAnsi="宋体" w:cs="宋体" w:eastAsia="宋体" w:hint="default"/>
                <w:spacing w:val="-8"/>
                <w:sz w:val="21"/>
                <w:szCs w:val="21"/>
              </w:rPr>
              <w:t>保证金、押金、预存款性质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合并报表范围核算单位</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before="28"/>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4"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其他方法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bl>
    <w:p>
      <w:pPr>
        <w:pStyle w:val="BodyText"/>
        <w:spacing w:line="240" w:lineRule="auto" w:before="28"/>
        <w:ind w:right="1581"/>
        <w:jc w:val="left"/>
      </w:pPr>
      <w:r>
        <w:rPr/>
        <w:pict>
          <v:group style="position:absolute;margin-left:186.720001pt;margin-top:-35.776318pt;width:109pt;height:27.95pt;mso-position-horizontal-relative:page;mso-position-vertical-relative:paragraph;z-index:-1033984" coordorigin="3734,-716" coordsize="2180,559">
            <v:group style="position:absolute;left:3734;top:-716;width:2180;height:154" coordorigin="3734,-716" coordsize="2180,154">
              <v:shape style="position:absolute;left:3734;top:-716;width:2180;height:154" coordorigin="3734,-716" coordsize="2180,154" path="m5914,-716l3734,-716,3734,-562,5914,-562,5914,-716xe" filled="true" fillcolor="#ffffff" stroked="false">
                <v:path arrowok="t"/>
                <v:fill type="solid"/>
              </v:shape>
            </v:group>
            <v:group style="position:absolute;left:3746;top:-563;width:2;height:394" coordorigin="3746,-563" coordsize="2,394">
              <v:shape style="position:absolute;left:3746;top:-563;width:2;height:394" coordorigin="3746,-563" coordsize="0,394" path="m3746,-563l3746,-169e" filled="false" stroked="true" strokeweight="1.2pt" strokecolor="#ffffff">
                <v:path arrowok="t"/>
              </v:shape>
            </v:group>
            <v:group style="position:absolute;left:3758;top:-562;width:2132;height:394" coordorigin="3758,-562" coordsize="2132,394">
              <v:shape style="position:absolute;left:3758;top:-562;width:2132;height:394" coordorigin="3758,-562" coordsize="2132,394" path="m3758,-168l5890,-168,5890,-562,3758,-562,3758,-168xe" filled="true" fillcolor="#ffffff" stroked="false">
                <v:path arrowok="t"/>
                <v:fill type="solid"/>
              </v:shape>
            </v:group>
            <w10:wrap type="none"/>
          </v:group>
        </w:pict>
      </w:r>
      <w:r>
        <w:rPr/>
        <w:t>组合中，采用账龄分析法计提坏账准备的</w:t>
      </w:r>
    </w:p>
    <w:p>
      <w:pPr>
        <w:pStyle w:val="BodyText"/>
        <w:spacing w:line="240" w:lineRule="auto" w:before="80"/>
        <w:ind w:right="1581"/>
        <w:jc w:val="left"/>
      </w:pPr>
      <w:r>
        <w:rPr/>
        <w:t>√ 适用 □</w:t>
      </w:r>
      <w:r>
        <w:rPr>
          <w:spacing w:val="3"/>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5"/>
        <w:gridCol w:w="2986"/>
        <w:gridCol w:w="3994"/>
      </w:tblGrid>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9"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8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w:t>
            </w:r>
          </w:p>
        </w:tc>
      </w:tr>
      <w:tr>
        <w:trPr>
          <w:trHeight w:val="398" w:hRule="exact"/>
        </w:trPr>
        <w:tc>
          <w:tcPr>
            <w:tcW w:w="2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20%</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80%</w:t>
            </w:r>
          </w:p>
        </w:tc>
      </w:tr>
      <w:tr>
        <w:trPr>
          <w:trHeight w:val="398" w:hRule="exact"/>
        </w:trPr>
        <w:tc>
          <w:tcPr>
            <w:tcW w:w="2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年以上</w:t>
            </w:r>
          </w:p>
        </w:tc>
        <w:tc>
          <w:tcPr>
            <w:tcW w:w="29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w:t>
            </w:r>
          </w:p>
        </w:tc>
      </w:tr>
    </w:tbl>
    <w:p>
      <w:pPr>
        <w:pStyle w:val="BodyText"/>
        <w:spacing w:line="240" w:lineRule="auto" w:before="28"/>
        <w:ind w:right="1581"/>
        <w:jc w:val="left"/>
      </w:pPr>
      <w:r>
        <w:rPr/>
        <w:t>组合中，采用余额百分比法计提坏账准备的</w:t>
      </w:r>
    </w:p>
    <w:p>
      <w:pPr>
        <w:pStyle w:val="BodyText"/>
        <w:spacing w:line="307" w:lineRule="auto" w:before="80"/>
        <w:ind w:right="5149"/>
        <w:jc w:val="left"/>
      </w:pPr>
      <w:r>
        <w:rPr/>
        <w:t>□ 适用 √ 不适用</w:t>
      </w:r>
      <w:r>
        <w:rPr>
          <w:spacing w:val="-102"/>
        </w:rPr>
        <w:t> </w:t>
      </w:r>
      <w:r>
        <w:rPr>
          <w:spacing w:val="-102"/>
        </w:rPr>
      </w:r>
      <w:r>
        <w:rPr>
          <w:spacing w:val="-1"/>
        </w:rPr>
        <w:t>组合中，采用其他方法计提坏账准备的</w:t>
      </w:r>
    </w:p>
    <w:p>
      <w:pPr>
        <w:pStyle w:val="BodyText"/>
        <w:spacing w:line="240" w:lineRule="auto" w:before="21"/>
        <w:ind w:right="1581"/>
        <w:jc w:val="left"/>
      </w:pPr>
      <w:r>
        <w:rPr/>
        <w:t>□ 适用 √</w:t>
      </w:r>
      <w:r>
        <w:rPr>
          <w:spacing w:val="3"/>
        </w:rPr>
        <w:t> </w:t>
      </w:r>
      <w:r>
        <w:rPr/>
        <w:t>不适用</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（3）单项金额虽不重大但单项计提坏账准备的应收账款</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355"/>
        <w:gridCol w:w="6211"/>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本公司将年末余额小于</w:t>
            </w:r>
            <w:r>
              <w:rPr>
                <w:rFonts w:ascii="宋体" w:hAnsi="宋体" w:cs="宋体" w:eastAsia="宋体" w:hint="default"/>
                <w:spacing w:val="-54"/>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万元且账龄超过一年的应收账款分类为</w:t>
            </w:r>
            <w:r>
              <w:rPr>
                <w:rFonts w:ascii="宋体" w:hAnsi="宋体" w:cs="宋体" w:eastAsia="宋体" w:hint="default"/>
                <w:w w:val="100"/>
                <w:sz w:val="21"/>
                <w:szCs w:val="21"/>
              </w:rPr>
              <w:t> </w:t>
            </w:r>
            <w:r>
              <w:rPr>
                <w:rFonts w:ascii="宋体" w:hAnsi="宋体" w:cs="宋体" w:eastAsia="宋体" w:hint="default"/>
                <w:sz w:val="21"/>
                <w:szCs w:val="21"/>
              </w:rPr>
              <w:t>单项金额不重大但单项计提坏账准备的应收账款。</w:t>
            </w:r>
          </w:p>
        </w:tc>
      </w:tr>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采用账龄分析法计提坏账准备</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11、存货</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（1）存货的分类</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76" w:lineRule="auto"/>
        <w:ind w:right="0"/>
        <w:jc w:val="left"/>
      </w:pPr>
      <w:r>
        <w:rPr>
          <w:spacing w:val="-2"/>
        </w:rPr>
        <w:t>存货是指本公司在日常活动中持有以备出售的产成品或商品、处在生产过程中的在产品、在生产过程或提</w:t>
      </w:r>
      <w:r>
        <w:rPr>
          <w:spacing w:val="-35"/>
        </w:rPr>
        <w:t> </w:t>
      </w:r>
      <w:r>
        <w:rPr>
          <w:spacing w:val="-35"/>
        </w:rPr>
      </w:r>
      <w:r>
        <w:rPr/>
        <w:t>供劳务过程中耗用的材料和物料等。主要包括原材料、周转材料、在产品、产成品（库存商品）等。</w:t>
      </w:r>
    </w:p>
    <w:p>
      <w:pPr>
        <w:spacing w:after="0" w:line="276" w:lineRule="auto"/>
        <w:jc w:val="left"/>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Heading2"/>
        <w:spacing w:line="335" w:lineRule="exact"/>
        <w:ind w:right="1581"/>
        <w:jc w:val="left"/>
        <w:rPr>
          <w:b w:val="0"/>
          <w:bCs w:val="0"/>
        </w:rPr>
      </w:pPr>
      <w:r>
        <w:rPr/>
        <w:t>（2）发出存货的计价方法</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302" w:lineRule="auto"/>
        <w:ind w:right="1581"/>
        <w:jc w:val="left"/>
      </w:pPr>
      <w:r>
        <w:rPr/>
        <w:t>计价方法：加权平均法</w:t>
      </w:r>
      <w:r>
        <w:rPr>
          <w:w w:val="100"/>
        </w:rPr>
        <w:t> </w:t>
      </w:r>
      <w:r>
        <w:rPr>
          <w:spacing w:val="-2"/>
        </w:rPr>
        <w:t>本公司存货取得时按实际成本计价，领用或发出存货的成本按加权平均法计算确定。</w:t>
      </w:r>
    </w:p>
    <w:p>
      <w:pPr>
        <w:spacing w:line="240" w:lineRule="auto" w:before="9"/>
        <w:rPr>
          <w:rFonts w:ascii="宋体" w:hAnsi="宋体" w:cs="宋体" w:eastAsia="宋体" w:hint="default"/>
          <w:sz w:val="16"/>
          <w:szCs w:val="16"/>
        </w:rPr>
      </w:pPr>
    </w:p>
    <w:p>
      <w:pPr>
        <w:pStyle w:val="Heading2"/>
        <w:spacing w:line="240" w:lineRule="auto"/>
        <w:ind w:right="1581"/>
        <w:jc w:val="left"/>
        <w:rPr>
          <w:b w:val="0"/>
          <w:bCs w:val="0"/>
        </w:rPr>
      </w:pPr>
      <w:r>
        <w:rPr/>
        <w:t>（3）存货可变现净值的确定依据及存货跌价准备的计提方法</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3" w:lineRule="auto"/>
        <w:ind w:right="142"/>
        <w:jc w:val="both"/>
      </w:pPr>
      <w:r>
        <w:rPr>
          <w:spacing w:val="-2"/>
        </w:rPr>
        <w:t>资产负债表日，存货按照成本与可变现净值孰低计量。年末，在对存货进行全面盘点的基础上，对于存货</w:t>
      </w:r>
      <w:r>
        <w:rPr>
          <w:spacing w:val="-35"/>
        </w:rPr>
        <w:t> </w:t>
      </w:r>
      <w:r>
        <w:rPr>
          <w:spacing w:val="-35"/>
        </w:rPr>
      </w:r>
      <w:r>
        <w:rPr>
          <w:spacing w:val="-2"/>
        </w:rPr>
        <w:t>因被淘汰、全部或部分陈旧过时或销售价格低于成本等原因导致成本高于可变现净值的部分，提取存货跌</w:t>
      </w:r>
      <w:r>
        <w:rPr>
          <w:spacing w:val="-35"/>
        </w:rPr>
        <w:t> </w:t>
      </w:r>
      <w:r>
        <w:rPr>
          <w:spacing w:val="-35"/>
        </w:rPr>
      </w:r>
      <w:r>
        <w:rPr>
          <w:spacing w:val="-2"/>
        </w:rPr>
        <w:t>价准备。存货跌价准备按单个存货项目的成本高于其可变现净值的差额提取，预计的存货跌价损失计入当</w:t>
      </w:r>
      <w:r>
        <w:rPr>
          <w:spacing w:val="-35"/>
        </w:rPr>
        <w:t> </w:t>
      </w:r>
      <w:r>
        <w:rPr>
          <w:spacing w:val="-35"/>
        </w:rPr>
      </w:r>
      <w:r>
        <w:rPr/>
        <w:t>期损益。</w:t>
      </w:r>
    </w:p>
    <w:p>
      <w:pPr>
        <w:spacing w:line="240" w:lineRule="auto" w:before="8"/>
        <w:rPr>
          <w:rFonts w:ascii="宋体" w:hAnsi="宋体" w:cs="宋体" w:eastAsia="宋体" w:hint="default"/>
          <w:sz w:val="18"/>
          <w:szCs w:val="18"/>
        </w:rPr>
      </w:pPr>
    </w:p>
    <w:p>
      <w:pPr>
        <w:pStyle w:val="Heading2"/>
        <w:spacing w:line="240" w:lineRule="auto"/>
        <w:ind w:right="1581"/>
        <w:jc w:val="left"/>
        <w:rPr>
          <w:b w:val="0"/>
          <w:bCs w:val="0"/>
        </w:rPr>
      </w:pPr>
      <w:r>
        <w:rPr/>
        <w:t>（4）存货的盘存制度</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302" w:lineRule="auto"/>
        <w:ind w:right="0"/>
        <w:jc w:val="left"/>
      </w:pPr>
      <w:r>
        <w:rPr/>
        <w:t>盘存制度：永续盘存制</w:t>
      </w:r>
      <w:r>
        <w:rPr>
          <w:w w:val="100"/>
        </w:rPr>
        <w:t> </w:t>
      </w:r>
      <w:r>
        <w:rPr>
          <w:spacing w:val="-2"/>
        </w:rPr>
        <w:t>本公司存货盘存制度采用永续盘存制。本公司定期对存货进行清查，盘盈利得和盘亏损失计入当期损益。</w:t>
      </w:r>
    </w:p>
    <w:p>
      <w:pPr>
        <w:spacing w:line="240" w:lineRule="auto" w:before="9"/>
        <w:rPr>
          <w:rFonts w:ascii="宋体" w:hAnsi="宋体" w:cs="宋体" w:eastAsia="宋体" w:hint="default"/>
          <w:sz w:val="16"/>
          <w:szCs w:val="16"/>
        </w:rPr>
      </w:pPr>
    </w:p>
    <w:p>
      <w:pPr>
        <w:pStyle w:val="Heading2"/>
        <w:spacing w:line="240" w:lineRule="auto"/>
        <w:ind w:right="1581"/>
        <w:jc w:val="left"/>
        <w:rPr>
          <w:b w:val="0"/>
          <w:bCs w:val="0"/>
        </w:rPr>
      </w:pPr>
      <w:r>
        <w:rPr/>
        <w:t>（5）低值易耗品和包装物的摊销方法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309" w:lineRule="auto"/>
        <w:ind w:right="7678"/>
        <w:jc w:val="left"/>
      </w:pPr>
      <w:r>
        <w:rPr/>
        <w:t>低值易耗品</w:t>
      </w:r>
      <w:r>
        <w:rPr>
          <w:spacing w:val="-100"/>
        </w:rPr>
        <w:t> </w:t>
      </w:r>
      <w:r>
        <w:rPr>
          <w:spacing w:val="-1"/>
        </w:rPr>
        <w:t>摊销方法：一次摊销法</w:t>
      </w:r>
    </w:p>
    <w:p>
      <w:pPr>
        <w:pStyle w:val="BodyText"/>
        <w:spacing w:line="240" w:lineRule="auto" w:before="10"/>
        <w:ind w:right="1581"/>
        <w:jc w:val="left"/>
      </w:pPr>
      <w:r>
        <w:rPr/>
        <w:t>低值易耗品领用时采用一次转销法摊销。</w:t>
      </w:r>
    </w:p>
    <w:p>
      <w:pPr>
        <w:spacing w:line="240" w:lineRule="auto" w:before="9"/>
        <w:rPr>
          <w:rFonts w:ascii="宋体" w:hAnsi="宋体" w:cs="宋体" w:eastAsia="宋体" w:hint="default"/>
          <w:sz w:val="19"/>
          <w:szCs w:val="19"/>
        </w:rPr>
      </w:pPr>
    </w:p>
    <w:p>
      <w:pPr>
        <w:pStyle w:val="BodyText"/>
        <w:spacing w:line="307" w:lineRule="auto"/>
        <w:ind w:right="7678"/>
        <w:jc w:val="left"/>
      </w:pPr>
      <w:r>
        <w:rPr/>
        <w:t>包装物</w:t>
      </w:r>
      <w:r>
        <w:rPr>
          <w:spacing w:val="-102"/>
        </w:rPr>
        <w:t> </w:t>
      </w:r>
      <w:r>
        <w:rPr>
          <w:spacing w:val="-1"/>
        </w:rPr>
        <w:t>摊销方法：一次摊销法</w:t>
      </w:r>
    </w:p>
    <w:p>
      <w:pPr>
        <w:pStyle w:val="BodyText"/>
        <w:spacing w:line="240" w:lineRule="auto" w:before="16"/>
        <w:ind w:right="1581"/>
        <w:jc w:val="left"/>
      </w:pPr>
      <w:r>
        <w:rPr/>
        <w:t>包装物领用时采用一次转销法摊销。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ind w:right="1581"/>
        <w:jc w:val="left"/>
        <w:rPr>
          <w:b w:val="0"/>
          <w:bCs w:val="0"/>
        </w:rPr>
      </w:pPr>
      <w:r>
        <w:rPr/>
        <w:t>12、长期股权投资</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（1）投资成本的确定</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0"/>
        <w:jc w:val="left"/>
      </w:pPr>
      <w:r>
        <w:rPr>
          <w:spacing w:val="-2"/>
        </w:rPr>
        <w:t>本公司对子公司的投资按照初始投资成本计价，控股合并形成的长期股权投资的初始计量参见（附注二、</w:t>
      </w:r>
      <w:r>
        <w:rPr>
          <w:spacing w:val="-17"/>
        </w:rPr>
        <w:t> </w:t>
      </w:r>
      <w:r>
        <w:rPr>
          <w:spacing w:val="-17"/>
        </w:rPr>
      </w:r>
      <w:r>
        <w:rPr/>
        <w:t>5）同一控制下和非同一控制下企业合并的会计处理方法。追加或收回投资调整长期股权投资的成本。公</w:t>
      </w:r>
      <w:r>
        <w:rPr>
          <w:w w:val="100"/>
        </w:rPr>
        <w:t> </w:t>
      </w:r>
      <w:r>
        <w:rPr/>
        <w:t>司对被投资单位具有共同控制或重大影响的长期股权投资，以及对被投资单位不具有共同控制或重大影</w:t>
      </w:r>
      <w:r>
        <w:rPr>
          <w:w w:val="100"/>
        </w:rPr>
        <w:t> </w:t>
      </w:r>
      <w:r>
        <w:rPr/>
        <w:t>响，并且在活跃市场中没有报价、公允价值不能可靠计量的长期股权投资，均按照初始投资成本计价。</w:t>
      </w:r>
    </w:p>
    <w:p>
      <w:pPr>
        <w:spacing w:line="240" w:lineRule="auto" w:before="1"/>
        <w:rPr>
          <w:rFonts w:ascii="宋体" w:hAnsi="宋体" w:cs="宋体" w:eastAsia="宋体" w:hint="default"/>
          <w:sz w:val="15"/>
          <w:szCs w:val="15"/>
        </w:rPr>
      </w:pPr>
    </w:p>
    <w:p>
      <w:pPr>
        <w:pStyle w:val="Heading2"/>
        <w:spacing w:line="240" w:lineRule="auto"/>
        <w:ind w:right="1581"/>
        <w:jc w:val="left"/>
        <w:rPr>
          <w:b w:val="0"/>
          <w:bCs w:val="0"/>
        </w:rPr>
      </w:pPr>
      <w:r>
        <w:rPr/>
        <w:t>（2）后续计量及损益确认</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right="0"/>
        <w:jc w:val="left"/>
      </w:pPr>
      <w:r>
        <w:rPr>
          <w:spacing w:val="-2"/>
        </w:rPr>
        <w:t>公司对子公司的投资的后续计量采用成本法核算，编制合并财务报表时按照权益法进行调整。除取得投资</w:t>
      </w:r>
      <w:r>
        <w:rPr>
          <w:spacing w:val="-35"/>
        </w:rPr>
        <w:t> </w:t>
      </w:r>
      <w:r>
        <w:rPr>
          <w:spacing w:val="-35"/>
        </w:rPr>
      </w:r>
      <w:r>
        <w:rPr>
          <w:spacing w:val="-2"/>
        </w:rPr>
        <w:t>时实际支付的价款或对价中包含的已宣告但尚未发放的现金股利或利润外，按照享有被投资单位宣告发放</w:t>
      </w:r>
    </w:p>
    <w:p>
      <w:pPr>
        <w:spacing w:after="0" w:line="405"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581"/>
        <w:jc w:val="left"/>
      </w:pPr>
      <w:r>
        <w:rPr/>
        <w:t>的现金股利或利润确认投资收益。</w:t>
      </w:r>
    </w:p>
    <w:p>
      <w:pPr>
        <w:spacing w:line="240" w:lineRule="auto" w:before="5"/>
        <w:rPr>
          <w:rFonts w:ascii="宋体" w:hAnsi="宋体" w:cs="宋体" w:eastAsia="宋体" w:hint="default"/>
          <w:sz w:val="26"/>
          <w:szCs w:val="26"/>
        </w:rPr>
      </w:pPr>
    </w:p>
    <w:p>
      <w:pPr>
        <w:pStyle w:val="Heading2"/>
        <w:spacing w:line="240" w:lineRule="auto"/>
        <w:ind w:right="1581"/>
        <w:jc w:val="left"/>
        <w:rPr>
          <w:b w:val="0"/>
          <w:bCs w:val="0"/>
        </w:rPr>
      </w:pPr>
      <w:r>
        <w:rPr/>
        <w:t>（3）确定对被投资单位具有共同控制、重大影响的依据</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0"/>
        <w:jc w:val="left"/>
      </w:pPr>
      <w:r>
        <w:rPr>
          <w:spacing w:val="-2"/>
        </w:rPr>
        <w:t>确定对被投资单位具有共同控制的依据共同控制是指按照合同约定对某项经济活动共有的控制。在合营企</w:t>
      </w:r>
      <w:r>
        <w:rPr>
          <w:spacing w:val="-34"/>
        </w:rPr>
        <w:t> </w:t>
      </w:r>
      <w:r>
        <w:rPr>
          <w:spacing w:val="-34"/>
        </w:rPr>
      </w:r>
      <w:r>
        <w:rPr>
          <w:spacing w:val="-2"/>
        </w:rPr>
        <w:t>业设立时，合营各方在投资合同或协议中约定在所设立合营企业的重要财务和生产经营决策制定过程中，</w:t>
      </w:r>
      <w:r>
        <w:rPr>
          <w:spacing w:val="-15"/>
        </w:rPr>
        <w:t> </w:t>
      </w:r>
      <w:r>
        <w:rPr>
          <w:spacing w:val="-15"/>
        </w:rPr>
      </w:r>
      <w:r>
        <w:rPr>
          <w:spacing w:val="-2"/>
        </w:rPr>
        <w:t>必须由合营各方均同意才能通过。确定对被投资单位具有重大影响的依据重大影响，是指对一个企业的财</w:t>
      </w:r>
      <w:r>
        <w:rPr>
          <w:spacing w:val="-35"/>
        </w:rPr>
        <w:t> </w:t>
      </w:r>
      <w:r>
        <w:rPr>
          <w:spacing w:val="-35"/>
        </w:rPr>
      </w:r>
      <w:r>
        <w:rPr>
          <w:spacing w:val="-2"/>
        </w:rPr>
        <w:t>务和经营政策有参与决策的权力，但并不能够控制或者与其他方一起共同控制这些政策的制定。一般情况</w:t>
      </w:r>
      <w:r>
        <w:rPr>
          <w:spacing w:val="-35"/>
        </w:rPr>
        <w:t> </w:t>
      </w:r>
      <w:r>
        <w:rPr>
          <w:spacing w:val="-35"/>
        </w:rPr>
      </w:r>
      <w:r>
        <w:rPr/>
        <w:t>下本公司直接或通过子公司间接拥有被投资单位</w:t>
      </w:r>
      <w:r>
        <w:rPr>
          <w:spacing w:val="-57"/>
        </w:rPr>
        <w:t> </w:t>
      </w:r>
      <w:r>
        <w:rPr/>
        <w:t>20%以上但低于</w:t>
      </w:r>
      <w:r>
        <w:rPr>
          <w:spacing w:val="-52"/>
        </w:rPr>
        <w:t> </w:t>
      </w:r>
      <w:r>
        <w:rPr/>
        <w:t>50%的表决权股份时认为对被投资单位具</w:t>
      </w:r>
      <w:r>
        <w:rPr>
          <w:w w:val="100"/>
        </w:rPr>
        <w:t> </w:t>
      </w:r>
      <w:r>
        <w:rPr/>
        <w:t>有重大影响。</w:t>
      </w:r>
    </w:p>
    <w:p>
      <w:pPr>
        <w:spacing w:line="240" w:lineRule="auto" w:before="1"/>
        <w:rPr>
          <w:rFonts w:ascii="宋体" w:hAnsi="宋体" w:cs="宋体" w:eastAsia="宋体" w:hint="default"/>
          <w:sz w:val="15"/>
          <w:szCs w:val="15"/>
        </w:rPr>
      </w:pPr>
    </w:p>
    <w:p>
      <w:pPr>
        <w:pStyle w:val="Heading2"/>
        <w:spacing w:line="240" w:lineRule="auto"/>
        <w:ind w:right="1581"/>
        <w:jc w:val="left"/>
        <w:rPr>
          <w:b w:val="0"/>
          <w:bCs w:val="0"/>
        </w:rPr>
      </w:pPr>
      <w:r>
        <w:rPr/>
        <w:t>（4）减值测试方法及减值准备计提方法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22"/>
        <w:jc w:val="both"/>
      </w:pPr>
      <w:r>
        <w:rPr>
          <w:spacing w:val="-2"/>
        </w:rPr>
        <w:t>资产负债表日，若因市价持续下跌或被投资单位经营状况恶化等原因使长期股权投资存在减值迹象时，根</w:t>
      </w:r>
      <w:r>
        <w:rPr>
          <w:spacing w:val="-35"/>
        </w:rPr>
        <w:t> </w:t>
      </w:r>
      <w:r>
        <w:rPr>
          <w:spacing w:val="-35"/>
        </w:rPr>
      </w:r>
      <w:r>
        <w:rPr/>
        <w:t>据单项长期股权投资的公允价值减去处置费用后的净额与长期股权投资预计未来现金流量的现值两者之</w:t>
      </w:r>
      <w:r>
        <w:rPr>
          <w:spacing w:val="58"/>
        </w:rPr>
        <w:t> </w:t>
      </w:r>
      <w:r>
        <w:rPr>
          <w:spacing w:val="58"/>
        </w:rPr>
      </w:r>
      <w:r>
        <w:rPr>
          <w:spacing w:val="-2"/>
        </w:rPr>
        <w:t>间较高者确定长期股权投资的可收回金额。长期股权投资的可收回金额低于账面价值时，将资产的账面价</w:t>
      </w:r>
      <w:r>
        <w:rPr>
          <w:spacing w:val="-35"/>
        </w:rPr>
        <w:t> </w:t>
      </w:r>
      <w:r>
        <w:rPr>
          <w:spacing w:val="-35"/>
        </w:rPr>
      </w:r>
      <w:r>
        <w:rPr>
          <w:spacing w:val="-2"/>
        </w:rPr>
        <w:t>值减记至可收回金额，减记的金额确认为资产减值损失，计入当期损益，同时计提相应的资产减值准备。</w:t>
      </w:r>
      <w:r>
        <w:rPr>
          <w:spacing w:val="-16"/>
        </w:rPr>
        <w:t> </w:t>
      </w:r>
      <w:r>
        <w:rPr>
          <w:spacing w:val="-16"/>
        </w:rPr>
      </w:r>
      <w:r>
        <w:rPr/>
        <w:t>长期股权投资减值损失一经确认，在以后会计期间不再转回。</w:t>
      </w:r>
    </w:p>
    <w:p>
      <w:pPr>
        <w:spacing w:line="240" w:lineRule="auto" w:before="6"/>
        <w:rPr>
          <w:rFonts w:ascii="宋体" w:hAnsi="宋体" w:cs="宋体" w:eastAsia="宋体" w:hint="default"/>
          <w:sz w:val="15"/>
          <w:szCs w:val="15"/>
        </w:rPr>
      </w:pPr>
    </w:p>
    <w:p>
      <w:pPr>
        <w:pStyle w:val="Heading2"/>
        <w:spacing w:line="240" w:lineRule="auto"/>
        <w:ind w:right="1581"/>
        <w:jc w:val="left"/>
        <w:rPr>
          <w:b w:val="0"/>
          <w:bCs w:val="0"/>
        </w:rPr>
      </w:pPr>
      <w:r>
        <w:rPr/>
        <w:t>13、投资性房地产</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597" w:lineRule="auto"/>
        <w:ind w:right="0"/>
        <w:jc w:val="left"/>
      </w:pPr>
      <w:r>
        <w:rPr/>
        <w:t>公司投资性房地产是指为赚取租金而持有的房地产。</w:t>
      </w:r>
      <w:r>
        <w:rPr>
          <w:w w:val="100"/>
        </w:rPr>
        <w:t> </w:t>
      </w:r>
      <w:r>
        <w:rPr>
          <w:spacing w:val="-2"/>
        </w:rPr>
        <w:t>投资性房地产按取得时的实际成本入账，由建造该项资产达到预定可使用状态前所发生的必要支出构成。</w:t>
      </w:r>
      <w:r>
        <w:rPr>
          <w:spacing w:val="-15"/>
        </w:rPr>
        <w:t> </w:t>
      </w:r>
      <w:r>
        <w:rPr>
          <w:spacing w:val="-15"/>
        </w:rPr>
      </w:r>
      <w:r>
        <w:rPr/>
        <w:t>公司对投资性房地产采用成本模式进行后续计量，折旧政策详见（附注二、14）“固定资产”。</w:t>
      </w:r>
    </w:p>
    <w:p>
      <w:pPr>
        <w:pStyle w:val="BodyText"/>
        <w:spacing w:line="410" w:lineRule="auto" w:before="94"/>
        <w:ind w:right="0"/>
        <w:jc w:val="left"/>
      </w:pPr>
      <w:r>
        <w:rPr>
          <w:spacing w:val="-2"/>
        </w:rPr>
        <w:t>公司年末对投资性房地产按照账面净值与可收回金额孰低计量，按单项资产可收回金额低于账面净值的差</w:t>
      </w:r>
      <w:r>
        <w:rPr>
          <w:spacing w:val="-34"/>
        </w:rPr>
        <w:t> </w:t>
      </w:r>
      <w:r>
        <w:rPr>
          <w:spacing w:val="-34"/>
        </w:rPr>
      </w:r>
      <w:r>
        <w:rPr/>
        <w:t>额，计提投资性房地产减值准备。资产减值损失一经确认，在以后会计期间不再转回。</w:t>
      </w:r>
    </w:p>
    <w:p>
      <w:pPr>
        <w:spacing w:line="240" w:lineRule="auto" w:before="12"/>
        <w:rPr>
          <w:rFonts w:ascii="宋体" w:hAnsi="宋体" w:cs="宋体" w:eastAsia="宋体" w:hint="default"/>
          <w:sz w:val="14"/>
          <w:szCs w:val="14"/>
        </w:rPr>
      </w:pPr>
    </w:p>
    <w:p>
      <w:pPr>
        <w:pStyle w:val="Heading2"/>
        <w:spacing w:line="240" w:lineRule="auto"/>
        <w:ind w:right="1581"/>
        <w:jc w:val="left"/>
        <w:rPr>
          <w:b w:val="0"/>
          <w:bCs w:val="0"/>
        </w:rPr>
      </w:pPr>
      <w:r>
        <w:rPr/>
        <w:t>14、固定资产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（1）固定资产确认条件</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0"/>
        <w:jc w:val="left"/>
      </w:pPr>
      <w:r>
        <w:rPr>
          <w:spacing w:val="-2"/>
        </w:rPr>
        <w:t>本公司固定资产是指为生产商品、提供劳务、出租或经营管理而持有的，使用寿命超过一个会计年度的有</w:t>
      </w:r>
      <w:r>
        <w:rPr>
          <w:spacing w:val="-35"/>
        </w:rPr>
        <w:t> </w:t>
      </w:r>
      <w:r>
        <w:rPr>
          <w:spacing w:val="-35"/>
        </w:rPr>
      </w:r>
      <w:r>
        <w:rPr>
          <w:spacing w:val="-2"/>
        </w:rPr>
        <w:t>形资产。与该固定资产有关的经济利益很可能流入企业，并且该固定资产的成本能够可靠地计量时，固定</w:t>
      </w:r>
    </w:p>
    <w:p>
      <w:pPr>
        <w:spacing w:after="0" w:line="41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96"/>
        <w:jc w:val="left"/>
      </w:pPr>
      <w:r>
        <w:rPr/>
        <w:t>资产才能予以确认。本公司固定资产按照取得时的实际成本进行初始计量。</w:t>
      </w:r>
    </w:p>
    <w:p>
      <w:pPr>
        <w:spacing w:line="240" w:lineRule="auto" w:before="0"/>
        <w:rPr>
          <w:rFonts w:ascii="宋体" w:hAnsi="宋体" w:cs="宋体" w:eastAsia="宋体" w:hint="default"/>
          <w:sz w:val="20"/>
          <w:szCs w:val="20"/>
        </w:rPr>
      </w:pPr>
    </w:p>
    <w:p>
      <w:pPr>
        <w:pStyle w:val="Heading2"/>
        <w:spacing w:line="240" w:lineRule="auto" w:before="164"/>
        <w:ind w:right="96"/>
        <w:jc w:val="left"/>
        <w:rPr>
          <w:b w:val="0"/>
          <w:bCs w:val="0"/>
        </w:rPr>
      </w:pPr>
      <w:r>
        <w:rPr/>
        <w:t>（2）融资租入固定资产的认定依据、计价方法</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BodyText"/>
        <w:spacing w:line="408" w:lineRule="auto"/>
        <w:ind w:right="96"/>
        <w:jc w:val="left"/>
      </w:pPr>
      <w:r>
        <w:rPr>
          <w:spacing w:val="-2"/>
        </w:rPr>
        <w:t>当本公司租入的固定资产符合下列一项或数项标准时，确认为融资租入固定资产：①在租赁期届满时，租</w:t>
      </w:r>
      <w:r>
        <w:rPr>
          <w:spacing w:val="-35"/>
        </w:rPr>
        <w:t> </w:t>
      </w:r>
      <w:r>
        <w:rPr>
          <w:spacing w:val="-35"/>
        </w:rPr>
      </w:r>
      <w:r>
        <w:rPr>
          <w:spacing w:val="-2"/>
        </w:rPr>
        <w:t>赁资产的所有权转移给本公司。②本公司有购买租赁资产的选择权，所订立的购买价款预计将远低于行使</w:t>
      </w:r>
      <w:r>
        <w:rPr>
          <w:spacing w:val="-36"/>
        </w:rPr>
        <w:t> </w:t>
      </w:r>
      <w:r>
        <w:rPr>
          <w:spacing w:val="-36"/>
        </w:rPr>
      </w:r>
      <w:r>
        <w:rPr>
          <w:spacing w:val="-2"/>
        </w:rPr>
        <w:t>选择权时租赁资产的公允价值，因而在租赁开始日就可以合理确定本公司将会行使这种选择权。③即使资</w:t>
      </w:r>
      <w:r>
        <w:rPr>
          <w:spacing w:val="-35"/>
        </w:rPr>
        <w:t> </w:t>
      </w:r>
      <w:r>
        <w:rPr>
          <w:spacing w:val="-35"/>
        </w:rPr>
      </w:r>
      <w:r>
        <w:rPr>
          <w:spacing w:val="-2"/>
        </w:rPr>
        <w:t>产的所有权不转移，但租赁期占租赁资产使用寿命的大部分。④本公司在租赁开始日的最低租赁付款额现</w:t>
      </w:r>
      <w:r>
        <w:rPr>
          <w:spacing w:val="-35"/>
        </w:rPr>
        <w:t> </w:t>
      </w:r>
      <w:r>
        <w:rPr>
          <w:spacing w:val="-35"/>
        </w:rPr>
      </w:r>
      <w:r>
        <w:rPr>
          <w:spacing w:val="-2"/>
        </w:rPr>
        <w:t>值，几乎相当于租赁开始日租赁资产公允价值。⑤租赁资产性质特殊，如果不作较大改造，只有本公司才</w:t>
      </w:r>
      <w:r>
        <w:rPr>
          <w:spacing w:val="-35"/>
        </w:rPr>
        <w:t> </w:t>
      </w:r>
      <w:r>
        <w:rPr>
          <w:spacing w:val="-35"/>
        </w:rPr>
      </w:r>
      <w:r>
        <w:rPr>
          <w:spacing w:val="-2"/>
        </w:rPr>
        <w:t>能使用。融资租赁租入的固定资产，按租赁开始日租赁资产公允价值与最低租赁付款额的现值两者中较低</w:t>
      </w:r>
      <w:r>
        <w:rPr>
          <w:spacing w:val="-35"/>
        </w:rPr>
        <w:t> </w:t>
      </w:r>
      <w:r>
        <w:rPr>
          <w:spacing w:val="-35"/>
        </w:rPr>
      </w:r>
      <w:r>
        <w:rPr>
          <w:spacing w:val="-2"/>
        </w:rPr>
        <w:t>者，作为入账价值。最低租赁付款额作为长期应付款的入账价值，其差额作为未确认融资费用。在租赁谈</w:t>
      </w:r>
      <w:r>
        <w:rPr>
          <w:spacing w:val="-35"/>
        </w:rPr>
        <w:t> </w:t>
      </w:r>
      <w:r>
        <w:rPr>
          <w:spacing w:val="-35"/>
        </w:rPr>
      </w:r>
      <w:r>
        <w:rPr>
          <w:spacing w:val="-4"/>
        </w:rPr>
        <w:t>判和签订租赁合同过程中发生的，可归属于租赁项目的手续费、律师费、差旅费、印花税等初始直接费用，</w:t>
      </w:r>
      <w:r>
        <w:rPr>
          <w:spacing w:val="-51"/>
        </w:rPr>
        <w:t> </w:t>
      </w:r>
      <w:r>
        <w:rPr>
          <w:spacing w:val="-51"/>
        </w:rPr>
      </w:r>
      <w:r>
        <w:rPr>
          <w:spacing w:val="-2"/>
        </w:rPr>
        <w:t>计入租入资产价值。在计算最低租赁付款额的现值时，能够取得出租人的租赁内含利率的，采用出租人的</w:t>
      </w:r>
      <w:r>
        <w:rPr>
          <w:spacing w:val="-35"/>
        </w:rPr>
        <w:t> </w:t>
      </w:r>
      <w:r>
        <w:rPr>
          <w:spacing w:val="-35"/>
        </w:rPr>
      </w:r>
      <w:r>
        <w:rPr>
          <w:spacing w:val="-2"/>
        </w:rPr>
        <w:t>租赁内含利率作为折现率；否则，采用租赁合同规定的利率作为折现率。无法取得出租人的租赁内含利率</w:t>
      </w:r>
      <w:r>
        <w:rPr>
          <w:spacing w:val="-35"/>
        </w:rPr>
        <w:t> </w:t>
      </w:r>
      <w:r>
        <w:rPr>
          <w:spacing w:val="-35"/>
        </w:rPr>
      </w:r>
      <w:r>
        <w:rPr>
          <w:spacing w:val="-2"/>
        </w:rPr>
        <w:t>且租赁合同没有规定利率，采用同期银行贷款利率作为折现率。未确认融资费用在租赁期内各个期间采用</w:t>
      </w:r>
      <w:r>
        <w:rPr>
          <w:spacing w:val="-35"/>
        </w:rPr>
        <w:t> </w:t>
      </w:r>
      <w:r>
        <w:rPr>
          <w:spacing w:val="-35"/>
        </w:rPr>
      </w:r>
      <w:r>
        <w:rPr>
          <w:spacing w:val="-2"/>
        </w:rPr>
        <w:t>实际利率法进行分摊。对租赁固定资产采用与自有应折旧固定资产相一致的折旧政策。能够合理确定租赁</w:t>
      </w:r>
      <w:r>
        <w:rPr>
          <w:spacing w:val="-35"/>
        </w:rPr>
        <w:t> </w:t>
      </w:r>
      <w:r>
        <w:rPr>
          <w:spacing w:val="-35"/>
        </w:rPr>
      </w:r>
      <w:r>
        <w:rPr>
          <w:spacing w:val="-2"/>
        </w:rPr>
        <w:t>期满时取得租赁固定资产所有权的，在租赁固定资产使用寿命内计提折旧。无法合理确定租赁期满时取得</w:t>
      </w:r>
      <w:r>
        <w:rPr>
          <w:spacing w:val="-35"/>
        </w:rPr>
        <w:t> </w:t>
      </w:r>
      <w:r>
        <w:rPr>
          <w:spacing w:val="-35"/>
        </w:rPr>
      </w:r>
      <w:r>
        <w:rPr>
          <w:spacing w:val="-2"/>
        </w:rPr>
        <w:t>租赁固定资产所有权的，在租赁期与租赁固定资产使用寿命两者中较短的期间内计提折旧。或有租金在实</w:t>
      </w:r>
      <w:r>
        <w:rPr>
          <w:spacing w:val="-35"/>
        </w:rPr>
        <w:t> </w:t>
      </w:r>
      <w:r>
        <w:rPr>
          <w:spacing w:val="-35"/>
        </w:rPr>
      </w:r>
      <w:r>
        <w:rPr/>
        <w:t>际发生时计入当期损益。</w:t>
      </w:r>
    </w:p>
    <w:p>
      <w:pPr>
        <w:spacing w:line="240" w:lineRule="auto" w:before="1"/>
        <w:rPr>
          <w:rFonts w:ascii="宋体" w:hAnsi="宋体" w:cs="宋体" w:eastAsia="宋体" w:hint="default"/>
          <w:sz w:val="15"/>
          <w:szCs w:val="15"/>
        </w:rPr>
      </w:pPr>
    </w:p>
    <w:p>
      <w:pPr>
        <w:pStyle w:val="Heading2"/>
        <w:spacing w:line="240" w:lineRule="auto"/>
        <w:ind w:right="96"/>
        <w:jc w:val="left"/>
        <w:rPr>
          <w:b w:val="0"/>
          <w:bCs w:val="0"/>
        </w:rPr>
      </w:pPr>
      <w:r>
        <w:rPr/>
        <w:t>（3）各类固定资产的折旧方法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right="96"/>
        <w:jc w:val="left"/>
      </w:pPr>
      <w:r>
        <w:rPr/>
        <w:t>除已提足折旧仍继续使用的固定资产之外，公司对所有固定资产计提折旧。折旧方法采用年限平均法。</w:t>
      </w:r>
    </w:p>
    <w:p>
      <w:pPr>
        <w:spacing w:line="240" w:lineRule="auto" w:before="0"/>
        <w:rPr>
          <w:rFonts w:ascii="宋体" w:hAnsi="宋体" w:cs="宋体" w:eastAsia="宋体" w:hint="default"/>
          <w:sz w:val="20"/>
          <w:szCs w:val="20"/>
        </w:rPr>
      </w:pPr>
    </w:p>
    <w:p>
      <w:pPr>
        <w:pStyle w:val="BodyText"/>
        <w:spacing w:line="410" w:lineRule="auto" w:before="145"/>
        <w:ind w:right="96"/>
        <w:jc w:val="left"/>
      </w:pPr>
      <w:r>
        <w:rPr>
          <w:spacing w:val="-2"/>
        </w:rPr>
        <w:t>公司根据固定资产的性质和使用情况，确定固定资产的使用寿命和预计净残值。并在年度终了，对固定资</w:t>
      </w:r>
      <w:r>
        <w:rPr>
          <w:spacing w:val="-35"/>
        </w:rPr>
        <w:t> </w:t>
      </w:r>
      <w:r>
        <w:rPr>
          <w:spacing w:val="-35"/>
        </w:rPr>
      </w:r>
      <w:r>
        <w:rPr/>
        <w:t>产的使用寿命、预计净残值和折旧方法进行复核，如与原先估计数存在差异的，进行相应的调整。</w:t>
      </w:r>
    </w:p>
    <w:p>
      <w:pPr>
        <w:pStyle w:val="BodyText"/>
        <w:spacing w:line="240" w:lineRule="auto" w:before="176"/>
        <w:ind w:right="96"/>
        <w:jc w:val="left"/>
      </w:pPr>
      <w:r>
        <w:rPr/>
        <w:t>按固定资产类别、预计使用寿命和预计残值，本公司确定各类固定资产的年折旧率如下：</w:t>
      </w:r>
    </w:p>
    <w:p>
      <w:pPr>
        <w:spacing w:line="240" w:lineRule="auto" w:before="6"/>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18"/>
        <w:gridCol w:w="2726"/>
      </w:tblGrid>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2"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4.75%</w:t>
            </w:r>
          </w:p>
        </w:tc>
      </w:tr>
      <w:tr>
        <w:trPr>
          <w:trHeight w:val="39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1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5</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5</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19%</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20"/>
        </w:sectPr>
      </w:pPr>
    </w:p>
    <w:p>
      <w:pPr>
        <w:spacing w:line="240" w:lineRule="auto" w:before="4"/>
        <w:rPr>
          <w:rFonts w:ascii="宋体" w:hAnsi="宋体" w:cs="宋体" w:eastAsia="宋体" w:hint="default"/>
          <w:sz w:val="25"/>
          <w:szCs w:val="25"/>
        </w:rPr>
      </w:pPr>
    </w:p>
    <w:p>
      <w:pPr>
        <w:pStyle w:val="Heading2"/>
        <w:spacing w:line="335" w:lineRule="exact"/>
        <w:ind w:right="0"/>
        <w:jc w:val="both"/>
        <w:rPr>
          <w:b w:val="0"/>
          <w:bCs w:val="0"/>
        </w:rPr>
      </w:pPr>
      <w:r>
        <w:rPr/>
        <w:t>（4）固定资产的减值测试方法、减值准备计提方法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202"/>
        <w:jc w:val="both"/>
      </w:pPr>
      <w:r>
        <w:rPr>
          <w:spacing w:val="-2"/>
        </w:rPr>
        <w:t>资产负债表日，固定资产按照账面价值与可收回金额孰低计价。若单项固定资产的可收回金额低于账面价</w:t>
      </w:r>
      <w:r>
        <w:rPr>
          <w:spacing w:val="-35"/>
        </w:rPr>
        <w:t> </w:t>
      </w:r>
      <w:r>
        <w:rPr>
          <w:spacing w:val="-35"/>
        </w:rPr>
      </w:r>
      <w:r>
        <w:rPr>
          <w:spacing w:val="-2"/>
        </w:rPr>
        <w:t>值，将资产的账面价值减记至可收回金额，减记的金额确认为资产减值损失，计入当期损益，同时计提相</w:t>
      </w:r>
      <w:r>
        <w:rPr>
          <w:spacing w:val="-37"/>
        </w:rPr>
        <w:t> </w:t>
      </w:r>
      <w:r>
        <w:rPr>
          <w:spacing w:val="-37"/>
        </w:rPr>
      </w:r>
      <w:r>
        <w:rPr/>
        <w:t>应的资产减值准备。固定资产减值损失一经确认，在以后会计期间不再转回。</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（5）其他说明</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BodyText"/>
        <w:spacing w:line="408" w:lineRule="auto"/>
        <w:ind w:right="101"/>
        <w:jc w:val="both"/>
      </w:pPr>
      <w:r>
        <w:rPr>
          <w:spacing w:val="-2"/>
        </w:rPr>
        <w:t>本公司固定资产按成本进行初始计量。其中，外购的固定资产的成本包括买价、进口关税等相关税费，以</w:t>
      </w:r>
      <w:r>
        <w:rPr>
          <w:spacing w:val="-36"/>
        </w:rPr>
        <w:t> </w:t>
      </w:r>
      <w:r>
        <w:rPr>
          <w:spacing w:val="-36"/>
        </w:rPr>
      </w:r>
      <w:r>
        <w:rPr>
          <w:spacing w:val="-2"/>
        </w:rPr>
        <w:t>及为使固定资产达到预定可使用状态前所发生的可直接归属于该资产的其他支出。自行建造固定资产的成</w:t>
      </w:r>
      <w:r>
        <w:rPr>
          <w:spacing w:val="-34"/>
        </w:rPr>
        <w:t> </w:t>
      </w:r>
      <w:r>
        <w:rPr>
          <w:spacing w:val="-34"/>
        </w:rPr>
      </w:r>
      <w:r>
        <w:rPr>
          <w:spacing w:val="-2"/>
        </w:rPr>
        <w:t>本，由建造该项资产达到预定可使用状态前所发生的必要支出构成。投资者投入的固定资产，按投资合同</w:t>
      </w:r>
      <w:r>
        <w:rPr>
          <w:spacing w:val="-35"/>
        </w:rPr>
        <w:t> </w:t>
      </w:r>
      <w:r>
        <w:rPr>
          <w:spacing w:val="-35"/>
        </w:rPr>
      </w:r>
      <w:r>
        <w:rPr>
          <w:spacing w:val="-2"/>
        </w:rPr>
        <w:t>或协议约定的价值作为入账价值，但合同或协议约定价值不公允的按公允价值入账。购买固定资产的价款</w:t>
      </w:r>
      <w:r>
        <w:rPr>
          <w:spacing w:val="-35"/>
        </w:rPr>
        <w:t> </w:t>
      </w:r>
      <w:r>
        <w:rPr>
          <w:spacing w:val="-35"/>
        </w:rPr>
      </w:r>
      <w:r>
        <w:rPr>
          <w:spacing w:val="-2"/>
        </w:rPr>
        <w:t>超过正常信用条件延期支付，实质上具有融资性质的，固定资产的成本以购买价款的现值为基础确定。实</w:t>
      </w:r>
      <w:r>
        <w:rPr>
          <w:spacing w:val="-35"/>
        </w:rPr>
        <w:t> </w:t>
      </w:r>
      <w:r>
        <w:rPr>
          <w:spacing w:val="-35"/>
        </w:rPr>
      </w:r>
      <w:r>
        <w:rPr/>
        <w:t>际支付的价款与购买价款的现值之间的差额，除应予资本化的以外，在信用期间内计入当期损益。</w:t>
      </w:r>
    </w:p>
    <w:p>
      <w:pPr>
        <w:spacing w:line="240" w:lineRule="auto" w:before="3"/>
        <w:rPr>
          <w:rFonts w:ascii="宋体" w:hAnsi="宋体" w:cs="宋体" w:eastAsia="宋体" w:hint="default"/>
          <w:sz w:val="20"/>
          <w:szCs w:val="20"/>
        </w:rPr>
      </w:pPr>
    </w:p>
    <w:p>
      <w:pPr>
        <w:pStyle w:val="BodyText"/>
        <w:spacing w:line="405" w:lineRule="auto"/>
        <w:ind w:right="96"/>
        <w:jc w:val="left"/>
      </w:pPr>
      <w:r>
        <w:rPr>
          <w:spacing w:val="-5"/>
        </w:rPr>
        <w:t>当固定资产被处置、或者预期通过使用或处置不能产生经济利益时，终止确认该固定资产。固定资产出售、</w:t>
      </w:r>
      <w:r>
        <w:rPr>
          <w:spacing w:val="-6"/>
        </w:rPr>
        <w:t> </w:t>
      </w:r>
      <w:r>
        <w:rPr>
          <w:spacing w:val="-6"/>
        </w:rPr>
      </w:r>
      <w:r>
        <w:rPr/>
        <w:t>转让、报废或毁损的处置收入扣除其账面价值和相关税费后的金额计入当期损益。</w:t>
      </w:r>
    </w:p>
    <w:p>
      <w:pPr>
        <w:spacing w:line="240" w:lineRule="auto" w:before="8"/>
        <w:rPr>
          <w:rFonts w:ascii="宋体" w:hAnsi="宋体" w:cs="宋体" w:eastAsia="宋体" w:hint="default"/>
          <w:sz w:val="15"/>
          <w:szCs w:val="15"/>
        </w:rPr>
      </w:pPr>
    </w:p>
    <w:p>
      <w:pPr>
        <w:pStyle w:val="Heading2"/>
        <w:spacing w:line="240" w:lineRule="auto"/>
        <w:ind w:right="0"/>
        <w:jc w:val="both"/>
        <w:rPr>
          <w:b w:val="0"/>
          <w:bCs w:val="0"/>
        </w:rPr>
      </w:pPr>
      <w:r>
        <w:rPr/>
        <w:t>15、在建工程</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（1）在建工程的类别</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76" w:lineRule="auto"/>
        <w:ind w:right="202"/>
        <w:jc w:val="both"/>
      </w:pPr>
      <w:r>
        <w:rPr>
          <w:spacing w:val="-2"/>
        </w:rPr>
        <w:t>本公司自行建造的在建工程按实际成本计价，实际成本由建造该项资产达到预定可使用状态前所发生的必</w:t>
      </w:r>
      <w:r>
        <w:rPr>
          <w:spacing w:val="-34"/>
        </w:rPr>
        <w:t> </w:t>
      </w:r>
      <w:r>
        <w:rPr>
          <w:spacing w:val="-34"/>
        </w:rPr>
      </w:r>
      <w:r>
        <w:rPr/>
        <w:t>要支出构成。</w:t>
      </w:r>
    </w:p>
    <w:p>
      <w:pPr>
        <w:spacing w:line="240" w:lineRule="auto" w:before="9"/>
        <w:rPr>
          <w:rFonts w:ascii="宋体" w:hAnsi="宋体" w:cs="宋体" w:eastAsia="宋体" w:hint="default"/>
          <w:sz w:val="17"/>
          <w:szCs w:val="17"/>
        </w:rPr>
      </w:pPr>
    </w:p>
    <w:p>
      <w:pPr>
        <w:pStyle w:val="Heading2"/>
        <w:spacing w:line="240" w:lineRule="auto"/>
        <w:ind w:right="0"/>
        <w:jc w:val="both"/>
        <w:rPr>
          <w:b w:val="0"/>
          <w:bCs w:val="0"/>
        </w:rPr>
      </w:pPr>
      <w:r>
        <w:rPr/>
        <w:t>（2）在建工程结转为固定资产的标准和时点</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6" w:lineRule="auto"/>
        <w:ind w:right="202"/>
        <w:jc w:val="both"/>
      </w:pPr>
      <w:r>
        <w:rPr>
          <w:spacing w:val="-2"/>
        </w:rPr>
        <w:t>已达到预定可使用状态但尚未办理竣工决算的固定资产，按照估计价值确定其成本，并计提折旧；待办理</w:t>
      </w:r>
      <w:r>
        <w:rPr>
          <w:spacing w:val="-35"/>
        </w:rPr>
        <w:t> </w:t>
      </w:r>
      <w:r>
        <w:rPr>
          <w:spacing w:val="-35"/>
        </w:rPr>
      </w:r>
      <w:r>
        <w:rPr/>
        <w:t>竣工决算后，再按实际成本调整原来的暂估价值，但不调整原已计提的折旧额。</w:t>
      </w:r>
    </w:p>
    <w:p>
      <w:pPr>
        <w:spacing w:line="240" w:lineRule="auto" w:before="9"/>
        <w:rPr>
          <w:rFonts w:ascii="宋体" w:hAnsi="宋体" w:cs="宋体" w:eastAsia="宋体" w:hint="default"/>
          <w:sz w:val="17"/>
          <w:szCs w:val="17"/>
        </w:rPr>
      </w:pPr>
    </w:p>
    <w:p>
      <w:pPr>
        <w:pStyle w:val="Heading2"/>
        <w:spacing w:line="240" w:lineRule="auto"/>
        <w:ind w:right="0"/>
        <w:jc w:val="both"/>
        <w:rPr>
          <w:b w:val="0"/>
          <w:bCs w:val="0"/>
        </w:rPr>
      </w:pPr>
      <w:r>
        <w:rPr/>
        <w:t>（3）在建工程的减值测试方法、减值准备计提方法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202"/>
        <w:jc w:val="both"/>
      </w:pPr>
      <w:r>
        <w:rPr>
          <w:spacing w:val="-2"/>
        </w:rPr>
        <w:t>资产负债表日，本公司对在建工程按照账面价值与可收回金额孰低计量，按单项工程可收回金额低于账面</w:t>
      </w:r>
      <w:r>
        <w:rPr>
          <w:spacing w:val="-35"/>
        </w:rPr>
        <w:t> </w:t>
      </w:r>
      <w:r>
        <w:rPr>
          <w:spacing w:val="-35"/>
        </w:rPr>
      </w:r>
      <w:r>
        <w:rPr>
          <w:spacing w:val="-2"/>
        </w:rPr>
        <w:t>价值的差额，计提在建工程减值准备，计入当期损益，同时计提相应的资产减值准备。在建工程减值损失</w:t>
      </w:r>
      <w:r>
        <w:rPr>
          <w:spacing w:val="-35"/>
        </w:rPr>
        <w:t> </w:t>
      </w:r>
      <w:r>
        <w:rPr>
          <w:spacing w:val="-35"/>
        </w:rPr>
      </w:r>
      <w:r>
        <w:rPr/>
        <w:t>一经确认，在以后会计期间不再转回。</w:t>
      </w:r>
    </w:p>
    <w:p>
      <w:pPr>
        <w:spacing w:after="0" w:line="273" w:lineRule="auto"/>
        <w:jc w:val="both"/>
        <w:sectPr>
          <w:pgSz w:w="11900" w:h="16840"/>
          <w:pgMar w:header="742" w:footer="984" w:top="1060" w:bottom="1180" w:left="980" w:right="920"/>
        </w:sectPr>
      </w:pPr>
    </w:p>
    <w:p>
      <w:pPr>
        <w:spacing w:line="240" w:lineRule="auto" w:before="4"/>
        <w:rPr>
          <w:rFonts w:ascii="宋体" w:hAnsi="宋体" w:cs="宋体" w:eastAsia="宋体" w:hint="default"/>
          <w:sz w:val="25"/>
          <w:szCs w:val="25"/>
        </w:rPr>
      </w:pPr>
    </w:p>
    <w:p>
      <w:pPr>
        <w:pStyle w:val="Heading2"/>
        <w:spacing w:line="335" w:lineRule="exact"/>
        <w:ind w:right="0"/>
        <w:jc w:val="both"/>
        <w:rPr>
          <w:b w:val="0"/>
          <w:bCs w:val="0"/>
        </w:rPr>
      </w:pPr>
      <w:r>
        <w:rPr/>
        <w:t>16、借款费用</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（1）借款费用资本化的确认原则</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42"/>
        <w:jc w:val="both"/>
      </w:pPr>
      <w:r>
        <w:rPr>
          <w:spacing w:val="-2"/>
        </w:rPr>
        <w:t>本公司发生的借款费用，可直接归属于符合资本化条件的资产的购建或者生产的，予以资本化，计入相关</w:t>
      </w:r>
      <w:r>
        <w:rPr>
          <w:spacing w:val="-35"/>
        </w:rPr>
        <w:t> </w:t>
      </w:r>
      <w:r>
        <w:rPr>
          <w:spacing w:val="-35"/>
        </w:rPr>
      </w:r>
      <w:r>
        <w:rPr>
          <w:spacing w:val="-2"/>
        </w:rPr>
        <w:t>资产成本；其他借款费用，在发生时根据其发生额确认为费用，计入当期损益。借款费用同时满足下列条</w:t>
      </w:r>
      <w:r>
        <w:rPr>
          <w:spacing w:val="-35"/>
        </w:rPr>
        <w:t> </w:t>
      </w:r>
      <w:r>
        <w:rPr>
          <w:spacing w:val="-35"/>
        </w:rPr>
      </w:r>
      <w:r>
        <w:rPr/>
        <w:t>件的，开始资本化：</w:t>
      </w:r>
    </w:p>
    <w:p>
      <w:pPr>
        <w:spacing w:line="240" w:lineRule="auto" w:before="1"/>
        <w:rPr>
          <w:rFonts w:ascii="宋体" w:hAnsi="宋体" w:cs="宋体" w:eastAsia="宋体" w:hint="default"/>
          <w:sz w:val="17"/>
          <w:szCs w:val="17"/>
        </w:rPr>
      </w:pPr>
    </w:p>
    <w:p>
      <w:pPr>
        <w:pStyle w:val="BodyText"/>
        <w:spacing w:line="240" w:lineRule="auto"/>
        <w:ind w:right="0"/>
        <w:jc w:val="both"/>
      </w:pPr>
      <w:r>
        <w:rPr/>
        <w:t>①资产支出已经发生，；</w:t>
      </w:r>
    </w:p>
    <w:p>
      <w:pPr>
        <w:spacing w:line="240" w:lineRule="auto" w:before="5"/>
        <w:rPr>
          <w:rFonts w:ascii="宋体" w:hAnsi="宋体" w:cs="宋体" w:eastAsia="宋体" w:hint="default"/>
          <w:sz w:val="19"/>
          <w:szCs w:val="19"/>
        </w:rPr>
      </w:pPr>
    </w:p>
    <w:p>
      <w:pPr>
        <w:pStyle w:val="BodyText"/>
        <w:spacing w:line="240" w:lineRule="auto"/>
        <w:ind w:right="0"/>
        <w:jc w:val="both"/>
      </w:pPr>
      <w:r>
        <w:rPr/>
        <w:t>②借款费用已经发生；</w:t>
      </w:r>
    </w:p>
    <w:p>
      <w:pPr>
        <w:spacing w:line="240" w:lineRule="auto" w:before="5"/>
        <w:rPr>
          <w:rFonts w:ascii="宋体" w:hAnsi="宋体" w:cs="宋体" w:eastAsia="宋体" w:hint="default"/>
          <w:sz w:val="19"/>
          <w:szCs w:val="19"/>
        </w:rPr>
      </w:pPr>
    </w:p>
    <w:p>
      <w:pPr>
        <w:pStyle w:val="BodyText"/>
        <w:spacing w:line="240" w:lineRule="auto"/>
        <w:ind w:right="0"/>
        <w:jc w:val="both"/>
      </w:pPr>
      <w:r>
        <w:rPr/>
        <w:t>③为使资产达到预定可使用或者可销售状态所必要的购建或者生产活动已经开始。</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（2）借款费用资本化期间</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3" w:lineRule="auto"/>
        <w:ind w:right="142"/>
        <w:jc w:val="both"/>
      </w:pPr>
      <w:r>
        <w:rPr>
          <w:spacing w:val="-2"/>
        </w:rPr>
        <w:t>本公司购建或者生产符合资本化条件的资产达到预定可使用或者可销售状态时，借款费用停止资本化。在</w:t>
      </w:r>
      <w:r>
        <w:rPr>
          <w:spacing w:val="-35"/>
        </w:rPr>
        <w:t> </w:t>
      </w:r>
      <w:r>
        <w:rPr>
          <w:spacing w:val="-35"/>
        </w:rPr>
      </w:r>
      <w:r>
        <w:rPr>
          <w:spacing w:val="-2"/>
        </w:rPr>
        <w:t>符合资本化条件的资产达到预定可使用或者可销售状态之后所发生的借款费用，在发生时根据其发生额确</w:t>
      </w:r>
      <w:r>
        <w:rPr>
          <w:spacing w:val="-34"/>
        </w:rPr>
        <w:t> </w:t>
      </w:r>
      <w:r>
        <w:rPr>
          <w:spacing w:val="-34"/>
        </w:rPr>
      </w:r>
      <w:r>
        <w:rPr/>
        <w:t>认为费用，计入当期损益。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2"/>
        <w:spacing w:line="240" w:lineRule="auto"/>
        <w:ind w:right="0"/>
        <w:jc w:val="both"/>
        <w:rPr>
          <w:b w:val="0"/>
          <w:bCs w:val="0"/>
        </w:rPr>
      </w:pPr>
      <w:r>
        <w:rPr/>
        <w:t>（3）暂停资本化期间</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3" w:lineRule="auto"/>
        <w:ind w:right="142"/>
        <w:jc w:val="both"/>
      </w:pPr>
      <w:r>
        <w:rPr>
          <w:spacing w:val="-2"/>
        </w:rPr>
        <w:t>符合资本化条件的资产在购建或者生产过程中，发生除达到预定可使用或者可销售状态必要的程序之外的</w:t>
      </w:r>
      <w:r>
        <w:rPr>
          <w:spacing w:val="-34"/>
        </w:rPr>
        <w:t> </w:t>
      </w:r>
      <w:r>
        <w:rPr>
          <w:spacing w:val="-34"/>
        </w:rPr>
      </w:r>
      <w:r>
        <w:rPr/>
        <w:t>非正常中断、且中断时间连续超过3个月的，暂停借款费用的资本化。在中断期间发生的借款费用确认为</w:t>
      </w:r>
      <w:r>
        <w:rPr>
          <w:spacing w:val="-33"/>
        </w:rPr>
        <w:t> </w:t>
      </w:r>
      <w:r>
        <w:rPr>
          <w:spacing w:val="-33"/>
        </w:rPr>
      </w:r>
      <w:r>
        <w:rPr/>
        <w:t>费用，计入当期损益，直至资产的购建或者生产活动重新开始。</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（4）借款费用资本化金额的计算方法</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0"/>
        <w:jc w:val="both"/>
      </w:pPr>
      <w:r>
        <w:rPr/>
        <w:t>在资本化期间内，每一会计期间的利息资本化金额，按照下列方法确定：</w:t>
      </w:r>
    </w:p>
    <w:p>
      <w:pPr>
        <w:spacing w:line="240" w:lineRule="auto" w:before="5"/>
        <w:rPr>
          <w:rFonts w:ascii="宋体" w:hAnsi="宋体" w:cs="宋体" w:eastAsia="宋体" w:hint="default"/>
          <w:sz w:val="19"/>
          <w:szCs w:val="19"/>
        </w:rPr>
      </w:pPr>
    </w:p>
    <w:p>
      <w:pPr>
        <w:pStyle w:val="BodyText"/>
        <w:spacing w:line="240" w:lineRule="auto"/>
        <w:ind w:right="0"/>
        <w:jc w:val="both"/>
      </w:pPr>
      <w:r>
        <w:rPr/>
        <w:t>①专门借款以当期实际发生的利息费用，减去暂时性的存款利息收入或投资收益后的金额确定。</w:t>
      </w:r>
    </w:p>
    <w:p>
      <w:pPr>
        <w:spacing w:line="240" w:lineRule="auto" w:before="5"/>
        <w:rPr>
          <w:rFonts w:ascii="宋体" w:hAnsi="宋体" w:cs="宋体" w:eastAsia="宋体" w:hint="default"/>
          <w:sz w:val="19"/>
          <w:szCs w:val="19"/>
        </w:rPr>
      </w:pPr>
    </w:p>
    <w:p>
      <w:pPr>
        <w:pStyle w:val="BodyText"/>
        <w:spacing w:line="273" w:lineRule="auto"/>
        <w:ind w:right="142"/>
        <w:jc w:val="both"/>
      </w:pPr>
      <w:r>
        <w:rPr>
          <w:spacing w:val="-2"/>
        </w:rPr>
        <w:t>②占用的一般借款，根据累计资产支出超过专门借款部分的资产支出加权平均数乘以所占用一般借款的加</w:t>
      </w:r>
      <w:r>
        <w:rPr>
          <w:spacing w:val="-34"/>
        </w:rPr>
        <w:t> </w:t>
      </w:r>
      <w:r>
        <w:rPr>
          <w:spacing w:val="-34"/>
        </w:rPr>
      </w:r>
      <w:r>
        <w:rPr/>
        <w:t>权平均利率计算确定。</w:t>
      </w:r>
    </w:p>
    <w:p>
      <w:pPr>
        <w:spacing w:line="240" w:lineRule="auto" w:before="8"/>
        <w:rPr>
          <w:rFonts w:ascii="宋体" w:hAnsi="宋体" w:cs="宋体" w:eastAsia="宋体" w:hint="default"/>
          <w:sz w:val="18"/>
          <w:szCs w:val="18"/>
        </w:rPr>
      </w:pPr>
    </w:p>
    <w:p>
      <w:pPr>
        <w:spacing w:line="456" w:lineRule="auto" w:before="0"/>
        <w:ind w:left="152" w:right="8096" w:firstLine="0"/>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17、生物资产</w:t>
      </w:r>
      <w:r>
        <w:rPr>
          <w:rFonts w:ascii="Microsoft JhengHei" w:hAnsi="Microsoft JhengHei" w:cs="Microsoft JhengHei" w:eastAsia="Microsoft JhengHei" w:hint="default"/>
          <w:b/>
          <w:bCs/>
          <w:spacing w:val="-19"/>
          <w:w w:val="95"/>
          <w:sz w:val="21"/>
          <w:szCs w:val="21"/>
        </w:rPr>
        <w:t> </w:t>
      </w:r>
      <w:r>
        <w:rPr>
          <w:rFonts w:ascii="Microsoft JhengHei" w:hAnsi="Microsoft JhengHei" w:cs="Microsoft JhengHei" w:eastAsia="Microsoft JhengHei" w:hint="default"/>
          <w:b/>
          <w:bCs/>
          <w:spacing w:val="-19"/>
          <w:w w:val="95"/>
          <w:sz w:val="21"/>
          <w:szCs w:val="21"/>
        </w:rPr>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Microsoft JhengHei" w:hAnsi="Microsoft JhengHei" w:cs="Microsoft JhengHei" w:eastAsia="Microsoft JhengHei" w:hint="default"/>
          <w:b/>
          <w:bCs/>
          <w:w w:val="95"/>
          <w:sz w:val="21"/>
          <w:szCs w:val="21"/>
        </w:rPr>
        <w:t>18、油气资产</w:t>
      </w:r>
      <w:r>
        <w:rPr>
          <w:rFonts w:ascii="Microsoft JhengHei" w:hAnsi="Microsoft JhengHei" w:cs="Microsoft JhengHei" w:eastAsia="Microsoft JhengHei" w:hint="default"/>
          <w:b/>
          <w:bCs/>
          <w:spacing w:val="-19"/>
          <w:w w:val="95"/>
          <w:sz w:val="21"/>
          <w:szCs w:val="21"/>
        </w:rPr>
        <w:t> </w:t>
      </w:r>
      <w:r>
        <w:rPr>
          <w:rFonts w:ascii="Microsoft JhengHei" w:hAnsi="Microsoft JhengHei" w:cs="Microsoft JhengHei" w:eastAsia="Microsoft JhengHei" w:hint="default"/>
          <w:b/>
          <w:bCs/>
          <w:spacing w:val="-19"/>
          <w:w w:val="95"/>
          <w:sz w:val="21"/>
          <w:szCs w:val="21"/>
        </w:rPr>
      </w:r>
      <w:r>
        <w:rPr>
          <w:rFonts w:ascii="宋体" w:hAnsi="宋体" w:cs="宋体" w:eastAsia="宋体" w:hint="default"/>
          <w:sz w:val="21"/>
          <w:szCs w:val="21"/>
        </w:rPr>
        <w:t>不适用</w:t>
      </w:r>
    </w:p>
    <w:p>
      <w:pPr>
        <w:spacing w:after="0" w:line="456"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19、无形资产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（1）无形资产的计价方法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jc w:val="left"/>
      </w:pPr>
      <w:r>
        <w:rPr>
          <w:spacing w:val="-2"/>
        </w:rPr>
        <w:t>无形资产是指本公司拥有或者控制的没有实物形态的可辨认非货币性资产。本公司无形资产包括土地使用</w:t>
      </w:r>
      <w:r>
        <w:rPr>
          <w:spacing w:val="-34"/>
        </w:rPr>
        <w:t> </w:t>
      </w:r>
      <w:r>
        <w:rPr>
          <w:spacing w:val="-34"/>
        </w:rPr>
      </w:r>
      <w:r>
        <w:rPr/>
        <w:t>权和财务软件等。</w:t>
      </w:r>
    </w:p>
    <w:p>
      <w:pPr>
        <w:spacing w:line="240" w:lineRule="auto" w:before="1"/>
        <w:rPr>
          <w:rFonts w:ascii="宋体" w:hAnsi="宋体" w:cs="宋体" w:eastAsia="宋体" w:hint="default"/>
          <w:sz w:val="17"/>
          <w:szCs w:val="17"/>
        </w:rPr>
      </w:pPr>
    </w:p>
    <w:p>
      <w:pPr>
        <w:pStyle w:val="BodyText"/>
        <w:spacing w:line="240" w:lineRule="auto"/>
        <w:ind w:right="1581"/>
        <w:jc w:val="left"/>
      </w:pPr>
      <w:r>
        <w:rPr/>
        <w:t>无形资产按照成本进行初始计量</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（2）使用寿命有限的无形资产的使用寿命估计情况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0"/>
        <w:jc w:val="left"/>
      </w:pPr>
      <w:r>
        <w:rPr>
          <w:spacing w:val="-2"/>
        </w:rPr>
        <w:t>公司在取得无形资产时分析判断其使用寿命。使用寿命有限的无形资产，在使用寿命内采用直线法摊销；</w:t>
      </w:r>
      <w:r>
        <w:rPr>
          <w:spacing w:val="-15"/>
        </w:rPr>
        <w:t> </w:t>
      </w:r>
      <w:r>
        <w:rPr>
          <w:spacing w:val="-15"/>
        </w:rPr>
      </w:r>
      <w:r>
        <w:rPr/>
        <w:t>使用寿命不确定的无形资产不予摊销。</w:t>
      </w:r>
    </w:p>
    <w:p>
      <w:pPr>
        <w:spacing w:line="240" w:lineRule="auto" w:before="5"/>
        <w:rPr>
          <w:rFonts w:ascii="宋体" w:hAnsi="宋体" w:cs="宋体" w:eastAsia="宋体" w:hint="default"/>
          <w:sz w:val="20"/>
          <w:szCs w:val="20"/>
        </w:rPr>
      </w:pPr>
    </w:p>
    <w:p>
      <w:pPr>
        <w:pStyle w:val="BodyText"/>
        <w:spacing w:line="405" w:lineRule="auto"/>
        <w:ind w:right="0"/>
        <w:jc w:val="left"/>
      </w:pPr>
      <w:r>
        <w:rPr>
          <w:spacing w:val="-2"/>
        </w:rPr>
        <w:t>公司在每个会计期间对使用寿命不确定的无形资产的使用寿命进行复核，于每年年度终了，对使用寿命有</w:t>
      </w:r>
      <w:r>
        <w:rPr>
          <w:spacing w:val="-35"/>
        </w:rPr>
        <w:t> </w:t>
      </w:r>
      <w:r>
        <w:rPr>
          <w:spacing w:val="-35"/>
        </w:rPr>
      </w:r>
      <w:r>
        <w:rPr/>
        <w:t>限的无形资产的使用寿命及摊销方法进行复核。</w:t>
      </w:r>
    </w:p>
    <w:p>
      <w:pPr>
        <w:spacing w:line="240" w:lineRule="auto" w:before="5"/>
        <w:rPr>
          <w:rFonts w:ascii="宋体" w:hAnsi="宋体" w:cs="宋体" w:eastAsia="宋体" w:hint="default"/>
          <w:sz w:val="20"/>
          <w:szCs w:val="20"/>
        </w:rPr>
      </w:pPr>
    </w:p>
    <w:p>
      <w:pPr>
        <w:pStyle w:val="BodyText"/>
        <w:spacing w:line="240" w:lineRule="auto"/>
        <w:ind w:right="1581"/>
        <w:jc w:val="left"/>
      </w:pPr>
      <w:r>
        <w:rPr/>
        <w:t>使用寿命有限的无形资产摊销方法如下：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280"/>
        <w:gridCol w:w="2213"/>
        <w:gridCol w:w="5074"/>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0"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r>
    </w:tbl>
    <w:p>
      <w:pPr>
        <w:spacing w:line="240" w:lineRule="auto" w:before="3"/>
        <w:rPr>
          <w:rFonts w:ascii="宋体" w:hAnsi="宋体" w:cs="宋体" w:eastAsia="宋体" w:hint="default"/>
          <w:sz w:val="19"/>
          <w:szCs w:val="19"/>
        </w:rPr>
      </w:pPr>
    </w:p>
    <w:p>
      <w:pPr>
        <w:pStyle w:val="Heading2"/>
        <w:spacing w:line="335" w:lineRule="exact"/>
        <w:ind w:right="0"/>
        <w:jc w:val="both"/>
        <w:rPr>
          <w:b w:val="0"/>
          <w:bCs w:val="0"/>
        </w:rPr>
      </w:pPr>
      <w:r>
        <w:rPr/>
        <w:t>（3）使用寿命不确定的无形资产的判断依据</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0"/>
        <w:jc w:val="both"/>
      </w:pPr>
      <w:r>
        <w:rPr/>
        <w:t>使用寿命不确定的无形资产不予摊销。</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（4）无形资产减值准备的计提</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3" w:lineRule="auto"/>
        <w:ind w:right="142"/>
        <w:jc w:val="both"/>
      </w:pPr>
      <w:r>
        <w:rPr>
          <w:spacing w:val="-2"/>
        </w:rPr>
        <w:t>资产负债表日，公司对无形资产按照其账面价值与可收回金额孰低计量，按可收回金额低于账面价值的差</w:t>
      </w:r>
      <w:r>
        <w:rPr>
          <w:spacing w:val="-35"/>
        </w:rPr>
        <w:t> </w:t>
      </w:r>
      <w:r>
        <w:rPr>
          <w:spacing w:val="-35"/>
        </w:rPr>
      </w:r>
      <w:r>
        <w:rPr>
          <w:spacing w:val="-2"/>
        </w:rPr>
        <w:t>额计提无形资产减值准备，相应的资产减值损失计入当期损益。无形资产减值损失一经确认，在以后会计</w:t>
      </w:r>
      <w:r>
        <w:rPr>
          <w:spacing w:val="-35"/>
        </w:rPr>
        <w:t> </w:t>
      </w:r>
      <w:r>
        <w:rPr>
          <w:spacing w:val="-35"/>
        </w:rPr>
      </w:r>
      <w:r>
        <w:rPr/>
        <w:t>期间不再转回。</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（5）划分公司内部研究开发项目的研究阶段和开发阶段具体标准</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146"/>
        <w:jc w:val="both"/>
      </w:pPr>
      <w:r>
        <w:rPr>
          <w:spacing w:val="-2"/>
        </w:rPr>
        <w:t>（1）完成该无形资产以使其能够使用或出售在技术上具有可行性；（2）具有完成该无形资产并使用或出</w:t>
      </w:r>
      <w:r>
        <w:rPr>
          <w:spacing w:val="-38"/>
        </w:rPr>
        <w:t> </w:t>
      </w:r>
      <w:r>
        <w:rPr>
          <w:spacing w:val="-38"/>
        </w:rPr>
      </w:r>
      <w:r>
        <w:rPr/>
        <w:t>售的意图；（3）无形资产产生经济利益的方式，包括能够证明运用该无形资产生产的产品存在市场或无</w:t>
      </w:r>
      <w:r>
        <w:rPr>
          <w:spacing w:val="-33"/>
        </w:rPr>
        <w:t> </w:t>
      </w:r>
      <w:r>
        <w:rPr>
          <w:spacing w:val="-33"/>
        </w:rPr>
      </w:r>
      <w:r>
        <w:rPr/>
        <w:t>形资产自身存在市场，无形资产将在内部使用的，应当证明其有用性；（4）有足够的技术、财务资源和</w:t>
      </w:r>
      <w:r>
        <w:rPr>
          <w:spacing w:val="-33"/>
        </w:rPr>
        <w:t> </w:t>
      </w:r>
      <w:r>
        <w:rPr>
          <w:spacing w:val="-33"/>
        </w:rPr>
      </w:r>
      <w:r>
        <w:rPr/>
        <w:t>其他资源支持，以完成该无形资产的开发，并有能力使用或出售该无形资产；（5）归属于该无形资产开</w:t>
      </w:r>
    </w:p>
    <w:p>
      <w:pPr>
        <w:spacing w:after="0" w:line="410"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6"/>
        <w:jc w:val="left"/>
      </w:pPr>
      <w:r>
        <w:rPr/>
        <w:t>发阶段的支出能够可靠地计量。</w:t>
      </w:r>
    </w:p>
    <w:p>
      <w:pPr>
        <w:spacing w:line="240" w:lineRule="auto" w:before="5"/>
        <w:rPr>
          <w:rFonts w:ascii="宋体" w:hAnsi="宋体" w:cs="宋体" w:eastAsia="宋体" w:hint="default"/>
          <w:sz w:val="26"/>
          <w:szCs w:val="26"/>
        </w:rPr>
      </w:pPr>
    </w:p>
    <w:p>
      <w:pPr>
        <w:pStyle w:val="Heading2"/>
        <w:spacing w:line="240" w:lineRule="auto"/>
        <w:ind w:right="116"/>
        <w:jc w:val="left"/>
        <w:rPr>
          <w:b w:val="0"/>
          <w:bCs w:val="0"/>
        </w:rPr>
      </w:pPr>
      <w:r>
        <w:rPr/>
        <w:t>（6）内部研究开发项目支出的核算</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16"/>
        <w:jc w:val="left"/>
      </w:pPr>
      <w:r>
        <w:rPr>
          <w:spacing w:val="-4"/>
        </w:rPr>
        <w:t>公司内部研究开发项目研究阶段的支出，于发生时计入当期损益；公司内部研究开发项目开发阶段的支出，</w:t>
      </w:r>
      <w:r>
        <w:rPr>
          <w:spacing w:val="-44"/>
        </w:rPr>
        <w:t> </w:t>
      </w:r>
      <w:r>
        <w:rPr>
          <w:spacing w:val="-44"/>
        </w:rPr>
      </w:r>
      <w:r>
        <w:rPr/>
        <w:t>在同时满足下列条件时确认为无形资产，否则于发生时计入当期损益。</w:t>
      </w:r>
    </w:p>
    <w:p>
      <w:pPr>
        <w:spacing w:line="240" w:lineRule="auto" w:before="8"/>
        <w:rPr>
          <w:rFonts w:ascii="宋体" w:hAnsi="宋体" w:cs="宋体" w:eastAsia="宋体" w:hint="default"/>
          <w:sz w:val="18"/>
          <w:szCs w:val="18"/>
        </w:rPr>
      </w:pPr>
    </w:p>
    <w:p>
      <w:pPr>
        <w:pStyle w:val="Heading2"/>
        <w:spacing w:line="240" w:lineRule="auto"/>
        <w:ind w:right="116"/>
        <w:jc w:val="left"/>
        <w:rPr>
          <w:b w:val="0"/>
          <w:bCs w:val="0"/>
        </w:rPr>
      </w:pPr>
      <w:r>
        <w:rPr/>
        <w:t>20、长期待摊费用</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3" w:lineRule="auto"/>
        <w:ind w:right="116"/>
        <w:jc w:val="left"/>
      </w:pPr>
      <w:r>
        <w:rPr>
          <w:spacing w:val="-4"/>
        </w:rPr>
        <w:t>公司长期待摊费用是指已经支出，但受益期限在一年以上（不含一年）的各项费用，包括：办公室装修费、</w:t>
      </w:r>
      <w:r>
        <w:rPr>
          <w:spacing w:val="-45"/>
        </w:rPr>
        <w:t> </w:t>
      </w:r>
      <w:r>
        <w:rPr>
          <w:spacing w:val="-45"/>
        </w:rPr>
      </w:r>
      <w:r>
        <w:rPr/>
        <w:t>车间改造费，其摊销方法如下：</w:t>
      </w:r>
    </w:p>
    <w:p>
      <w:pPr>
        <w:spacing w:line="240" w:lineRule="auto" w:before="1"/>
        <w:rPr>
          <w:rFonts w:ascii="宋体" w:hAnsi="宋体" w:cs="宋体" w:eastAsia="宋体" w:hint="default"/>
          <w:sz w:val="15"/>
          <w:szCs w:val="15"/>
        </w:rPr>
      </w:pPr>
    </w:p>
    <w:tbl>
      <w:tblPr>
        <w:tblW w:w="0" w:type="auto"/>
        <w:jc w:val="left"/>
        <w:tblInd w:w="152" w:type="dxa"/>
        <w:tblLayout w:type="fixed"/>
        <w:tblCellMar>
          <w:top w:w="0" w:type="dxa"/>
          <w:left w:w="0" w:type="dxa"/>
          <w:bottom w:w="0" w:type="dxa"/>
          <w:right w:w="0" w:type="dxa"/>
        </w:tblCellMar>
        <w:tblLook w:val="01E0"/>
      </w:tblPr>
      <w:tblGrid>
        <w:gridCol w:w="2042"/>
        <w:gridCol w:w="3242"/>
        <w:gridCol w:w="3989"/>
      </w:tblGrid>
      <w:tr>
        <w:trPr>
          <w:trHeight w:val="380" w:hRule="exact"/>
        </w:trPr>
        <w:tc>
          <w:tcPr>
            <w:tcW w:w="2042" w:type="dxa"/>
            <w:tcBorders>
              <w:top w:val="nil" w:sz="6" w:space="0" w:color="auto"/>
              <w:left w:val="nil" w:sz="6" w:space="0" w:color="auto"/>
              <w:bottom w:val="single" w:sz="6" w:space="0" w:color="000000"/>
              <w:right w:val="nil" w:sz="6" w:space="0" w:color="auto"/>
            </w:tcBorders>
          </w:tcPr>
          <w:p>
            <w:pPr>
              <w:pStyle w:val="TableParagraph"/>
              <w:spacing w:line="335" w:lineRule="exact"/>
              <w:ind w:left="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3242" w:type="dxa"/>
            <w:tcBorders>
              <w:top w:val="nil" w:sz="6" w:space="0" w:color="auto"/>
              <w:left w:val="nil" w:sz="6" w:space="0" w:color="auto"/>
              <w:bottom w:val="single" w:sz="6" w:space="0" w:color="000000"/>
              <w:right w:val="nil" w:sz="6" w:space="0" w:color="auto"/>
            </w:tcBorders>
          </w:tcPr>
          <w:p>
            <w:pPr>
              <w:pStyle w:val="TableParagraph"/>
              <w:spacing w:line="335"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摊销方法</w:t>
            </w:r>
            <w:r>
              <w:rPr>
                <w:rFonts w:ascii="Microsoft JhengHei" w:hAnsi="Microsoft JhengHei" w:cs="Microsoft JhengHei" w:eastAsia="Microsoft JhengHei" w:hint="default"/>
                <w:sz w:val="21"/>
                <w:szCs w:val="21"/>
              </w:rPr>
            </w:r>
          </w:p>
        </w:tc>
        <w:tc>
          <w:tcPr>
            <w:tcW w:w="3989" w:type="dxa"/>
            <w:tcBorders>
              <w:top w:val="nil" w:sz="6" w:space="0" w:color="auto"/>
              <w:left w:val="nil" w:sz="6" w:space="0" w:color="auto"/>
              <w:bottom w:val="single" w:sz="6" w:space="0" w:color="000000"/>
              <w:right w:val="nil" w:sz="6" w:space="0" w:color="auto"/>
            </w:tcBorders>
          </w:tcPr>
          <w:p>
            <w:pPr>
              <w:pStyle w:val="TableParagraph"/>
              <w:spacing w:line="335" w:lineRule="exact"/>
              <w:ind w:left="78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摊销年限</w:t>
            </w:r>
            <w:r>
              <w:rPr>
                <w:rFonts w:ascii="Microsoft JhengHei" w:hAnsi="Microsoft JhengHei" w:cs="Microsoft JhengHei" w:eastAsia="Microsoft JhengHei" w:hint="default"/>
                <w:sz w:val="21"/>
                <w:szCs w:val="21"/>
              </w:rPr>
            </w:r>
          </w:p>
        </w:tc>
      </w:tr>
      <w:tr>
        <w:trPr>
          <w:trHeight w:val="336" w:hRule="exact"/>
        </w:trPr>
        <w:tc>
          <w:tcPr>
            <w:tcW w:w="204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办公室装修费</w:t>
            </w:r>
          </w:p>
        </w:tc>
        <w:tc>
          <w:tcPr>
            <w:tcW w:w="324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770" w:right="0"/>
              <w:jc w:val="left"/>
              <w:rPr>
                <w:rFonts w:ascii="宋体" w:hAnsi="宋体" w:cs="宋体" w:eastAsia="宋体" w:hint="default"/>
                <w:sz w:val="21"/>
                <w:szCs w:val="21"/>
              </w:rPr>
            </w:pPr>
            <w:r>
              <w:rPr>
                <w:rFonts w:ascii="宋体" w:hAnsi="宋体" w:cs="宋体" w:eastAsia="宋体" w:hint="default"/>
                <w:sz w:val="21"/>
                <w:szCs w:val="21"/>
              </w:rPr>
              <w:t>按受益期平均摊销</w:t>
            </w:r>
          </w:p>
        </w:tc>
        <w:tc>
          <w:tcPr>
            <w:tcW w:w="3989"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787" w:right="0"/>
              <w:jc w:val="left"/>
              <w:rPr>
                <w:rFonts w:ascii="宋体" w:hAnsi="宋体" w:cs="宋体" w:eastAsia="宋体" w:hint="default"/>
                <w:sz w:val="21"/>
                <w:szCs w:val="21"/>
              </w:rPr>
            </w:pPr>
            <w:r>
              <w:rPr>
                <w:rFonts w:ascii="宋体" w:hAnsi="宋体" w:cs="宋体" w:eastAsia="宋体" w:hint="default"/>
                <w:sz w:val="21"/>
                <w:szCs w:val="21"/>
              </w:rPr>
              <w:t>2-5年</w:t>
            </w:r>
          </w:p>
        </w:tc>
      </w:tr>
      <w:tr>
        <w:trPr>
          <w:trHeight w:val="341" w:hRule="exact"/>
        </w:trPr>
        <w:tc>
          <w:tcPr>
            <w:tcW w:w="204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车间改造费</w:t>
            </w:r>
          </w:p>
        </w:tc>
        <w:tc>
          <w:tcPr>
            <w:tcW w:w="324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770" w:right="0"/>
              <w:jc w:val="left"/>
              <w:rPr>
                <w:rFonts w:ascii="宋体" w:hAnsi="宋体" w:cs="宋体" w:eastAsia="宋体" w:hint="default"/>
                <w:sz w:val="21"/>
                <w:szCs w:val="21"/>
              </w:rPr>
            </w:pPr>
            <w:r>
              <w:rPr>
                <w:rFonts w:ascii="宋体" w:hAnsi="宋体" w:cs="宋体" w:eastAsia="宋体" w:hint="default"/>
                <w:sz w:val="21"/>
                <w:szCs w:val="21"/>
              </w:rPr>
              <w:t>按受益期平均摊销</w:t>
            </w:r>
          </w:p>
        </w:tc>
        <w:tc>
          <w:tcPr>
            <w:tcW w:w="3989"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787" w:right="0"/>
              <w:jc w:val="left"/>
              <w:rPr>
                <w:rFonts w:ascii="宋体" w:hAnsi="宋体" w:cs="宋体" w:eastAsia="宋体" w:hint="default"/>
                <w:sz w:val="21"/>
                <w:szCs w:val="21"/>
              </w:rPr>
            </w:pPr>
            <w:r>
              <w:rPr>
                <w:rFonts w:ascii="宋体" w:hAnsi="宋体" w:cs="宋体" w:eastAsia="宋体" w:hint="default"/>
                <w:sz w:val="21"/>
                <w:szCs w:val="21"/>
              </w:rPr>
              <w:t>5年</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335" w:lineRule="exact"/>
        <w:ind w:right="116"/>
        <w:jc w:val="left"/>
        <w:rPr>
          <w:b w:val="0"/>
          <w:bCs w:val="0"/>
        </w:rPr>
      </w:pPr>
      <w:r>
        <w:rPr/>
        <w:t>21、附回购条件的资产转让</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16"/>
        <w:jc w:val="left"/>
      </w:pPr>
      <w:r>
        <w:rPr/>
        <w:t>不适用</w:t>
      </w:r>
    </w:p>
    <w:p>
      <w:pPr>
        <w:spacing w:line="240" w:lineRule="auto" w:before="11"/>
        <w:rPr>
          <w:rFonts w:ascii="宋体" w:hAnsi="宋体" w:cs="宋体" w:eastAsia="宋体" w:hint="default"/>
          <w:sz w:val="20"/>
          <w:szCs w:val="20"/>
        </w:rPr>
      </w:pPr>
    </w:p>
    <w:p>
      <w:pPr>
        <w:pStyle w:val="Heading2"/>
        <w:spacing w:line="240" w:lineRule="auto"/>
        <w:ind w:right="116"/>
        <w:jc w:val="left"/>
        <w:rPr>
          <w:b w:val="0"/>
          <w:bCs w:val="0"/>
        </w:rPr>
      </w:pPr>
      <w:r>
        <w:rPr/>
        <w:t>22、预计负债</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3" w:lineRule="auto"/>
        <w:ind w:right="116"/>
        <w:jc w:val="left"/>
      </w:pPr>
      <w:r>
        <w:rPr>
          <w:spacing w:val="-2"/>
        </w:rPr>
        <w:t>除企业合并中的或有对价及承担的或有负债之外，如果与或有事项相关的义务同时符合以下条件，本公司</w:t>
      </w:r>
      <w:r>
        <w:rPr>
          <w:spacing w:val="-35"/>
        </w:rPr>
        <w:t> </w:t>
      </w:r>
      <w:r>
        <w:rPr>
          <w:spacing w:val="-35"/>
        </w:rPr>
      </w:r>
      <w:r>
        <w:rPr/>
        <w:t>将其确认为预计负债：</w:t>
      </w:r>
    </w:p>
    <w:p>
      <w:pPr>
        <w:spacing w:line="240" w:lineRule="auto" w:before="8"/>
        <w:rPr>
          <w:rFonts w:ascii="宋体" w:hAnsi="宋体" w:cs="宋体" w:eastAsia="宋体" w:hint="default"/>
          <w:sz w:val="18"/>
          <w:szCs w:val="18"/>
        </w:rPr>
      </w:pPr>
    </w:p>
    <w:p>
      <w:pPr>
        <w:pStyle w:val="Heading2"/>
        <w:spacing w:line="240" w:lineRule="auto"/>
        <w:ind w:right="116"/>
        <w:jc w:val="left"/>
        <w:rPr>
          <w:b w:val="0"/>
          <w:bCs w:val="0"/>
        </w:rPr>
      </w:pPr>
      <w:r>
        <w:rPr/>
        <w:t>（1）预计负债的确认标准</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16"/>
        <w:jc w:val="left"/>
      </w:pPr>
      <w:r>
        <w:rPr/>
        <w:t>（1）该义务是本公司承担的现时义务；</w:t>
      </w:r>
    </w:p>
    <w:p>
      <w:pPr>
        <w:spacing w:line="240" w:lineRule="auto" w:before="5"/>
        <w:rPr>
          <w:rFonts w:ascii="宋体" w:hAnsi="宋体" w:cs="宋体" w:eastAsia="宋体" w:hint="default"/>
          <w:sz w:val="19"/>
          <w:szCs w:val="19"/>
        </w:rPr>
      </w:pPr>
    </w:p>
    <w:p>
      <w:pPr>
        <w:pStyle w:val="BodyText"/>
        <w:spacing w:line="240" w:lineRule="auto"/>
        <w:ind w:right="116"/>
        <w:jc w:val="left"/>
      </w:pPr>
      <w:r>
        <w:rPr/>
        <w:t>（2）该义务的履行很可能导致经济利益流出本公司；</w:t>
      </w:r>
    </w:p>
    <w:p>
      <w:pPr>
        <w:spacing w:line="240" w:lineRule="auto" w:before="5"/>
        <w:rPr>
          <w:rFonts w:ascii="宋体" w:hAnsi="宋体" w:cs="宋体" w:eastAsia="宋体" w:hint="default"/>
          <w:sz w:val="19"/>
          <w:szCs w:val="19"/>
        </w:rPr>
      </w:pPr>
    </w:p>
    <w:p>
      <w:pPr>
        <w:pStyle w:val="BodyText"/>
        <w:spacing w:line="240" w:lineRule="auto"/>
        <w:ind w:right="116"/>
        <w:jc w:val="left"/>
      </w:pPr>
      <w:r>
        <w:rPr/>
        <w:t>（3）该义务的金额能够可靠地计量。</w:t>
      </w:r>
    </w:p>
    <w:p>
      <w:pPr>
        <w:spacing w:line="240" w:lineRule="auto" w:before="11"/>
        <w:rPr>
          <w:rFonts w:ascii="宋体" w:hAnsi="宋体" w:cs="宋体" w:eastAsia="宋体" w:hint="default"/>
          <w:sz w:val="20"/>
          <w:szCs w:val="20"/>
        </w:rPr>
      </w:pPr>
    </w:p>
    <w:p>
      <w:pPr>
        <w:pStyle w:val="Heading2"/>
        <w:spacing w:line="240" w:lineRule="auto"/>
        <w:ind w:right="116"/>
        <w:jc w:val="left"/>
        <w:rPr>
          <w:b w:val="0"/>
          <w:bCs w:val="0"/>
        </w:rPr>
      </w:pPr>
      <w:r>
        <w:rPr/>
        <w:t>（2）预计负债的计量方法</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3" w:lineRule="auto"/>
        <w:ind w:right="116"/>
        <w:jc w:val="left"/>
      </w:pPr>
      <w:r>
        <w:rPr/>
        <w:t>预计负债按照履行相关现时义务所需支出的最佳估计数进行初始计量，并综合考虑与或有事项有关的风</w:t>
      </w:r>
      <w:r>
        <w:rPr>
          <w:spacing w:val="63"/>
        </w:rPr>
        <w:t> </w:t>
      </w:r>
      <w:r>
        <w:rPr>
          <w:spacing w:val="63"/>
        </w:rPr>
      </w:r>
      <w:r>
        <w:rPr/>
        <w:t>险、不确定性和货币时间价值等因素。每个资产负债表日对预计负债的账面价值进行复核。</w:t>
      </w:r>
    </w:p>
    <w:p>
      <w:pPr>
        <w:spacing w:line="240" w:lineRule="auto" w:before="1"/>
        <w:rPr>
          <w:rFonts w:ascii="宋体" w:hAnsi="宋体" w:cs="宋体" w:eastAsia="宋体" w:hint="default"/>
          <w:sz w:val="17"/>
          <w:szCs w:val="17"/>
        </w:rPr>
      </w:pPr>
    </w:p>
    <w:p>
      <w:pPr>
        <w:pStyle w:val="BodyText"/>
        <w:spacing w:line="240" w:lineRule="auto"/>
        <w:ind w:right="116"/>
        <w:jc w:val="left"/>
      </w:pPr>
      <w:r>
        <w:rPr/>
        <w:t>有确凿证据表明该账面价值不能反映当前最佳估计数的，按照当前最佳估计数对该账面价值进行调整。</w:t>
      </w:r>
    </w:p>
    <w:p>
      <w:pPr>
        <w:spacing w:after="0" w:line="240" w:lineRule="auto"/>
        <w:jc w:val="left"/>
        <w:sectPr>
          <w:pgSz w:w="11900" w:h="16840"/>
          <w:pgMar w:header="742" w:footer="984" w:top="1060" w:bottom="1180" w:left="980" w:right="900"/>
        </w:sectPr>
      </w:pPr>
    </w:p>
    <w:p>
      <w:pPr>
        <w:spacing w:line="240" w:lineRule="auto" w:before="4"/>
        <w:rPr>
          <w:rFonts w:ascii="宋体" w:hAnsi="宋体" w:cs="宋体" w:eastAsia="宋体" w:hint="default"/>
          <w:sz w:val="25"/>
          <w:szCs w:val="25"/>
        </w:rPr>
      </w:pPr>
    </w:p>
    <w:p>
      <w:pPr>
        <w:pStyle w:val="Heading2"/>
        <w:spacing w:line="335" w:lineRule="exact"/>
        <w:ind w:right="0"/>
        <w:jc w:val="both"/>
        <w:rPr>
          <w:b w:val="0"/>
          <w:bCs w:val="0"/>
        </w:rPr>
      </w:pPr>
      <w:r>
        <w:rPr/>
        <w:t>23、股份支付及权益工具</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（1）股份支付的种类</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0"/>
        <w:jc w:val="both"/>
      </w:pPr>
      <w:r>
        <w:rPr/>
        <w:t>本公司股份支付分为以权益结算的股份支付和以现金结算的股份支付。</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（2）权益工具公允价值的确定方法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0"/>
        <w:jc w:val="both"/>
      </w:pPr>
      <w:r>
        <w:rPr/>
        <w:t>①存在活跃市场的，按照活跃市场中的报价确定；</w:t>
      </w:r>
    </w:p>
    <w:p>
      <w:pPr>
        <w:spacing w:line="240" w:lineRule="auto" w:before="5"/>
        <w:rPr>
          <w:rFonts w:ascii="宋体" w:hAnsi="宋体" w:cs="宋体" w:eastAsia="宋体" w:hint="default"/>
          <w:sz w:val="19"/>
          <w:szCs w:val="19"/>
        </w:rPr>
      </w:pPr>
    </w:p>
    <w:p>
      <w:pPr>
        <w:pStyle w:val="BodyText"/>
        <w:spacing w:line="273" w:lineRule="auto"/>
        <w:ind w:right="0"/>
        <w:jc w:val="left"/>
      </w:pPr>
      <w:r>
        <w:rPr>
          <w:spacing w:val="-2"/>
        </w:rPr>
        <w:t>②不存在活跃市场的，采用估值技术确定，包括参考熟悉情况并自愿交易的各方最近进行的市场交易中使</w:t>
      </w:r>
      <w:r>
        <w:rPr>
          <w:spacing w:val="-35"/>
        </w:rPr>
        <w:t> </w:t>
      </w:r>
      <w:r>
        <w:rPr>
          <w:spacing w:val="-35"/>
        </w:rPr>
      </w:r>
      <w:r>
        <w:rPr/>
        <w:t>用的价格、参照实质上相同的其他金融工具的当前公允价值、现金流量折现法和期权定价模型等。</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（3）确认可行权权益工具最佳估计的依据</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0"/>
        <w:jc w:val="both"/>
      </w:pPr>
      <w:r>
        <w:rPr/>
        <w:t>根据最新取得的可行权职工数变动等后续信息进行估计。</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（4）实施、修改、终止股份支付计划的相关会计处理</w:t>
      </w:r>
      <w:r>
        <w:rPr>
          <w:b w:val="0"/>
          <w:bCs w:val="0"/>
        </w:rPr>
      </w:r>
    </w:p>
    <w:p>
      <w:pPr>
        <w:spacing w:line="240" w:lineRule="auto" w:before="2"/>
        <w:rPr>
          <w:rFonts w:ascii="Microsoft JhengHei" w:hAnsi="Microsoft JhengHei" w:cs="Microsoft JhengHei" w:eastAsia="Microsoft JhengHei" w:hint="default"/>
          <w:b/>
          <w:bCs/>
          <w:sz w:val="18"/>
          <w:szCs w:val="18"/>
        </w:rPr>
      </w:pPr>
    </w:p>
    <w:p>
      <w:pPr>
        <w:spacing w:line="463" w:lineRule="auto" w:before="0"/>
        <w:ind w:left="152" w:right="7678"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Microsoft JhengHei" w:hAnsi="Microsoft JhengHei" w:cs="Microsoft JhengHei" w:eastAsia="Microsoft JhengHei" w:hint="default"/>
          <w:b/>
          <w:bCs/>
          <w:w w:val="95"/>
          <w:sz w:val="21"/>
          <w:szCs w:val="21"/>
        </w:rPr>
        <w:t>24、回购本公司股份</w:t>
      </w:r>
      <w:r>
        <w:rPr>
          <w:rFonts w:ascii="Microsoft JhengHei" w:hAnsi="Microsoft JhengHei" w:cs="Microsoft JhengHei" w:eastAsia="Microsoft JhengHei" w:hint="default"/>
          <w:b/>
          <w:bCs/>
          <w:spacing w:val="16"/>
          <w:w w:val="95"/>
          <w:sz w:val="21"/>
          <w:szCs w:val="21"/>
        </w:rPr>
        <w:t> </w:t>
      </w:r>
      <w:r>
        <w:rPr>
          <w:rFonts w:ascii="Microsoft JhengHei" w:hAnsi="Microsoft JhengHei" w:cs="Microsoft JhengHei" w:eastAsia="Microsoft JhengHei" w:hint="default"/>
          <w:b/>
          <w:bCs/>
          <w:spacing w:val="16"/>
          <w:w w:val="95"/>
          <w:sz w:val="21"/>
          <w:szCs w:val="21"/>
        </w:rPr>
      </w:r>
      <w:r>
        <w:rPr>
          <w:rFonts w:ascii="宋体" w:hAnsi="宋体" w:cs="宋体" w:eastAsia="宋体" w:hint="default"/>
          <w:sz w:val="21"/>
          <w:szCs w:val="21"/>
        </w:rPr>
        <w:t>不适用</w:t>
      </w:r>
    </w:p>
    <w:p>
      <w:pPr>
        <w:pStyle w:val="Heading2"/>
        <w:spacing w:line="240" w:lineRule="auto" w:before="77"/>
        <w:ind w:right="0"/>
        <w:jc w:val="both"/>
        <w:rPr>
          <w:b w:val="0"/>
          <w:bCs w:val="0"/>
        </w:rPr>
      </w:pPr>
      <w:r>
        <w:rPr/>
        <w:t>25、收入</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（1）销售商品收入确认时间的具体判断标准</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2"/>
        <w:jc w:val="both"/>
      </w:pPr>
      <w:r>
        <w:rPr>
          <w:spacing w:val="-2"/>
        </w:rPr>
        <w:t>公司销售的商品在同时满足下列条件时，按从购货方已收或应收的合同或协议价款的金额确认销售商品收</w:t>
      </w:r>
      <w:r>
        <w:rPr>
          <w:spacing w:val="-34"/>
        </w:rPr>
        <w:t> </w:t>
      </w:r>
      <w:r>
        <w:rPr>
          <w:spacing w:val="-34"/>
        </w:rPr>
      </w:r>
      <w:r>
        <w:rPr>
          <w:spacing w:val="-2"/>
        </w:rPr>
        <w:t>入；①已将商品所有权上的主要风险和报酬转移给购货方；②既没有保留通常与所有权相联系的继续管理</w:t>
      </w:r>
      <w:r>
        <w:rPr>
          <w:spacing w:val="-35"/>
        </w:rPr>
        <w:t> </w:t>
      </w:r>
      <w:r>
        <w:rPr>
          <w:spacing w:val="-35"/>
        </w:rPr>
      </w:r>
      <w:r>
        <w:rPr>
          <w:spacing w:val="-2"/>
        </w:rPr>
        <w:t>权，也没有对已售出的商品实施有效控制；③收入的金额能够可靠地计量；④相关的经济利益很可能流入</w:t>
      </w:r>
      <w:r>
        <w:rPr>
          <w:spacing w:val="-35"/>
        </w:rPr>
        <w:t> </w:t>
      </w:r>
      <w:r>
        <w:rPr>
          <w:spacing w:val="-35"/>
        </w:rPr>
      </w:r>
      <w:r>
        <w:rPr>
          <w:spacing w:val="-2"/>
        </w:rPr>
        <w:t>企业；⑤相关的已发生或将发生的成本能够可靠地计量。具体销售确认办法：在同时满足上述收入确认原</w:t>
      </w:r>
      <w:r>
        <w:rPr>
          <w:spacing w:val="-35"/>
        </w:rPr>
        <w:t> </w:t>
      </w:r>
      <w:r>
        <w:rPr>
          <w:spacing w:val="-35"/>
        </w:rPr>
      </w:r>
      <w:r>
        <w:rPr>
          <w:spacing w:val="-2"/>
        </w:rPr>
        <w:t>则的情况下，通常在公司根据合同将商品交付客户并经客户签收，且货款已收或预计可以收回后确认相关</w:t>
      </w:r>
      <w:r>
        <w:rPr>
          <w:spacing w:val="-35"/>
        </w:rPr>
        <w:t> </w:t>
      </w:r>
      <w:r>
        <w:rPr>
          <w:spacing w:val="-35"/>
        </w:rPr>
      </w:r>
      <w:r>
        <w:rPr/>
        <w:t>商品销售收入。</w:t>
      </w:r>
    </w:p>
    <w:p>
      <w:pPr>
        <w:spacing w:line="240" w:lineRule="auto" w:before="1"/>
        <w:rPr>
          <w:rFonts w:ascii="宋体" w:hAnsi="宋体" w:cs="宋体" w:eastAsia="宋体" w:hint="default"/>
          <w:sz w:val="15"/>
          <w:szCs w:val="15"/>
        </w:rPr>
      </w:pPr>
    </w:p>
    <w:p>
      <w:pPr>
        <w:pStyle w:val="Heading2"/>
        <w:spacing w:line="240" w:lineRule="auto"/>
        <w:ind w:right="0"/>
        <w:jc w:val="both"/>
        <w:rPr>
          <w:b w:val="0"/>
          <w:bCs w:val="0"/>
        </w:rPr>
      </w:pPr>
      <w:r>
        <w:rPr/>
        <w:t>（2）确认让渡资产使用权收入的依据</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2"/>
        <w:jc w:val="both"/>
      </w:pPr>
      <w:r>
        <w:rPr>
          <w:spacing w:val="-2"/>
        </w:rPr>
        <w:t>本公司对相关经济利益很可能流入企业，且收入的金额能够可靠地计量的，确认收入。利息收入金额，按</w:t>
      </w:r>
      <w:r>
        <w:rPr>
          <w:spacing w:val="-36"/>
        </w:rPr>
        <w:t> </w:t>
      </w:r>
      <w:r>
        <w:rPr>
          <w:spacing w:val="-36"/>
        </w:rPr>
      </w:r>
      <w:r>
        <w:rPr>
          <w:spacing w:val="-2"/>
        </w:rPr>
        <w:t>照他人使用本企业货币资金的时间和实际利率计算确定。使用费收入金额，按照有关合同或协议约定的收</w:t>
      </w:r>
      <w:r>
        <w:rPr>
          <w:spacing w:val="-35"/>
        </w:rPr>
        <w:t> </w:t>
      </w:r>
      <w:r>
        <w:rPr>
          <w:spacing w:val="-35"/>
        </w:rPr>
      </w:r>
      <w:r>
        <w:rPr/>
        <w:t>费时间和方法计算确定。</w:t>
      </w:r>
    </w:p>
    <w:p>
      <w:pPr>
        <w:spacing w:after="0" w:line="408"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24"/>
        <w:ind w:right="0"/>
        <w:jc w:val="both"/>
        <w:rPr>
          <w:b w:val="0"/>
          <w:bCs w:val="0"/>
        </w:rPr>
      </w:pPr>
      <w:r>
        <w:rPr/>
        <w:t>（3）确认提供劳务收入的依据</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221"/>
        <w:jc w:val="both"/>
      </w:pPr>
      <w:r>
        <w:rPr>
          <w:spacing w:val="-2"/>
        </w:rPr>
        <w:t>在同一会计年度内开始并完成的劳务，在完成劳务时确认收入；如果劳务的开始和完成分属不同的会计年</w:t>
      </w:r>
      <w:r>
        <w:rPr>
          <w:spacing w:val="-35"/>
        </w:rPr>
        <w:t> </w:t>
      </w:r>
      <w:r>
        <w:rPr>
          <w:spacing w:val="-35"/>
        </w:rPr>
      </w:r>
      <w:r>
        <w:rPr>
          <w:spacing w:val="-2"/>
        </w:rPr>
        <w:t>度，在资产负债表日提供劳务交易的结果能够可靠估计的，采用完工百分比法确认提供劳务收入。本公司</w:t>
      </w:r>
      <w:r>
        <w:rPr>
          <w:spacing w:val="-35"/>
        </w:rPr>
        <w:t> </w:t>
      </w:r>
      <w:r>
        <w:rPr>
          <w:spacing w:val="-35"/>
        </w:rPr>
      </w:r>
      <w:r>
        <w:rPr/>
        <w:t>根据已完工作的测量确定提供劳务交易的完工进度（完工百分比）。</w:t>
      </w:r>
    </w:p>
    <w:p>
      <w:pPr>
        <w:spacing w:line="240" w:lineRule="auto" w:before="3"/>
        <w:rPr>
          <w:rFonts w:ascii="宋体" w:hAnsi="宋体" w:cs="宋体" w:eastAsia="宋体" w:hint="default"/>
          <w:sz w:val="20"/>
          <w:szCs w:val="20"/>
        </w:rPr>
      </w:pPr>
    </w:p>
    <w:p>
      <w:pPr>
        <w:pStyle w:val="BodyText"/>
        <w:spacing w:line="240" w:lineRule="auto"/>
        <w:ind w:right="0"/>
        <w:jc w:val="both"/>
      </w:pPr>
      <w:r>
        <w:rPr/>
        <w:t>在资产负债表日提供劳务交易结果不能够可靠估计的，分别下列情况处理：</w:t>
      </w:r>
    </w:p>
    <w:p>
      <w:pPr>
        <w:spacing w:line="240" w:lineRule="auto" w:before="0"/>
        <w:rPr>
          <w:rFonts w:ascii="宋体" w:hAnsi="宋体" w:cs="宋体" w:eastAsia="宋体" w:hint="default"/>
          <w:sz w:val="20"/>
          <w:szCs w:val="20"/>
        </w:rPr>
      </w:pPr>
    </w:p>
    <w:p>
      <w:pPr>
        <w:pStyle w:val="BodyText"/>
        <w:spacing w:line="410" w:lineRule="auto" w:before="145"/>
        <w:ind w:right="116"/>
        <w:jc w:val="left"/>
      </w:pPr>
      <w:r>
        <w:rPr>
          <w:spacing w:val="-2"/>
        </w:rPr>
        <w:t>①已经发生的劳务成本预计能够得到补偿的，按照已经发生的劳务成本金额确认提供劳务收入，并按相同</w:t>
      </w:r>
      <w:r>
        <w:rPr>
          <w:spacing w:val="-35"/>
        </w:rPr>
        <w:t> </w:t>
      </w:r>
      <w:r>
        <w:rPr>
          <w:spacing w:val="-35"/>
        </w:rPr>
      </w:r>
      <w:r>
        <w:rPr/>
        <w:t>金额结转劳务成本。</w:t>
      </w:r>
    </w:p>
    <w:p>
      <w:pPr>
        <w:spacing w:line="240" w:lineRule="auto" w:before="9"/>
        <w:rPr>
          <w:rFonts w:ascii="宋体" w:hAnsi="宋体" w:cs="宋体" w:eastAsia="宋体" w:hint="default"/>
          <w:sz w:val="19"/>
          <w:szCs w:val="19"/>
        </w:rPr>
      </w:pPr>
    </w:p>
    <w:p>
      <w:pPr>
        <w:pStyle w:val="BodyText"/>
        <w:spacing w:line="410" w:lineRule="auto"/>
        <w:ind w:right="116"/>
        <w:jc w:val="left"/>
      </w:pPr>
      <w:r>
        <w:rPr>
          <w:spacing w:val="-2"/>
        </w:rPr>
        <w:t>②已经发生的劳务成本预计不能够得到补偿的，将已经发生的劳务成本计入当期损益，不确认提供劳务收</w:t>
      </w:r>
      <w:r>
        <w:rPr>
          <w:spacing w:val="-35"/>
        </w:rPr>
        <w:t> </w:t>
      </w:r>
      <w:r>
        <w:rPr>
          <w:spacing w:val="-35"/>
        </w:rPr>
      </w:r>
      <w:r>
        <w:rPr/>
        <w:t>入。</w:t>
      </w:r>
    </w:p>
    <w:p>
      <w:pPr>
        <w:spacing w:line="240" w:lineRule="auto" w:before="9"/>
        <w:rPr>
          <w:rFonts w:ascii="宋体" w:hAnsi="宋体" w:cs="宋体" w:eastAsia="宋体" w:hint="default"/>
          <w:sz w:val="19"/>
          <w:szCs w:val="19"/>
        </w:rPr>
      </w:pPr>
    </w:p>
    <w:p>
      <w:pPr>
        <w:pStyle w:val="BodyText"/>
        <w:spacing w:line="410" w:lineRule="auto"/>
        <w:ind w:right="222"/>
        <w:jc w:val="both"/>
      </w:pPr>
      <w:r>
        <w:rPr>
          <w:spacing w:val="-2"/>
        </w:rPr>
        <w:t>公司与其他企业签订的合同或协议包括销售商品和提供劳务时，销售商品部分和提供劳务部分能够区分且</w:t>
      </w:r>
      <w:r>
        <w:rPr>
          <w:spacing w:val="-34"/>
        </w:rPr>
        <w:t> </w:t>
      </w:r>
      <w:r>
        <w:rPr>
          <w:spacing w:val="-34"/>
        </w:rPr>
      </w:r>
      <w:r>
        <w:rPr>
          <w:spacing w:val="-2"/>
        </w:rPr>
        <w:t>能够单独计量的，将销售商品的部分作为销售商品处理，将提供劳务的部分作为提供劳务处理。销售商品</w:t>
      </w:r>
      <w:r>
        <w:rPr>
          <w:spacing w:val="-35"/>
        </w:rPr>
        <w:t> </w:t>
      </w:r>
      <w:r>
        <w:rPr>
          <w:spacing w:val="-35"/>
        </w:rPr>
      </w:r>
      <w:r>
        <w:rPr>
          <w:spacing w:val="-2"/>
        </w:rPr>
        <w:t>部分和提供劳务部分不能够区分，或虽能区分但不能够单独计量的，将销售商品部分和提供劳务部分全部</w:t>
      </w:r>
      <w:r>
        <w:rPr>
          <w:spacing w:val="-36"/>
        </w:rPr>
        <w:t> </w:t>
      </w:r>
      <w:r>
        <w:rPr>
          <w:spacing w:val="-36"/>
        </w:rPr>
      </w:r>
      <w:r>
        <w:rPr/>
        <w:t>作为销售商品处理。</w:t>
      </w:r>
    </w:p>
    <w:p>
      <w:pPr>
        <w:spacing w:line="240" w:lineRule="auto" w:before="12"/>
        <w:rPr>
          <w:rFonts w:ascii="宋体" w:hAnsi="宋体" w:cs="宋体" w:eastAsia="宋体" w:hint="default"/>
          <w:sz w:val="14"/>
          <w:szCs w:val="14"/>
        </w:rPr>
      </w:pPr>
    </w:p>
    <w:p>
      <w:pPr>
        <w:pStyle w:val="Heading2"/>
        <w:spacing w:line="240" w:lineRule="auto"/>
        <w:ind w:right="0"/>
        <w:jc w:val="both"/>
        <w:rPr>
          <w:b w:val="0"/>
          <w:bCs w:val="0"/>
        </w:rPr>
      </w:pPr>
      <w:r>
        <w:rPr/>
        <w:t>（4）按完工百分比法确认提供劳务的收入和建造合同收入时，确定合同完工进度的依据和方法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0"/>
        <w:jc w:val="both"/>
      </w:pPr>
      <w:r>
        <w:rPr/>
        <w:t>本公司根据已完工作的测量确定提供劳务交易的完工进度</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26、政府补助</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（1）类型</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76" w:lineRule="auto"/>
        <w:ind w:right="116"/>
        <w:jc w:val="left"/>
      </w:pPr>
      <w:r>
        <w:rPr>
          <w:spacing w:val="-2"/>
        </w:rPr>
        <w:t>政府补助，是指公司从政府无偿取得货币性资产或非货币性资产，但不包括政府作为企业所有者投入的资</w:t>
      </w:r>
      <w:r>
        <w:rPr>
          <w:spacing w:val="-35"/>
        </w:rPr>
        <w:t> </w:t>
      </w:r>
      <w:r>
        <w:rPr>
          <w:spacing w:val="-35"/>
        </w:rPr>
      </w:r>
      <w:r>
        <w:rPr/>
        <w:t>本。</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（2）会计处理方法</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BodyText"/>
        <w:spacing w:line="410" w:lineRule="auto"/>
        <w:ind w:right="116"/>
        <w:jc w:val="left"/>
      </w:pPr>
      <w:r>
        <w:rPr>
          <w:spacing w:val="-4"/>
        </w:rPr>
        <w:t>政府补助为货币性资产的，按照收到或应收的金额计量；政府补助为非货币性资产的，按照公允价值计量；</w:t>
      </w:r>
      <w:r>
        <w:rPr>
          <w:spacing w:val="-50"/>
        </w:rPr>
        <w:t> </w:t>
      </w:r>
      <w:r>
        <w:rPr>
          <w:spacing w:val="-50"/>
        </w:rPr>
      </w:r>
      <w:r>
        <w:rPr/>
        <w:t>公允价值不能可靠取得的，按照名义金额（人民币1元）计量。</w:t>
      </w:r>
    </w:p>
    <w:p>
      <w:pPr>
        <w:spacing w:line="240" w:lineRule="auto" w:before="9"/>
        <w:rPr>
          <w:rFonts w:ascii="宋体" w:hAnsi="宋体" w:cs="宋体" w:eastAsia="宋体" w:hint="default"/>
          <w:sz w:val="19"/>
          <w:szCs w:val="19"/>
        </w:rPr>
      </w:pPr>
    </w:p>
    <w:p>
      <w:pPr>
        <w:pStyle w:val="BodyText"/>
        <w:spacing w:line="240" w:lineRule="auto"/>
        <w:ind w:right="0"/>
        <w:jc w:val="both"/>
      </w:pPr>
      <w:r>
        <w:rPr>
          <w:spacing w:val="-4"/>
        </w:rPr>
        <w:t>与资产相关的政府补助，公司确认为递延收益，并在相关资产使用寿命内平均分配，计入当期损益。但是，</w:t>
      </w:r>
    </w:p>
    <w:p>
      <w:pPr>
        <w:spacing w:after="0" w:line="240" w:lineRule="auto"/>
        <w:jc w:val="both"/>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按照名义金额计量的政府补助，直接计入当期损益。</w:t>
      </w:r>
    </w:p>
    <w:p>
      <w:pPr>
        <w:spacing w:line="240" w:lineRule="auto" w:before="0"/>
        <w:rPr>
          <w:rFonts w:ascii="宋体" w:hAnsi="宋体" w:cs="宋体" w:eastAsia="宋体" w:hint="default"/>
          <w:sz w:val="20"/>
          <w:szCs w:val="20"/>
        </w:rPr>
      </w:pPr>
    </w:p>
    <w:p>
      <w:pPr>
        <w:pStyle w:val="BodyText"/>
        <w:spacing w:line="410" w:lineRule="auto" w:before="145"/>
        <w:ind w:right="142"/>
        <w:jc w:val="both"/>
      </w:pPr>
      <w:r>
        <w:rPr>
          <w:spacing w:val="-2"/>
        </w:rPr>
        <w:t>与收益相关的政府补助，用于补偿本公司以后期间的相关费用或损失的，确认为递延收益，并在确认相关</w:t>
      </w:r>
      <w:r>
        <w:rPr>
          <w:spacing w:val="-35"/>
        </w:rPr>
        <w:t> </w:t>
      </w:r>
      <w:r>
        <w:rPr>
          <w:spacing w:val="-35"/>
        </w:rPr>
      </w:r>
      <w:r>
        <w:rPr/>
        <w:t>费用的期间，计入当期损益；用于补偿本公司已发生的相关费用或损失的，直接计入当期损益。</w:t>
      </w:r>
    </w:p>
    <w:p>
      <w:pPr>
        <w:spacing w:line="240" w:lineRule="auto" w:before="9"/>
        <w:rPr>
          <w:rFonts w:ascii="宋体" w:hAnsi="宋体" w:cs="宋体" w:eastAsia="宋体" w:hint="default"/>
          <w:sz w:val="19"/>
          <w:szCs w:val="19"/>
        </w:rPr>
      </w:pPr>
    </w:p>
    <w:p>
      <w:pPr>
        <w:pStyle w:val="BodyText"/>
        <w:spacing w:line="410" w:lineRule="auto"/>
        <w:ind w:right="142"/>
        <w:jc w:val="both"/>
      </w:pPr>
      <w:r>
        <w:rPr>
          <w:spacing w:val="-2"/>
        </w:rPr>
        <w:t>已确认的政府补助需要返还的，存在相关递延收益的，冲减相关递延收益账面余额，超出部分计入当期损</w:t>
      </w:r>
      <w:r>
        <w:rPr>
          <w:spacing w:val="-35"/>
        </w:rPr>
        <w:t> </w:t>
      </w:r>
      <w:r>
        <w:rPr>
          <w:spacing w:val="-35"/>
        </w:rPr>
      </w:r>
      <w:r>
        <w:rPr/>
        <w:t>益；不存在相关递延收益的，直接计入当期损益。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2"/>
        <w:spacing w:line="240" w:lineRule="auto"/>
        <w:ind w:right="0"/>
        <w:jc w:val="both"/>
        <w:rPr>
          <w:b w:val="0"/>
          <w:bCs w:val="0"/>
        </w:rPr>
      </w:pPr>
      <w:r>
        <w:rPr/>
        <w:t>27、递延所得税资产和递延所得税负债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（1）确认递延所得税资产的依据</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2"/>
        <w:jc w:val="both"/>
      </w:pPr>
      <w:r>
        <w:rPr>
          <w:spacing w:val="-2"/>
        </w:rPr>
        <w:t>递延所得税资产的确认以本公司很可能取得用来抵扣可抵扣暂时性差异、可抵扣亏损和税款抵减的应纳税</w:t>
      </w:r>
      <w:r>
        <w:rPr>
          <w:spacing w:val="-34"/>
        </w:rPr>
        <w:t> </w:t>
      </w:r>
      <w:r>
        <w:rPr>
          <w:spacing w:val="-34"/>
        </w:rPr>
      </w:r>
      <w:r>
        <w:rPr>
          <w:spacing w:val="-2"/>
        </w:rPr>
        <w:t>所得额为限。在无法明确估计可抵扣暂时性差异预期转回期间可能取得的应纳税所得额时，不确认与可抵</w:t>
      </w:r>
      <w:r>
        <w:rPr>
          <w:spacing w:val="-35"/>
        </w:rPr>
        <w:t> </w:t>
      </w:r>
      <w:r>
        <w:rPr>
          <w:spacing w:val="-35"/>
        </w:rPr>
      </w:r>
      <w:r>
        <w:rPr>
          <w:spacing w:val="-2"/>
        </w:rPr>
        <w:t>扣暂时性差异相关的递延所得税资产。对子公司、联营企业及合营企业投资相关的应纳税暂时性差异产生</w:t>
      </w:r>
      <w:r>
        <w:rPr>
          <w:spacing w:val="-35"/>
        </w:rPr>
        <w:t> </w:t>
      </w:r>
      <w:r>
        <w:rPr>
          <w:spacing w:val="-35"/>
        </w:rPr>
      </w:r>
      <w:r>
        <w:rPr>
          <w:spacing w:val="-2"/>
        </w:rPr>
        <w:t>的递延所得税负债，予以确认，但同时满足能够控制应纳税暂时性差异转回的时间且该暂时性差异在可预</w:t>
      </w:r>
      <w:r>
        <w:rPr>
          <w:spacing w:val="-35"/>
        </w:rPr>
        <w:t> </w:t>
      </w:r>
      <w:r>
        <w:rPr>
          <w:spacing w:val="-35"/>
        </w:rPr>
      </w:r>
      <w:r>
        <w:rPr>
          <w:spacing w:val="-2"/>
        </w:rPr>
        <w:t>见的未来很可能不会转回的，不予确认；对子公司、联营企业及合营企业投资相关的可抵扣暂时性差异产</w:t>
      </w:r>
      <w:r>
        <w:rPr>
          <w:spacing w:val="-35"/>
        </w:rPr>
        <w:t> </w:t>
      </w:r>
      <w:r>
        <w:rPr>
          <w:spacing w:val="-35"/>
        </w:rPr>
      </w:r>
      <w:r>
        <w:rPr>
          <w:spacing w:val="-2"/>
        </w:rPr>
        <w:t>生的递延所得税资产，该可抵扣暂时性差异同时满足在可预见的未来很可能转回即在可预见的将来有处置</w:t>
      </w:r>
      <w:r>
        <w:rPr>
          <w:spacing w:val="-34"/>
        </w:rPr>
        <w:t> </w:t>
      </w:r>
      <w:r>
        <w:rPr>
          <w:spacing w:val="-34"/>
        </w:rPr>
      </w:r>
      <w:r>
        <w:rPr>
          <w:spacing w:val="-2"/>
        </w:rPr>
        <w:t>该项投资的明确计划，且预计在处置该项投资时，除了有足够的应纳税所得以外，还有足够的投资收益用</w:t>
      </w:r>
      <w:r>
        <w:rPr>
          <w:spacing w:val="-35"/>
        </w:rPr>
        <w:t> </w:t>
      </w:r>
      <w:r>
        <w:rPr>
          <w:spacing w:val="-35"/>
        </w:rPr>
      </w:r>
      <w:r>
        <w:rPr/>
        <w:t>以抵扣可抵扣暂时性差异时，予以确认。</w:t>
      </w:r>
    </w:p>
    <w:p>
      <w:pPr>
        <w:spacing w:line="240" w:lineRule="auto" w:before="1"/>
        <w:rPr>
          <w:rFonts w:ascii="宋体" w:hAnsi="宋体" w:cs="宋体" w:eastAsia="宋体" w:hint="default"/>
          <w:sz w:val="15"/>
          <w:szCs w:val="15"/>
        </w:rPr>
      </w:pPr>
    </w:p>
    <w:p>
      <w:pPr>
        <w:pStyle w:val="Heading2"/>
        <w:spacing w:line="240" w:lineRule="auto"/>
        <w:ind w:right="0"/>
        <w:jc w:val="both"/>
        <w:rPr>
          <w:b w:val="0"/>
          <w:bCs w:val="0"/>
        </w:rPr>
      </w:pPr>
      <w:r>
        <w:rPr/>
        <w:t>（2）确认递延所得税负债的依据</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0"/>
        <w:jc w:val="both"/>
      </w:pPr>
      <w:r>
        <w:rPr/>
        <w:t>不适用</w:t>
      </w:r>
    </w:p>
    <w:p>
      <w:pPr>
        <w:spacing w:after="0" w:line="240" w:lineRule="auto"/>
        <w:jc w:val="both"/>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Heading2"/>
        <w:spacing w:line="335" w:lineRule="exact"/>
        <w:ind w:right="1581"/>
        <w:jc w:val="left"/>
        <w:rPr>
          <w:b w:val="0"/>
          <w:bCs w:val="0"/>
        </w:rPr>
      </w:pPr>
      <w:r>
        <w:rPr/>
        <w:t>28、经营租赁、融资租赁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（1）经营租赁会计处理</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（2）融资租赁会计处理</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line="403" w:lineRule="auto" w:before="0"/>
        <w:ind w:left="152" w:right="646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（3）售后租回的会计处理</w:t>
      </w:r>
      <w:r>
        <w:rPr>
          <w:rFonts w:ascii="Microsoft JhengHei" w:hAnsi="Microsoft JhengHei" w:cs="Microsoft JhengHei" w:eastAsia="Microsoft JhengHei" w:hint="default"/>
          <w:b/>
          <w:bCs/>
          <w:spacing w:val="15"/>
          <w:w w:val="95"/>
          <w:sz w:val="21"/>
          <w:szCs w:val="21"/>
        </w:rPr>
        <w:t> </w:t>
      </w:r>
      <w:r>
        <w:rPr>
          <w:rFonts w:ascii="Microsoft JhengHei" w:hAnsi="Microsoft JhengHei" w:cs="Microsoft JhengHei" w:eastAsia="Microsoft JhengHei" w:hint="default"/>
          <w:b/>
          <w:bCs/>
          <w:spacing w:val="15"/>
          <w:w w:val="95"/>
          <w:sz w:val="21"/>
          <w:szCs w:val="21"/>
        </w:rPr>
      </w:r>
      <w:r>
        <w:rPr>
          <w:rFonts w:ascii="Microsoft JhengHei" w:hAnsi="Microsoft JhengHei" w:cs="Microsoft JhengHei" w:eastAsia="Microsoft JhengHei" w:hint="default"/>
          <w:b/>
          <w:bCs/>
          <w:sz w:val="21"/>
          <w:szCs w:val="21"/>
        </w:rPr>
        <w:t>29、持有待售资产</w:t>
      </w:r>
      <w:r>
        <w:rPr>
          <w:rFonts w:ascii="Microsoft JhengHei" w:hAnsi="Microsoft JhengHei" w:cs="Microsoft JhengHei" w:eastAsia="Microsoft JhengHei" w:hint="default"/>
          <w:sz w:val="21"/>
          <w:szCs w:val="21"/>
        </w:rPr>
      </w:r>
    </w:p>
    <w:p>
      <w:pPr>
        <w:spacing w:before="59"/>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（1）持有待售资产确认标准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不适用</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（2）持有待售资产的会计处理方法</w:t>
      </w:r>
      <w:r>
        <w:rPr>
          <w:b w:val="0"/>
          <w:bCs w:val="0"/>
        </w:rPr>
      </w:r>
    </w:p>
    <w:p>
      <w:pPr>
        <w:spacing w:line="240" w:lineRule="auto" w:before="15"/>
        <w:rPr>
          <w:rFonts w:ascii="Microsoft JhengHei" w:hAnsi="Microsoft JhengHei" w:cs="Microsoft JhengHei" w:eastAsia="Microsoft JhengHei" w:hint="default"/>
          <w:b/>
          <w:bCs/>
          <w:sz w:val="17"/>
          <w:szCs w:val="17"/>
        </w:rPr>
      </w:pPr>
    </w:p>
    <w:p>
      <w:pPr>
        <w:spacing w:line="460" w:lineRule="auto" w:before="0"/>
        <w:ind w:left="152" w:right="7678"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Microsoft JhengHei" w:hAnsi="Microsoft JhengHei" w:cs="Microsoft JhengHei" w:eastAsia="Microsoft JhengHei" w:hint="default"/>
          <w:b/>
          <w:bCs/>
          <w:w w:val="95"/>
          <w:sz w:val="21"/>
          <w:szCs w:val="21"/>
        </w:rPr>
        <w:t>30、资产证券化业务</w:t>
      </w:r>
      <w:r>
        <w:rPr>
          <w:rFonts w:ascii="Microsoft JhengHei" w:hAnsi="Microsoft JhengHei" w:cs="Microsoft JhengHei" w:eastAsia="Microsoft JhengHei" w:hint="default"/>
          <w:b/>
          <w:bCs/>
          <w:spacing w:val="16"/>
          <w:w w:val="95"/>
          <w:sz w:val="21"/>
          <w:szCs w:val="21"/>
        </w:rPr>
        <w:t> </w:t>
      </w:r>
      <w:r>
        <w:rPr>
          <w:rFonts w:ascii="Microsoft JhengHei" w:hAnsi="Microsoft JhengHei" w:cs="Microsoft JhengHei" w:eastAsia="Microsoft JhengHei" w:hint="default"/>
          <w:b/>
          <w:bCs/>
          <w:spacing w:val="16"/>
          <w:w w:val="95"/>
          <w:sz w:val="21"/>
          <w:szCs w:val="21"/>
        </w:rPr>
      </w:r>
      <w:r>
        <w:rPr>
          <w:rFonts w:ascii="宋体" w:hAnsi="宋体" w:cs="宋体" w:eastAsia="宋体" w:hint="default"/>
          <w:sz w:val="21"/>
          <w:szCs w:val="21"/>
        </w:rPr>
        <w:t>不适用</w:t>
      </w:r>
    </w:p>
    <w:p>
      <w:pPr>
        <w:pStyle w:val="Heading2"/>
        <w:spacing w:line="240" w:lineRule="auto" w:before="79"/>
        <w:ind w:right="1581"/>
        <w:jc w:val="left"/>
        <w:rPr>
          <w:b w:val="0"/>
          <w:bCs w:val="0"/>
        </w:rPr>
      </w:pPr>
      <w:r>
        <w:rPr/>
        <w:t>31、套期会计</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581"/>
        <w:jc w:val="left"/>
      </w:pPr>
      <w:r>
        <w:rPr/>
        <w:t>不适用</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32、主要会计政策、会计估计的变更</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本报告期主要会计政策、会计估计是否变更</w:t>
      </w:r>
    </w:p>
    <w:p>
      <w:pPr>
        <w:pStyle w:val="BodyText"/>
        <w:spacing w:line="240" w:lineRule="auto" w:before="75"/>
        <w:ind w:right="1581"/>
        <w:jc w:val="left"/>
      </w:pPr>
      <w:r>
        <w:rPr/>
        <w:t>□ 是 √</w:t>
      </w:r>
      <w:r>
        <w:rPr>
          <w:spacing w:val="4"/>
        </w:rPr>
        <w:t> </w:t>
      </w:r>
      <w:r>
        <w:rPr/>
        <w:t>否</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（1）会计政策变更</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本报告期主要会计政策是否变更</w:t>
      </w:r>
    </w:p>
    <w:p>
      <w:pPr>
        <w:pStyle w:val="BodyText"/>
        <w:spacing w:line="240" w:lineRule="auto" w:before="80"/>
        <w:ind w:right="1581"/>
        <w:jc w:val="left"/>
      </w:pPr>
      <w:r>
        <w:rPr/>
        <w:t>□ 是 √</w:t>
      </w:r>
      <w:r>
        <w:rPr>
          <w:spacing w:val="4"/>
        </w:rPr>
        <w:t> </w:t>
      </w:r>
      <w:r>
        <w:rPr/>
        <w:t>否</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（2）会计估计变更</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本报告期主要会计估计是否变更</w:t>
      </w:r>
    </w:p>
    <w:p>
      <w:pPr>
        <w:pStyle w:val="BodyText"/>
        <w:spacing w:line="240" w:lineRule="auto" w:before="75"/>
        <w:ind w:right="1581"/>
        <w:jc w:val="left"/>
      </w:pPr>
      <w:r>
        <w:rPr/>
        <w:t>□ 是 √</w:t>
      </w:r>
      <w:r>
        <w:rPr>
          <w:spacing w:val="4"/>
        </w:rPr>
        <w:t> </w:t>
      </w:r>
      <w:r>
        <w:rPr/>
        <w:t>否</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33、前期会计差错更正</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本报告期是否发现前期会计差错</w:t>
      </w:r>
    </w:p>
    <w:p>
      <w:pPr>
        <w:pStyle w:val="BodyText"/>
        <w:spacing w:line="240" w:lineRule="auto" w:before="75"/>
        <w:ind w:right="1581"/>
        <w:jc w:val="left"/>
      </w:pPr>
      <w:r>
        <w:rPr/>
        <w:t>□ 是 √</w:t>
      </w:r>
      <w:r>
        <w:rPr>
          <w:spacing w:val="4"/>
        </w:rPr>
        <w:t> </w:t>
      </w:r>
      <w:r>
        <w:rPr/>
        <w:t>否</w:t>
      </w:r>
    </w:p>
    <w:p>
      <w:pPr>
        <w:spacing w:after="0" w:line="240" w:lineRule="auto"/>
        <w:jc w:val="left"/>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BodyText"/>
        <w:spacing w:line="240" w:lineRule="auto" w:before="36"/>
        <w:ind w:right="96"/>
        <w:jc w:val="left"/>
      </w:pPr>
      <w:r>
        <w:rPr/>
        <w:t>无前期会计差错</w:t>
      </w:r>
    </w:p>
    <w:p>
      <w:pPr>
        <w:spacing w:line="240" w:lineRule="auto" w:before="11"/>
        <w:rPr>
          <w:rFonts w:ascii="宋体" w:hAnsi="宋体" w:cs="宋体" w:eastAsia="宋体" w:hint="default"/>
          <w:sz w:val="20"/>
          <w:szCs w:val="20"/>
        </w:rPr>
      </w:pPr>
    </w:p>
    <w:p>
      <w:pPr>
        <w:pStyle w:val="Heading2"/>
        <w:spacing w:line="240" w:lineRule="auto"/>
        <w:ind w:right="96"/>
        <w:jc w:val="left"/>
        <w:rPr>
          <w:b w:val="0"/>
          <w:bCs w:val="0"/>
        </w:rPr>
      </w:pPr>
      <w:r>
        <w:rPr/>
        <w:t>（1）追溯重述法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96"/>
        <w:jc w:val="left"/>
      </w:pPr>
      <w:r>
        <w:rPr/>
        <w:t>本报告期是否发现采用追溯重述法的前期会计差错</w:t>
      </w:r>
    </w:p>
    <w:p>
      <w:pPr>
        <w:pStyle w:val="BodyText"/>
        <w:spacing w:line="240" w:lineRule="auto" w:before="80"/>
        <w:ind w:right="96"/>
        <w:jc w:val="left"/>
      </w:pPr>
      <w:r>
        <w:rPr/>
        <w:t>□ 是 √</w:t>
      </w:r>
      <w:r>
        <w:rPr>
          <w:spacing w:val="4"/>
        </w:rPr>
        <w:t> </w:t>
      </w:r>
      <w:r>
        <w:rPr/>
        <w:t>否</w:t>
      </w:r>
    </w:p>
    <w:p>
      <w:pPr>
        <w:spacing w:line="240" w:lineRule="auto" w:before="1"/>
        <w:rPr>
          <w:rFonts w:ascii="宋体" w:hAnsi="宋体" w:cs="宋体" w:eastAsia="宋体" w:hint="default"/>
          <w:sz w:val="20"/>
          <w:szCs w:val="20"/>
        </w:rPr>
      </w:pPr>
    </w:p>
    <w:p>
      <w:pPr>
        <w:pStyle w:val="Heading2"/>
        <w:spacing w:line="240" w:lineRule="auto"/>
        <w:ind w:right="96"/>
        <w:jc w:val="left"/>
        <w:rPr>
          <w:b w:val="0"/>
          <w:bCs w:val="0"/>
        </w:rPr>
      </w:pPr>
      <w:r>
        <w:rPr/>
        <w:t>（2）未来适用法</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96"/>
        <w:jc w:val="left"/>
      </w:pPr>
      <w:r>
        <w:rPr/>
        <w:t>本报告期是否发现采用未来适用法的前期会计差错</w:t>
      </w:r>
    </w:p>
    <w:p>
      <w:pPr>
        <w:pStyle w:val="BodyText"/>
        <w:spacing w:line="240" w:lineRule="auto" w:before="75"/>
        <w:ind w:right="96"/>
        <w:jc w:val="left"/>
      </w:pPr>
      <w:r>
        <w:rPr/>
        <w:t>□ 是 √</w:t>
      </w:r>
      <w:r>
        <w:rPr>
          <w:spacing w:val="4"/>
        </w:rPr>
        <w:t> </w:t>
      </w:r>
      <w:r>
        <w:rPr/>
        <w:t>否</w:t>
      </w:r>
    </w:p>
    <w:p>
      <w:pPr>
        <w:spacing w:line="240" w:lineRule="auto" w:before="6"/>
        <w:rPr>
          <w:rFonts w:ascii="宋体" w:hAnsi="宋体" w:cs="宋体" w:eastAsia="宋体" w:hint="default"/>
          <w:sz w:val="20"/>
          <w:szCs w:val="20"/>
        </w:rPr>
      </w:pPr>
    </w:p>
    <w:p>
      <w:pPr>
        <w:pStyle w:val="Heading2"/>
        <w:spacing w:line="400" w:lineRule="auto"/>
        <w:ind w:right="4213"/>
        <w:jc w:val="left"/>
        <w:rPr>
          <w:b w:val="0"/>
          <w:bCs w:val="0"/>
        </w:rPr>
      </w:pPr>
      <w:r>
        <w:rPr>
          <w:w w:val="95"/>
        </w:rPr>
        <w:t>34、其他主要会计政策、会计估计和财务报表编制方法</w:t>
      </w:r>
      <w:r>
        <w:rPr>
          <w:spacing w:val="32"/>
          <w:w w:val="95"/>
        </w:rPr>
        <w:t> </w:t>
      </w:r>
      <w:r>
        <w:rPr>
          <w:spacing w:val="32"/>
          <w:w w:val="95"/>
        </w:rPr>
      </w:r>
      <w:r>
        <w:rPr/>
        <w:t>五、税项</w:t>
      </w:r>
      <w:r>
        <w:rPr>
          <w:b w:val="0"/>
          <w:bCs w:val="0"/>
        </w:rPr>
      </w:r>
    </w:p>
    <w:p>
      <w:pPr>
        <w:spacing w:before="61"/>
        <w:ind w:left="152" w:right="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1、公司主要税种和税率</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514"/>
        <w:gridCol w:w="3029"/>
        <w:gridCol w:w="3024"/>
      </w:tblGrid>
      <w:tr>
        <w:trPr>
          <w:trHeight w:val="403" w:hRule="exact"/>
        </w:trPr>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70" w:hRule="exact"/>
        </w:trPr>
        <w:tc>
          <w:tcPr>
            <w:tcW w:w="3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9" w:type="dxa"/>
            <w:vMerge w:val="restart"/>
            <w:tcBorders>
              <w:top w:val="single" w:sz="4" w:space="0" w:color="000000"/>
              <w:left w:val="single" w:sz="8" w:space="0" w:color="D2D2D2"/>
              <w:right w:val="single" w:sz="4" w:space="0" w:color="000000"/>
            </w:tcBorders>
          </w:tcPr>
          <w:p>
            <w:pPr>
              <w:pStyle w:val="TableParagraph"/>
              <w:spacing w:line="273" w:lineRule="auto" w:before="28"/>
              <w:ind w:left="19" w:right="50"/>
              <w:jc w:val="left"/>
              <w:rPr>
                <w:rFonts w:ascii="宋体" w:hAnsi="宋体" w:cs="宋体" w:eastAsia="宋体" w:hint="default"/>
                <w:sz w:val="21"/>
                <w:szCs w:val="21"/>
              </w:rPr>
            </w:pPr>
            <w:r>
              <w:rPr>
                <w:rFonts w:ascii="宋体" w:hAnsi="宋体" w:cs="宋体" w:eastAsia="宋体" w:hint="default"/>
                <w:spacing w:val="-2"/>
                <w:sz w:val="21"/>
                <w:szCs w:val="21"/>
              </w:rPr>
              <w:t>按税法规定计算的销售货物和应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税劳务收入为基础计算销项税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额，在扣除当期允许抵扣的进项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税额后，差额部分为应交增值税</w:t>
            </w:r>
          </w:p>
        </w:tc>
        <w:tc>
          <w:tcPr>
            <w:tcW w:w="302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sz w:val="21"/>
              </w:rPr>
              <w:t>17%</w:t>
            </w:r>
          </w:p>
        </w:tc>
      </w:tr>
      <w:tr>
        <w:trPr>
          <w:trHeight w:val="389" w:hRule="exact"/>
        </w:trPr>
        <w:tc>
          <w:tcPr>
            <w:tcW w:w="35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29" w:type="dxa"/>
            <w:vMerge/>
            <w:tcBorders>
              <w:left w:val="single" w:sz="8" w:space="0" w:color="D2D2D2"/>
              <w:right w:val="single" w:sz="4" w:space="0" w:color="000000"/>
            </w:tcBorders>
          </w:tcPr>
          <w:p>
            <w:pPr/>
          </w:p>
        </w:tc>
        <w:tc>
          <w:tcPr>
            <w:tcW w:w="3024" w:type="dxa"/>
            <w:vMerge/>
            <w:tcBorders>
              <w:left w:val="single" w:sz="4" w:space="0" w:color="000000"/>
              <w:right w:val="single" w:sz="4" w:space="0" w:color="000000"/>
            </w:tcBorders>
          </w:tcPr>
          <w:p>
            <w:pPr/>
          </w:p>
        </w:tc>
      </w:tr>
      <w:tr>
        <w:trPr>
          <w:trHeight w:val="480" w:hRule="exact"/>
        </w:trPr>
        <w:tc>
          <w:tcPr>
            <w:tcW w:w="3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9" w:type="dxa"/>
            <w:vMerge/>
            <w:tcBorders>
              <w:left w:val="single" w:sz="8" w:space="0" w:color="D2D2D2"/>
              <w:bottom w:val="single" w:sz="4" w:space="0" w:color="000000"/>
              <w:right w:val="single" w:sz="4" w:space="0" w:color="000000"/>
            </w:tcBorders>
          </w:tcPr>
          <w:p>
            <w:pPr/>
          </w:p>
        </w:tc>
        <w:tc>
          <w:tcPr>
            <w:tcW w:w="3024" w:type="dxa"/>
            <w:vMerge/>
            <w:tcBorders>
              <w:left w:val="single" w:sz="4" w:space="0" w:color="000000"/>
              <w:bottom w:val="single" w:sz="4" w:space="0" w:color="000000"/>
              <w:right w:val="single" w:sz="4" w:space="0" w:color="000000"/>
            </w:tcBorders>
          </w:tcPr>
          <w:p>
            <w:pPr/>
          </w:p>
        </w:tc>
      </w:tr>
      <w:tr>
        <w:trPr>
          <w:trHeight w:val="398" w:hRule="exact"/>
        </w:trPr>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劳务收入租金收入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w:t>
            </w:r>
          </w:p>
        </w:tc>
      </w:tr>
      <w:tr>
        <w:trPr>
          <w:trHeight w:val="403" w:hRule="exact"/>
        </w:trPr>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7%</w:t>
            </w:r>
          </w:p>
        </w:tc>
      </w:tr>
      <w:tr>
        <w:trPr>
          <w:trHeight w:val="403" w:hRule="exact"/>
        </w:trPr>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2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15%、25%</w:t>
            </w:r>
          </w:p>
        </w:tc>
      </w:tr>
      <w:tr>
        <w:trPr>
          <w:trHeight w:val="40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w:t>
            </w:r>
          </w:p>
        </w:tc>
      </w:tr>
      <w:tr>
        <w:trPr>
          <w:trHeight w:val="398"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w:t>
            </w:r>
          </w:p>
        </w:tc>
      </w:tr>
    </w:tbl>
    <w:p>
      <w:pPr>
        <w:pStyle w:val="BodyText"/>
        <w:spacing w:line="307" w:lineRule="auto" w:before="28"/>
        <w:ind w:right="4213"/>
        <w:jc w:val="left"/>
      </w:pPr>
      <w:r>
        <w:rPr>
          <w:spacing w:val="-1"/>
        </w:rPr>
        <w:t>各分公司、分厂执行的所得税税率</w:t>
      </w:r>
      <w:r>
        <w:rPr>
          <w:spacing w:val="-88"/>
        </w:rPr>
        <w:t> </w:t>
      </w:r>
      <w:r>
        <w:rPr>
          <w:spacing w:val="-88"/>
        </w:rPr>
      </w:r>
      <w:r>
        <w:rPr/>
        <w:t>福建鸿博印刷股份有限公司 15%</w:t>
      </w:r>
    </w:p>
    <w:p>
      <w:pPr>
        <w:pStyle w:val="BodyText"/>
        <w:spacing w:line="253" w:lineRule="exact"/>
        <w:ind w:right="96"/>
        <w:jc w:val="left"/>
      </w:pPr>
      <w:r>
        <w:rPr/>
        <w:t>子公司重庆市鸿海印务有限公司及孙公司四川鸿海印务有限公司15%</w:t>
      </w:r>
    </w:p>
    <w:p>
      <w:pPr>
        <w:pStyle w:val="BodyText"/>
        <w:spacing w:line="240" w:lineRule="auto" w:before="37"/>
        <w:ind w:right="96"/>
        <w:jc w:val="left"/>
      </w:pPr>
      <w:r>
        <w:rPr/>
        <w:t>其他子公司适用企业所得税税率均为25%</w:t>
      </w:r>
    </w:p>
    <w:p>
      <w:pPr>
        <w:spacing w:line="240" w:lineRule="auto" w:before="11"/>
        <w:rPr>
          <w:rFonts w:ascii="宋体" w:hAnsi="宋体" w:cs="宋体" w:eastAsia="宋体" w:hint="default"/>
          <w:sz w:val="20"/>
          <w:szCs w:val="20"/>
        </w:rPr>
      </w:pPr>
    </w:p>
    <w:p>
      <w:pPr>
        <w:pStyle w:val="Heading2"/>
        <w:spacing w:line="240" w:lineRule="auto"/>
        <w:ind w:right="96"/>
        <w:jc w:val="left"/>
        <w:rPr>
          <w:b w:val="0"/>
          <w:bCs w:val="0"/>
        </w:rPr>
      </w:pPr>
      <w:r>
        <w:rPr/>
        <w:t>2、税收优惠及批文</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96"/>
        <w:jc w:val="left"/>
      </w:pPr>
      <w:r>
        <w:rPr/>
        <w:t>1、根据《高新技术企业认定管理办法》及《中华人民共和国企业所得税法》等有关规定，本公司被认定</w:t>
      </w:r>
      <w:r>
        <w:rPr>
          <w:w w:val="100"/>
        </w:rPr>
        <w:t> </w:t>
      </w:r>
      <w:r>
        <w:rPr/>
        <w:t>为高新技术企业，证书编号：GF201135000136，本公司2011年至2013年企业所得税按15%的税率征收。</w:t>
      </w:r>
      <w:r>
        <w:rPr>
          <w:spacing w:val="-15"/>
        </w:rPr>
        <w:t> </w:t>
      </w:r>
      <w:r>
        <w:rPr/>
        <w:t>根</w:t>
      </w:r>
      <w:r>
        <w:rPr>
          <w:w w:val="100"/>
        </w:rPr>
        <w:t> </w:t>
      </w:r>
      <w:r>
        <w:rPr>
          <w:spacing w:val="-4"/>
        </w:rPr>
        <w:t>据财政部和国家税务总局《关于安置残疾人员就业有关企业所得税优惠政策问题的通知》（财税字［2009］</w:t>
      </w:r>
      <w:r>
        <w:rPr>
          <w:spacing w:val="-42"/>
        </w:rPr>
        <w:t> </w:t>
      </w:r>
      <w:r>
        <w:rPr>
          <w:spacing w:val="-42"/>
        </w:rPr>
      </w:r>
      <w:r>
        <w:rPr/>
        <w:t>70号）的规定，报告期本公司企业所得税的优惠政策为按在税前列支残疾人工资的基础上加计100%扣除。</w:t>
      </w:r>
    </w:p>
    <w:p>
      <w:pPr>
        <w:pStyle w:val="BodyText"/>
        <w:spacing w:line="240" w:lineRule="auto" w:before="41"/>
        <w:ind w:right="96"/>
        <w:jc w:val="left"/>
      </w:pPr>
      <w:r>
        <w:rPr/>
        <w:t>2、根据财政部、国家税务总局及海关总署联合发文的《关于深入实施西部大开发战略有关税收政策问题</w:t>
      </w:r>
    </w:p>
    <w:p>
      <w:pPr>
        <w:spacing w:after="0" w:line="240" w:lineRule="auto"/>
        <w:jc w:val="left"/>
        <w:sectPr>
          <w:footerReference w:type="default" r:id="rId19"/>
          <w:pgSz w:w="11900" w:h="16840"/>
          <w:pgMar w:footer="984" w:header="742" w:top="1060" w:bottom="1180" w:left="980" w:right="920"/>
          <w:pgNumType w:start="10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0"/>
        <w:jc w:val="left"/>
      </w:pPr>
      <w:r>
        <w:rPr>
          <w:spacing w:val="-2"/>
        </w:rPr>
        <w:t>的通知》（财税［2011］58号）第二条的规定，子公司重庆市鸿海印务有限公司及孙公司四川鸿海印务有</w:t>
      </w:r>
      <w:r>
        <w:rPr>
          <w:spacing w:val="-30"/>
        </w:rPr>
        <w:t> </w:t>
      </w:r>
      <w:r>
        <w:rPr>
          <w:spacing w:val="-30"/>
        </w:rPr>
      </w:r>
      <w:r>
        <w:rPr/>
        <w:t>限公司2011年至2020年期间的企业所得税按15%的税率征收。</w:t>
      </w:r>
    </w:p>
    <w:p>
      <w:pPr>
        <w:spacing w:line="240" w:lineRule="auto" w:before="8"/>
        <w:rPr>
          <w:rFonts w:ascii="宋体" w:hAnsi="宋体" w:cs="宋体" w:eastAsia="宋体" w:hint="default"/>
          <w:sz w:val="15"/>
          <w:szCs w:val="15"/>
        </w:rPr>
      </w:pPr>
    </w:p>
    <w:p>
      <w:pPr>
        <w:pStyle w:val="Heading2"/>
        <w:spacing w:line="400" w:lineRule="auto"/>
        <w:ind w:right="7038"/>
        <w:jc w:val="left"/>
        <w:rPr>
          <w:b w:val="0"/>
          <w:bCs w:val="0"/>
        </w:rPr>
      </w:pPr>
      <w:r>
        <w:rPr/>
        <w:t>3、其他说明</w:t>
      </w:r>
      <w:r>
        <w:rPr>
          <w:w w:val="100"/>
        </w:rPr>
        <w:t> </w:t>
      </w:r>
      <w:r>
        <w:rPr/>
        <w:t>六、企业合并及合并财务报表</w:t>
      </w:r>
      <w:r>
        <w:rPr>
          <w:spacing w:val="-38"/>
        </w:rPr>
        <w:t> </w:t>
      </w:r>
      <w:r>
        <w:rPr/>
        <w:t>1、子公司情况</w:t>
      </w:r>
      <w:r>
        <w:rPr>
          <w:b w:val="0"/>
          <w:bCs w:val="0"/>
        </w:rPr>
      </w:r>
    </w:p>
    <w:p>
      <w:pPr>
        <w:pStyle w:val="BodyText"/>
        <w:spacing w:line="240" w:lineRule="auto" w:before="128"/>
        <w:ind w:right="1581"/>
        <w:jc w:val="left"/>
      </w:pPr>
      <w:r>
        <w:rPr/>
        <w:t>（1）通过设立或投资等方式取得的子公司7家；</w:t>
      </w:r>
    </w:p>
    <w:p>
      <w:pPr>
        <w:pStyle w:val="BodyText"/>
        <w:spacing w:line="240" w:lineRule="auto" w:before="37"/>
        <w:ind w:right="1581"/>
        <w:jc w:val="left"/>
      </w:pPr>
      <w:r>
        <w:rPr/>
        <w:t>（2）通过同一控制下企业合并取得的子公司1家；</w:t>
      </w:r>
    </w:p>
    <w:p>
      <w:pPr>
        <w:pStyle w:val="BodyText"/>
        <w:spacing w:line="240" w:lineRule="auto" w:before="37"/>
        <w:ind w:right="1581"/>
        <w:jc w:val="left"/>
      </w:pPr>
      <w:r>
        <w:rPr/>
        <w:t>（3）通过非同一控制下企业合并取的子公司2家；</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（1）通过设立或投资等方式取得的子公司</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9"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从母</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益冲</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少数</w:t>
            </w:r>
          </w:p>
        </w:tc>
      </w:tr>
      <w:tr>
        <w:trPr>
          <w:trHeight w:val="343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29"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76" w:lineRule="auto"/>
              <w:ind w:left="230" w:right="118" w:hanging="101"/>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76" w:lineRule="auto"/>
              <w:ind w:left="124" w:right="122" w:firstLine="4"/>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w w:val="100"/>
                <w:sz w:val="21"/>
                <w:szCs w:val="21"/>
              </w:rPr>
              <w:t> </w:t>
            </w:r>
            <w:r>
              <w:rPr>
                <w:rFonts w:ascii="宋体" w:hAnsi="宋体" w:cs="宋体" w:eastAsia="宋体" w:hint="default"/>
                <w:sz w:val="21"/>
                <w:szCs w:val="21"/>
              </w:rPr>
              <w:t>性质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76" w:lineRule="auto"/>
              <w:ind w:left="120" w:right="122" w:firstLine="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76" w:lineRule="auto"/>
              <w:ind w:left="124" w:right="118" w:firstLine="4"/>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0"/>
              <w:ind w:left="129" w:right="122"/>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72" w:right="70" w:firstLine="57"/>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24" w:right="122" w:firstLine="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20" w:right="122" w:firstLine="4"/>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0"/>
              <w:ind w:left="124" w:right="118" w:firstLine="4"/>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29" w:right="0"/>
              <w:jc w:val="both"/>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3" w:lineRule="auto" w:before="37"/>
              <w:ind w:left="129" w:right="122"/>
              <w:jc w:val="both"/>
              <w:rPr>
                <w:rFonts w:ascii="宋体" w:hAnsi="宋体" w:cs="宋体" w:eastAsia="宋体" w:hint="default"/>
                <w:sz w:val="21"/>
                <w:szCs w:val="21"/>
              </w:rPr>
            </w:pP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益中</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所享</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有份</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额后</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的余</w:t>
            </w: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r>
    </w:tbl>
    <w:p>
      <w:pPr>
        <w:spacing w:after="0" w:line="264" w:lineRule="exact"/>
        <w:jc w:val="center"/>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6"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1248"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both"/>
              <w:rPr>
                <w:rFonts w:ascii="宋体" w:hAnsi="宋体" w:cs="宋体" w:eastAsia="宋体" w:hint="default"/>
                <w:sz w:val="21"/>
                <w:szCs w:val="21"/>
              </w:rPr>
            </w:pPr>
            <w:r>
              <w:rPr>
                <w:rFonts w:ascii="宋体" w:hAnsi="宋体" w:cs="宋体" w:eastAsia="宋体" w:hint="default"/>
                <w:sz w:val="21"/>
                <w:szCs w:val="21"/>
              </w:rPr>
              <w:t>鸿博</w:t>
            </w:r>
          </w:p>
          <w:p>
            <w:pPr>
              <w:pStyle w:val="TableParagraph"/>
              <w:spacing w:line="273" w:lineRule="auto" w:before="37"/>
              <w:ind w:left="24" w:right="228"/>
              <w:jc w:val="both"/>
              <w:rPr>
                <w:rFonts w:ascii="宋体" w:hAnsi="宋体" w:cs="宋体" w:eastAsia="宋体" w:hint="default"/>
                <w:sz w:val="21"/>
                <w:szCs w:val="21"/>
              </w:rPr>
            </w:pP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传播</w:t>
            </w:r>
            <w:r>
              <w:rPr>
                <w:rFonts w:ascii="宋体" w:hAnsi="宋体" w:cs="宋体" w:eastAsia="宋体" w:hint="default"/>
                <w:spacing w:val="-103"/>
                <w:sz w:val="21"/>
                <w:szCs w:val="21"/>
              </w:rPr>
              <w:t> </w:t>
            </w:r>
            <w:r>
              <w:rPr>
                <w:rFonts w:ascii="宋体" w:hAnsi="宋体" w:cs="宋体" w:eastAsia="宋体" w:hint="default"/>
                <w:sz w:val="21"/>
                <w:szCs w:val="21"/>
              </w:rPr>
              <w:t>有限</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223"/>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3" w:lineRule="auto"/>
              <w:ind w:left="23" w:right="228"/>
              <w:jc w:val="left"/>
              <w:rPr>
                <w:rFonts w:ascii="宋体" w:hAnsi="宋体" w:cs="宋体" w:eastAsia="宋体" w:hint="default"/>
                <w:sz w:val="21"/>
                <w:szCs w:val="21"/>
              </w:rPr>
            </w:pPr>
            <w:r>
              <w:rPr>
                <w:rFonts w:ascii="宋体" w:hAnsi="宋体" w:cs="宋体" w:eastAsia="宋体" w:hint="default"/>
                <w:sz w:val="21"/>
                <w:szCs w:val="21"/>
              </w:rPr>
              <w:t>出版</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both"/>
              <w:rPr>
                <w:rFonts w:ascii="宋体" w:hAnsi="宋体" w:cs="宋体" w:eastAsia="宋体" w:hint="default"/>
                <w:sz w:val="21"/>
                <w:szCs w:val="21"/>
              </w:rPr>
            </w:pPr>
            <w:r>
              <w:rPr>
                <w:rFonts w:ascii="宋体" w:hAnsi="宋体" w:cs="宋体" w:eastAsia="宋体" w:hint="default"/>
                <w:sz w:val="21"/>
                <w:szCs w:val="21"/>
              </w:rPr>
              <w:t>文化</w:t>
            </w:r>
          </w:p>
          <w:p>
            <w:pPr>
              <w:pStyle w:val="TableParagraph"/>
              <w:spacing w:line="273" w:lineRule="auto" w:before="37"/>
              <w:ind w:left="24" w:right="223"/>
              <w:jc w:val="both"/>
              <w:rPr>
                <w:rFonts w:ascii="宋体" w:hAnsi="宋体" w:cs="宋体" w:eastAsia="宋体" w:hint="default"/>
                <w:sz w:val="21"/>
                <w:szCs w:val="21"/>
              </w:rPr>
            </w:pPr>
            <w:r>
              <w:rPr>
                <w:rFonts w:ascii="宋体" w:hAnsi="宋体" w:cs="宋体" w:eastAsia="宋体" w:hint="default"/>
                <w:sz w:val="21"/>
                <w:szCs w:val="21"/>
              </w:rPr>
              <w:t>交流</w:t>
            </w:r>
            <w:r>
              <w:rPr>
                <w:rFonts w:ascii="宋体" w:hAnsi="宋体" w:cs="宋体" w:eastAsia="宋体" w:hint="default"/>
                <w:spacing w:val="-103"/>
                <w:sz w:val="21"/>
                <w:szCs w:val="21"/>
              </w:rPr>
              <w:t> </w:t>
            </w:r>
            <w:r>
              <w:rPr>
                <w:rFonts w:ascii="宋体" w:hAnsi="宋体" w:cs="宋体" w:eastAsia="宋体" w:hint="default"/>
                <w:sz w:val="21"/>
                <w:szCs w:val="21"/>
              </w:rPr>
              <w:t>活动</w:t>
            </w:r>
            <w:r>
              <w:rPr>
                <w:rFonts w:ascii="宋体" w:hAnsi="宋体" w:cs="宋体" w:eastAsia="宋体" w:hint="default"/>
                <w:spacing w:val="-103"/>
                <w:sz w:val="21"/>
                <w:szCs w:val="21"/>
              </w:rPr>
              <w:t> </w:t>
            </w:r>
            <w:r>
              <w:rPr>
                <w:rFonts w:ascii="宋体" w:hAnsi="宋体" w:cs="宋体" w:eastAsia="宋体" w:hint="default"/>
                <w:sz w:val="21"/>
                <w:szCs w:val="21"/>
              </w:rPr>
              <w:t>策划</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29" w:right="0"/>
              <w:jc w:val="left"/>
              <w:rPr>
                <w:rFonts w:ascii="宋体" w:hAnsi="宋体" w:cs="宋体" w:eastAsia="宋体" w:hint="default"/>
                <w:sz w:val="21"/>
                <w:szCs w:val="21"/>
              </w:rPr>
            </w:pPr>
            <w:r>
              <w:rPr>
                <w:rFonts w:ascii="宋体"/>
                <w:sz w:val="21"/>
              </w:rPr>
              <w:t>5,000</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,000.</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9"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6"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纸品</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纸质</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936"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港龙</w:t>
            </w:r>
          </w:p>
          <w:p>
            <w:pPr>
              <w:pStyle w:val="TableParagraph"/>
              <w:spacing w:line="273" w:lineRule="auto" w:before="37"/>
              <w:ind w:left="24" w:right="228"/>
              <w:jc w:val="left"/>
              <w:rPr>
                <w:rFonts w:ascii="宋体" w:hAnsi="宋体" w:cs="宋体" w:eastAsia="宋体" w:hint="default"/>
                <w:sz w:val="21"/>
                <w:szCs w:val="21"/>
              </w:rPr>
            </w:pPr>
            <w:r>
              <w:rPr>
                <w:rFonts w:ascii="宋体" w:hAnsi="宋体" w:cs="宋体" w:eastAsia="宋体" w:hint="default"/>
                <w:sz w:val="21"/>
                <w:szCs w:val="21"/>
              </w:rPr>
              <w:t>贸易</w:t>
            </w:r>
            <w:r>
              <w:rPr>
                <w:rFonts w:ascii="宋体" w:hAnsi="宋体" w:cs="宋体" w:eastAsia="宋体" w:hint="default"/>
                <w:spacing w:val="-103"/>
                <w:sz w:val="21"/>
                <w:szCs w:val="21"/>
              </w:rPr>
              <w:t> </w:t>
            </w:r>
            <w:r>
              <w:rPr>
                <w:rFonts w:ascii="宋体" w:hAnsi="宋体" w:cs="宋体" w:eastAsia="宋体" w:hint="default"/>
                <w:sz w:val="21"/>
                <w:szCs w:val="21"/>
              </w:rPr>
              <w:t>有限</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223"/>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228"/>
              <w:jc w:val="left"/>
              <w:rPr>
                <w:rFonts w:ascii="宋体" w:hAnsi="宋体" w:cs="宋体" w:eastAsia="宋体" w:hint="default"/>
                <w:sz w:val="21"/>
                <w:szCs w:val="21"/>
              </w:rPr>
            </w:pPr>
            <w:r>
              <w:rPr>
                <w:rFonts w:ascii="宋体" w:hAnsi="宋体" w:cs="宋体" w:eastAsia="宋体" w:hint="default"/>
                <w:sz w:val="21"/>
                <w:szCs w:val="21"/>
              </w:rPr>
              <w:t>贸易</w:t>
            </w:r>
            <w:r>
              <w:rPr>
                <w:rFonts w:ascii="宋体" w:hAnsi="宋体" w:cs="宋体" w:eastAsia="宋体" w:hint="default"/>
                <w:spacing w:val="-103"/>
                <w:sz w:val="21"/>
                <w:szCs w:val="21"/>
              </w:rPr>
              <w:t> </w:t>
            </w:r>
            <w:r>
              <w:rPr>
                <w:rFonts w:ascii="宋体" w:hAnsi="宋体" w:cs="宋体" w:eastAsia="宋体" w:hint="default"/>
                <w:sz w:val="21"/>
                <w:szCs w:val="21"/>
              </w:rPr>
              <w:t>行业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品等</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z w:val="21"/>
                <w:szCs w:val="21"/>
              </w:rPr>
              <w:t>的批</w:t>
            </w:r>
            <w:r>
              <w:rPr>
                <w:rFonts w:ascii="宋体" w:hAnsi="宋体" w:cs="宋体" w:eastAsia="宋体" w:hint="default"/>
                <w:spacing w:val="-103"/>
                <w:sz w:val="21"/>
                <w:szCs w:val="21"/>
              </w:rPr>
              <w:t> </w:t>
            </w:r>
            <w:r>
              <w:rPr>
                <w:rFonts w:ascii="宋体" w:hAnsi="宋体" w:cs="宋体" w:eastAsia="宋体" w:hint="default"/>
                <w:sz w:val="21"/>
                <w:szCs w:val="21"/>
              </w:rPr>
              <w:t>发、代</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29" w:right="0"/>
              <w:jc w:val="left"/>
              <w:rPr>
                <w:rFonts w:ascii="宋体" w:hAnsi="宋体" w:cs="宋体" w:eastAsia="宋体" w:hint="default"/>
                <w:sz w:val="21"/>
                <w:szCs w:val="21"/>
              </w:rPr>
            </w:pPr>
            <w:r>
              <w:rPr>
                <w:rFonts w:ascii="宋体"/>
                <w:sz w:val="21"/>
              </w:rPr>
              <w:t>5,000</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,000.</w:t>
            </w:r>
          </w:p>
          <w:p>
            <w:pPr>
              <w:pStyle w:val="TableParagraph"/>
              <w:spacing w:line="240" w:lineRule="auto" w:before="42"/>
              <w:ind w:left="441"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购代</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2"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8"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（福</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建）数</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938"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据网</w:t>
            </w:r>
          </w:p>
          <w:p>
            <w:pPr>
              <w:pStyle w:val="TableParagraph"/>
              <w:spacing w:line="273" w:lineRule="auto" w:before="37"/>
              <w:ind w:left="24" w:right="228"/>
              <w:jc w:val="left"/>
              <w:rPr>
                <w:rFonts w:ascii="宋体" w:hAnsi="宋体" w:cs="宋体" w:eastAsia="宋体" w:hint="default"/>
                <w:sz w:val="21"/>
                <w:szCs w:val="21"/>
              </w:rPr>
            </w:pPr>
            <w:r>
              <w:rPr>
                <w:rFonts w:ascii="宋体" w:hAnsi="宋体" w:cs="宋体" w:eastAsia="宋体" w:hint="default"/>
                <w:sz w:val="21"/>
                <w:szCs w:val="21"/>
              </w:rPr>
              <w:t>络科</w:t>
            </w:r>
            <w:r>
              <w:rPr>
                <w:rFonts w:ascii="宋体" w:hAnsi="宋体" w:cs="宋体" w:eastAsia="宋体" w:hint="default"/>
                <w:spacing w:val="-103"/>
                <w:sz w:val="21"/>
                <w:szCs w:val="21"/>
              </w:rPr>
              <w:t> </w:t>
            </w:r>
            <w:r>
              <w:rPr>
                <w:rFonts w:ascii="宋体" w:hAnsi="宋体" w:cs="宋体" w:eastAsia="宋体" w:hint="default"/>
                <w:sz w:val="21"/>
                <w:szCs w:val="21"/>
              </w:rPr>
              <w:t>技股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全资</w:t>
            </w:r>
          </w:p>
          <w:p>
            <w:pPr>
              <w:pStyle w:val="TableParagraph"/>
              <w:spacing w:line="276" w:lineRule="auto" w:before="37"/>
              <w:ind w:left="23" w:right="223"/>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76" w:lineRule="auto" w:before="140"/>
              <w:ind w:left="23" w:right="228"/>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9" w:right="0"/>
              <w:jc w:val="left"/>
              <w:rPr>
                <w:rFonts w:ascii="宋体" w:hAnsi="宋体" w:cs="宋体" w:eastAsia="宋体" w:hint="default"/>
                <w:sz w:val="21"/>
                <w:szCs w:val="21"/>
              </w:rPr>
            </w:pPr>
            <w:r>
              <w:rPr>
                <w:rFonts w:ascii="宋体"/>
                <w:sz w:val="21"/>
              </w:rPr>
              <w:t>1000</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w:t>
            </w:r>
          </w:p>
          <w:p>
            <w:pPr>
              <w:pStyle w:val="TableParagraph"/>
              <w:spacing w:line="276" w:lineRule="auto" w:before="37"/>
              <w:ind w:left="24" w:right="223"/>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29"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份有</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9"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计算</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机软</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硬件</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鸿博</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及网</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938"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致远</w:t>
            </w:r>
          </w:p>
          <w:p>
            <w:pPr>
              <w:pStyle w:val="TableParagraph"/>
              <w:spacing w:line="273" w:lineRule="auto" w:before="37"/>
              <w:ind w:left="24" w:right="228"/>
              <w:jc w:val="left"/>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科技</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6" w:lineRule="auto" w:before="37"/>
              <w:ind w:left="23" w:right="223"/>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76" w:lineRule="auto" w:before="140"/>
              <w:ind w:left="23" w:right="228"/>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9" w:right="0"/>
              <w:jc w:val="left"/>
              <w:rPr>
                <w:rFonts w:ascii="宋体" w:hAnsi="宋体" w:cs="宋体" w:eastAsia="宋体" w:hint="default"/>
                <w:sz w:val="21"/>
                <w:szCs w:val="21"/>
              </w:rPr>
            </w:pPr>
            <w:r>
              <w:rPr>
                <w:rFonts w:ascii="宋体"/>
                <w:sz w:val="21"/>
              </w:rPr>
              <w:t>1000</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络设</w:t>
            </w:r>
          </w:p>
          <w:p>
            <w:pPr>
              <w:pStyle w:val="TableParagraph"/>
              <w:spacing w:line="273" w:lineRule="auto" w:before="37"/>
              <w:ind w:left="24" w:right="12"/>
              <w:jc w:val="left"/>
              <w:rPr>
                <w:rFonts w:ascii="宋体" w:hAnsi="宋体" w:cs="宋体" w:eastAsia="宋体" w:hint="default"/>
                <w:sz w:val="21"/>
                <w:szCs w:val="21"/>
              </w:rPr>
            </w:pP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研究、</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29"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70%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70%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24" w:right="0"/>
              <w:jc w:val="left"/>
              <w:rPr>
                <w:rFonts w:ascii="宋体" w:hAnsi="宋体" w:cs="宋体" w:eastAsia="宋体" w:hint="default"/>
                <w:sz w:val="21"/>
                <w:szCs w:val="21"/>
              </w:rPr>
            </w:pPr>
            <w:r>
              <w:rPr>
                <w:rFonts w:ascii="宋体"/>
                <w:sz w:val="21"/>
              </w:rPr>
              <w:t>18010</w:t>
            </w:r>
          </w:p>
          <w:p>
            <w:pPr>
              <w:pStyle w:val="TableParagraph"/>
              <w:spacing w:line="240" w:lineRule="auto" w:before="42"/>
              <w:ind w:left="120" w:right="0"/>
              <w:jc w:val="left"/>
              <w:rPr>
                <w:rFonts w:ascii="宋体" w:hAnsi="宋体" w:cs="宋体" w:eastAsia="宋体" w:hint="default"/>
                <w:sz w:val="21"/>
                <w:szCs w:val="21"/>
              </w:rPr>
            </w:pPr>
            <w:r>
              <w:rPr>
                <w:rFonts w:ascii="宋体"/>
                <w:sz w:val="21"/>
              </w:rPr>
              <w:t>76.01</w:t>
            </w: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维护</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6"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计算</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0"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机软</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187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73" w:lineRule="auto" w:before="126"/>
              <w:ind w:left="24" w:right="228"/>
              <w:jc w:val="both"/>
              <w:rPr>
                <w:rFonts w:ascii="宋体" w:hAnsi="宋体" w:cs="宋体" w:eastAsia="宋体" w:hint="default"/>
                <w:sz w:val="21"/>
                <w:szCs w:val="21"/>
              </w:rPr>
            </w:pPr>
            <w:r>
              <w:rPr>
                <w:rFonts w:ascii="宋体" w:hAnsi="宋体" w:cs="宋体" w:eastAsia="宋体" w:hint="default"/>
                <w:sz w:val="21"/>
                <w:szCs w:val="21"/>
              </w:rPr>
              <w:t>鸿博</w:t>
            </w:r>
            <w:r>
              <w:rPr>
                <w:rFonts w:ascii="宋体" w:hAnsi="宋体" w:cs="宋体" w:eastAsia="宋体" w:hint="default"/>
                <w:spacing w:val="-103"/>
                <w:sz w:val="21"/>
                <w:szCs w:val="21"/>
              </w:rPr>
              <w:t> </w:t>
            </w:r>
            <w:r>
              <w:rPr>
                <w:rFonts w:ascii="宋体" w:hAnsi="宋体" w:cs="宋体" w:eastAsia="宋体" w:hint="default"/>
                <w:sz w:val="21"/>
                <w:szCs w:val="21"/>
              </w:rPr>
              <w:t>昊天</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73" w:lineRule="auto"/>
              <w:ind w:left="23" w:right="223"/>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1"/>
              <w:ind w:left="23" w:right="228"/>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9" w:right="0"/>
              <w:jc w:val="left"/>
              <w:rPr>
                <w:rFonts w:ascii="宋体" w:hAnsi="宋体" w:cs="宋体" w:eastAsia="宋体" w:hint="default"/>
                <w:sz w:val="21"/>
                <w:szCs w:val="21"/>
              </w:rPr>
            </w:pPr>
            <w:r>
              <w:rPr>
                <w:rFonts w:ascii="宋体"/>
                <w:sz w:val="21"/>
              </w:rPr>
              <w:t>29500</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件系</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z w:val="21"/>
                <w:szCs w:val="21"/>
              </w:rPr>
              <w:t>统、电</w:t>
            </w:r>
            <w:r>
              <w:rPr>
                <w:rFonts w:ascii="宋体" w:hAnsi="宋体" w:cs="宋体" w:eastAsia="宋体" w:hint="default"/>
                <w:w w:val="100"/>
                <w:sz w:val="21"/>
                <w:szCs w:val="21"/>
              </w:rPr>
              <w:t> </w:t>
            </w:r>
            <w:r>
              <w:rPr>
                <w:rFonts w:ascii="宋体" w:hAnsi="宋体" w:cs="宋体" w:eastAsia="宋体" w:hint="default"/>
                <w:sz w:val="21"/>
                <w:szCs w:val="21"/>
              </w:rPr>
              <w:t>子商</w:t>
            </w:r>
            <w:r>
              <w:rPr>
                <w:rFonts w:ascii="宋体" w:hAnsi="宋体" w:cs="宋体" w:eastAsia="宋体" w:hint="default"/>
                <w:spacing w:val="-103"/>
                <w:sz w:val="21"/>
                <w:szCs w:val="21"/>
              </w:rPr>
              <w:t> </w:t>
            </w:r>
            <w:r>
              <w:rPr>
                <w:rFonts w:ascii="宋体" w:hAnsi="宋体" w:cs="宋体" w:eastAsia="宋体" w:hint="default"/>
                <w:sz w:val="21"/>
                <w:szCs w:val="21"/>
              </w:rPr>
              <w:t>务平</w:t>
            </w:r>
            <w:r>
              <w:rPr>
                <w:rFonts w:ascii="宋体" w:hAnsi="宋体" w:cs="宋体" w:eastAsia="宋体" w:hint="default"/>
                <w:spacing w:val="-103"/>
                <w:sz w:val="21"/>
                <w:szCs w:val="21"/>
              </w:rPr>
              <w:t> </w:t>
            </w:r>
            <w:r>
              <w:rPr>
                <w:rFonts w:ascii="宋体" w:hAnsi="宋体" w:cs="宋体" w:eastAsia="宋体" w:hint="default"/>
                <w:sz w:val="21"/>
                <w:szCs w:val="21"/>
              </w:rPr>
              <w:t>台、互</w:t>
            </w:r>
            <w:r>
              <w:rPr>
                <w:rFonts w:ascii="宋体" w:hAnsi="宋体" w:cs="宋体" w:eastAsia="宋体" w:hint="default"/>
                <w:w w:val="100"/>
                <w:sz w:val="21"/>
                <w:szCs w:val="21"/>
              </w:rPr>
              <w:t> </w:t>
            </w:r>
            <w:r>
              <w:rPr>
                <w:rFonts w:ascii="宋体" w:hAnsi="宋体" w:cs="宋体" w:eastAsia="宋体" w:hint="default"/>
                <w:sz w:val="21"/>
                <w:szCs w:val="21"/>
              </w:rPr>
              <w:t>联网</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5" w:right="0"/>
              <w:jc w:val="center"/>
              <w:rPr>
                <w:rFonts w:ascii="宋体" w:hAnsi="宋体" w:cs="宋体" w:eastAsia="宋体" w:hint="default"/>
                <w:sz w:val="21"/>
                <w:szCs w:val="21"/>
              </w:rPr>
            </w:pPr>
            <w:r>
              <w:rPr>
                <w:rFonts w:ascii="宋体"/>
                <w:sz w:val="21"/>
              </w:rPr>
              <w:t>295,0</w:t>
            </w:r>
          </w:p>
          <w:p>
            <w:pPr>
              <w:pStyle w:val="TableParagraph"/>
              <w:spacing w:line="240" w:lineRule="auto" w:before="32"/>
              <w:ind w:left="115" w:right="0"/>
              <w:jc w:val="center"/>
              <w:rPr>
                <w:rFonts w:ascii="宋体" w:hAnsi="宋体" w:cs="宋体" w:eastAsia="宋体" w:hint="default"/>
                <w:sz w:val="21"/>
                <w:szCs w:val="21"/>
              </w:rPr>
            </w:pPr>
            <w:r>
              <w:rPr>
                <w:rFonts w:ascii="宋体"/>
                <w:sz w:val="21"/>
              </w:rPr>
              <w:t>00,00</w:t>
            </w:r>
          </w:p>
          <w:p>
            <w:pPr>
              <w:pStyle w:val="TableParagraph"/>
              <w:spacing w:line="240" w:lineRule="auto" w:before="42"/>
              <w:ind w:left="211" w:right="0"/>
              <w:jc w:val="center"/>
              <w:rPr>
                <w:rFonts w:ascii="宋体" w:hAnsi="宋体" w:cs="宋体" w:eastAsia="宋体" w:hint="default"/>
                <w:sz w:val="21"/>
                <w:szCs w:val="21"/>
              </w:rPr>
            </w:pPr>
            <w:r>
              <w:rPr>
                <w:rFonts w:ascii="宋体"/>
                <w:sz w:val="21"/>
              </w:rPr>
              <w:t>0.00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等的</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8"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60"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钻研</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187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z w:val="21"/>
                <w:szCs w:val="21"/>
              </w:rPr>
              <w:t>京）国</w:t>
            </w:r>
            <w:r>
              <w:rPr>
                <w:rFonts w:ascii="宋体" w:hAnsi="宋体" w:cs="宋体" w:eastAsia="宋体" w:hint="default"/>
                <w:spacing w:val="-102"/>
                <w:sz w:val="21"/>
                <w:szCs w:val="21"/>
              </w:rPr>
              <w:t> </w:t>
            </w:r>
            <w:r>
              <w:rPr>
                <w:rFonts w:ascii="宋体" w:hAnsi="宋体" w:cs="宋体" w:eastAsia="宋体" w:hint="default"/>
                <w:sz w:val="21"/>
                <w:szCs w:val="21"/>
              </w:rPr>
              <w:t>际文</w:t>
            </w:r>
            <w:r>
              <w:rPr>
                <w:rFonts w:ascii="宋体" w:hAnsi="宋体" w:cs="宋体" w:eastAsia="宋体" w:hint="default"/>
                <w:spacing w:val="-103"/>
                <w:sz w:val="21"/>
                <w:szCs w:val="21"/>
              </w:rPr>
              <w:t> </w:t>
            </w:r>
            <w:r>
              <w:rPr>
                <w:rFonts w:ascii="宋体" w:hAnsi="宋体" w:cs="宋体" w:eastAsia="宋体" w:hint="default"/>
                <w:sz w:val="21"/>
                <w:szCs w:val="21"/>
              </w:rPr>
              <w:t>化传</w:t>
            </w:r>
            <w:r>
              <w:rPr>
                <w:rFonts w:ascii="宋体" w:hAnsi="宋体" w:cs="宋体" w:eastAsia="宋体" w:hint="default"/>
                <w:spacing w:val="-103"/>
                <w:sz w:val="21"/>
                <w:szCs w:val="21"/>
              </w:rPr>
              <w:t> </w:t>
            </w:r>
            <w:r>
              <w:rPr>
                <w:rFonts w:ascii="宋体" w:hAnsi="宋体" w:cs="宋体" w:eastAsia="宋体" w:hint="default"/>
                <w:sz w:val="21"/>
                <w:szCs w:val="21"/>
              </w:rPr>
              <w:t>媒有</w:t>
            </w:r>
            <w:r>
              <w:rPr>
                <w:rFonts w:ascii="宋体" w:hAnsi="宋体" w:cs="宋体" w:eastAsia="宋体" w:hint="default"/>
                <w:spacing w:val="-103"/>
                <w:sz w:val="21"/>
                <w:szCs w:val="21"/>
              </w:rPr>
              <w:t> </w:t>
            </w:r>
            <w:r>
              <w:rPr>
                <w:rFonts w:ascii="宋体" w:hAnsi="宋体" w:cs="宋体" w:eastAsia="宋体" w:hint="default"/>
                <w:sz w:val="21"/>
                <w:szCs w:val="21"/>
              </w:rPr>
              <w:t>限公</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3" w:lineRule="auto"/>
              <w:ind w:left="23" w:right="223"/>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6" w:lineRule="auto" w:before="150"/>
              <w:ind w:left="23" w:right="228"/>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9" w:right="0"/>
              <w:jc w:val="left"/>
              <w:rPr>
                <w:rFonts w:ascii="宋体" w:hAnsi="宋体" w:cs="宋体" w:eastAsia="宋体" w:hint="default"/>
                <w:sz w:val="21"/>
                <w:szCs w:val="21"/>
              </w:rPr>
            </w:pPr>
            <w:r>
              <w:rPr>
                <w:rFonts w:ascii="宋体"/>
                <w:sz w:val="21"/>
              </w:rPr>
              <w:t>1000</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73" w:lineRule="auto" w:before="140"/>
              <w:ind w:left="24" w:right="223"/>
              <w:jc w:val="both"/>
              <w:rPr>
                <w:rFonts w:ascii="宋体" w:hAnsi="宋体" w:cs="宋体" w:eastAsia="宋体" w:hint="default"/>
                <w:sz w:val="21"/>
                <w:szCs w:val="21"/>
              </w:rPr>
            </w:pPr>
            <w:r>
              <w:rPr>
                <w:rFonts w:ascii="宋体" w:hAnsi="宋体" w:cs="宋体" w:eastAsia="宋体" w:hint="default"/>
                <w:sz w:val="21"/>
                <w:szCs w:val="21"/>
              </w:rPr>
              <w:t>组织</w:t>
            </w:r>
            <w:r>
              <w:rPr>
                <w:rFonts w:ascii="宋体" w:hAnsi="宋体" w:cs="宋体" w:eastAsia="宋体" w:hint="default"/>
                <w:spacing w:val="-103"/>
                <w:sz w:val="21"/>
                <w:szCs w:val="21"/>
              </w:rPr>
              <w:t> </w:t>
            </w: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艺术</w:t>
            </w:r>
            <w:r>
              <w:rPr>
                <w:rFonts w:ascii="宋体" w:hAnsi="宋体" w:cs="宋体" w:eastAsia="宋体" w:hint="default"/>
                <w:spacing w:val="-103"/>
                <w:sz w:val="21"/>
                <w:szCs w:val="21"/>
              </w:rPr>
              <w:t> </w:t>
            </w:r>
            <w:r>
              <w:rPr>
                <w:rFonts w:ascii="宋体" w:hAnsi="宋体" w:cs="宋体" w:eastAsia="宋体" w:hint="default"/>
                <w:sz w:val="21"/>
                <w:szCs w:val="21"/>
              </w:rPr>
              <w:t>交流</w:t>
            </w:r>
            <w:r>
              <w:rPr>
                <w:rFonts w:ascii="宋体" w:hAnsi="宋体" w:cs="宋体" w:eastAsia="宋体" w:hint="default"/>
                <w:spacing w:val="-103"/>
                <w:sz w:val="21"/>
                <w:szCs w:val="21"/>
              </w:rPr>
              <w:t> </w:t>
            </w:r>
            <w:r>
              <w:rPr>
                <w:rFonts w:ascii="宋体" w:hAnsi="宋体" w:cs="宋体" w:eastAsia="宋体" w:hint="default"/>
                <w:sz w:val="21"/>
                <w:szCs w:val="21"/>
              </w:rPr>
              <w:t>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29"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6"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青禾</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组织</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936"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阳光</w:t>
            </w:r>
          </w:p>
          <w:p>
            <w:pPr>
              <w:pStyle w:val="TableParagraph"/>
              <w:spacing w:line="273" w:lineRule="auto" w:before="37"/>
              <w:ind w:left="24" w:right="228"/>
              <w:jc w:val="left"/>
              <w:rPr>
                <w:rFonts w:ascii="宋体" w:hAnsi="宋体" w:cs="宋体" w:eastAsia="宋体" w:hint="default"/>
                <w:sz w:val="21"/>
                <w:szCs w:val="21"/>
              </w:rPr>
            </w:pP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传播</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223"/>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228"/>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9"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w:t>
            </w:r>
          </w:p>
          <w:p>
            <w:pPr>
              <w:pStyle w:val="TableParagraph"/>
              <w:spacing w:line="273" w:lineRule="auto" w:before="37"/>
              <w:ind w:left="24" w:right="223"/>
              <w:jc w:val="left"/>
              <w:rPr>
                <w:rFonts w:ascii="宋体" w:hAnsi="宋体" w:cs="宋体" w:eastAsia="宋体" w:hint="default"/>
                <w:sz w:val="21"/>
                <w:szCs w:val="21"/>
              </w:rPr>
            </w:pPr>
            <w:r>
              <w:rPr>
                <w:rFonts w:ascii="宋体" w:hAnsi="宋体" w:cs="宋体" w:eastAsia="宋体" w:hint="default"/>
                <w:sz w:val="21"/>
                <w:szCs w:val="21"/>
              </w:rPr>
              <w:t>艺术</w:t>
            </w:r>
            <w:r>
              <w:rPr>
                <w:rFonts w:ascii="宋体" w:hAnsi="宋体" w:cs="宋体" w:eastAsia="宋体" w:hint="default"/>
                <w:spacing w:val="-103"/>
                <w:sz w:val="21"/>
                <w:szCs w:val="21"/>
              </w:rPr>
              <w:t> </w:t>
            </w:r>
            <w:r>
              <w:rPr>
                <w:rFonts w:ascii="宋体" w:hAnsi="宋体" w:cs="宋体" w:eastAsia="宋体" w:hint="default"/>
                <w:sz w:val="21"/>
                <w:szCs w:val="21"/>
              </w:rPr>
              <w:t>交流</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29" w:right="0"/>
              <w:jc w:val="left"/>
              <w:rPr>
                <w:rFonts w:ascii="宋体" w:hAnsi="宋体" w:cs="宋体" w:eastAsia="宋体" w:hint="default"/>
                <w:sz w:val="21"/>
                <w:szCs w:val="21"/>
              </w:rPr>
            </w:pPr>
            <w:r>
              <w:rPr>
                <w:rFonts w:ascii="宋体"/>
                <w:sz w:val="21"/>
              </w:rPr>
              <w:t>10,00</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bl>
    <w:p>
      <w:pPr>
        <w:pStyle w:val="BodyText"/>
        <w:spacing w:line="307" w:lineRule="auto" w:before="28"/>
        <w:ind w:right="1581"/>
        <w:jc w:val="left"/>
      </w:pPr>
      <w:r>
        <w:rPr>
          <w:spacing w:val="-1"/>
        </w:rPr>
        <w:t>通过设立或投资等方式取得的子公司的其他说明</w:t>
      </w:r>
      <w:r>
        <w:rPr>
          <w:spacing w:val="-80"/>
        </w:rPr>
        <w:t> </w:t>
      </w:r>
      <w:r>
        <w:rPr>
          <w:spacing w:val="-80"/>
        </w:rPr>
      </w:r>
      <w:r>
        <w:rPr/>
        <w:t>通过鸿博昊天科技有限公司控制的孙公司情况</w:t>
      </w:r>
    </w:p>
    <w:p>
      <w:pPr>
        <w:spacing w:line="240" w:lineRule="auto" w:before="1"/>
        <w:rPr>
          <w:rFonts w:ascii="宋体" w:hAnsi="宋体" w:cs="宋体" w:eastAsia="宋体" w:hint="default"/>
          <w:sz w:val="12"/>
          <w:szCs w:val="12"/>
        </w:rPr>
      </w:pPr>
    </w:p>
    <w:p>
      <w:pPr>
        <w:pStyle w:val="BodyText"/>
        <w:spacing w:line="240" w:lineRule="auto" w:before="36"/>
        <w:ind w:left="0" w:right="146"/>
        <w:jc w:val="right"/>
      </w:pPr>
      <w:r>
        <w:rPr>
          <w:spacing w:val="-1"/>
        </w:rPr>
        <w:t>金额单位：万元</w:t>
      </w:r>
    </w:p>
    <w:p>
      <w:pPr>
        <w:spacing w:line="240" w:lineRule="auto" w:before="0"/>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1982"/>
        <w:gridCol w:w="309"/>
        <w:gridCol w:w="776"/>
        <w:gridCol w:w="295"/>
        <w:gridCol w:w="953"/>
        <w:gridCol w:w="252"/>
        <w:gridCol w:w="1246"/>
        <w:gridCol w:w="1058"/>
        <w:gridCol w:w="1217"/>
        <w:gridCol w:w="1186"/>
      </w:tblGrid>
      <w:tr>
        <w:trPr>
          <w:trHeight w:val="691" w:hRule="exact"/>
        </w:trPr>
        <w:tc>
          <w:tcPr>
            <w:tcW w:w="2291" w:type="dxa"/>
            <w:gridSpan w:val="2"/>
            <w:tcBorders>
              <w:top w:val="single" w:sz="6" w:space="0" w:color="000000"/>
              <w:left w:val="nil" w:sz="6" w:space="0" w:color="auto"/>
              <w:bottom w:val="single" w:sz="6" w:space="0" w:color="000000"/>
              <w:right w:val="nil" w:sz="6" w:space="0" w:color="auto"/>
            </w:tcBorders>
          </w:tcPr>
          <w:p>
            <w:pPr>
              <w:pStyle w:val="TableParagraph"/>
              <w:spacing w:line="293" w:lineRule="exact"/>
              <w:ind w:left="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孙公司全称</w:t>
            </w:r>
            <w:r>
              <w:rPr>
                <w:rFonts w:ascii="Microsoft JhengHei" w:hAnsi="Microsoft JhengHei" w:cs="Microsoft JhengHei" w:eastAsia="Microsoft JhengHei" w:hint="default"/>
                <w:sz w:val="21"/>
                <w:szCs w:val="21"/>
              </w:rPr>
            </w:r>
          </w:p>
        </w:tc>
        <w:tc>
          <w:tcPr>
            <w:tcW w:w="1071" w:type="dxa"/>
            <w:gridSpan w:val="2"/>
            <w:tcBorders>
              <w:top w:val="single" w:sz="6" w:space="0" w:color="000000"/>
              <w:left w:val="nil" w:sz="6" w:space="0" w:color="auto"/>
              <w:bottom w:val="single" w:sz="6" w:space="0" w:color="000000"/>
              <w:right w:val="nil" w:sz="6" w:space="0" w:color="auto"/>
            </w:tcBorders>
          </w:tcPr>
          <w:p>
            <w:pPr>
              <w:pStyle w:val="TableParagraph"/>
              <w:spacing w:line="293" w:lineRule="exact"/>
              <w:ind w:left="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取得方式</w:t>
            </w:r>
            <w:r>
              <w:rPr>
                <w:rFonts w:ascii="Microsoft JhengHei" w:hAnsi="Microsoft JhengHei" w:cs="Microsoft JhengHei" w:eastAsia="Microsoft JhengHei" w:hint="default"/>
                <w:sz w:val="21"/>
                <w:szCs w:val="21"/>
              </w:rPr>
            </w:r>
          </w:p>
        </w:tc>
        <w:tc>
          <w:tcPr>
            <w:tcW w:w="1205" w:type="dxa"/>
            <w:gridSpan w:val="2"/>
            <w:tcBorders>
              <w:top w:val="single" w:sz="6" w:space="0" w:color="000000"/>
              <w:left w:val="nil" w:sz="6" w:space="0" w:color="auto"/>
              <w:bottom w:val="single" w:sz="6" w:space="0" w:color="000000"/>
              <w:right w:val="nil" w:sz="6" w:space="0" w:color="auto"/>
            </w:tcBorders>
          </w:tcPr>
          <w:p>
            <w:pPr>
              <w:pStyle w:val="TableParagraph"/>
              <w:spacing w:line="267" w:lineRule="exact"/>
              <w:ind w:left="1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w:t>
            </w:r>
            <w:r>
              <w:rPr>
                <w:rFonts w:ascii="Microsoft JhengHei" w:hAnsi="Microsoft JhengHei" w:cs="Microsoft JhengHei" w:eastAsia="Microsoft JhengHei" w:hint="default"/>
                <w:sz w:val="21"/>
                <w:szCs w:val="21"/>
              </w:rPr>
            </w:r>
          </w:p>
          <w:p>
            <w:pPr>
              <w:pStyle w:val="TableParagraph"/>
              <w:spacing w:line="339" w:lineRule="exact"/>
              <w:ind w:left="1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1246" w:type="dxa"/>
            <w:tcBorders>
              <w:top w:val="single" w:sz="6" w:space="0" w:color="000000"/>
              <w:left w:val="nil" w:sz="6" w:space="0" w:color="auto"/>
              <w:bottom w:val="single" w:sz="6" w:space="0" w:color="000000"/>
              <w:right w:val="nil" w:sz="6" w:space="0" w:color="auto"/>
            </w:tcBorders>
          </w:tcPr>
          <w:p>
            <w:pPr>
              <w:pStyle w:val="TableParagraph"/>
              <w:spacing w:line="293" w:lineRule="exact"/>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企业类型</w:t>
            </w:r>
            <w:r>
              <w:rPr>
                <w:rFonts w:ascii="Microsoft JhengHei" w:hAnsi="Microsoft JhengHei" w:cs="Microsoft JhengHei" w:eastAsia="Microsoft JhengHei" w:hint="default"/>
                <w:sz w:val="21"/>
                <w:szCs w:val="21"/>
              </w:rPr>
            </w:r>
          </w:p>
        </w:tc>
        <w:tc>
          <w:tcPr>
            <w:tcW w:w="1058" w:type="dxa"/>
            <w:tcBorders>
              <w:top w:val="single" w:sz="6" w:space="0" w:color="000000"/>
              <w:left w:val="nil" w:sz="6" w:space="0" w:color="auto"/>
              <w:bottom w:val="single" w:sz="6" w:space="0" w:color="000000"/>
              <w:right w:val="nil" w:sz="6" w:space="0" w:color="auto"/>
            </w:tcBorders>
          </w:tcPr>
          <w:p>
            <w:pPr>
              <w:pStyle w:val="TableParagraph"/>
              <w:spacing w:line="293"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217" w:type="dxa"/>
            <w:tcBorders>
              <w:top w:val="single" w:sz="6" w:space="0" w:color="000000"/>
              <w:left w:val="nil" w:sz="6" w:space="0" w:color="auto"/>
              <w:bottom w:val="single" w:sz="6" w:space="0" w:color="000000"/>
              <w:right w:val="nil" w:sz="6" w:space="0" w:color="auto"/>
            </w:tcBorders>
          </w:tcPr>
          <w:p>
            <w:pPr>
              <w:pStyle w:val="TableParagraph"/>
              <w:spacing w:line="293" w:lineRule="exact"/>
              <w:ind w:left="2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法人代表</w:t>
            </w:r>
            <w:r>
              <w:rPr>
                <w:rFonts w:ascii="Microsoft JhengHei" w:hAnsi="Microsoft JhengHei" w:cs="Microsoft JhengHei" w:eastAsia="Microsoft JhengHei" w:hint="default"/>
                <w:sz w:val="21"/>
                <w:szCs w:val="21"/>
              </w:rPr>
            </w:r>
          </w:p>
        </w:tc>
        <w:tc>
          <w:tcPr>
            <w:tcW w:w="1186" w:type="dxa"/>
            <w:tcBorders>
              <w:top w:val="single" w:sz="6" w:space="0" w:color="000000"/>
              <w:left w:val="nil" w:sz="6" w:space="0" w:color="auto"/>
              <w:bottom w:val="single" w:sz="6" w:space="0" w:color="000000"/>
              <w:right w:val="nil" w:sz="6" w:space="0" w:color="auto"/>
            </w:tcBorders>
          </w:tcPr>
          <w:p>
            <w:pPr>
              <w:pStyle w:val="TableParagraph"/>
              <w:spacing w:line="293" w:lineRule="exact"/>
              <w:ind w:left="2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r>
      <w:tr>
        <w:trPr>
          <w:trHeight w:val="662" w:hRule="exact"/>
        </w:trPr>
        <w:tc>
          <w:tcPr>
            <w:tcW w:w="2291" w:type="dxa"/>
            <w:gridSpan w:val="2"/>
            <w:tcBorders>
              <w:top w:val="single" w:sz="6" w:space="0" w:color="000000"/>
              <w:left w:val="nil" w:sz="6" w:space="0" w:color="auto"/>
              <w:bottom w:val="single" w:sz="6" w:space="0" w:color="000000"/>
              <w:right w:val="nil" w:sz="6" w:space="0" w:color="auto"/>
            </w:tcBorders>
          </w:tcPr>
          <w:p>
            <w:pPr>
              <w:pStyle w:val="TableParagraph"/>
              <w:spacing w:line="273" w:lineRule="auto"/>
              <w:ind w:left="9" w:right="82"/>
              <w:jc w:val="left"/>
              <w:rPr>
                <w:rFonts w:ascii="宋体" w:hAnsi="宋体" w:cs="宋体" w:eastAsia="宋体" w:hint="default"/>
                <w:sz w:val="21"/>
                <w:szCs w:val="21"/>
              </w:rPr>
            </w:pPr>
            <w:r>
              <w:rPr>
                <w:rFonts w:ascii="宋体" w:hAnsi="宋体" w:cs="宋体" w:eastAsia="宋体" w:hint="default"/>
                <w:spacing w:val="7"/>
                <w:sz w:val="21"/>
                <w:szCs w:val="21"/>
              </w:rPr>
              <w:t>北京昊天国彩印刷有限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w:t>
            </w:r>
          </w:p>
        </w:tc>
        <w:tc>
          <w:tcPr>
            <w:tcW w:w="1071" w:type="dxa"/>
            <w:gridSpan w:val="2"/>
            <w:tcBorders>
              <w:top w:val="single" w:sz="6" w:space="0" w:color="000000"/>
              <w:left w:val="nil" w:sz="6" w:space="0" w:color="auto"/>
              <w:bottom w:val="single" w:sz="6" w:space="0" w:color="000000"/>
              <w:right w:val="nil" w:sz="6" w:space="0" w:color="auto"/>
            </w:tcBorders>
          </w:tcPr>
          <w:p>
            <w:pPr>
              <w:pStyle w:val="TableParagraph"/>
              <w:spacing w:line="270" w:lineRule="exact"/>
              <w:ind w:right="82"/>
              <w:jc w:val="right"/>
              <w:rPr>
                <w:rFonts w:ascii="宋体" w:hAnsi="宋体" w:cs="宋体" w:eastAsia="宋体" w:hint="default"/>
                <w:sz w:val="21"/>
                <w:szCs w:val="21"/>
              </w:rPr>
            </w:pPr>
            <w:r>
              <w:rPr>
                <w:rFonts w:ascii="宋体" w:hAnsi="宋体" w:cs="宋体" w:eastAsia="宋体" w:hint="default"/>
                <w:sz w:val="21"/>
                <w:szCs w:val="21"/>
              </w:rPr>
              <w:t>投资设</w:t>
            </w:r>
          </w:p>
          <w:p>
            <w:pPr>
              <w:pStyle w:val="TableParagraph"/>
              <w:spacing w:line="240" w:lineRule="auto" w:before="37"/>
              <w:ind w:right="86"/>
              <w:jc w:val="right"/>
              <w:rPr>
                <w:rFonts w:ascii="宋体" w:hAnsi="宋体" w:cs="宋体" w:eastAsia="宋体" w:hint="default"/>
                <w:sz w:val="21"/>
                <w:szCs w:val="21"/>
              </w:rPr>
            </w:pPr>
            <w:r>
              <w:rPr>
                <w:rFonts w:ascii="宋体" w:hAnsi="宋体" w:cs="宋体" w:eastAsia="宋体" w:hint="default"/>
                <w:w w:val="100"/>
                <w:sz w:val="21"/>
                <w:szCs w:val="21"/>
              </w:rPr>
              <w:t>立</w:t>
            </w:r>
          </w:p>
        </w:tc>
        <w:tc>
          <w:tcPr>
            <w:tcW w:w="1205" w:type="dxa"/>
            <w:gridSpan w:val="2"/>
            <w:tcBorders>
              <w:top w:val="single" w:sz="6" w:space="0" w:color="000000"/>
              <w:left w:val="nil" w:sz="6" w:space="0" w:color="auto"/>
              <w:bottom w:val="single" w:sz="6" w:space="0" w:color="000000"/>
              <w:right w:val="nil" w:sz="6" w:space="0" w:color="auto"/>
            </w:tcBorders>
          </w:tcPr>
          <w:p>
            <w:pPr>
              <w:pStyle w:val="TableParagraph"/>
              <w:spacing w:line="270" w:lineRule="exact"/>
              <w:ind w:left="84" w:right="0"/>
              <w:jc w:val="left"/>
              <w:rPr>
                <w:rFonts w:ascii="宋体" w:hAnsi="宋体" w:cs="宋体" w:eastAsia="宋体" w:hint="default"/>
                <w:sz w:val="21"/>
                <w:szCs w:val="21"/>
              </w:rPr>
            </w:pPr>
            <w:r>
              <w:rPr>
                <w:rFonts w:ascii="宋体" w:hAnsi="宋体" w:cs="宋体" w:eastAsia="宋体" w:hint="default"/>
                <w:sz w:val="21"/>
                <w:szCs w:val="21"/>
              </w:rPr>
              <w:t>全资孙公司</w:t>
            </w:r>
          </w:p>
        </w:tc>
        <w:tc>
          <w:tcPr>
            <w:tcW w:w="1246" w:type="dxa"/>
            <w:tcBorders>
              <w:top w:val="single" w:sz="6" w:space="0" w:color="000000"/>
              <w:left w:val="nil" w:sz="6" w:space="0" w:color="auto"/>
              <w:bottom w:val="single" w:sz="6" w:space="0" w:color="000000"/>
              <w:right w:val="nil" w:sz="6" w:space="0" w:color="auto"/>
            </w:tcBorders>
          </w:tcPr>
          <w:p>
            <w:pPr>
              <w:pStyle w:val="TableParagraph"/>
              <w:spacing w:line="273" w:lineRule="auto"/>
              <w:ind w:left="482" w:right="122" w:hanging="418"/>
              <w:jc w:val="left"/>
              <w:rPr>
                <w:rFonts w:ascii="宋体" w:hAnsi="宋体" w:cs="宋体" w:eastAsia="宋体" w:hint="default"/>
                <w:sz w:val="21"/>
                <w:szCs w:val="21"/>
              </w:rPr>
            </w:pPr>
            <w:r>
              <w:rPr>
                <w:rFonts w:ascii="宋体" w:hAnsi="宋体" w:cs="宋体" w:eastAsia="宋体" w:hint="default"/>
                <w:sz w:val="21"/>
                <w:szCs w:val="21"/>
              </w:rPr>
              <w:t>有限责任公</w:t>
            </w:r>
            <w:r>
              <w:rPr>
                <w:rFonts w:ascii="宋体" w:hAnsi="宋体" w:cs="宋体" w:eastAsia="宋体" w:hint="default"/>
                <w:spacing w:val="-100"/>
                <w:sz w:val="21"/>
                <w:szCs w:val="21"/>
              </w:rPr>
              <w:t> </w:t>
            </w:r>
            <w:r>
              <w:rPr>
                <w:rFonts w:ascii="宋体" w:hAnsi="宋体" w:cs="宋体" w:eastAsia="宋体" w:hint="default"/>
                <w:sz w:val="21"/>
                <w:szCs w:val="21"/>
              </w:rPr>
              <w:t>司</w:t>
            </w:r>
          </w:p>
        </w:tc>
        <w:tc>
          <w:tcPr>
            <w:tcW w:w="1058"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31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17"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3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186"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3" w:right="0"/>
              <w:jc w:val="center"/>
              <w:rPr>
                <w:rFonts w:ascii="宋体" w:hAnsi="宋体" w:cs="宋体" w:eastAsia="宋体" w:hint="default"/>
                <w:sz w:val="21"/>
                <w:szCs w:val="21"/>
              </w:rPr>
            </w:pPr>
            <w:r>
              <w:rPr>
                <w:rFonts w:ascii="宋体" w:hAnsi="宋体" w:cs="宋体" w:eastAsia="宋体" w:hint="default"/>
                <w:sz w:val="21"/>
                <w:szCs w:val="21"/>
              </w:rPr>
              <w:t>印刷业</w:t>
            </w:r>
          </w:p>
        </w:tc>
      </w:tr>
      <w:tr>
        <w:trPr>
          <w:trHeight w:val="551" w:hRule="exact"/>
        </w:trPr>
        <w:tc>
          <w:tcPr>
            <w:tcW w:w="927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left"/>
              <w:rPr>
                <w:rFonts w:ascii="宋体" w:hAnsi="宋体" w:cs="宋体" w:eastAsia="宋体" w:hint="default"/>
                <w:sz w:val="21"/>
                <w:szCs w:val="21"/>
              </w:rPr>
            </w:pPr>
            <w:r>
              <w:rPr>
                <w:rFonts w:ascii="宋体" w:hAnsi="宋体" w:cs="宋体" w:eastAsia="宋体" w:hint="default"/>
                <w:sz w:val="21"/>
                <w:szCs w:val="21"/>
              </w:rPr>
              <w:t>通过鸿博昊天科技有限公司控制的孙公司情况（续1）：</w:t>
            </w:r>
          </w:p>
        </w:tc>
      </w:tr>
      <w:tr>
        <w:trPr>
          <w:trHeight w:val="758" w:hRule="exact"/>
        </w:trPr>
        <w:tc>
          <w:tcPr>
            <w:tcW w:w="1982"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left="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孙公司全称</w:t>
            </w:r>
            <w:r>
              <w:rPr>
                <w:rFonts w:ascii="Microsoft JhengHei" w:hAnsi="Microsoft JhengHei" w:cs="Microsoft JhengHei" w:eastAsia="Microsoft JhengHei" w:hint="default"/>
                <w:sz w:val="21"/>
                <w:szCs w:val="21"/>
              </w:rPr>
            </w:r>
          </w:p>
        </w:tc>
        <w:tc>
          <w:tcPr>
            <w:tcW w:w="1085"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32"/>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注册资本</w:t>
            </w:r>
            <w:r>
              <w:rPr>
                <w:rFonts w:ascii="Microsoft JhengHei" w:hAnsi="Microsoft JhengHei" w:cs="Microsoft JhengHei" w:eastAsia="Microsoft JhengHei" w:hint="default"/>
                <w:sz w:val="21"/>
                <w:szCs w:val="21"/>
              </w:rPr>
            </w:r>
          </w:p>
        </w:tc>
        <w:tc>
          <w:tcPr>
            <w:tcW w:w="1248" w:type="dxa"/>
            <w:gridSpan w:val="2"/>
            <w:tcBorders>
              <w:top w:val="nil" w:sz="6" w:space="0" w:color="auto"/>
              <w:left w:val="nil" w:sz="6" w:space="0" w:color="auto"/>
              <w:bottom w:val="single" w:sz="8" w:space="0" w:color="000000"/>
              <w:right w:val="nil" w:sz="6" w:space="0" w:color="auto"/>
            </w:tcBorders>
          </w:tcPr>
          <w:p>
            <w:pPr>
              <w:pStyle w:val="TableParagraph"/>
              <w:spacing w:line="312" w:lineRule="exact" w:before="95"/>
              <w:ind w:left="456" w:right="156"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组织机构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代码</w:t>
            </w:r>
            <w:r>
              <w:rPr>
                <w:rFonts w:ascii="Microsoft JhengHei" w:hAnsi="Microsoft JhengHei" w:cs="Microsoft JhengHei" w:eastAsia="Microsoft JhengHei" w:hint="default"/>
                <w:sz w:val="21"/>
                <w:szCs w:val="21"/>
              </w:rPr>
            </w:r>
          </w:p>
        </w:tc>
        <w:tc>
          <w:tcPr>
            <w:tcW w:w="1498" w:type="dxa"/>
            <w:gridSpan w:val="2"/>
            <w:tcBorders>
              <w:top w:val="nil" w:sz="6" w:space="0" w:color="auto"/>
              <w:left w:val="nil" w:sz="6" w:space="0" w:color="auto"/>
              <w:bottom w:val="single" w:sz="8" w:space="0" w:color="000000"/>
              <w:right w:val="nil" w:sz="6" w:space="0" w:color="auto"/>
            </w:tcBorders>
          </w:tcPr>
          <w:p>
            <w:pPr>
              <w:pStyle w:val="TableParagraph"/>
              <w:spacing w:line="312" w:lineRule="exact" w:before="95"/>
              <w:ind w:left="441" w:right="63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范围</w:t>
            </w:r>
            <w:r>
              <w:rPr>
                <w:rFonts w:ascii="Microsoft JhengHei" w:hAnsi="Microsoft JhengHei" w:cs="Microsoft JhengHei" w:eastAsia="Microsoft JhengHei" w:hint="default"/>
                <w:sz w:val="21"/>
                <w:szCs w:val="21"/>
              </w:rPr>
            </w:r>
          </w:p>
        </w:tc>
        <w:tc>
          <w:tcPr>
            <w:tcW w:w="1058" w:type="dxa"/>
            <w:tcBorders>
              <w:top w:val="nil" w:sz="6" w:space="0" w:color="auto"/>
              <w:left w:val="nil" w:sz="6" w:space="0" w:color="auto"/>
              <w:bottom w:val="single" w:sz="8" w:space="0" w:color="000000"/>
              <w:right w:val="nil" w:sz="6" w:space="0" w:color="auto"/>
            </w:tcBorders>
          </w:tcPr>
          <w:p>
            <w:pPr>
              <w:pStyle w:val="TableParagraph"/>
              <w:spacing w:line="312" w:lineRule="exact" w:before="95"/>
              <w:ind w:left="124" w:right="403" w:firstLine="5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w w:val="85"/>
                <w:sz w:val="21"/>
                <w:szCs w:val="21"/>
              </w:rPr>
              <w:t>比例%</w:t>
            </w:r>
            <w:r>
              <w:rPr>
                <w:rFonts w:ascii="Microsoft JhengHei" w:hAnsi="Microsoft JhengHei" w:cs="Microsoft JhengHei" w:eastAsia="Microsoft JhengHei" w:hint="default"/>
                <w:sz w:val="21"/>
                <w:szCs w:val="21"/>
              </w:rPr>
            </w:r>
          </w:p>
        </w:tc>
        <w:tc>
          <w:tcPr>
            <w:tcW w:w="1217" w:type="dxa"/>
            <w:tcBorders>
              <w:top w:val="nil" w:sz="6" w:space="0" w:color="auto"/>
              <w:left w:val="nil" w:sz="6" w:space="0" w:color="auto"/>
              <w:bottom w:val="single" w:sz="8" w:space="0" w:color="000000"/>
              <w:right w:val="nil" w:sz="6" w:space="0" w:color="auto"/>
            </w:tcBorders>
          </w:tcPr>
          <w:p>
            <w:pPr>
              <w:pStyle w:val="TableParagraph"/>
              <w:spacing w:line="312" w:lineRule="exact" w:before="95"/>
              <w:ind w:left="300" w:right="334" w:hanging="5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w w:val="90"/>
                <w:sz w:val="21"/>
                <w:szCs w:val="21"/>
              </w:rPr>
              <w:t>比例%</w:t>
            </w:r>
            <w:r>
              <w:rPr>
                <w:rFonts w:ascii="Microsoft JhengHei" w:hAnsi="Microsoft JhengHei" w:cs="Microsoft JhengHei" w:eastAsia="Microsoft JhengHei" w:hint="default"/>
                <w:sz w:val="21"/>
                <w:szCs w:val="21"/>
              </w:rPr>
            </w:r>
          </w:p>
        </w:tc>
        <w:tc>
          <w:tcPr>
            <w:tcW w:w="1186" w:type="dxa"/>
            <w:tcBorders>
              <w:top w:val="nil" w:sz="6" w:space="0" w:color="auto"/>
              <w:left w:val="nil" w:sz="6" w:space="0" w:color="auto"/>
              <w:bottom w:val="single" w:sz="8" w:space="0" w:color="000000"/>
              <w:right w:val="nil" w:sz="6" w:space="0" w:color="auto"/>
            </w:tcBorders>
          </w:tcPr>
          <w:p>
            <w:pPr>
              <w:pStyle w:val="TableParagraph"/>
              <w:spacing w:line="312" w:lineRule="exact" w:before="95"/>
              <w:ind w:left="364" w:right="18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是否合并</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报表</w:t>
            </w:r>
            <w:r>
              <w:rPr>
                <w:rFonts w:ascii="Microsoft JhengHei" w:hAnsi="Microsoft JhengHei" w:cs="Microsoft JhengHei" w:eastAsia="Microsoft JhengHei" w:hint="default"/>
                <w:sz w:val="21"/>
                <w:szCs w:val="21"/>
              </w:rPr>
            </w:r>
          </w:p>
        </w:tc>
      </w:tr>
      <w:tr>
        <w:trPr>
          <w:trHeight w:val="1901" w:hRule="exact"/>
        </w:trPr>
        <w:tc>
          <w:tcPr>
            <w:tcW w:w="1982"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4"/>
                <w:sz w:val="21"/>
                <w:szCs w:val="21"/>
              </w:rPr>
              <w:t> </w:t>
            </w:r>
            <w:r>
              <w:rPr>
                <w:rFonts w:ascii="宋体" w:hAnsi="宋体" w:cs="宋体" w:eastAsia="宋体" w:hint="default"/>
                <w:spacing w:val="11"/>
                <w:sz w:val="21"/>
                <w:szCs w:val="21"/>
              </w:rPr>
              <w:t>京昊</w:t>
            </w:r>
            <w:r>
              <w:rPr>
                <w:rFonts w:ascii="宋体" w:hAnsi="宋体" w:cs="宋体" w:eastAsia="宋体" w:hint="default"/>
                <w:spacing w:val="-74"/>
                <w:sz w:val="21"/>
                <w:szCs w:val="21"/>
              </w:rPr>
              <w:t> </w:t>
            </w:r>
            <w:r>
              <w:rPr>
                <w:rFonts w:ascii="宋体" w:hAnsi="宋体" w:cs="宋体" w:eastAsia="宋体" w:hint="default"/>
                <w:spacing w:val="11"/>
                <w:sz w:val="21"/>
                <w:szCs w:val="21"/>
              </w:rPr>
              <w:t>天国</w:t>
            </w:r>
            <w:r>
              <w:rPr>
                <w:rFonts w:ascii="宋体" w:hAnsi="宋体" w:cs="宋体" w:eastAsia="宋体" w:hint="default"/>
                <w:spacing w:val="-74"/>
                <w:sz w:val="21"/>
                <w:szCs w:val="21"/>
              </w:rPr>
              <w:t> </w:t>
            </w:r>
            <w:r>
              <w:rPr>
                <w:rFonts w:ascii="宋体" w:hAnsi="宋体" w:cs="宋体" w:eastAsia="宋体" w:hint="default"/>
                <w:spacing w:val="11"/>
                <w:sz w:val="21"/>
                <w:szCs w:val="21"/>
              </w:rPr>
              <w:t>彩印</w:t>
            </w:r>
            <w:r>
              <w:rPr>
                <w:rFonts w:ascii="宋体" w:hAnsi="宋体" w:cs="宋体" w:eastAsia="宋体" w:hint="default"/>
                <w:spacing w:val="-74"/>
                <w:sz w:val="21"/>
                <w:szCs w:val="21"/>
              </w:rPr>
              <w:t> </w:t>
            </w:r>
            <w:r>
              <w:rPr>
                <w:rFonts w:ascii="宋体" w:hAnsi="宋体" w:cs="宋体" w:eastAsia="宋体" w:hint="default"/>
                <w:sz w:val="21"/>
                <w:szCs w:val="21"/>
              </w:rPr>
              <w:t>刷</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5" w:type="dxa"/>
            <w:gridSpan w:val="2"/>
            <w:tcBorders>
              <w:top w:val="single" w:sz="8" w:space="0" w:color="000000"/>
              <w:left w:val="nil" w:sz="6" w:space="0" w:color="auto"/>
              <w:bottom w:val="single" w:sz="8" w:space="0" w:color="000000"/>
              <w:right w:val="nil" w:sz="6" w:space="0" w:color="auto"/>
            </w:tcBorders>
          </w:tcPr>
          <w:p>
            <w:pPr>
              <w:pStyle w:val="TableParagraph"/>
              <w:spacing w:line="260" w:lineRule="exact"/>
              <w:ind w:left="259" w:right="0"/>
              <w:jc w:val="left"/>
              <w:rPr>
                <w:rFonts w:ascii="宋体" w:hAnsi="宋体" w:cs="宋体" w:eastAsia="宋体" w:hint="default"/>
                <w:sz w:val="21"/>
                <w:szCs w:val="21"/>
              </w:rPr>
            </w:pPr>
            <w:r>
              <w:rPr>
                <w:rFonts w:ascii="宋体"/>
                <w:sz w:val="21"/>
              </w:rPr>
              <w:t>3,000</w:t>
            </w:r>
          </w:p>
        </w:tc>
        <w:tc>
          <w:tcPr>
            <w:tcW w:w="1248" w:type="dxa"/>
            <w:gridSpan w:val="2"/>
            <w:tcBorders>
              <w:top w:val="single" w:sz="8" w:space="0" w:color="000000"/>
              <w:left w:val="nil" w:sz="6" w:space="0" w:color="auto"/>
              <w:bottom w:val="single" w:sz="8" w:space="0" w:color="000000"/>
              <w:right w:val="nil" w:sz="6" w:space="0" w:color="auto"/>
            </w:tcBorders>
          </w:tcPr>
          <w:p>
            <w:pPr>
              <w:pStyle w:val="TableParagraph"/>
              <w:spacing w:line="260" w:lineRule="exact"/>
              <w:ind w:left="144" w:right="0"/>
              <w:jc w:val="left"/>
              <w:rPr>
                <w:rFonts w:ascii="宋体" w:hAnsi="宋体" w:cs="宋体" w:eastAsia="宋体" w:hint="default"/>
                <w:sz w:val="21"/>
                <w:szCs w:val="21"/>
              </w:rPr>
            </w:pPr>
            <w:r>
              <w:rPr>
                <w:rFonts w:ascii="宋体"/>
                <w:sz w:val="21"/>
              </w:rPr>
              <w:t>58447225-4</w:t>
            </w:r>
          </w:p>
        </w:tc>
        <w:tc>
          <w:tcPr>
            <w:tcW w:w="1498" w:type="dxa"/>
            <w:gridSpan w:val="2"/>
            <w:tcBorders>
              <w:top w:val="single" w:sz="8" w:space="0" w:color="000000"/>
              <w:left w:val="nil" w:sz="6" w:space="0" w:color="auto"/>
              <w:bottom w:val="single" w:sz="8" w:space="0" w:color="000000"/>
              <w:right w:val="nil" w:sz="6" w:space="0" w:color="auto"/>
            </w:tcBorders>
          </w:tcPr>
          <w:p>
            <w:pPr>
              <w:pStyle w:val="TableParagraph"/>
              <w:spacing w:line="260" w:lineRule="exact"/>
              <w:ind w:right="132"/>
              <w:jc w:val="center"/>
              <w:rPr>
                <w:rFonts w:ascii="宋体" w:hAnsi="宋体" w:cs="宋体" w:eastAsia="宋体" w:hint="default"/>
                <w:sz w:val="21"/>
                <w:szCs w:val="21"/>
              </w:rPr>
            </w:pPr>
            <w:r>
              <w:rPr>
                <w:rFonts w:ascii="宋体" w:hAnsi="宋体" w:cs="宋体" w:eastAsia="宋体" w:hint="default"/>
                <w:sz w:val="21"/>
                <w:szCs w:val="21"/>
              </w:rPr>
              <w:t>出版物印刷、</w:t>
            </w:r>
          </w:p>
          <w:p>
            <w:pPr>
              <w:pStyle w:val="TableParagraph"/>
              <w:spacing w:line="273" w:lineRule="auto" w:before="37"/>
              <w:ind w:left="48" w:right="228" w:hanging="1"/>
              <w:jc w:val="center"/>
              <w:rPr>
                <w:rFonts w:ascii="宋体" w:hAnsi="宋体" w:cs="宋体" w:eastAsia="宋体" w:hint="default"/>
                <w:sz w:val="21"/>
                <w:szCs w:val="21"/>
              </w:rPr>
            </w:pPr>
            <w:r>
              <w:rPr>
                <w:rFonts w:ascii="宋体" w:hAnsi="宋体" w:cs="宋体" w:eastAsia="宋体" w:hint="default"/>
                <w:sz w:val="21"/>
                <w:szCs w:val="21"/>
              </w:rPr>
              <w:t>包装装潢印</w:t>
            </w:r>
            <w:r>
              <w:rPr>
                <w:rFonts w:ascii="宋体" w:hAnsi="宋体" w:cs="宋体" w:eastAsia="宋体" w:hint="default"/>
                <w:w w:val="100"/>
                <w:sz w:val="21"/>
                <w:szCs w:val="21"/>
              </w:rPr>
              <w:t> </w:t>
            </w:r>
            <w:r>
              <w:rPr>
                <w:rFonts w:ascii="宋体" w:hAnsi="宋体" w:cs="宋体" w:eastAsia="宋体" w:hint="default"/>
                <w:spacing w:val="-8"/>
                <w:sz w:val="21"/>
                <w:szCs w:val="21"/>
              </w:rPr>
              <w:t>刷品印刷、其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他印制品印</w:t>
            </w:r>
            <w:r>
              <w:rPr>
                <w:rFonts w:ascii="宋体" w:hAnsi="宋体" w:cs="宋体" w:eastAsia="宋体" w:hint="default"/>
                <w:w w:val="100"/>
                <w:sz w:val="21"/>
                <w:szCs w:val="21"/>
              </w:rPr>
              <w:t> </w:t>
            </w:r>
            <w:r>
              <w:rPr>
                <w:rFonts w:ascii="宋体" w:hAnsi="宋体" w:cs="宋体" w:eastAsia="宋体" w:hint="default"/>
                <w:spacing w:val="-8"/>
                <w:sz w:val="21"/>
                <w:szCs w:val="21"/>
              </w:rPr>
              <w:t>刷、印刷品装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订</w:t>
            </w:r>
          </w:p>
        </w:tc>
        <w:tc>
          <w:tcPr>
            <w:tcW w:w="1058"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0" w:right="0"/>
              <w:jc w:val="left"/>
              <w:rPr>
                <w:rFonts w:ascii="宋体" w:hAnsi="宋体" w:cs="宋体" w:eastAsia="宋体" w:hint="default"/>
                <w:sz w:val="21"/>
                <w:szCs w:val="21"/>
              </w:rPr>
            </w:pPr>
            <w:r>
              <w:rPr>
                <w:rFonts w:ascii="宋体"/>
                <w:sz w:val="21"/>
              </w:rPr>
              <w:t>100</w:t>
            </w:r>
          </w:p>
        </w:tc>
        <w:tc>
          <w:tcPr>
            <w:tcW w:w="1217"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6"/>
              <w:jc w:val="center"/>
              <w:rPr>
                <w:rFonts w:ascii="宋体" w:hAnsi="宋体" w:cs="宋体" w:eastAsia="宋体" w:hint="default"/>
                <w:sz w:val="21"/>
                <w:szCs w:val="21"/>
              </w:rPr>
            </w:pPr>
            <w:r>
              <w:rPr>
                <w:rFonts w:ascii="宋体"/>
                <w:sz w:val="21"/>
              </w:rPr>
              <w:t>100</w:t>
            </w: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95"/>
        <w:ind w:right="1581"/>
        <w:jc w:val="left"/>
      </w:pPr>
      <w:r>
        <w:rPr/>
        <w:t>通过鸿博昊天科技有限公司控制的孙公司情况（续2）：</w:t>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2" w:footer="984" w:top="1060" w:bottom="1180" w:left="980" w:right="980"/>
        </w:sectPr>
      </w:pPr>
    </w:p>
    <w:p>
      <w:pPr>
        <w:pStyle w:val="Heading2"/>
        <w:tabs>
          <w:tab w:pos="2250" w:val="left" w:leader="none"/>
        </w:tabs>
        <w:spacing w:line="308" w:lineRule="exact"/>
        <w:ind w:left="162" w:right="-12"/>
        <w:jc w:val="left"/>
        <w:rPr>
          <w:b w:val="0"/>
          <w:bCs w:val="0"/>
        </w:rPr>
      </w:pPr>
      <w:r>
        <w:rPr/>
        <w:t>孙公司全称</w:t>
        <w:tab/>
        <w:t>期末实际出资额</w:t>
      </w:r>
      <w:r>
        <w:rPr>
          <w:b w:val="0"/>
          <w:bCs w:val="0"/>
        </w:rPr>
      </w:r>
    </w:p>
    <w:p>
      <w:pPr>
        <w:spacing w:line="339" w:lineRule="exact" w:before="0"/>
        <w:ind w:left="0" w:right="319"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312" w:lineRule="exact" w:before="32"/>
        <w:ind w:left="147"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实质上构成对孙公</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z w:val="21"/>
          <w:szCs w:val="21"/>
        </w:rPr>
        <w:t>司净投资的其他项</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z w:val="21"/>
          <w:szCs w:val="21"/>
        </w:rPr>
        <w:t>目余额</w:t>
      </w:r>
      <w:r>
        <w:rPr>
          <w:rFonts w:ascii="Microsoft JhengHei" w:hAnsi="Microsoft JhengHei" w:cs="Microsoft JhengHei" w:eastAsia="Microsoft JhengHei" w:hint="default"/>
          <w:sz w:val="21"/>
          <w:szCs w:val="21"/>
        </w:rPr>
      </w:r>
    </w:p>
    <w:p>
      <w:pPr>
        <w:spacing w:line="308" w:lineRule="exact" w:before="0"/>
        <w:ind w:left="133"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少数股东权益  </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少数股东权益中用于</w:t>
      </w:r>
      <w:r>
        <w:rPr>
          <w:rFonts w:ascii="Microsoft JhengHei" w:hAnsi="Microsoft JhengHei" w:cs="Microsoft JhengHei" w:eastAsia="Microsoft JhengHei" w:hint="default"/>
          <w:sz w:val="21"/>
          <w:szCs w:val="21"/>
        </w:rPr>
      </w:r>
    </w:p>
    <w:p>
      <w:pPr>
        <w:spacing w:line="312" w:lineRule="exact" w:before="35"/>
        <w:ind w:left="2326" w:right="793" w:hanging="73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冲减少数股东损益的</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p>
      <w:pPr>
        <w:spacing w:after="0" w:line="312" w:lineRule="exact"/>
        <w:jc w:val="left"/>
        <w:rPr>
          <w:rFonts w:ascii="Microsoft JhengHei" w:hAnsi="Microsoft JhengHei" w:cs="Microsoft JhengHei" w:eastAsia="Microsoft JhengHei" w:hint="default"/>
          <w:sz w:val="21"/>
          <w:szCs w:val="21"/>
        </w:rPr>
        <w:sectPr>
          <w:type w:val="continuous"/>
          <w:pgSz w:w="11900" w:h="16840"/>
          <w:pgMar w:top="1060" w:bottom="1180" w:left="980" w:right="980"/>
          <w:cols w:num="3" w:equalWidth="0">
            <w:col w:w="3729" w:space="40"/>
            <w:col w:w="1837" w:space="40"/>
            <w:col w:w="4294"/>
          </w:cols>
        </w:sectPr>
      </w:pPr>
    </w:p>
    <w:p>
      <w:pPr>
        <w:pStyle w:val="BodyText"/>
        <w:spacing w:line="273" w:lineRule="auto" w:before="33"/>
        <w:ind w:left="162" w:right="0"/>
        <w:jc w:val="left"/>
      </w:pPr>
      <w:r>
        <w:rPr/>
        <w:pict>
          <v:group style="position:absolute;margin-left:56.16pt;margin-top:1.43367pt;width:454.1pt;height:1pt;mso-position-horizontal-relative:page;mso-position-vertical-relative:paragraph;z-index:-1033936" coordorigin="1123,29" coordsize="9082,20">
            <v:group style="position:absolute;left:1133;top:38;width:1978;height:2" coordorigin="1133,38" coordsize="1978,2">
              <v:shape style="position:absolute;left:1133;top:38;width:1978;height:2" coordorigin="1133,38" coordsize="1978,0" path="m1133,38l3110,38e" filled="false" stroked="true" strokeweight=".96pt" strokecolor="#000000">
                <v:path arrowok="t"/>
              </v:shape>
            </v:group>
            <v:group style="position:absolute;left:3110;top:38;width:20;height:2" coordorigin="3110,38" coordsize="20,2">
              <v:shape style="position:absolute;left:3110;top:38;width:20;height:2" coordorigin="3110,38" coordsize="20,0" path="m3110,38l3130,38e" filled="false" stroked="true" strokeweight=".96pt" strokecolor="#000000">
                <v:path arrowok="t"/>
              </v:shape>
            </v:group>
            <v:group style="position:absolute;left:3130;top:38;width:1680;height:2" coordorigin="3130,38" coordsize="1680,2">
              <v:shape style="position:absolute;left:3130;top:38;width:1680;height:2" coordorigin="3130,38" coordsize="1680,0" path="m3130,38l4810,38e" filled="false" stroked="true" strokeweight=".96pt" strokecolor="#000000">
                <v:path arrowok="t"/>
              </v:shape>
            </v:group>
            <v:group style="position:absolute;left:4810;top:38;width:20;height:2" coordorigin="4810,38" coordsize="20,2">
              <v:shape style="position:absolute;left:4810;top:38;width:20;height:2" coordorigin="4810,38" coordsize="20,0" path="m4810,38l4829,38e" filled="false" stroked="true" strokeweight=".96pt" strokecolor="#000000">
                <v:path arrowok="t"/>
              </v:shape>
            </v:group>
            <v:group style="position:absolute;left:4829;top:38;width:1824;height:2" coordorigin="4829,38" coordsize="1824,2">
              <v:shape style="position:absolute;left:4829;top:38;width:1824;height:2" coordorigin="4829,38" coordsize="1824,0" path="m4829,38l6653,38e" filled="false" stroked="true" strokeweight=".96pt" strokecolor="#000000">
                <v:path arrowok="t"/>
              </v:shape>
            </v:group>
            <v:group style="position:absolute;left:6653;top:38;width:20;height:2" coordorigin="6653,38" coordsize="20,2">
              <v:shape style="position:absolute;left:6653;top:38;width:20;height:2" coordorigin="6653,38" coordsize="20,0" path="m6653,38l6672,38e" filled="false" stroked="true" strokeweight=".96pt" strokecolor="#000000">
                <v:path arrowok="t"/>
              </v:shape>
            </v:group>
            <v:group style="position:absolute;left:6672;top:38;width:1445;height:2" coordorigin="6672,38" coordsize="1445,2">
              <v:shape style="position:absolute;left:6672;top:38;width:1445;height:2" coordorigin="6672,38" coordsize="1445,0" path="m6672,38l8117,38e" filled="false" stroked="true" strokeweight=".96pt" strokecolor="#000000">
                <v:path arrowok="t"/>
              </v:shape>
            </v:group>
            <v:group style="position:absolute;left:8117;top:38;width:20;height:2" coordorigin="8117,38" coordsize="20,2">
              <v:shape style="position:absolute;left:8117;top:38;width:20;height:2" coordorigin="8117,38" coordsize="20,0" path="m8117,38l8136,38e" filled="false" stroked="true" strokeweight=".96pt" strokecolor="#000000">
                <v:path arrowok="t"/>
              </v:shape>
            </v:group>
            <v:group style="position:absolute;left:8136;top:38;width:2060;height:2" coordorigin="8136,38" coordsize="2060,2">
              <v:shape style="position:absolute;left:8136;top:38;width:2060;height:2" coordorigin="8136,38" coordsize="2060,0" path="m8136,38l10195,38e" filled="false" stroked="true" strokeweight=".96pt" strokecolor="#000000">
                <v:path arrowok="t"/>
              </v:shape>
            </v:group>
            <w10:wrap type="none"/>
          </v:group>
        </w:pict>
      </w:r>
      <w:r>
        <w:rPr>
          <w:spacing w:val="6"/>
        </w:rPr>
        <w:t>北京昊天国彩印刷有</w:t>
      </w:r>
      <w:r>
        <w:rPr>
          <w:spacing w:val="-87"/>
        </w:rPr>
        <w:t> </w:t>
      </w:r>
      <w:r>
        <w:rPr>
          <w:spacing w:val="-87"/>
        </w:rPr>
      </w:r>
      <w:r>
        <w:rPr/>
        <w:t>限公司</w:t>
      </w:r>
    </w:p>
    <w:p>
      <w:pPr>
        <w:pStyle w:val="BodyText"/>
        <w:spacing w:line="240" w:lineRule="auto" w:before="33"/>
        <w:ind w:left="162" w:right="0"/>
        <w:jc w:val="left"/>
      </w:pPr>
      <w:r>
        <w:rPr/>
        <w:br w:type="column"/>
      </w:r>
      <w:r>
        <w:rPr/>
        <w:t>3,000</w:t>
      </w:r>
    </w:p>
    <w:p>
      <w:pPr>
        <w:spacing w:after="0" w:line="240" w:lineRule="auto"/>
        <w:jc w:val="left"/>
        <w:sectPr>
          <w:type w:val="continuous"/>
          <w:pgSz w:w="11900" w:h="16840"/>
          <w:pgMar w:top="1060" w:bottom="1180" w:left="980" w:right="980"/>
          <w:cols w:num="2" w:equalWidth="0">
            <w:col w:w="2130" w:space="434"/>
            <w:col w:w="7376"/>
          </w:cols>
        </w:sectPr>
      </w:pPr>
    </w:p>
    <w:p>
      <w:pPr>
        <w:spacing w:line="240" w:lineRule="auto" w:before="11"/>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5.3pt;height:1pt;mso-position-horizontal-relative:char;mso-position-vertical-relative:line" coordorigin="0,0" coordsize="9106,20">
            <v:group style="position:absolute;left:10;top:10;width:2002;height:2" coordorigin="10,10" coordsize="2002,2">
              <v:shape style="position:absolute;left:10;top:10;width:2002;height:2" coordorigin="10,10" coordsize="2002,0" path="m10,10l2011,10e" filled="false" stroked="true" strokeweight=".96pt" strokecolor="#000000">
                <v:path arrowok="t"/>
              </v:shape>
            </v:group>
            <v:group style="position:absolute;left:1997;top:10;width:20;height:2" coordorigin="1997,10" coordsize="20,2">
              <v:shape style="position:absolute;left:1997;top:10;width:20;height:2" coordorigin="1997,10" coordsize="20,0" path="m1997,10l2016,10e" filled="false" stroked="true" strokeweight=".96pt" strokecolor="#000000">
                <v:path arrowok="t"/>
              </v:shape>
            </v:group>
            <v:group style="position:absolute;left:2016;top:10;width:1695;height:2" coordorigin="2016,10" coordsize="1695,2">
              <v:shape style="position:absolute;left:2016;top:10;width:1695;height:2" coordorigin="2016,10" coordsize="1695,0" path="m2016,10l3710,10e" filled="false" stroked="true" strokeweight=".96pt" strokecolor="#000000">
                <v:path arrowok="t"/>
              </v:shape>
            </v:group>
            <v:group style="position:absolute;left:3696;top:10;width:20;height:2" coordorigin="3696,10" coordsize="20,2">
              <v:shape style="position:absolute;left:3696;top:10;width:20;height:2" coordorigin="3696,10" coordsize="20,0" path="m3696,10l3715,10e" filled="false" stroked="true" strokeweight=".96pt" strokecolor="#000000">
                <v:path arrowok="t"/>
              </v:shape>
            </v:group>
            <v:group style="position:absolute;left:3715;top:10;width:1839;height:2" coordorigin="3715,10" coordsize="1839,2">
              <v:shape style="position:absolute;left:3715;top:10;width:1839;height:2" coordorigin="3715,10" coordsize="1839,0" path="m3715,10l5554,10e" filled="false" stroked="true" strokeweight=".96pt" strokecolor="#000000">
                <v:path arrowok="t"/>
              </v:shape>
            </v:group>
            <v:group style="position:absolute;left:5539;top:10;width:20;height:2" coordorigin="5539,10" coordsize="20,2">
              <v:shape style="position:absolute;left:5539;top:10;width:20;height:2" coordorigin="5539,10" coordsize="20,0" path="m5539,10l5558,10e" filled="false" stroked="true" strokeweight=".96pt" strokecolor="#000000">
                <v:path arrowok="t"/>
              </v:shape>
            </v:group>
            <v:group style="position:absolute;left:5558;top:10;width:1460;height:2" coordorigin="5558,10" coordsize="1460,2">
              <v:shape style="position:absolute;left:5558;top:10;width:1460;height:2" coordorigin="5558,10" coordsize="1460,0" path="m5558,10l7018,10e" filled="false" stroked="true" strokeweight=".96pt" strokecolor="#000000">
                <v:path arrowok="t"/>
              </v:shape>
            </v:group>
            <v:group style="position:absolute;left:7003;top:10;width:20;height:2" coordorigin="7003,10" coordsize="20,2">
              <v:shape style="position:absolute;left:7003;top:10;width:20;height:2" coordorigin="7003,10" coordsize="20,0" path="m7003,10l7022,10e" filled="false" stroked="true" strokeweight=".96pt" strokecolor="#000000">
                <v:path arrowok="t"/>
              </v:shape>
            </v:group>
            <v:group style="position:absolute;left:7022;top:10;width:2074;height:2" coordorigin="7022,10" coordsize="2074,2">
              <v:shape style="position:absolute;left:7022;top:10;width:2074;height:2" coordorigin="7022,10" coordsize="2074,0" path="m7022,10l909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（2）同一控制下企业合并取得的子公司</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6"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从母</w:t>
            </w:r>
          </w:p>
        </w:tc>
      </w:tr>
      <w:tr>
        <w:trPr>
          <w:trHeight w:val="310"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益冲</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少数</w:t>
            </w:r>
          </w:p>
        </w:tc>
      </w:tr>
      <w:tr>
        <w:trPr>
          <w:trHeight w:val="343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9"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230" w:right="118" w:hanging="101"/>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24" w:right="122" w:firstLine="4"/>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w w:val="100"/>
                <w:sz w:val="21"/>
                <w:szCs w:val="21"/>
              </w:rPr>
              <w:t> </w:t>
            </w:r>
            <w:r>
              <w:rPr>
                <w:rFonts w:ascii="宋体" w:hAnsi="宋体" w:cs="宋体" w:eastAsia="宋体" w:hint="default"/>
                <w:sz w:val="21"/>
                <w:szCs w:val="21"/>
              </w:rPr>
              <w:t>性质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20" w:right="122" w:firstLine="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24" w:right="118" w:firstLine="4"/>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5"/>
              <w:ind w:left="129" w:right="122"/>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72" w:right="70" w:firstLine="57"/>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4" w:right="122" w:firstLine="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0" w:right="122" w:firstLine="4"/>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5"/>
              <w:ind w:left="124" w:right="118" w:firstLine="4"/>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29" w:right="0"/>
              <w:jc w:val="both"/>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3" w:lineRule="auto" w:before="37"/>
              <w:ind w:left="129" w:right="122"/>
              <w:jc w:val="both"/>
              <w:rPr>
                <w:rFonts w:ascii="宋体" w:hAnsi="宋体" w:cs="宋体" w:eastAsia="宋体" w:hint="default"/>
                <w:sz w:val="21"/>
                <w:szCs w:val="21"/>
              </w:rPr>
            </w:pP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益中</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所享</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有份</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额后</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的余</w:t>
            </w:r>
          </w:p>
        </w:tc>
      </w:tr>
      <w:tr>
        <w:trPr>
          <w:trHeight w:val="359"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56"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防伪</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1248"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both"/>
              <w:rPr>
                <w:rFonts w:ascii="宋体" w:hAnsi="宋体" w:cs="宋体" w:eastAsia="宋体" w:hint="default"/>
                <w:sz w:val="21"/>
                <w:szCs w:val="21"/>
              </w:rPr>
            </w:pPr>
            <w:r>
              <w:rPr>
                <w:rFonts w:ascii="宋体" w:hAnsi="宋体" w:cs="宋体" w:eastAsia="宋体" w:hint="default"/>
                <w:sz w:val="21"/>
                <w:szCs w:val="21"/>
              </w:rPr>
              <w:t>市鸿</w:t>
            </w:r>
          </w:p>
          <w:p>
            <w:pPr>
              <w:pStyle w:val="TableParagraph"/>
              <w:spacing w:line="273" w:lineRule="auto" w:before="37"/>
              <w:ind w:left="24" w:right="228"/>
              <w:jc w:val="both"/>
              <w:rPr>
                <w:rFonts w:ascii="宋体" w:hAnsi="宋体" w:cs="宋体" w:eastAsia="宋体" w:hint="default"/>
                <w:sz w:val="21"/>
                <w:szCs w:val="21"/>
              </w:rPr>
            </w:pPr>
            <w:r>
              <w:rPr>
                <w:rFonts w:ascii="宋体" w:hAnsi="宋体" w:cs="宋体" w:eastAsia="宋体" w:hint="default"/>
                <w:sz w:val="21"/>
                <w:szCs w:val="21"/>
              </w:rPr>
              <w:t>海印</w:t>
            </w:r>
            <w:r>
              <w:rPr>
                <w:rFonts w:ascii="宋体" w:hAnsi="宋体" w:cs="宋体" w:eastAsia="宋体" w:hint="default"/>
                <w:spacing w:val="-103"/>
                <w:sz w:val="21"/>
                <w:szCs w:val="21"/>
              </w:rPr>
              <w:t> </w:t>
            </w:r>
            <w:r>
              <w:rPr>
                <w:rFonts w:ascii="宋体" w:hAnsi="宋体" w:cs="宋体" w:eastAsia="宋体" w:hint="default"/>
                <w:sz w:val="21"/>
                <w:szCs w:val="21"/>
              </w:rPr>
              <w:t>务有</w:t>
            </w:r>
            <w:r>
              <w:rPr>
                <w:rFonts w:ascii="宋体" w:hAnsi="宋体" w:cs="宋体" w:eastAsia="宋体" w:hint="default"/>
                <w:spacing w:val="-103"/>
                <w:sz w:val="21"/>
                <w:szCs w:val="21"/>
              </w:rPr>
              <w:t> </w:t>
            </w:r>
            <w:r>
              <w:rPr>
                <w:rFonts w:ascii="宋体" w:hAnsi="宋体" w:cs="宋体" w:eastAsia="宋体" w:hint="default"/>
                <w:sz w:val="21"/>
                <w:szCs w:val="21"/>
              </w:rPr>
              <w:t>限公</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223"/>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73" w:lineRule="auto"/>
              <w:ind w:left="23" w:right="228"/>
              <w:jc w:val="left"/>
              <w:rPr>
                <w:rFonts w:ascii="宋体" w:hAnsi="宋体" w:cs="宋体" w:eastAsia="宋体" w:hint="default"/>
                <w:sz w:val="21"/>
                <w:szCs w:val="21"/>
              </w:rPr>
            </w:pPr>
            <w:r>
              <w:rPr>
                <w:rFonts w:ascii="宋体" w:hAnsi="宋体" w:cs="宋体" w:eastAsia="宋体" w:hint="default"/>
                <w:sz w:val="21"/>
                <w:szCs w:val="21"/>
              </w:rPr>
              <w:t>印刷</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19" w:right="0"/>
              <w:jc w:val="left"/>
              <w:rPr>
                <w:rFonts w:ascii="宋体" w:hAnsi="宋体" w:cs="宋体" w:eastAsia="宋体" w:hint="default"/>
                <w:sz w:val="21"/>
                <w:szCs w:val="21"/>
              </w:rPr>
            </w:pPr>
            <w:r>
              <w:rPr>
                <w:rFonts w:ascii="宋体"/>
                <w:sz w:val="21"/>
              </w:rPr>
              <w:t>12800</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both"/>
              <w:rPr>
                <w:rFonts w:ascii="宋体" w:hAnsi="宋体" w:cs="宋体" w:eastAsia="宋体" w:hint="default"/>
                <w:sz w:val="21"/>
                <w:szCs w:val="21"/>
              </w:rPr>
            </w:pPr>
            <w:r>
              <w:rPr>
                <w:rFonts w:ascii="宋体" w:hAnsi="宋体" w:cs="宋体" w:eastAsia="宋体" w:hint="default"/>
                <w:sz w:val="21"/>
                <w:szCs w:val="21"/>
              </w:rPr>
              <w:t>票证、</w:t>
            </w:r>
          </w:p>
          <w:p>
            <w:pPr>
              <w:pStyle w:val="TableParagraph"/>
              <w:spacing w:line="273" w:lineRule="auto" w:before="37"/>
              <w:ind w:left="24" w:right="22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印刷</w:t>
            </w:r>
            <w:r>
              <w:rPr>
                <w:rFonts w:ascii="宋体" w:hAnsi="宋体" w:cs="宋体" w:eastAsia="宋体" w:hint="default"/>
                <w:spacing w:val="-103"/>
                <w:sz w:val="21"/>
                <w:szCs w:val="21"/>
              </w:rPr>
              <w:t> </w:t>
            </w:r>
            <w:r>
              <w:rPr>
                <w:rFonts w:ascii="宋体" w:hAnsi="宋体" w:cs="宋体" w:eastAsia="宋体" w:hint="default"/>
                <w:sz w:val="21"/>
                <w:szCs w:val="21"/>
              </w:rPr>
              <w:t>品印</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15" w:right="0"/>
              <w:jc w:val="center"/>
              <w:rPr>
                <w:rFonts w:ascii="宋体" w:hAnsi="宋体" w:cs="宋体" w:eastAsia="宋体" w:hint="default"/>
                <w:sz w:val="21"/>
                <w:szCs w:val="21"/>
              </w:rPr>
            </w:pPr>
            <w:r>
              <w:rPr>
                <w:rFonts w:ascii="宋体"/>
                <w:sz w:val="21"/>
              </w:rPr>
              <w:t>128,0</w:t>
            </w:r>
          </w:p>
          <w:p>
            <w:pPr>
              <w:pStyle w:val="TableParagraph"/>
              <w:spacing w:line="240" w:lineRule="auto" w:before="32"/>
              <w:ind w:left="115" w:right="0"/>
              <w:jc w:val="center"/>
              <w:rPr>
                <w:rFonts w:ascii="宋体" w:hAnsi="宋体" w:cs="宋体" w:eastAsia="宋体" w:hint="default"/>
                <w:sz w:val="21"/>
                <w:szCs w:val="21"/>
              </w:rPr>
            </w:pPr>
            <w:r>
              <w:rPr>
                <w:rFonts w:ascii="宋体"/>
                <w:sz w:val="21"/>
              </w:rPr>
              <w:t>00,00</w:t>
            </w:r>
          </w:p>
          <w:p>
            <w:pPr>
              <w:pStyle w:val="TableParagraph"/>
              <w:spacing w:line="240" w:lineRule="auto" w:before="42"/>
              <w:ind w:left="211" w:right="0"/>
              <w:jc w:val="center"/>
              <w:rPr>
                <w:rFonts w:ascii="宋体" w:hAnsi="宋体" w:cs="宋体" w:eastAsia="宋体" w:hint="default"/>
                <w:sz w:val="21"/>
                <w:szCs w:val="21"/>
              </w:rPr>
            </w:pPr>
            <w:r>
              <w:rPr>
                <w:rFonts w:ascii="宋体"/>
                <w:sz w:val="21"/>
              </w:rPr>
              <w:t>0.00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9"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bl>
    <w:p>
      <w:pPr>
        <w:pStyle w:val="BodyText"/>
        <w:spacing w:line="372" w:lineRule="auto" w:before="28"/>
        <w:ind w:right="1581"/>
        <w:jc w:val="left"/>
      </w:pPr>
      <w:r>
        <w:rPr>
          <w:spacing w:val="-2"/>
        </w:rPr>
        <w:t>通过同一控制下企业合并取得的子公司的其他说明</w:t>
      </w:r>
      <w:r>
        <w:rPr>
          <w:spacing w:val="-61"/>
        </w:rPr>
        <w:t> </w:t>
      </w:r>
      <w:r>
        <w:rPr>
          <w:spacing w:val="-61"/>
        </w:rPr>
      </w:r>
      <w:r>
        <w:rPr/>
        <w:t>通过重庆市鸿海印务有限公司控制的孙公司情况</w:t>
      </w:r>
    </w:p>
    <w:p>
      <w:pPr>
        <w:spacing w:line="240" w:lineRule="auto" w:before="6"/>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2239"/>
        <w:gridCol w:w="1090"/>
        <w:gridCol w:w="1234"/>
        <w:gridCol w:w="1286"/>
        <w:gridCol w:w="1018"/>
        <w:gridCol w:w="1231"/>
        <w:gridCol w:w="1171"/>
      </w:tblGrid>
      <w:tr>
        <w:trPr>
          <w:trHeight w:val="723" w:hRule="exact"/>
        </w:trPr>
        <w:tc>
          <w:tcPr>
            <w:tcW w:w="2239" w:type="dxa"/>
            <w:tcBorders>
              <w:top w:val="nil" w:sz="6" w:space="0" w:color="auto"/>
              <w:left w:val="nil" w:sz="6" w:space="0" w:color="auto"/>
              <w:bottom w:val="single" w:sz="8" w:space="0" w:color="000000"/>
              <w:right w:val="nil" w:sz="6" w:space="0" w:color="auto"/>
            </w:tcBorders>
          </w:tcPr>
          <w:p>
            <w:pPr>
              <w:pStyle w:val="TableParagraph"/>
              <w:spacing w:line="335"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孙公司全称</w:t>
            </w:r>
            <w:r>
              <w:rPr>
                <w:rFonts w:ascii="Microsoft JhengHei" w:hAnsi="Microsoft JhengHei" w:cs="Microsoft JhengHei" w:eastAsia="Microsoft JhengHei" w:hint="default"/>
                <w:sz w:val="21"/>
                <w:szCs w:val="21"/>
              </w:rPr>
            </w:r>
          </w:p>
        </w:tc>
        <w:tc>
          <w:tcPr>
            <w:tcW w:w="1090" w:type="dxa"/>
            <w:tcBorders>
              <w:top w:val="nil" w:sz="6" w:space="0" w:color="auto"/>
              <w:left w:val="nil" w:sz="6" w:space="0" w:color="auto"/>
              <w:bottom w:val="single" w:sz="8" w:space="0" w:color="000000"/>
              <w:right w:val="nil" w:sz="6" w:space="0" w:color="auto"/>
            </w:tcBorders>
          </w:tcPr>
          <w:p>
            <w:pPr>
              <w:pStyle w:val="TableParagraph"/>
              <w:spacing w:line="335" w:lineRule="exact"/>
              <w:ind w:right="11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取得方式</w:t>
            </w:r>
            <w:r>
              <w:rPr>
                <w:rFonts w:ascii="Microsoft JhengHei" w:hAnsi="Microsoft JhengHei" w:cs="Microsoft JhengHei" w:eastAsia="Microsoft JhengHei" w:hint="default"/>
                <w:sz w:val="21"/>
                <w:szCs w:val="21"/>
              </w:rPr>
            </w:r>
          </w:p>
        </w:tc>
        <w:tc>
          <w:tcPr>
            <w:tcW w:w="1234"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429" w:right="274"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1286" w:type="dxa"/>
            <w:tcBorders>
              <w:top w:val="nil" w:sz="6" w:space="0" w:color="auto"/>
              <w:left w:val="nil" w:sz="6" w:space="0" w:color="auto"/>
              <w:bottom w:val="single" w:sz="8" w:space="0" w:color="000000"/>
              <w:right w:val="nil" w:sz="6" w:space="0" w:color="auto"/>
            </w:tcBorders>
          </w:tcPr>
          <w:p>
            <w:pPr>
              <w:pStyle w:val="TableParagraph"/>
              <w:spacing w:line="335" w:lineRule="exact"/>
              <w:ind w:right="10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企业类型</w:t>
            </w:r>
            <w:r>
              <w:rPr>
                <w:rFonts w:ascii="Microsoft JhengHei" w:hAnsi="Microsoft JhengHei" w:cs="Microsoft JhengHei" w:eastAsia="Microsoft JhengHei" w:hint="default"/>
                <w:sz w:val="21"/>
                <w:szCs w:val="21"/>
              </w:rPr>
            </w:r>
          </w:p>
        </w:tc>
        <w:tc>
          <w:tcPr>
            <w:tcW w:w="1018" w:type="dxa"/>
            <w:tcBorders>
              <w:top w:val="nil" w:sz="6" w:space="0" w:color="auto"/>
              <w:left w:val="nil" w:sz="6" w:space="0" w:color="auto"/>
              <w:bottom w:val="single" w:sz="8" w:space="0" w:color="000000"/>
              <w:right w:val="nil" w:sz="6" w:space="0" w:color="auto"/>
            </w:tcBorders>
          </w:tcPr>
          <w:p>
            <w:pPr>
              <w:pStyle w:val="TableParagraph"/>
              <w:spacing w:line="335" w:lineRule="exact"/>
              <w:ind w:right="5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231" w:type="dxa"/>
            <w:tcBorders>
              <w:top w:val="nil" w:sz="6" w:space="0" w:color="auto"/>
              <w:left w:val="nil" w:sz="6" w:space="0" w:color="auto"/>
              <w:bottom w:val="single" w:sz="8" w:space="0" w:color="000000"/>
              <w:right w:val="nil" w:sz="6" w:space="0" w:color="auto"/>
            </w:tcBorders>
          </w:tcPr>
          <w:p>
            <w:pPr>
              <w:pStyle w:val="TableParagraph"/>
              <w:spacing w:line="335" w:lineRule="exact"/>
              <w:ind w:left="5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法人代表</w:t>
            </w:r>
            <w:r>
              <w:rPr>
                <w:rFonts w:ascii="Microsoft JhengHei" w:hAnsi="Microsoft JhengHei" w:cs="Microsoft JhengHei" w:eastAsia="Microsoft JhengHei" w:hint="default"/>
                <w:sz w:val="21"/>
                <w:szCs w:val="21"/>
              </w:rPr>
            </w:r>
          </w:p>
        </w:tc>
        <w:tc>
          <w:tcPr>
            <w:tcW w:w="1171" w:type="dxa"/>
            <w:tcBorders>
              <w:top w:val="nil" w:sz="6" w:space="0" w:color="auto"/>
              <w:left w:val="nil" w:sz="6" w:space="0" w:color="auto"/>
              <w:bottom w:val="single" w:sz="8" w:space="0" w:color="000000"/>
              <w:right w:val="nil" w:sz="6" w:space="0" w:color="auto"/>
            </w:tcBorders>
          </w:tcPr>
          <w:p>
            <w:pPr>
              <w:pStyle w:val="TableParagraph"/>
              <w:spacing w:line="335" w:lineRule="exact"/>
              <w:ind w:left="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r>
      <w:tr>
        <w:trPr>
          <w:trHeight w:val="330" w:hRule="exact"/>
        </w:trPr>
        <w:tc>
          <w:tcPr>
            <w:tcW w:w="2239" w:type="dxa"/>
            <w:tcBorders>
              <w:top w:val="single" w:sz="8" w:space="0" w:color="000000"/>
              <w:left w:val="nil" w:sz="6" w:space="0" w:color="auto"/>
              <w:bottom w:val="nil" w:sz="6" w:space="0" w:color="auto"/>
              <w:right w:val="nil" w:sz="6" w:space="0" w:color="auto"/>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四川鸿海印务有限公司</w:t>
            </w:r>
          </w:p>
        </w:tc>
        <w:tc>
          <w:tcPr>
            <w:tcW w:w="1090" w:type="dxa"/>
            <w:tcBorders>
              <w:top w:val="single" w:sz="8" w:space="0" w:color="000000"/>
              <w:left w:val="nil" w:sz="6" w:space="0" w:color="auto"/>
              <w:bottom w:val="nil" w:sz="6" w:space="0" w:color="auto"/>
              <w:right w:val="nil" w:sz="6" w:space="0" w:color="auto"/>
            </w:tcBorders>
          </w:tcPr>
          <w:p>
            <w:pPr>
              <w:pStyle w:val="TableParagraph"/>
              <w:spacing w:line="260" w:lineRule="exact"/>
              <w:ind w:right="115"/>
              <w:jc w:val="right"/>
              <w:rPr>
                <w:rFonts w:ascii="宋体" w:hAnsi="宋体" w:cs="宋体" w:eastAsia="宋体" w:hint="default"/>
                <w:sz w:val="21"/>
                <w:szCs w:val="21"/>
              </w:rPr>
            </w:pPr>
            <w:r>
              <w:rPr>
                <w:rFonts w:ascii="宋体" w:hAnsi="宋体" w:cs="宋体" w:eastAsia="宋体" w:hint="default"/>
                <w:sz w:val="21"/>
                <w:szCs w:val="21"/>
              </w:rPr>
              <w:t>投资设</w:t>
            </w:r>
          </w:p>
        </w:tc>
        <w:tc>
          <w:tcPr>
            <w:tcW w:w="1234" w:type="dxa"/>
            <w:tcBorders>
              <w:top w:val="single" w:sz="8" w:space="0" w:color="000000"/>
              <w:left w:val="nil" w:sz="6" w:space="0" w:color="auto"/>
              <w:bottom w:val="nil" w:sz="6" w:space="0" w:color="auto"/>
              <w:right w:val="nil" w:sz="6" w:space="0" w:color="auto"/>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全资孙公司</w:t>
            </w:r>
          </w:p>
        </w:tc>
        <w:tc>
          <w:tcPr>
            <w:tcW w:w="1286" w:type="dxa"/>
            <w:tcBorders>
              <w:top w:val="single" w:sz="8" w:space="0" w:color="000000"/>
              <w:left w:val="nil" w:sz="6" w:space="0" w:color="auto"/>
              <w:bottom w:val="nil" w:sz="6" w:space="0" w:color="auto"/>
              <w:right w:val="nil" w:sz="6" w:space="0" w:color="auto"/>
            </w:tcBorders>
          </w:tcPr>
          <w:p>
            <w:pPr>
              <w:pStyle w:val="TableParagraph"/>
              <w:spacing w:line="260" w:lineRule="exact"/>
              <w:ind w:right="98"/>
              <w:jc w:val="center"/>
              <w:rPr>
                <w:rFonts w:ascii="宋体" w:hAnsi="宋体" w:cs="宋体" w:eastAsia="宋体" w:hint="default"/>
                <w:sz w:val="21"/>
                <w:szCs w:val="21"/>
              </w:rPr>
            </w:pPr>
            <w:r>
              <w:rPr>
                <w:rFonts w:ascii="宋体" w:hAnsi="宋体" w:cs="宋体" w:eastAsia="宋体" w:hint="default"/>
                <w:sz w:val="21"/>
                <w:szCs w:val="21"/>
              </w:rPr>
              <w:t>有限责任公</w:t>
            </w:r>
          </w:p>
        </w:tc>
        <w:tc>
          <w:tcPr>
            <w:tcW w:w="1018" w:type="dxa"/>
            <w:tcBorders>
              <w:top w:val="single" w:sz="8" w:space="0" w:color="000000"/>
              <w:left w:val="nil" w:sz="6" w:space="0" w:color="auto"/>
              <w:bottom w:val="nil" w:sz="6" w:space="0" w:color="auto"/>
              <w:right w:val="nil" w:sz="6" w:space="0" w:color="auto"/>
            </w:tcBorders>
          </w:tcPr>
          <w:p>
            <w:pPr>
              <w:pStyle w:val="TableParagraph"/>
              <w:spacing w:line="260" w:lineRule="exact"/>
              <w:ind w:right="50"/>
              <w:jc w:val="center"/>
              <w:rPr>
                <w:rFonts w:ascii="宋体" w:hAnsi="宋体" w:cs="宋体" w:eastAsia="宋体" w:hint="default"/>
                <w:sz w:val="21"/>
                <w:szCs w:val="21"/>
              </w:rPr>
            </w:pPr>
            <w:r>
              <w:rPr>
                <w:rFonts w:ascii="宋体" w:hAnsi="宋体" w:cs="宋体" w:eastAsia="宋体" w:hint="default"/>
                <w:sz w:val="21"/>
                <w:szCs w:val="21"/>
              </w:rPr>
              <w:t>泸州</w:t>
            </w:r>
          </w:p>
        </w:tc>
        <w:tc>
          <w:tcPr>
            <w:tcW w:w="1231" w:type="dxa"/>
            <w:tcBorders>
              <w:top w:val="single" w:sz="8" w:space="0" w:color="000000"/>
              <w:left w:val="nil" w:sz="6" w:space="0" w:color="auto"/>
              <w:bottom w:val="nil" w:sz="6" w:space="0" w:color="auto"/>
              <w:right w:val="nil" w:sz="6" w:space="0" w:color="auto"/>
            </w:tcBorders>
          </w:tcPr>
          <w:p>
            <w:pPr>
              <w:pStyle w:val="TableParagraph"/>
              <w:spacing w:line="260" w:lineRule="exact"/>
              <w:ind w:left="50" w:right="0"/>
              <w:jc w:val="center"/>
              <w:rPr>
                <w:rFonts w:ascii="宋体" w:hAnsi="宋体" w:cs="宋体" w:eastAsia="宋体" w:hint="default"/>
                <w:sz w:val="21"/>
                <w:szCs w:val="21"/>
              </w:rPr>
            </w:pPr>
            <w:r>
              <w:rPr>
                <w:rFonts w:ascii="宋体" w:hAnsi="宋体" w:cs="宋体" w:eastAsia="宋体" w:hint="default"/>
                <w:sz w:val="21"/>
                <w:szCs w:val="21"/>
              </w:rPr>
              <w:t>杨佑林</w:t>
            </w:r>
          </w:p>
        </w:tc>
        <w:tc>
          <w:tcPr>
            <w:tcW w:w="1171" w:type="dxa"/>
            <w:tcBorders>
              <w:top w:val="single" w:sz="8" w:space="0" w:color="000000"/>
              <w:left w:val="nil" w:sz="6" w:space="0" w:color="auto"/>
              <w:bottom w:val="nil" w:sz="6" w:space="0" w:color="auto"/>
              <w:right w:val="nil" w:sz="6" w:space="0" w:color="auto"/>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印刷业</w:t>
            </w:r>
          </w:p>
        </w:tc>
      </w:tr>
    </w:tbl>
    <w:p>
      <w:pPr>
        <w:pStyle w:val="BodyText"/>
        <w:tabs>
          <w:tab w:pos="5202" w:val="left" w:leader="none"/>
        </w:tabs>
        <w:spacing w:line="251" w:lineRule="exact"/>
        <w:ind w:left="2735" w:right="1581"/>
        <w:jc w:val="left"/>
      </w:pPr>
      <w:r>
        <w:rPr/>
        <w:t>立</w:t>
        <w:tab/>
        <w:t>司</w:t>
      </w:r>
    </w:p>
    <w:p>
      <w:pPr>
        <w:spacing w:line="240" w:lineRule="auto" w:before="1"/>
        <w:rPr>
          <w:rFonts w:ascii="宋体" w:hAnsi="宋体" w:cs="宋体" w:eastAsia="宋体" w:hint="default"/>
          <w:sz w:val="5"/>
          <w:szCs w:val="5"/>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64.4pt;height:1pt;mso-position-horizontal-relative:char;mso-position-vertical-relative:line" coordorigin="0,0" coordsize="9288,20">
            <v:group style="position:absolute;left:10;top:10;width:2199;height:2" coordorigin="10,10" coordsize="2199,2">
              <v:shape style="position:absolute;left:10;top:10;width:2199;height:2" coordorigin="10,10" coordsize="2199,0" path="m10,10l2208,10e" filled="false" stroked="true" strokeweight=".96pt" strokecolor="#000000">
                <v:path arrowok="t"/>
              </v:shape>
            </v:group>
            <v:group style="position:absolute;left:2222;top:10;width:20;height:2" coordorigin="2222,10" coordsize="20,2">
              <v:shape style="position:absolute;left:2222;top:10;width:20;height:2" coordorigin="2222,10" coordsize="20,0" path="m2222,10l2242,10e" filled="false" stroked="true" strokeweight=".96pt" strokecolor="#000000">
                <v:path arrowok="t"/>
              </v:shape>
            </v:group>
            <v:group style="position:absolute;left:2242;top:10;width:1143;height:2" coordorigin="2242,10" coordsize="1143,2">
              <v:shape style="position:absolute;left:2242;top:10;width:1143;height:2" coordorigin="2242,10" coordsize="1143,0" path="m2242,10l3384,10e" filled="false" stroked="true" strokeweight=".96pt" strokecolor="#000000">
                <v:path arrowok="t"/>
              </v:shape>
            </v:group>
            <v:group style="position:absolute;left:3398;top:10;width:20;height:2" coordorigin="3398,10" coordsize="20,2">
              <v:shape style="position:absolute;left:3398;top:10;width:20;height:2" coordorigin="3398,10" coordsize="20,0" path="m3398,10l3418,10e" filled="false" stroked="true" strokeweight=".96pt" strokecolor="#000000">
                <v:path arrowok="t"/>
              </v:shape>
            </v:group>
            <v:group style="position:absolute;left:3418;top:10;width:1148;height:2" coordorigin="3418,10" coordsize="1148,2">
              <v:shape style="position:absolute;left:3418;top:10;width:1148;height:2" coordorigin="3418,10" coordsize="1148,0" path="m3418,10l4565,10e" filled="false" stroked="true" strokeweight=".96pt" strokecolor="#000000">
                <v:path arrowok="t"/>
              </v:shape>
            </v:group>
            <v:group style="position:absolute;left:4579;top:10;width:20;height:2" coordorigin="4579,10" coordsize="20,2">
              <v:shape style="position:absolute;left:4579;top:10;width:20;height:2" coordorigin="4579,10" coordsize="20,0" path="m4579,10l4598,10e" filled="false" stroked="true" strokeweight=".96pt" strokecolor="#000000">
                <v:path arrowok="t"/>
              </v:shape>
            </v:group>
            <v:group style="position:absolute;left:4598;top:10;width:1148;height:2" coordorigin="4598,10" coordsize="1148,2">
              <v:shape style="position:absolute;left:4598;top:10;width:1148;height:2" coordorigin="4598,10" coordsize="1148,0" path="m4598,10l5746,10e" filled="false" stroked="true" strokeweight=".96pt" strokecolor="#000000">
                <v:path arrowok="t"/>
              </v:shape>
            </v:group>
            <v:group style="position:absolute;left:5760;top:10;width:20;height:2" coordorigin="5760,10" coordsize="20,2">
              <v:shape style="position:absolute;left:5760;top:10;width:20;height:2" coordorigin="5760,10" coordsize="20,0" path="m5760,10l5779,10e" filled="false" stroked="true" strokeweight=".96pt" strokecolor="#000000">
                <v:path arrowok="t"/>
              </v:shape>
            </v:group>
            <v:group style="position:absolute;left:5779;top:10;width:1143;height:2" coordorigin="5779,10" coordsize="1143,2">
              <v:shape style="position:absolute;left:5779;top:10;width:1143;height:2" coordorigin="5779,10" coordsize="1143,0" path="m5779,10l6922,10e" filled="false" stroked="true" strokeweight=".96pt" strokecolor="#000000">
                <v:path arrowok="t"/>
              </v:shape>
            </v:group>
            <v:group style="position:absolute;left:6936;top:10;width:20;height:2" coordorigin="6936,10" coordsize="20,2">
              <v:shape style="position:absolute;left:6936;top:10;width:20;height:2" coordorigin="6936,10" coordsize="20,0" path="m6936,10l6955,10e" filled="false" stroked="true" strokeweight=".96pt" strokecolor="#000000">
                <v:path arrowok="t"/>
              </v:shape>
            </v:group>
            <v:group style="position:absolute;left:6955;top:10;width:1148;height:2" coordorigin="6955,10" coordsize="1148,2">
              <v:shape style="position:absolute;left:6955;top:10;width:1148;height:2" coordorigin="6955,10" coordsize="1148,0" path="m6955,10l8102,10e" filled="false" stroked="true" strokeweight=".96pt" strokecolor="#000000">
                <v:path arrowok="t"/>
              </v:shape>
            </v:group>
            <v:group style="position:absolute;left:8117;top:10;width:20;height:2" coordorigin="8117,10" coordsize="20,2">
              <v:shape style="position:absolute;left:8117;top:10;width:20;height:2" coordorigin="8117,10" coordsize="20,0" path="m8117,10l8136,10e" filled="false" stroked="true" strokeweight=".96pt" strokecolor="#000000">
                <v:path arrowok="t"/>
              </v:shape>
            </v:group>
            <v:group style="position:absolute;left:8136;top:10;width:1143;height:2" coordorigin="8136,10" coordsize="1143,2">
              <v:shape style="position:absolute;left:8136;top:10;width:1143;height:2" coordorigin="8136,10" coordsize="1143,0" path="m8136,10l9278,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BodyText"/>
        <w:spacing w:line="240" w:lineRule="auto" w:before="36"/>
        <w:ind w:right="1581"/>
        <w:jc w:val="left"/>
      </w:pPr>
      <w:r>
        <w:rPr/>
        <w:t>通过重庆市鸿海印务有限公司控制的孙公司情况（续1）：</w:t>
      </w:r>
    </w:p>
    <w:p>
      <w:pPr>
        <w:spacing w:line="240" w:lineRule="auto" w:before="4"/>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1958"/>
        <w:gridCol w:w="1138"/>
        <w:gridCol w:w="1258"/>
        <w:gridCol w:w="1366"/>
        <w:gridCol w:w="1073"/>
        <w:gridCol w:w="1205"/>
        <w:gridCol w:w="1277"/>
      </w:tblGrid>
      <w:tr>
        <w:trPr>
          <w:trHeight w:val="694" w:hRule="exact"/>
        </w:trPr>
        <w:tc>
          <w:tcPr>
            <w:tcW w:w="1958" w:type="dxa"/>
            <w:tcBorders>
              <w:top w:val="nil" w:sz="6" w:space="0" w:color="auto"/>
              <w:left w:val="nil" w:sz="6" w:space="0" w:color="auto"/>
              <w:bottom w:val="single" w:sz="8" w:space="0" w:color="000000"/>
              <w:right w:val="nil" w:sz="6" w:space="0" w:color="auto"/>
            </w:tcBorders>
          </w:tcPr>
          <w:p>
            <w:pPr>
              <w:pStyle w:val="TableParagraph"/>
              <w:spacing w:line="335" w:lineRule="exact"/>
              <w:ind w:left="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孙公司全称</w:t>
            </w:r>
            <w:r>
              <w:rPr>
                <w:rFonts w:ascii="Microsoft JhengHei" w:hAnsi="Microsoft JhengHei" w:cs="Microsoft JhengHei" w:eastAsia="Microsoft JhengHei" w:hint="default"/>
                <w:sz w:val="21"/>
                <w:szCs w:val="21"/>
              </w:rPr>
            </w:r>
          </w:p>
        </w:tc>
        <w:tc>
          <w:tcPr>
            <w:tcW w:w="1138" w:type="dxa"/>
            <w:tcBorders>
              <w:top w:val="nil" w:sz="6" w:space="0" w:color="auto"/>
              <w:left w:val="nil" w:sz="6" w:space="0" w:color="auto"/>
              <w:bottom w:val="single" w:sz="8" w:space="0" w:color="000000"/>
              <w:right w:val="nil" w:sz="6" w:space="0" w:color="auto"/>
            </w:tcBorders>
          </w:tcPr>
          <w:p>
            <w:pPr>
              <w:pStyle w:val="TableParagraph"/>
              <w:spacing w:line="335" w:lineRule="exact"/>
              <w:ind w:left="1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注册资本</w:t>
            </w:r>
            <w:r>
              <w:rPr>
                <w:rFonts w:ascii="Microsoft JhengHei" w:hAnsi="Microsoft JhengHei" w:cs="Microsoft JhengHei" w:eastAsia="Microsoft JhengHei" w:hint="default"/>
                <w:sz w:val="21"/>
                <w:szCs w:val="21"/>
              </w:rPr>
            </w:r>
          </w:p>
        </w:tc>
        <w:tc>
          <w:tcPr>
            <w:tcW w:w="1258"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427" w:right="19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组织机构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代码</w:t>
            </w:r>
            <w:r>
              <w:rPr>
                <w:rFonts w:ascii="Microsoft JhengHei" w:hAnsi="Microsoft JhengHei" w:cs="Microsoft JhengHei" w:eastAsia="Microsoft JhengHei" w:hint="default"/>
                <w:sz w:val="21"/>
                <w:szCs w:val="21"/>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403" w:right="53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范围</w:t>
            </w:r>
            <w:r>
              <w:rPr>
                <w:rFonts w:ascii="Microsoft JhengHei" w:hAnsi="Microsoft JhengHei" w:cs="Microsoft JhengHei" w:eastAsia="Microsoft JhengHei" w:hint="default"/>
                <w:sz w:val="21"/>
                <w:szCs w:val="21"/>
              </w:rPr>
            </w:r>
          </w:p>
        </w:tc>
        <w:tc>
          <w:tcPr>
            <w:tcW w:w="1073"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218" w:right="324" w:firstLine="5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w w:val="85"/>
                <w:sz w:val="21"/>
                <w:szCs w:val="21"/>
              </w:rPr>
              <w:t>比例%</w:t>
            </w:r>
            <w:r>
              <w:rPr>
                <w:rFonts w:ascii="Microsoft JhengHei" w:hAnsi="Microsoft JhengHei" w:cs="Microsoft JhengHei" w:eastAsia="Microsoft JhengHei" w:hint="default"/>
                <w:sz w:val="21"/>
                <w:szCs w:val="21"/>
              </w:rPr>
            </w:r>
          </w:p>
        </w:tc>
        <w:tc>
          <w:tcPr>
            <w:tcW w:w="1205"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379" w:right="242" w:hanging="5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w w:val="90"/>
                <w:sz w:val="21"/>
                <w:szCs w:val="21"/>
              </w:rPr>
              <w:t>比例%</w:t>
            </w:r>
            <w:r>
              <w:rPr>
                <w:rFonts w:ascii="Microsoft JhengHei" w:hAnsi="Microsoft JhengHei" w:cs="Microsoft JhengHei" w:eastAsia="Microsoft JhengHei" w:hint="default"/>
                <w:sz w:val="21"/>
                <w:szCs w:val="21"/>
              </w:rPr>
            </w:r>
          </w:p>
        </w:tc>
        <w:tc>
          <w:tcPr>
            <w:tcW w:w="1277"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456" w:right="18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是否合并</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报表</w:t>
            </w:r>
            <w:r>
              <w:rPr>
                <w:rFonts w:ascii="Microsoft JhengHei" w:hAnsi="Microsoft JhengHei" w:cs="Microsoft JhengHei" w:eastAsia="Microsoft JhengHei" w:hint="default"/>
                <w:sz w:val="21"/>
                <w:szCs w:val="21"/>
              </w:rPr>
            </w:r>
          </w:p>
        </w:tc>
      </w:tr>
      <w:tr>
        <w:trPr>
          <w:trHeight w:val="658" w:hRule="exact"/>
        </w:trPr>
        <w:tc>
          <w:tcPr>
            <w:tcW w:w="1958"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74"/>
                <w:sz w:val="21"/>
                <w:szCs w:val="21"/>
              </w:rPr>
              <w:t> </w:t>
            </w:r>
            <w:r>
              <w:rPr>
                <w:rFonts w:ascii="宋体" w:hAnsi="宋体" w:cs="宋体" w:eastAsia="宋体" w:hint="default"/>
                <w:spacing w:val="11"/>
                <w:sz w:val="21"/>
                <w:szCs w:val="21"/>
              </w:rPr>
              <w:t>川鸿</w:t>
            </w:r>
            <w:r>
              <w:rPr>
                <w:rFonts w:ascii="宋体" w:hAnsi="宋体" w:cs="宋体" w:eastAsia="宋体" w:hint="default"/>
                <w:spacing w:val="-74"/>
                <w:sz w:val="21"/>
                <w:szCs w:val="21"/>
              </w:rPr>
              <w:t> </w:t>
            </w:r>
            <w:r>
              <w:rPr>
                <w:rFonts w:ascii="宋体" w:hAnsi="宋体" w:cs="宋体" w:eastAsia="宋体" w:hint="default"/>
                <w:spacing w:val="11"/>
                <w:sz w:val="21"/>
                <w:szCs w:val="21"/>
              </w:rPr>
              <w:t>海印</w:t>
            </w:r>
            <w:r>
              <w:rPr>
                <w:rFonts w:ascii="宋体" w:hAnsi="宋体" w:cs="宋体" w:eastAsia="宋体" w:hint="default"/>
                <w:spacing w:val="-74"/>
                <w:sz w:val="21"/>
                <w:szCs w:val="21"/>
              </w:rPr>
              <w:t> </w:t>
            </w:r>
            <w:r>
              <w:rPr>
                <w:rFonts w:ascii="宋体" w:hAnsi="宋体" w:cs="宋体" w:eastAsia="宋体" w:hint="default"/>
                <w:spacing w:val="11"/>
                <w:sz w:val="21"/>
                <w:szCs w:val="21"/>
              </w:rPr>
              <w:t>务有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8"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72" w:right="0"/>
              <w:jc w:val="left"/>
              <w:rPr>
                <w:rFonts w:ascii="宋体" w:hAnsi="宋体" w:cs="宋体" w:eastAsia="宋体" w:hint="default"/>
                <w:sz w:val="21"/>
                <w:szCs w:val="21"/>
              </w:rPr>
            </w:pPr>
            <w:r>
              <w:rPr>
                <w:rFonts w:ascii="宋体" w:hAnsi="宋体" w:cs="宋体" w:eastAsia="宋体" w:hint="default"/>
                <w:sz w:val="21"/>
                <w:szCs w:val="21"/>
              </w:rPr>
              <w:t>9,000万元</w:t>
            </w:r>
          </w:p>
        </w:tc>
        <w:tc>
          <w:tcPr>
            <w:tcW w:w="1258"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57074761-6</w:t>
            </w:r>
          </w:p>
        </w:tc>
        <w:tc>
          <w:tcPr>
            <w:tcW w:w="1366"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86" w:right="0" w:firstLine="4"/>
              <w:jc w:val="left"/>
              <w:rPr>
                <w:rFonts w:ascii="宋体" w:hAnsi="宋体" w:cs="宋体" w:eastAsia="宋体" w:hint="default"/>
                <w:sz w:val="21"/>
                <w:szCs w:val="21"/>
              </w:rPr>
            </w:pPr>
            <w:r>
              <w:rPr>
                <w:rFonts w:ascii="宋体" w:hAnsi="宋体" w:cs="宋体" w:eastAsia="宋体" w:hint="default"/>
                <w:sz w:val="21"/>
                <w:szCs w:val="21"/>
              </w:rPr>
              <w:t>包装装潢印</w:t>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sz w:val="21"/>
                <w:szCs w:val="21"/>
              </w:rPr>
              <w:t>刷品印刷等</w:t>
            </w:r>
          </w:p>
        </w:tc>
        <w:tc>
          <w:tcPr>
            <w:tcW w:w="1073"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324" w:right="0"/>
              <w:jc w:val="left"/>
              <w:rPr>
                <w:rFonts w:ascii="宋体" w:hAnsi="宋体" w:cs="宋体" w:eastAsia="宋体" w:hint="default"/>
                <w:sz w:val="21"/>
                <w:szCs w:val="21"/>
              </w:rPr>
            </w:pPr>
            <w:r>
              <w:rPr>
                <w:rFonts w:ascii="宋体"/>
                <w:sz w:val="21"/>
              </w:rPr>
              <w:t>100</w:t>
            </w:r>
          </w:p>
        </w:tc>
        <w:tc>
          <w:tcPr>
            <w:tcW w:w="120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81" w:right="0"/>
              <w:jc w:val="center"/>
              <w:rPr>
                <w:rFonts w:ascii="宋体" w:hAnsi="宋体" w:cs="宋体" w:eastAsia="宋体" w:hint="default"/>
                <w:sz w:val="21"/>
                <w:szCs w:val="21"/>
              </w:rPr>
            </w:pPr>
            <w:r>
              <w:rPr>
                <w:rFonts w:ascii="宋体"/>
                <w:sz w:val="21"/>
              </w:rPr>
              <w:t>100</w:t>
            </w:r>
          </w:p>
        </w:tc>
        <w:tc>
          <w:tcPr>
            <w:tcW w:w="127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6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95"/>
        <w:ind w:right="1581"/>
        <w:jc w:val="left"/>
      </w:pPr>
      <w:r>
        <w:rPr/>
        <w:t>通过重庆市鸿海印务有限公司控制的孙公司情况（续2）：</w:t>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2" w:footer="984" w:top="1060" w:bottom="1180" w:left="980" w:right="980"/>
        </w:sectPr>
      </w:pPr>
    </w:p>
    <w:p>
      <w:pPr>
        <w:pStyle w:val="Heading2"/>
        <w:tabs>
          <w:tab w:pos="1779" w:val="left" w:leader="none"/>
        </w:tabs>
        <w:spacing w:line="308" w:lineRule="exact"/>
        <w:ind w:left="162" w:right="-11"/>
        <w:jc w:val="left"/>
        <w:rPr>
          <w:b w:val="0"/>
          <w:bCs w:val="0"/>
        </w:rPr>
      </w:pPr>
      <w:r>
        <w:rPr/>
        <w:t>孙公司全称</w:t>
        <w:tab/>
        <w:t>期末实际出资额</w:t>
      </w:r>
      <w:r>
        <w:rPr>
          <w:b w:val="0"/>
          <w:bCs w:val="0"/>
        </w:rPr>
      </w:r>
    </w:p>
    <w:p>
      <w:pPr>
        <w:spacing w:line="339" w:lineRule="exact" w:before="0"/>
        <w:ind w:left="2092" w:right="-1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312" w:lineRule="exact" w:before="32"/>
        <w:ind w:left="128" w:right="0" w:firstLine="0"/>
        <w:jc w:val="center"/>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实质上构成对孙公司</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净投资的其他项目余</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p>
      <w:pPr>
        <w:tabs>
          <w:tab w:pos="1789" w:val="left" w:leader="none"/>
        </w:tabs>
        <w:spacing w:line="308" w:lineRule="exact" w:before="0"/>
        <w:ind w:left="162"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少数股东权益</w:t>
        <w:tab/>
        <w:t>少数股东权益中用于</w:t>
      </w:r>
      <w:r>
        <w:rPr>
          <w:rFonts w:ascii="Microsoft JhengHei" w:hAnsi="Microsoft JhengHei" w:cs="Microsoft JhengHei" w:eastAsia="Microsoft JhengHei" w:hint="default"/>
          <w:sz w:val="21"/>
          <w:szCs w:val="21"/>
        </w:rPr>
      </w:r>
    </w:p>
    <w:p>
      <w:pPr>
        <w:spacing w:line="312" w:lineRule="exact" w:before="35"/>
        <w:ind w:left="2524" w:right="793" w:hanging="73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冲减少数股东损益的</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p>
      <w:pPr>
        <w:spacing w:after="0" w:line="312" w:lineRule="exact"/>
        <w:jc w:val="left"/>
        <w:rPr>
          <w:rFonts w:ascii="Microsoft JhengHei" w:hAnsi="Microsoft JhengHei" w:cs="Microsoft JhengHei" w:eastAsia="Microsoft JhengHei" w:hint="default"/>
          <w:sz w:val="21"/>
          <w:szCs w:val="21"/>
        </w:rPr>
        <w:sectPr>
          <w:type w:val="continuous"/>
          <w:pgSz w:w="11900" w:h="16840"/>
          <w:pgMar w:top="1060" w:bottom="1180" w:left="980" w:right="980"/>
          <w:cols w:num="3" w:equalWidth="0">
            <w:col w:w="3259" w:space="40"/>
            <w:col w:w="2029" w:space="121"/>
            <w:col w:w="4491"/>
          </w:cols>
        </w:sectPr>
      </w:pPr>
    </w:p>
    <w:p>
      <w:pPr>
        <w:pStyle w:val="BodyText"/>
        <w:spacing w:line="273" w:lineRule="auto" w:before="33"/>
        <w:ind w:left="162" w:right="-16"/>
        <w:jc w:val="left"/>
      </w:pPr>
      <w:r>
        <w:rPr/>
        <w:pict>
          <v:group style="position:absolute;margin-left:56.16pt;margin-top:1.433677pt;width:454.1pt;height:1pt;mso-position-horizontal-relative:page;mso-position-vertical-relative:paragraph;z-index:-1033864" coordorigin="1123,29" coordsize="9082,20">
            <v:group style="position:absolute;left:1133;top:38;width:1464;height:2" coordorigin="1133,38" coordsize="1464,2">
              <v:shape style="position:absolute;left:1133;top:38;width:1464;height:2" coordorigin="1133,38" coordsize="1464,0" path="m1133,38l2597,38e" filled="false" stroked="true" strokeweight=".96pt" strokecolor="#000000">
                <v:path arrowok="t"/>
              </v:shape>
            </v:group>
            <v:group style="position:absolute;left:2597;top:38;width:20;height:2" coordorigin="2597,38" coordsize="20,2">
              <v:shape style="position:absolute;left:2597;top:38;width:20;height:2" coordorigin="2597,38" coordsize="20,0" path="m2597,38l2616,38e" filled="false" stroked="true" strokeweight=".96pt" strokecolor="#000000">
                <v:path arrowok="t"/>
              </v:shape>
            </v:group>
            <v:group style="position:absolute;left:2616;top:38;width:1767;height:2" coordorigin="2616,38" coordsize="1767,2">
              <v:shape style="position:absolute;left:2616;top:38;width:1767;height:2" coordorigin="2616,38" coordsize="1767,0" path="m2616,38l4382,38e" filled="false" stroked="true" strokeweight=".96pt" strokecolor="#000000">
                <v:path arrowok="t"/>
              </v:shape>
            </v:group>
            <v:group style="position:absolute;left:4382;top:38;width:20;height:2" coordorigin="4382,38" coordsize="20,2">
              <v:shape style="position:absolute;left:4382;top:38;width:20;height:2" coordorigin="4382,38" coordsize="20,0" path="m4382,38l4402,38e" filled="false" stroked="true" strokeweight=".96pt" strokecolor="#000000">
                <v:path arrowok="t"/>
              </v:shape>
            </v:group>
            <v:group style="position:absolute;left:4402;top:38;width:1911;height:2" coordorigin="4402,38" coordsize="1911,2">
              <v:shape style="position:absolute;left:4402;top:38;width:1911;height:2" coordorigin="4402,38" coordsize="1911,0" path="m4402,38l6312,38e" filled="false" stroked="true" strokeweight=".96pt" strokecolor="#000000">
                <v:path arrowok="t"/>
              </v:shape>
            </v:group>
            <v:group style="position:absolute;left:6312;top:38;width:20;height:2" coordorigin="6312,38" coordsize="20,2">
              <v:shape style="position:absolute;left:6312;top:38;width:20;height:2" coordorigin="6312,38" coordsize="20,0" path="m6312,38l6331,38e" filled="false" stroked="true" strokeweight=".96pt" strokecolor="#000000">
                <v:path arrowok="t"/>
              </v:shape>
            </v:group>
            <v:group style="position:absolute;left:6331;top:38;width:1791;height:2" coordorigin="6331,38" coordsize="1791,2">
              <v:shape style="position:absolute;left:6331;top:38;width:1791;height:2" coordorigin="6331,38" coordsize="1791,0" path="m6331,38l8122,38e" filled="false" stroked="true" strokeweight=".96pt" strokecolor="#000000">
                <v:path arrowok="t"/>
              </v:shape>
            </v:group>
            <v:group style="position:absolute;left:8122;top:38;width:20;height:2" coordorigin="8122,38" coordsize="20,2">
              <v:shape style="position:absolute;left:8122;top:38;width:20;height:2" coordorigin="8122,38" coordsize="20,0" path="m8122,38l8141,38e" filled="false" stroked="true" strokeweight=".96pt" strokecolor="#000000">
                <v:path arrowok="t"/>
              </v:shape>
            </v:group>
            <v:group style="position:absolute;left:8141;top:38;width:2055;height:2" coordorigin="8141,38" coordsize="2055,2">
              <v:shape style="position:absolute;left:8141;top:38;width:2055;height:2" coordorigin="8141,38" coordsize="2055,0" path="m8141,38l10195,38e" filled="false" stroked="true" strokeweight=".96pt" strokecolor="#000000">
                <v:path arrowok="t"/>
              </v:shape>
            </v:group>
            <w10:wrap type="none"/>
          </v:group>
        </w:pict>
      </w:r>
      <w:r>
        <w:rPr/>
        <w:t>四</w:t>
      </w:r>
      <w:r>
        <w:rPr>
          <w:spacing w:val="-66"/>
        </w:rPr>
        <w:t> </w:t>
      </w:r>
      <w:r>
        <w:rPr/>
        <w:t>川</w:t>
      </w:r>
      <w:r>
        <w:rPr>
          <w:spacing w:val="-66"/>
        </w:rPr>
        <w:t> </w:t>
      </w:r>
      <w:r>
        <w:rPr/>
        <w:t>鸿</w:t>
      </w:r>
      <w:r>
        <w:rPr>
          <w:spacing w:val="-66"/>
        </w:rPr>
        <w:t> </w:t>
      </w:r>
      <w:r>
        <w:rPr/>
        <w:t>海</w:t>
      </w:r>
      <w:r>
        <w:rPr>
          <w:spacing w:val="-66"/>
        </w:rPr>
        <w:t> </w:t>
      </w:r>
      <w:r>
        <w:rPr/>
        <w:t>印</w:t>
      </w:r>
      <w:r>
        <w:rPr>
          <w:spacing w:val="-66"/>
        </w:rPr>
        <w:t> </w:t>
      </w:r>
      <w:r>
        <w:rPr/>
        <w:t>务</w:t>
      </w:r>
      <w:r>
        <w:rPr>
          <w:w w:val="100"/>
        </w:rPr>
        <w:t> </w:t>
      </w:r>
      <w:r>
        <w:rPr/>
        <w:t>有限公司</w:t>
      </w:r>
    </w:p>
    <w:p>
      <w:pPr>
        <w:pStyle w:val="BodyText"/>
        <w:spacing w:line="240" w:lineRule="auto" w:before="33"/>
        <w:ind w:left="162" w:right="0"/>
        <w:jc w:val="left"/>
      </w:pPr>
      <w:r>
        <w:rPr/>
        <w:br w:type="column"/>
      </w:r>
      <w:r>
        <w:rPr/>
        <w:t>9,000</w:t>
      </w:r>
    </w:p>
    <w:p>
      <w:pPr>
        <w:spacing w:after="0" w:line="240" w:lineRule="auto"/>
        <w:jc w:val="left"/>
        <w:sectPr>
          <w:type w:val="continuous"/>
          <w:pgSz w:w="11900" w:h="16840"/>
          <w:pgMar w:top="1060" w:bottom="1180" w:left="980" w:right="980"/>
          <w:cols w:num="2" w:equalWidth="0">
            <w:col w:w="1622" w:space="466"/>
            <w:col w:w="7852"/>
          </w:cols>
        </w:sectPr>
      </w:pPr>
    </w:p>
    <w:p>
      <w:pPr>
        <w:spacing w:line="240" w:lineRule="auto" w:before="6"/>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5.3pt;height:1pt;mso-position-horizontal-relative:char;mso-position-vertical-relative:line" coordorigin="0,0" coordsize="9106,20">
            <v:group style="position:absolute;left:10;top:10;width:1488;height:2" coordorigin="10,10" coordsize="1488,2">
              <v:shape style="position:absolute;left:10;top:10;width:1488;height:2" coordorigin="10,10" coordsize="1488,0" path="m10,10l1498,10e" filled="false" stroked="true" strokeweight=".96pt" strokecolor="#000000">
                <v:path arrowok="t"/>
              </v:shape>
            </v:group>
            <v:group style="position:absolute;left:1483;top:10;width:20;height:2" coordorigin="1483,10" coordsize="20,2">
              <v:shape style="position:absolute;left:1483;top:10;width:20;height:2" coordorigin="1483,10" coordsize="20,0" path="m1483,10l1502,10e" filled="false" stroked="true" strokeweight=".96pt" strokecolor="#000000">
                <v:path arrowok="t"/>
              </v:shape>
            </v:group>
            <v:group style="position:absolute;left:1502;top:10;width:1781;height:2" coordorigin="1502,10" coordsize="1781,2">
              <v:shape style="position:absolute;left:1502;top:10;width:1781;height:2" coordorigin="1502,10" coordsize="1781,0" path="m1502,10l3283,10e" filled="false" stroked="true" strokeweight=".96pt" strokecolor="#000000">
                <v:path arrowok="t"/>
              </v:shape>
            </v:group>
            <v:group style="position:absolute;left:3269;top:10;width:20;height:2" coordorigin="3269,10" coordsize="20,2">
              <v:shape style="position:absolute;left:3269;top:10;width:20;height:2" coordorigin="3269,10" coordsize="20,0" path="m3269,10l3288,10e" filled="false" stroked="true" strokeweight=".96pt" strokecolor="#000000">
                <v:path arrowok="t"/>
              </v:shape>
            </v:group>
            <v:group style="position:absolute;left:3288;top:10;width:1925;height:2" coordorigin="3288,10" coordsize="1925,2">
              <v:shape style="position:absolute;left:3288;top:10;width:1925;height:2" coordorigin="3288,10" coordsize="1925,0" path="m3288,10l5213,10e" filled="false" stroked="true" strokeweight=".96pt" strokecolor="#000000">
                <v:path arrowok="t"/>
              </v:shape>
            </v:group>
            <v:group style="position:absolute;left:5198;top:10;width:20;height:2" coordorigin="5198,10" coordsize="20,2">
              <v:shape style="position:absolute;left:5198;top:10;width:20;height:2" coordorigin="5198,10" coordsize="20,0" path="m5198,10l5218,10e" filled="false" stroked="true" strokeweight=".96pt" strokecolor="#000000">
                <v:path arrowok="t"/>
              </v:shape>
            </v:group>
            <v:group style="position:absolute;left:5218;top:10;width:1805;height:2" coordorigin="5218,10" coordsize="1805,2">
              <v:shape style="position:absolute;left:5218;top:10;width:1805;height:2" coordorigin="5218,10" coordsize="1805,0" path="m5218,10l7022,10e" filled="false" stroked="true" strokeweight=".96pt" strokecolor="#000000">
                <v:path arrowok="t"/>
              </v:shape>
            </v:group>
            <v:group style="position:absolute;left:7008;top:10;width:20;height:2" coordorigin="7008,10" coordsize="20,2">
              <v:shape style="position:absolute;left:7008;top:10;width:20;height:2" coordorigin="7008,10" coordsize="20,0" path="m7008,10l7027,10e" filled="false" stroked="true" strokeweight=".96pt" strokecolor="#000000">
                <v:path arrowok="t"/>
              </v:shape>
            </v:group>
            <v:group style="position:absolute;left:7027;top:10;width:2069;height:2" coordorigin="7027,10" coordsize="2069,2">
              <v:shape style="position:absolute;left:7027;top:10;width:2069;height:2" coordorigin="7027,10" coordsize="2069,0" path="m7027,10l9096,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2"/>
        <w:spacing w:line="335" w:lineRule="exact"/>
        <w:ind w:right="1581"/>
        <w:jc w:val="left"/>
        <w:rPr>
          <w:b w:val="0"/>
          <w:bCs w:val="0"/>
        </w:rPr>
      </w:pPr>
      <w:r>
        <w:rPr/>
        <w:t>（3）非同一控制下企业合并取得的子公司</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6"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从母</w:t>
            </w:r>
          </w:p>
        </w:tc>
      </w:tr>
      <w:tr>
        <w:trPr>
          <w:trHeight w:val="310"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益冲</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少数</w:t>
            </w:r>
          </w:p>
        </w:tc>
      </w:tr>
      <w:tr>
        <w:trPr>
          <w:trHeight w:val="343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9"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230" w:right="118" w:hanging="101"/>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24" w:right="122" w:firstLine="4"/>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w w:val="100"/>
                <w:sz w:val="21"/>
                <w:szCs w:val="21"/>
              </w:rPr>
              <w:t> </w:t>
            </w:r>
            <w:r>
              <w:rPr>
                <w:rFonts w:ascii="宋体" w:hAnsi="宋体" w:cs="宋体" w:eastAsia="宋体" w:hint="default"/>
                <w:sz w:val="21"/>
                <w:szCs w:val="21"/>
              </w:rPr>
              <w:t>性质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20" w:right="122" w:firstLine="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24" w:right="118" w:firstLine="4"/>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5"/>
              <w:ind w:left="129" w:right="122"/>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9" w:right="118"/>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72" w:right="70" w:firstLine="57"/>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4" w:right="122" w:firstLine="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0" w:right="122" w:firstLine="4"/>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5"/>
              <w:ind w:left="124" w:right="118" w:firstLine="4"/>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29" w:right="0"/>
              <w:jc w:val="both"/>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3" w:lineRule="auto" w:before="37"/>
              <w:ind w:left="129" w:right="122"/>
              <w:jc w:val="both"/>
              <w:rPr>
                <w:rFonts w:ascii="宋体" w:hAnsi="宋体" w:cs="宋体" w:eastAsia="宋体" w:hint="default"/>
                <w:sz w:val="21"/>
                <w:szCs w:val="21"/>
              </w:rPr>
            </w:pP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益中</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所享</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有份</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额后</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的余</w:t>
            </w: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r>
    </w:tbl>
    <w:p>
      <w:pPr>
        <w:spacing w:after="0" w:line="264" w:lineRule="exact"/>
        <w:jc w:val="center"/>
        <w:rPr>
          <w:rFonts w:ascii="宋体" w:hAnsi="宋体" w:cs="宋体" w:eastAsia="宋体" w:hint="default"/>
          <w:sz w:val="21"/>
          <w:szCs w:val="21"/>
        </w:rPr>
        <w:sectPr>
          <w:type w:val="continuous"/>
          <w:pgSz w:w="11900" w:h="16840"/>
          <w:pgMar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6"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包装</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218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228"/>
              <w:jc w:val="both"/>
              <w:rPr>
                <w:rFonts w:ascii="宋体" w:hAnsi="宋体" w:cs="宋体" w:eastAsia="宋体" w:hint="default"/>
                <w:sz w:val="21"/>
                <w:szCs w:val="21"/>
              </w:rPr>
            </w:pPr>
            <w:r>
              <w:rPr>
                <w:rFonts w:ascii="宋体" w:hAnsi="宋体" w:cs="宋体" w:eastAsia="宋体" w:hint="default"/>
                <w:sz w:val="21"/>
                <w:szCs w:val="21"/>
              </w:rPr>
              <w:t>无锡</w:t>
            </w:r>
            <w:r>
              <w:rPr>
                <w:rFonts w:ascii="宋体" w:hAnsi="宋体" w:cs="宋体" w:eastAsia="宋体" w:hint="default"/>
                <w:spacing w:val="-103"/>
                <w:sz w:val="21"/>
                <w:szCs w:val="21"/>
              </w:rPr>
              <w:t> </w:t>
            </w:r>
            <w:r>
              <w:rPr>
                <w:rFonts w:ascii="宋体" w:hAnsi="宋体" w:cs="宋体" w:eastAsia="宋体" w:hint="default"/>
                <w:sz w:val="21"/>
                <w:szCs w:val="21"/>
              </w:rPr>
              <w:t>双龙</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纸有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73" w:lineRule="auto"/>
              <w:ind w:left="23" w:right="223"/>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23" w:right="228"/>
              <w:jc w:val="left"/>
              <w:rPr>
                <w:rFonts w:ascii="宋体" w:hAnsi="宋体" w:cs="宋体" w:eastAsia="宋体" w:hint="default"/>
                <w:sz w:val="21"/>
                <w:szCs w:val="21"/>
              </w:rPr>
            </w:pPr>
            <w:r>
              <w:rPr>
                <w:rFonts w:ascii="宋体" w:hAnsi="宋体" w:cs="宋体" w:eastAsia="宋体" w:hint="default"/>
                <w:sz w:val="21"/>
                <w:szCs w:val="21"/>
              </w:rPr>
              <w:t>印刷</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装潢</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z w:val="21"/>
                <w:szCs w:val="21"/>
              </w:rPr>
              <w:t>印刷</w:t>
            </w:r>
            <w:r>
              <w:rPr>
                <w:rFonts w:ascii="宋体" w:hAnsi="宋体" w:cs="宋体" w:eastAsia="宋体" w:hint="default"/>
                <w:spacing w:val="-103"/>
                <w:sz w:val="21"/>
                <w:szCs w:val="21"/>
              </w:rPr>
              <w:t> </w:t>
            </w:r>
            <w:r>
              <w:rPr>
                <w:rFonts w:ascii="宋体" w:hAnsi="宋体" w:cs="宋体" w:eastAsia="宋体" w:hint="default"/>
                <w:sz w:val="21"/>
                <w:szCs w:val="21"/>
              </w:rPr>
              <w:t>品印</w:t>
            </w:r>
            <w:r>
              <w:rPr>
                <w:rFonts w:ascii="宋体" w:hAnsi="宋体" w:cs="宋体" w:eastAsia="宋体" w:hint="default"/>
                <w:spacing w:val="-103"/>
                <w:sz w:val="21"/>
                <w:szCs w:val="21"/>
              </w:rPr>
              <w:t> </w:t>
            </w:r>
            <w:r>
              <w:rPr>
                <w:rFonts w:ascii="宋体" w:hAnsi="宋体" w:cs="宋体" w:eastAsia="宋体" w:hint="default"/>
                <w:sz w:val="21"/>
                <w:szCs w:val="21"/>
              </w:rPr>
              <w:t>刷，其</w:t>
            </w:r>
            <w:r>
              <w:rPr>
                <w:rFonts w:ascii="宋体" w:hAnsi="宋体" w:cs="宋体" w:eastAsia="宋体" w:hint="default"/>
                <w:w w:val="100"/>
                <w:sz w:val="21"/>
                <w:szCs w:val="21"/>
              </w:rPr>
              <w:t> </w:t>
            </w:r>
            <w:r>
              <w:rPr>
                <w:rFonts w:ascii="宋体" w:hAnsi="宋体" w:cs="宋体" w:eastAsia="宋体" w:hint="default"/>
                <w:sz w:val="21"/>
                <w:szCs w:val="21"/>
              </w:rPr>
              <w:t>他印</w:t>
            </w:r>
            <w:r>
              <w:rPr>
                <w:rFonts w:ascii="宋体" w:hAnsi="宋体" w:cs="宋体" w:eastAsia="宋体" w:hint="default"/>
                <w:spacing w:val="-103"/>
                <w:sz w:val="21"/>
                <w:szCs w:val="21"/>
              </w:rPr>
              <w:t> </w:t>
            </w:r>
            <w:r>
              <w:rPr>
                <w:rFonts w:ascii="宋体" w:hAnsi="宋体" w:cs="宋体" w:eastAsia="宋体" w:hint="default"/>
                <w:sz w:val="21"/>
                <w:szCs w:val="21"/>
              </w:rPr>
              <w:t>刷品</w:t>
            </w:r>
            <w:r>
              <w:rPr>
                <w:rFonts w:ascii="宋体" w:hAnsi="宋体" w:cs="宋体" w:eastAsia="宋体" w:hint="default"/>
                <w:spacing w:val="-103"/>
                <w:sz w:val="21"/>
                <w:szCs w:val="21"/>
              </w:rPr>
              <w:t> </w:t>
            </w:r>
            <w:r>
              <w:rPr>
                <w:rFonts w:ascii="宋体" w:hAnsi="宋体" w:cs="宋体" w:eastAsia="宋体" w:hint="default"/>
                <w:sz w:val="21"/>
                <w:szCs w:val="21"/>
              </w:rPr>
              <w:t>印刷</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9" w:right="0"/>
              <w:jc w:val="left"/>
              <w:rPr>
                <w:rFonts w:ascii="宋体" w:hAnsi="宋体" w:cs="宋体" w:eastAsia="宋体" w:hint="default"/>
                <w:sz w:val="21"/>
                <w:szCs w:val="21"/>
              </w:rPr>
            </w:pPr>
            <w:r>
              <w:rPr>
                <w:rFonts w:ascii="宋体"/>
                <w:sz w:val="21"/>
              </w:rPr>
              <w:t>53,28</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5,700</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7"/>
              <w:jc w:val="right"/>
              <w:rPr>
                <w:rFonts w:ascii="宋体" w:hAnsi="宋体" w:cs="宋体" w:eastAsia="宋体" w:hint="default"/>
                <w:sz w:val="21"/>
                <w:szCs w:val="21"/>
              </w:rPr>
            </w:pPr>
            <w:r>
              <w:rPr>
                <w:rFonts w:ascii="宋体"/>
                <w:sz w:val="21"/>
              </w:rPr>
              <w:t>60%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7"/>
              <w:jc w:val="right"/>
              <w:rPr>
                <w:rFonts w:ascii="宋体" w:hAnsi="宋体" w:cs="宋体" w:eastAsia="宋体" w:hint="default"/>
                <w:sz w:val="21"/>
                <w:szCs w:val="21"/>
              </w:rPr>
            </w:pPr>
            <w:r>
              <w:rPr>
                <w:rFonts w:ascii="宋体"/>
                <w:sz w:val="21"/>
              </w:rPr>
              <w:t>60%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29531</w:t>
            </w:r>
          </w:p>
          <w:p>
            <w:pPr>
              <w:pStyle w:val="TableParagraph"/>
              <w:spacing w:line="240" w:lineRule="auto" w:before="32"/>
              <w:ind w:right="17"/>
              <w:jc w:val="right"/>
              <w:rPr>
                <w:rFonts w:ascii="宋体" w:hAnsi="宋体" w:cs="宋体" w:eastAsia="宋体" w:hint="default"/>
                <w:sz w:val="21"/>
                <w:szCs w:val="21"/>
              </w:rPr>
            </w:pPr>
            <w:r>
              <w:rPr>
                <w:rFonts w:ascii="宋体"/>
                <w:sz w:val="21"/>
              </w:rPr>
              <w:t>996.9</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6</w:t>
            </w: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9"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6"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1248"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both"/>
              <w:rPr>
                <w:rFonts w:ascii="宋体" w:hAnsi="宋体" w:cs="宋体" w:eastAsia="宋体" w:hint="default"/>
                <w:sz w:val="21"/>
                <w:szCs w:val="21"/>
              </w:rPr>
            </w:pPr>
            <w:r>
              <w:rPr>
                <w:rFonts w:ascii="宋体" w:hAnsi="宋体" w:cs="宋体" w:eastAsia="宋体" w:hint="default"/>
                <w:sz w:val="21"/>
                <w:szCs w:val="21"/>
              </w:rPr>
              <w:t>彩创</w:t>
            </w:r>
          </w:p>
          <w:p>
            <w:pPr>
              <w:pStyle w:val="TableParagraph"/>
              <w:spacing w:line="273" w:lineRule="auto" w:before="37"/>
              <w:ind w:left="24" w:right="228"/>
              <w:jc w:val="both"/>
              <w:rPr>
                <w:rFonts w:ascii="宋体" w:hAnsi="宋体" w:cs="宋体" w:eastAsia="宋体" w:hint="default"/>
                <w:sz w:val="21"/>
                <w:szCs w:val="21"/>
              </w:rPr>
            </w:pPr>
            <w:r>
              <w:rPr>
                <w:rFonts w:ascii="宋体" w:hAnsi="宋体" w:cs="宋体" w:eastAsia="宋体" w:hint="default"/>
                <w:sz w:val="21"/>
                <w:szCs w:val="21"/>
              </w:rPr>
              <w:t>网络</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223"/>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73" w:lineRule="auto"/>
              <w:ind w:left="23" w:right="228"/>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19"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223"/>
              <w:jc w:val="both"/>
              <w:rPr>
                <w:rFonts w:ascii="宋体" w:hAnsi="宋体" w:cs="宋体" w:eastAsia="宋体" w:hint="default"/>
                <w:sz w:val="21"/>
                <w:szCs w:val="21"/>
              </w:rPr>
            </w:pPr>
            <w:r>
              <w:rPr>
                <w:rFonts w:ascii="宋体" w:hAnsi="宋体" w:cs="宋体" w:eastAsia="宋体" w:hint="default"/>
                <w:sz w:val="21"/>
                <w:szCs w:val="21"/>
              </w:rPr>
              <w:t>网络</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29" w:right="0"/>
              <w:jc w:val="left"/>
              <w:rPr>
                <w:rFonts w:ascii="宋体" w:hAnsi="宋体" w:cs="宋体" w:eastAsia="宋体" w:hint="default"/>
                <w:sz w:val="21"/>
                <w:szCs w:val="21"/>
              </w:rPr>
            </w:pPr>
            <w:r>
              <w:rPr>
                <w:rFonts w:ascii="宋体"/>
                <w:sz w:val="21"/>
              </w:rPr>
              <w:t>38,06</w:t>
            </w:r>
          </w:p>
          <w:p>
            <w:pPr>
              <w:pStyle w:val="TableParagraph"/>
              <w:spacing w:line="240" w:lineRule="auto" w:before="32"/>
              <w:ind w:left="129" w:right="0"/>
              <w:jc w:val="left"/>
              <w:rPr>
                <w:rFonts w:ascii="宋体" w:hAnsi="宋体" w:cs="宋体" w:eastAsia="宋体" w:hint="default"/>
                <w:sz w:val="21"/>
                <w:szCs w:val="21"/>
              </w:rPr>
            </w:pPr>
            <w:r>
              <w:rPr>
                <w:rFonts w:ascii="宋体"/>
                <w:sz w:val="21"/>
              </w:rPr>
              <w:t>0,000</w:t>
            </w:r>
          </w:p>
          <w:p>
            <w:pPr>
              <w:pStyle w:val="TableParagraph"/>
              <w:spacing w:line="240" w:lineRule="auto" w:before="42"/>
              <w:ind w:left="335" w:right="0"/>
              <w:jc w:val="left"/>
              <w:rPr>
                <w:rFonts w:ascii="宋体" w:hAnsi="宋体" w:cs="宋体" w:eastAsia="宋体" w:hint="default"/>
                <w:sz w:val="21"/>
                <w:szCs w:val="21"/>
              </w:rPr>
            </w:pPr>
            <w:r>
              <w:rPr>
                <w:rFonts w:ascii="宋体"/>
                <w:sz w:val="21"/>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75%</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75%</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11742</w:t>
            </w:r>
          </w:p>
          <w:p>
            <w:pPr>
              <w:pStyle w:val="TableParagraph"/>
              <w:spacing w:line="240" w:lineRule="auto" w:before="32"/>
              <w:ind w:right="17"/>
              <w:jc w:val="right"/>
              <w:rPr>
                <w:rFonts w:ascii="宋体" w:hAnsi="宋体" w:cs="宋体" w:eastAsia="宋体" w:hint="default"/>
                <w:sz w:val="21"/>
                <w:szCs w:val="21"/>
              </w:rPr>
            </w:pPr>
            <w:r>
              <w:rPr>
                <w:rFonts w:ascii="宋体"/>
                <w:sz w:val="21"/>
              </w:rPr>
              <w:t>870.0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7</w:t>
            </w: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9"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bl>
    <w:p>
      <w:pPr>
        <w:pStyle w:val="BodyText"/>
        <w:spacing w:line="240" w:lineRule="auto" w:before="28"/>
        <w:ind w:right="1581"/>
        <w:jc w:val="left"/>
      </w:pPr>
      <w:r>
        <w:rPr/>
        <w:t>通过非同一控制下企业合并取得的子公司的其他说明</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2、特殊目的主体或通过受托经营或承租等方式形成控制权的经营实体</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486"/>
        <w:gridCol w:w="2386"/>
        <w:gridCol w:w="4699"/>
      </w:tblGrid>
      <w:tr>
        <w:trPr>
          <w:trHeight w:val="398" w:hRule="exact"/>
        </w:trPr>
        <w:tc>
          <w:tcPr>
            <w:tcW w:w="2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宋体" w:hAnsi="宋体" w:cs="宋体" w:eastAsia="宋体" w:hint="default"/>
                <w:sz w:val="21"/>
                <w:szCs w:val="21"/>
              </w:rPr>
              <w:t>在合并报表内确认的主要资产、负债期末余额</w:t>
            </w:r>
          </w:p>
        </w:tc>
      </w:tr>
    </w:tbl>
    <w:p>
      <w:pPr>
        <w:pStyle w:val="BodyText"/>
        <w:spacing w:line="307" w:lineRule="auto" w:before="28"/>
        <w:ind w:right="2106"/>
        <w:jc w:val="left"/>
      </w:pPr>
      <w:r>
        <w:rPr>
          <w:spacing w:val="-2"/>
        </w:rPr>
        <w:t>特殊目的主体或通过受托经营或承租等方式形成控制权的经营实体的其他说明</w:t>
      </w:r>
      <w:r>
        <w:rPr>
          <w:spacing w:val="-38"/>
        </w:rPr>
        <w:t> </w:t>
      </w:r>
      <w:r>
        <w:rPr>
          <w:spacing w:val="-38"/>
        </w:rPr>
      </w:r>
      <w:r>
        <w:rPr/>
        <w:t>不适用</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3、合并范围发生变更的说明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307" w:lineRule="auto"/>
        <w:ind w:right="6463"/>
        <w:jc w:val="left"/>
      </w:pPr>
      <w:r>
        <w:rPr/>
        <w:t>合并报表范围发生变更说明</w:t>
      </w:r>
      <w:r>
        <w:rPr>
          <w:spacing w:val="-102"/>
        </w:rPr>
        <w:t> </w:t>
      </w:r>
      <w:r>
        <w:rPr>
          <w:spacing w:val="-102"/>
        </w:rPr>
      </w:r>
      <w:r>
        <w:rPr>
          <w:spacing w:val="-1"/>
        </w:rPr>
        <w:t>合并报表范围发生变更说明：</w:t>
      </w:r>
    </w:p>
    <w:p>
      <w:pPr>
        <w:pStyle w:val="BodyText"/>
        <w:spacing w:line="253" w:lineRule="exact"/>
        <w:ind w:left="258" w:right="0"/>
        <w:jc w:val="left"/>
      </w:pPr>
      <w:r>
        <w:rPr/>
        <w:t>2012年2月，本公司在北京市设立全资子公司—北京青禾阳光文化传播有限公司，本公司自北京青禾阳光</w:t>
      </w:r>
    </w:p>
    <w:p>
      <w:pPr>
        <w:pStyle w:val="BodyText"/>
        <w:spacing w:line="240" w:lineRule="auto" w:before="37"/>
        <w:ind w:right="1581"/>
        <w:jc w:val="left"/>
      </w:pPr>
      <w:r>
        <w:rPr/>
        <w:t>文化传播有限公司设立日起将其纳入合并报表范围内。</w:t>
      </w:r>
    </w:p>
    <w:p>
      <w:pPr>
        <w:pStyle w:val="BodyText"/>
        <w:spacing w:line="307" w:lineRule="auto" w:before="80"/>
        <w:ind w:right="5149"/>
        <w:jc w:val="left"/>
      </w:pPr>
      <w:r>
        <w:rPr/>
        <w:t>√ 适用 □ 不适用</w:t>
      </w:r>
      <w:r>
        <w:rPr>
          <w:spacing w:val="-102"/>
        </w:rPr>
        <w:t> </w:t>
      </w:r>
      <w:r>
        <w:rPr>
          <w:spacing w:val="-102"/>
        </w:rPr>
      </w:r>
      <w:r>
        <w:rPr/>
        <w:t>与上年相比本年（期）新增合并单位</w:t>
      </w:r>
      <w:r>
        <w:rPr>
          <w:spacing w:val="-51"/>
        </w:rPr>
        <w:t> </w:t>
      </w:r>
      <w:r>
        <w:rPr/>
        <w:t>1</w:t>
      </w:r>
      <w:r>
        <w:rPr>
          <w:spacing w:val="-55"/>
        </w:rPr>
        <w:t> </w:t>
      </w:r>
      <w:r>
        <w:rPr/>
        <w:t>家，原因为</w:t>
      </w:r>
    </w:p>
    <w:p>
      <w:pPr>
        <w:pStyle w:val="BodyText"/>
        <w:spacing w:line="309" w:lineRule="auto" w:before="16"/>
        <w:ind w:right="1581"/>
        <w:jc w:val="left"/>
      </w:pPr>
      <w:r>
        <w:rPr>
          <w:spacing w:val="-2"/>
        </w:rPr>
        <w:t>2012年2月，本公司在北京市设立全资子公司—北京青禾阳光文化传播有限公司。</w:t>
      </w:r>
      <w:r>
        <w:rPr>
          <w:spacing w:val="-28"/>
        </w:rPr>
        <w:t> </w:t>
      </w:r>
      <w:r>
        <w:rPr>
          <w:spacing w:val="-28"/>
        </w:rPr>
      </w:r>
      <w:r>
        <w:rPr/>
        <w:t>与上年相比本年（期）减少合并单位</w:t>
      </w:r>
      <w:r>
        <w:rPr>
          <w:spacing w:val="-51"/>
        </w:rPr>
        <w:t> </w:t>
      </w:r>
      <w:r>
        <w:rPr/>
        <w:t>0</w:t>
      </w:r>
      <w:r>
        <w:rPr>
          <w:spacing w:val="-55"/>
        </w:rPr>
        <w:t> </w:t>
      </w:r>
      <w:r>
        <w:rPr/>
        <w:t>家，原因为</w:t>
      </w:r>
    </w:p>
    <w:p>
      <w:pPr>
        <w:pStyle w:val="BodyText"/>
        <w:spacing w:line="240" w:lineRule="auto" w:before="10"/>
        <w:ind w:right="1581"/>
        <w:jc w:val="left"/>
      </w:pPr>
      <w:r>
        <w:rPr/>
        <w:t>不适用</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4、报告期内新纳入合并范围的主体和报告期内不再纳入合并范围的主体</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0"/>
        <w:jc w:val="left"/>
      </w:pPr>
      <w:r>
        <w:rPr/>
        <w:t>本期新纳入合并范围的子公司、特殊目的主体、通过受托经营或承租等方式形成控制权的经营实体</w:t>
      </w:r>
    </w:p>
    <w:p>
      <w:pPr>
        <w:pStyle w:val="BodyText"/>
        <w:spacing w:line="240" w:lineRule="auto" w:before="75"/>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075"/>
        <w:gridCol w:w="2846"/>
        <w:gridCol w:w="2650"/>
      </w:tblGrid>
      <w:tr>
        <w:trPr>
          <w:trHeight w:val="403" w:hRule="exact"/>
        </w:trPr>
        <w:tc>
          <w:tcPr>
            <w:tcW w:w="4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名称</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87"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75"/>
        <w:gridCol w:w="2846"/>
        <w:gridCol w:w="2650"/>
      </w:tblGrid>
      <w:tr>
        <w:trPr>
          <w:trHeight w:val="403"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北京青禾阳光文化传播有限公司</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50" w:right="0"/>
              <w:jc w:val="left"/>
              <w:rPr>
                <w:rFonts w:ascii="宋体" w:hAnsi="宋体" w:cs="宋体" w:eastAsia="宋体" w:hint="default"/>
                <w:sz w:val="21"/>
                <w:szCs w:val="21"/>
              </w:rPr>
            </w:pPr>
            <w:r>
              <w:rPr>
                <w:rFonts w:ascii="宋体"/>
                <w:sz w:val="21"/>
              </w:rPr>
              <w:t>9,219,890.16</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54" w:right="0"/>
              <w:jc w:val="left"/>
              <w:rPr>
                <w:rFonts w:ascii="宋体" w:hAnsi="宋体" w:cs="宋体" w:eastAsia="宋体" w:hint="default"/>
                <w:sz w:val="21"/>
                <w:szCs w:val="21"/>
              </w:rPr>
            </w:pPr>
            <w:r>
              <w:rPr>
                <w:rFonts w:ascii="宋体"/>
                <w:sz w:val="21"/>
              </w:rPr>
              <w:t>-780,109.84</w:t>
            </w:r>
          </w:p>
        </w:tc>
      </w:tr>
    </w:tbl>
    <w:p>
      <w:pPr>
        <w:pStyle w:val="BodyText"/>
        <w:spacing w:line="240" w:lineRule="auto" w:before="28"/>
        <w:ind w:right="0"/>
        <w:jc w:val="left"/>
      </w:pPr>
      <w:r>
        <w:rPr/>
        <w:t>本期不再纳入合并范围的子公司、特殊目的主体、通过受托经营或承租等方式形成控制权的经营实体</w:t>
      </w:r>
    </w:p>
    <w:p>
      <w:pPr>
        <w:pStyle w:val="BodyText"/>
        <w:spacing w:line="240" w:lineRule="auto" w:before="75"/>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075"/>
        <w:gridCol w:w="2846"/>
        <w:gridCol w:w="2650"/>
      </w:tblGrid>
      <w:tr>
        <w:trPr>
          <w:trHeight w:val="394" w:hRule="exact"/>
        </w:trPr>
        <w:tc>
          <w:tcPr>
            <w:tcW w:w="4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名称</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2"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bl>
    <w:p>
      <w:pPr>
        <w:pStyle w:val="BodyText"/>
        <w:spacing w:line="240" w:lineRule="auto" w:before="38"/>
        <w:ind w:right="1581"/>
        <w:jc w:val="left"/>
      </w:pPr>
      <w:r>
        <w:rPr/>
        <w:t>新纳入合并范围的主体和不再纳入合并范围的主体的其他说明</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5、报告期内发生的同一控制下企业合并</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95"/>
        <w:gridCol w:w="1555"/>
        <w:gridCol w:w="1555"/>
        <w:gridCol w:w="1555"/>
        <w:gridCol w:w="1555"/>
        <w:gridCol w:w="1555"/>
      </w:tblGrid>
      <w:tr>
        <w:trPr>
          <w:trHeight w:val="1022" w:hRule="exact"/>
        </w:trPr>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31"/>
              <w:jc w:val="center"/>
              <w:rPr>
                <w:rFonts w:ascii="宋体" w:hAnsi="宋体" w:cs="宋体" w:eastAsia="宋体" w:hint="default"/>
                <w:sz w:val="21"/>
                <w:szCs w:val="21"/>
              </w:rPr>
            </w:pPr>
            <w:r>
              <w:rPr>
                <w:rFonts w:ascii="宋体" w:hAnsi="宋体" w:cs="宋体" w:eastAsia="宋体" w:hint="default"/>
                <w:spacing w:val="-1"/>
                <w:sz w:val="21"/>
                <w:szCs w:val="21"/>
              </w:rPr>
              <w:t>属于同一控制下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企业合并的判断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依据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56" w:right="31" w:hanging="418"/>
              <w:jc w:val="left"/>
              <w:rPr>
                <w:rFonts w:ascii="宋体" w:hAnsi="宋体" w:cs="宋体" w:eastAsia="宋体" w:hint="default"/>
                <w:sz w:val="21"/>
                <w:szCs w:val="21"/>
              </w:rPr>
            </w:pPr>
            <w:r>
              <w:rPr>
                <w:rFonts w:ascii="宋体" w:hAnsi="宋体" w:cs="宋体" w:eastAsia="宋体" w:hint="default"/>
                <w:sz w:val="21"/>
                <w:szCs w:val="21"/>
              </w:rPr>
              <w:t>同一控制的实际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控制人</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39" w:right="31" w:hanging="101"/>
              <w:jc w:val="left"/>
              <w:rPr>
                <w:rFonts w:ascii="宋体" w:hAnsi="宋体" w:cs="宋体" w:eastAsia="宋体" w:hint="default"/>
                <w:sz w:val="21"/>
                <w:szCs w:val="21"/>
              </w:rPr>
            </w:pPr>
            <w:r>
              <w:rPr>
                <w:rFonts w:ascii="宋体" w:hAnsi="宋体" w:cs="宋体" w:eastAsia="宋体" w:hint="default"/>
                <w:sz w:val="21"/>
                <w:szCs w:val="21"/>
              </w:rPr>
              <w:t>合并本期期初至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0" w:right="36" w:hanging="207"/>
              <w:jc w:val="left"/>
              <w:rPr>
                <w:rFonts w:ascii="宋体" w:hAnsi="宋体" w:cs="宋体" w:eastAsia="宋体" w:hint="default"/>
                <w:sz w:val="21"/>
                <w:szCs w:val="21"/>
              </w:rPr>
            </w:pPr>
            <w:r>
              <w:rPr>
                <w:rFonts w:ascii="宋体" w:hAnsi="宋体" w:cs="宋体" w:eastAsia="宋体" w:hint="default"/>
                <w:sz w:val="21"/>
                <w:szCs w:val="21"/>
              </w:rPr>
              <w:t>合并本期至合并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3" w:right="36"/>
              <w:jc w:val="center"/>
              <w:rPr>
                <w:rFonts w:ascii="宋体" w:hAnsi="宋体" w:cs="宋体" w:eastAsia="宋体" w:hint="default"/>
                <w:sz w:val="21"/>
                <w:szCs w:val="21"/>
              </w:rPr>
            </w:pPr>
            <w:r>
              <w:rPr>
                <w:rFonts w:ascii="宋体" w:hAnsi="宋体" w:cs="宋体" w:eastAsia="宋体" w:hint="default"/>
                <w:spacing w:val="-1"/>
                <w:sz w:val="21"/>
                <w:szCs w:val="21"/>
              </w:rPr>
              <w:t>合并本期至合并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日的经营活动现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金流</w:t>
            </w:r>
          </w:p>
        </w:tc>
      </w:tr>
    </w:tbl>
    <w:p>
      <w:pPr>
        <w:pStyle w:val="BodyText"/>
        <w:spacing w:line="307" w:lineRule="auto" w:before="28"/>
        <w:ind w:right="6463"/>
        <w:jc w:val="left"/>
      </w:pPr>
      <w:r>
        <w:rPr>
          <w:spacing w:val="-2"/>
        </w:rPr>
        <w:t>同一控制下企业合并的其他说明</w:t>
      </w:r>
      <w:r>
        <w:rPr>
          <w:spacing w:val="-76"/>
        </w:rPr>
        <w:t> </w:t>
      </w:r>
      <w:r>
        <w:rPr>
          <w:spacing w:val="-76"/>
        </w:rPr>
      </w:r>
      <w:r>
        <w:rPr/>
        <w:t>不适用</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6、报告期内发生的非同一控制下企业合并</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78"/>
        <w:gridCol w:w="3029"/>
        <w:gridCol w:w="3859"/>
      </w:tblGrid>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商誉计算方法</w:t>
            </w:r>
          </w:p>
        </w:tc>
      </w:tr>
    </w:tbl>
    <w:p>
      <w:pPr>
        <w:pStyle w:val="BodyText"/>
        <w:spacing w:line="302" w:lineRule="auto" w:before="30"/>
        <w:ind w:right="6463"/>
        <w:jc w:val="left"/>
      </w:pPr>
      <w:r>
        <w:rPr>
          <w:spacing w:val="-1"/>
        </w:rPr>
        <w:t>非同一控制下企业合并的其他说明</w:t>
      </w:r>
      <w:r>
        <w:rPr>
          <w:spacing w:val="-88"/>
        </w:rPr>
        <w:t> </w:t>
      </w:r>
      <w:r>
        <w:rPr>
          <w:spacing w:val="-88"/>
        </w:rPr>
      </w:r>
      <w:r>
        <w:rPr/>
        <w:t>不适用</w:t>
      </w:r>
    </w:p>
    <w:p>
      <w:pPr>
        <w:spacing w:line="240" w:lineRule="auto" w:before="9"/>
        <w:rPr>
          <w:rFonts w:ascii="宋体" w:hAnsi="宋体" w:cs="宋体" w:eastAsia="宋体" w:hint="default"/>
          <w:sz w:val="16"/>
          <w:szCs w:val="16"/>
        </w:rPr>
      </w:pPr>
    </w:p>
    <w:p>
      <w:pPr>
        <w:pStyle w:val="Heading2"/>
        <w:spacing w:line="240" w:lineRule="auto"/>
        <w:ind w:right="1581"/>
        <w:jc w:val="left"/>
        <w:rPr>
          <w:b w:val="0"/>
          <w:bCs w:val="0"/>
        </w:rPr>
      </w:pPr>
      <w:r>
        <w:rPr/>
        <w:t>7、报告期内出售丧失控制权的股权而减少子公司</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984"/>
        <w:gridCol w:w="2491"/>
        <w:gridCol w:w="3091"/>
      </w:tblGrid>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07"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bl>
    <w:p>
      <w:pPr>
        <w:pStyle w:val="BodyText"/>
        <w:spacing w:line="307" w:lineRule="auto" w:before="28"/>
        <w:ind w:right="5149"/>
        <w:jc w:val="left"/>
      </w:pPr>
      <w:r>
        <w:rPr>
          <w:spacing w:val="-2"/>
        </w:rPr>
        <w:t>出售丧失控制权的股权而减少的子公司的其他说明</w:t>
      </w:r>
      <w:r>
        <w:rPr>
          <w:spacing w:val="-61"/>
        </w:rPr>
        <w:t> </w:t>
      </w:r>
      <w:r>
        <w:rPr>
          <w:spacing w:val="-61"/>
        </w:rPr>
      </w:r>
      <w:r>
        <w:rPr/>
        <w:t>不适用</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8、报告期内发生的反向购买</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借壳方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判断构成反向购买的依据</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合并成本的确定方法</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39" w:right="26" w:hanging="101"/>
              <w:jc w:val="left"/>
              <w:rPr>
                <w:rFonts w:ascii="宋体" w:hAnsi="宋体" w:cs="宋体" w:eastAsia="宋体" w:hint="default"/>
                <w:sz w:val="21"/>
                <w:szCs w:val="21"/>
              </w:rPr>
            </w:pPr>
            <w:r>
              <w:rPr>
                <w:rFonts w:ascii="宋体" w:hAnsi="宋体" w:cs="宋体" w:eastAsia="宋体" w:hint="default"/>
                <w:spacing w:val="-1"/>
                <w:sz w:val="21"/>
                <w:szCs w:val="21"/>
              </w:rPr>
              <w:t>合并中确认的商誉或计入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当期的损益的计算方法</w:t>
            </w:r>
          </w:p>
        </w:tc>
      </w:tr>
    </w:tbl>
    <w:p>
      <w:pPr>
        <w:pStyle w:val="BodyText"/>
        <w:spacing w:line="307" w:lineRule="auto" w:before="28"/>
        <w:ind w:right="7887"/>
        <w:jc w:val="left"/>
      </w:pPr>
      <w:r>
        <w:rPr>
          <w:spacing w:val="-1"/>
        </w:rPr>
        <w:t>反向购买的其他说明</w:t>
      </w:r>
      <w:r>
        <w:rPr>
          <w:spacing w:val="-91"/>
        </w:rPr>
        <w:t> </w:t>
      </w:r>
      <w:r>
        <w:rPr>
          <w:spacing w:val="-91"/>
        </w:rPr>
      </w:r>
      <w:r>
        <w:rPr/>
        <w:t>不适用</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9、本报告期发生的吸收合并</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643"/>
        <w:gridCol w:w="1478"/>
        <w:gridCol w:w="1483"/>
        <w:gridCol w:w="1483"/>
        <w:gridCol w:w="1478"/>
      </w:tblGrid>
      <w:tr>
        <w:trPr>
          <w:trHeight w:val="403" w:hRule="exact"/>
        </w:trPr>
        <w:tc>
          <w:tcPr>
            <w:tcW w:w="3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吸收合并的类型</w:t>
            </w:r>
          </w:p>
        </w:tc>
        <w:tc>
          <w:tcPr>
            <w:tcW w:w="29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并入的主要资产</w:t>
            </w:r>
          </w:p>
        </w:tc>
        <w:tc>
          <w:tcPr>
            <w:tcW w:w="29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并入的主要负债</w:t>
            </w:r>
          </w:p>
        </w:tc>
      </w:tr>
      <w:tr>
        <w:trPr>
          <w:trHeight w:val="403" w:hRule="exact"/>
        </w:trPr>
        <w:tc>
          <w:tcPr>
            <w:tcW w:w="3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同一控制下吸收合并</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after="0" w:line="240" w:lineRule="auto"/>
        <w:jc w:val="center"/>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43"/>
        <w:gridCol w:w="1478"/>
        <w:gridCol w:w="1483"/>
        <w:gridCol w:w="1483"/>
        <w:gridCol w:w="1478"/>
      </w:tblGrid>
      <w:tr>
        <w:trPr>
          <w:trHeight w:val="403" w:hRule="exact"/>
        </w:trPr>
        <w:tc>
          <w:tcPr>
            <w:tcW w:w="3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3" w:right="0"/>
              <w:jc w:val="left"/>
              <w:rPr>
                <w:rFonts w:ascii="宋体" w:hAnsi="宋体" w:cs="宋体" w:eastAsia="宋体" w:hint="default"/>
                <w:sz w:val="21"/>
                <w:szCs w:val="21"/>
              </w:rPr>
            </w:pPr>
            <w:r>
              <w:rPr>
                <w:rFonts w:ascii="宋体" w:hAnsi="宋体" w:cs="宋体" w:eastAsia="宋体" w:hint="default"/>
                <w:sz w:val="21"/>
                <w:szCs w:val="21"/>
              </w:rPr>
              <w:t>非同一控制下吸收合并</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金额</w:t>
            </w:r>
          </w:p>
        </w:tc>
      </w:tr>
    </w:tbl>
    <w:p>
      <w:pPr>
        <w:pStyle w:val="BodyText"/>
        <w:spacing w:line="302" w:lineRule="auto" w:before="28"/>
        <w:ind w:right="7887"/>
        <w:jc w:val="left"/>
      </w:pPr>
      <w:r>
        <w:rPr>
          <w:spacing w:val="-1"/>
        </w:rPr>
        <w:t>吸收合并的其他说明</w:t>
      </w:r>
      <w:r>
        <w:rPr>
          <w:spacing w:val="-91"/>
        </w:rPr>
        <w:t> </w:t>
      </w:r>
      <w:r>
        <w:rPr>
          <w:spacing w:val="-91"/>
        </w:rPr>
      </w:r>
      <w:r>
        <w:rPr/>
        <w:t>不适用</w:t>
      </w:r>
    </w:p>
    <w:p>
      <w:pPr>
        <w:spacing w:line="240" w:lineRule="auto" w:before="9"/>
        <w:rPr>
          <w:rFonts w:ascii="宋体" w:hAnsi="宋体" w:cs="宋体" w:eastAsia="宋体" w:hint="default"/>
          <w:sz w:val="16"/>
          <w:szCs w:val="16"/>
        </w:rPr>
      </w:pPr>
    </w:p>
    <w:p>
      <w:pPr>
        <w:pStyle w:val="Heading2"/>
        <w:spacing w:line="240" w:lineRule="auto"/>
        <w:ind w:right="1581"/>
        <w:jc w:val="left"/>
        <w:rPr>
          <w:b w:val="0"/>
          <w:bCs w:val="0"/>
        </w:rPr>
      </w:pPr>
      <w:r>
        <w:rPr/>
        <w:t>10、境外经营实体主要报表项目的折算汇率</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不适用</w:t>
      </w:r>
    </w:p>
    <w:p>
      <w:pPr>
        <w:spacing w:line="240" w:lineRule="auto" w:before="11"/>
        <w:rPr>
          <w:rFonts w:ascii="宋体" w:hAnsi="宋体" w:cs="宋体" w:eastAsia="宋体" w:hint="default"/>
          <w:sz w:val="20"/>
          <w:szCs w:val="20"/>
        </w:rPr>
      </w:pPr>
    </w:p>
    <w:p>
      <w:pPr>
        <w:pStyle w:val="Heading2"/>
        <w:spacing w:line="400" w:lineRule="auto"/>
        <w:ind w:right="6463"/>
        <w:jc w:val="left"/>
        <w:rPr>
          <w:b w:val="0"/>
          <w:bCs w:val="0"/>
        </w:rPr>
      </w:pPr>
      <w:r>
        <w:rPr/>
        <w:t>七、合并财务报表主要项目注释</w:t>
      </w:r>
      <w:r>
        <w:rPr>
          <w:spacing w:val="-37"/>
        </w:rPr>
        <w:t> </w:t>
      </w:r>
      <w:r>
        <w:rPr/>
        <w:t>1、货币资金</w:t>
      </w:r>
      <w:r>
        <w:rPr>
          <w:b w:val="0"/>
          <w:bCs w:val="0"/>
        </w:rPr>
      </w:r>
    </w:p>
    <w:p>
      <w:pPr>
        <w:pStyle w:val="BodyText"/>
        <w:spacing w:line="240" w:lineRule="auto" w:before="133"/>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97"/>
        <w:gridCol w:w="1330"/>
        <w:gridCol w:w="926"/>
        <w:gridCol w:w="1464"/>
        <w:gridCol w:w="1330"/>
        <w:gridCol w:w="926"/>
        <w:gridCol w:w="1594"/>
      </w:tblGrid>
      <w:tr>
        <w:trPr>
          <w:trHeight w:val="197" w:hRule="exact"/>
        </w:trPr>
        <w:tc>
          <w:tcPr>
            <w:tcW w:w="1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02" w:hRule="exact"/>
        </w:trPr>
        <w:tc>
          <w:tcPr>
            <w:tcW w:w="1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20" w:type="dxa"/>
            <w:gridSpan w:val="3"/>
            <w:vMerge/>
            <w:tcBorders>
              <w:left w:val="single" w:sz="4" w:space="0" w:color="000000"/>
              <w:bottom w:val="single" w:sz="4" w:space="0" w:color="000000"/>
              <w:right w:val="single" w:sz="4" w:space="0" w:color="000000"/>
            </w:tcBorders>
            <w:shd w:val="clear" w:color="auto" w:fill="D2D2D2"/>
          </w:tcPr>
          <w:p>
            <w:pPr/>
          </w:p>
        </w:tc>
        <w:tc>
          <w:tcPr>
            <w:tcW w:w="3850"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997" w:type="dxa"/>
            <w:vMerge/>
            <w:tcBorders>
              <w:left w:val="single" w:sz="4" w:space="0" w:color="000000"/>
              <w:bottom w:val="nil" w:sz="6" w:space="0" w:color="auto"/>
              <w:right w:val="single" w:sz="4" w:space="0" w:color="000000"/>
            </w:tcBorders>
            <w:shd w:val="clear" w:color="auto" w:fill="D2D2D2"/>
          </w:tcPr>
          <w:p>
            <w:pP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96"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63"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16" w:hRule="exact"/>
        </w:trPr>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464"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46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z w:val="21"/>
              </w:rPr>
              <w:t>50,058.45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195,147.21</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46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z w:val="21"/>
              </w:rPr>
              <w:t>50,058.45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195,147.21</w:t>
            </w:r>
          </w:p>
        </w:tc>
      </w:tr>
      <w:tr>
        <w:trPr>
          <w:trHeight w:val="158" w:hRule="exact"/>
        </w:trPr>
        <w:tc>
          <w:tcPr>
            <w:tcW w:w="1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4" w:type="dxa"/>
            <w:vMerge w:val="restart"/>
            <w:tcBorders>
              <w:top w:val="single" w:sz="4" w:space="0" w:color="000000"/>
              <w:left w:val="single" w:sz="8" w:space="0" w:color="D2D2D2"/>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133,083,737.2</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8</w:t>
            </w: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8"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1" w:right="0"/>
              <w:jc w:val="left"/>
              <w:rPr>
                <w:rFonts w:ascii="宋体" w:hAnsi="宋体" w:cs="宋体" w:eastAsia="宋体" w:hint="default"/>
                <w:sz w:val="21"/>
                <w:szCs w:val="21"/>
              </w:rPr>
            </w:pPr>
            <w:r>
              <w:rPr>
                <w:rFonts w:ascii="宋体"/>
                <w:sz w:val="21"/>
              </w:rPr>
              <w:t>440,217,462.95</w:t>
            </w:r>
          </w:p>
        </w:tc>
      </w:tr>
      <w:tr>
        <w:trPr>
          <w:trHeight w:val="394" w:hRule="exact"/>
        </w:trPr>
        <w:tc>
          <w:tcPr>
            <w:tcW w:w="19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464" w:type="dxa"/>
            <w:vMerge/>
            <w:tcBorders>
              <w:left w:val="single" w:sz="8" w:space="0" w:color="D2D2D2"/>
              <w:right w:val="single" w:sz="10" w:space="0" w:color="D2D2D2"/>
            </w:tcBorders>
          </w:tcPr>
          <w:p>
            <w:pP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vMerge/>
            <w:tcBorders>
              <w:left w:val="single" w:sz="8" w:space="0" w:color="D2D2D2"/>
              <w:right w:val="single" w:sz="4" w:space="0" w:color="000000"/>
            </w:tcBorders>
          </w:tcPr>
          <w:p>
            <w:pPr/>
          </w:p>
        </w:tc>
      </w:tr>
      <w:tr>
        <w:trPr>
          <w:trHeight w:val="163" w:hRule="exact"/>
        </w:trPr>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4" w:type="dxa"/>
            <w:vMerge/>
            <w:tcBorders>
              <w:left w:val="single" w:sz="8" w:space="0" w:color="D2D2D2"/>
              <w:bottom w:val="single" w:sz="4" w:space="0" w:color="000000"/>
              <w:right w:val="single" w:sz="10" w:space="0" w:color="D2D2D2"/>
            </w:tcBorders>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8" w:space="0" w:color="D2D2D2"/>
              <w:bottom w:val="single" w:sz="4" w:space="0" w:color="000000"/>
              <w:right w:val="single" w:sz="4" w:space="0" w:color="000000"/>
            </w:tcBorders>
          </w:tcPr>
          <w:p>
            <w:pPr/>
          </w:p>
        </w:tc>
      </w:tr>
      <w:tr>
        <w:trPr>
          <w:trHeight w:val="159" w:hRule="exact"/>
        </w:trPr>
        <w:tc>
          <w:tcPr>
            <w:tcW w:w="1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4" w:type="dxa"/>
            <w:vMerge w:val="restart"/>
            <w:tcBorders>
              <w:top w:val="single" w:sz="4" w:space="0" w:color="000000"/>
              <w:left w:val="single" w:sz="8" w:space="0" w:color="D2D2D2"/>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121,369,429.1</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8"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1" w:right="0"/>
              <w:jc w:val="left"/>
              <w:rPr>
                <w:rFonts w:ascii="宋体" w:hAnsi="宋体" w:cs="宋体" w:eastAsia="宋体" w:hint="default"/>
                <w:sz w:val="21"/>
                <w:szCs w:val="21"/>
              </w:rPr>
            </w:pPr>
            <w:r>
              <w:rPr>
                <w:rFonts w:ascii="宋体"/>
                <w:sz w:val="21"/>
              </w:rPr>
              <w:t>439,884,080.51</w:t>
            </w:r>
          </w:p>
        </w:tc>
      </w:tr>
      <w:tr>
        <w:trPr>
          <w:trHeight w:val="392" w:hRule="exact"/>
        </w:trPr>
        <w:tc>
          <w:tcPr>
            <w:tcW w:w="19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right="2"/>
              <w:jc w:val="center"/>
              <w:rPr>
                <w:rFonts w:ascii="宋体" w:hAnsi="宋体" w:cs="宋体" w:eastAsia="宋体" w:hint="default"/>
                <w:sz w:val="21"/>
                <w:szCs w:val="21"/>
              </w:rPr>
            </w:pPr>
            <w:r>
              <w:rPr>
                <w:rFonts w:ascii="宋体"/>
                <w:sz w:val="21"/>
              </w:rPr>
              <w:t>--</w:t>
            </w: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4" w:right="0"/>
              <w:jc w:val="center"/>
              <w:rPr>
                <w:rFonts w:ascii="宋体" w:hAnsi="宋体" w:cs="宋体" w:eastAsia="宋体" w:hint="default"/>
                <w:sz w:val="21"/>
                <w:szCs w:val="21"/>
              </w:rPr>
            </w:pPr>
            <w:r>
              <w:rPr>
                <w:rFonts w:ascii="宋体"/>
                <w:sz w:val="21"/>
              </w:rPr>
              <w:t>--</w:t>
            </w:r>
          </w:p>
        </w:tc>
        <w:tc>
          <w:tcPr>
            <w:tcW w:w="1464" w:type="dxa"/>
            <w:vMerge/>
            <w:tcBorders>
              <w:left w:val="single" w:sz="8" w:space="0" w:color="D2D2D2"/>
              <w:right w:val="single" w:sz="10" w:space="0" w:color="D2D2D2"/>
            </w:tcBorders>
          </w:tcPr>
          <w:p>
            <w:pP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right="2"/>
              <w:jc w:val="center"/>
              <w:rPr>
                <w:rFonts w:ascii="宋体" w:hAnsi="宋体" w:cs="宋体" w:eastAsia="宋体" w:hint="default"/>
                <w:sz w:val="21"/>
                <w:szCs w:val="21"/>
              </w:rPr>
            </w:pPr>
            <w:r>
              <w:rPr>
                <w:rFonts w:ascii="宋体"/>
                <w:sz w:val="21"/>
              </w:rPr>
              <w:t>--</w:t>
            </w: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4" w:right="0"/>
              <w:jc w:val="center"/>
              <w:rPr>
                <w:rFonts w:ascii="宋体" w:hAnsi="宋体" w:cs="宋体" w:eastAsia="宋体" w:hint="default"/>
                <w:sz w:val="21"/>
                <w:szCs w:val="21"/>
              </w:rPr>
            </w:pPr>
            <w:r>
              <w:rPr>
                <w:rFonts w:ascii="宋体"/>
                <w:sz w:val="21"/>
              </w:rPr>
              <w:t>--</w:t>
            </w:r>
          </w:p>
        </w:tc>
        <w:tc>
          <w:tcPr>
            <w:tcW w:w="1594" w:type="dxa"/>
            <w:vMerge/>
            <w:tcBorders>
              <w:left w:val="single" w:sz="8" w:space="0" w:color="D2D2D2"/>
              <w:right w:val="single" w:sz="4" w:space="0" w:color="000000"/>
            </w:tcBorders>
          </w:tcPr>
          <w:p>
            <w:pPr/>
          </w:p>
        </w:tc>
      </w:tr>
      <w:tr>
        <w:trPr>
          <w:trHeight w:val="164" w:hRule="exact"/>
        </w:trPr>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4" w:type="dxa"/>
            <w:vMerge/>
            <w:tcBorders>
              <w:left w:val="single" w:sz="8" w:space="0" w:color="D2D2D2"/>
              <w:bottom w:val="single" w:sz="4" w:space="0" w:color="000000"/>
              <w:right w:val="single" w:sz="10" w:space="0" w:color="D2D2D2"/>
            </w:tcBorders>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8" w:space="0" w:color="D2D2D2"/>
              <w:bottom w:val="single" w:sz="4" w:space="0" w:color="000000"/>
              <w:right w:val="single" w:sz="4" w:space="0" w:color="000000"/>
            </w:tcBorders>
          </w:tcPr>
          <w:p>
            <w:pP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325,102.96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宋体" w:hAnsi="宋体" w:cs="宋体" w:eastAsia="宋体" w:hint="default"/>
                <w:sz w:val="21"/>
                <w:szCs w:val="21"/>
              </w:rPr>
            </w:pPr>
            <w:r>
              <w:rPr>
                <w:rFonts w:ascii="宋体"/>
                <w:sz w:val="21"/>
              </w:rPr>
              <w:t>628.55%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2,043,434.66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52,869.47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宋体" w:hAnsi="宋体" w:cs="宋体" w:eastAsia="宋体" w:hint="default"/>
                <w:sz w:val="21"/>
                <w:szCs w:val="21"/>
              </w:rPr>
            </w:pPr>
            <w:r>
              <w:rPr>
                <w:rFonts w:ascii="宋体"/>
                <w:sz w:val="21"/>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333,125.24</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1,162,700.00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宋体" w:hAnsi="宋体" w:cs="宋体" w:eastAsia="宋体" w:hint="default"/>
                <w:sz w:val="21"/>
                <w:szCs w:val="21"/>
              </w:rPr>
            </w:pPr>
            <w:r>
              <w:rPr>
                <w:rFonts w:ascii="宋体"/>
                <w:sz w:val="21"/>
              </w:rPr>
              <w:t>831.76%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9,670,873.52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31.51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宋体" w:hAnsi="宋体" w:cs="宋体" w:eastAsia="宋体" w:hint="default"/>
                <w:sz w:val="21"/>
                <w:szCs w:val="21"/>
              </w:rPr>
            </w:pPr>
            <w:r>
              <w:rPr>
                <w:rFonts w:ascii="宋体"/>
                <w:sz w:val="21"/>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257.20</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29,749,455.65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9,565,602.96</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29,749,455.65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9,565,602.96</w:t>
            </w:r>
          </w:p>
        </w:tc>
      </w:tr>
      <w:tr>
        <w:trPr>
          <w:trHeight w:val="710"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162,883,251.3</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8</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449,978,213.12</w:t>
            </w:r>
          </w:p>
        </w:tc>
      </w:tr>
    </w:tbl>
    <w:p>
      <w:pPr>
        <w:pStyle w:val="BodyText"/>
        <w:spacing w:line="290" w:lineRule="auto" w:before="28"/>
        <w:ind w:right="0"/>
        <w:jc w:val="left"/>
      </w:pPr>
      <w:r>
        <w:rPr/>
        <w:t>如有因抵押、质押或冻结等对使用有限制、存放在境外、有潜在回收风险的款项应单独说明</w:t>
      </w:r>
      <w:r>
        <w:rPr>
          <w:w w:val="100"/>
        </w:rPr>
        <w:t> </w:t>
      </w:r>
      <w:r>
        <w:rPr>
          <w:spacing w:val="-2"/>
        </w:rPr>
        <w:t>截至2012年12月31日止，本公司受限制的货币资金为29,749,455.65元，系银行承兑汇票和履约保证金，</w:t>
      </w:r>
      <w:r>
        <w:rPr>
          <w:spacing w:val="1"/>
        </w:rPr>
        <w:t> </w:t>
      </w:r>
      <w:r>
        <w:rPr>
          <w:spacing w:val="1"/>
        </w:rPr>
      </w:r>
      <w:r>
        <w:rPr/>
        <w:t>本公司在编制现金流量表时不将其作为现金。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2"/>
        <w:ind w:right="1581"/>
        <w:jc w:val="left"/>
        <w:rPr>
          <w:b w:val="0"/>
          <w:bCs w:val="0"/>
        </w:rPr>
      </w:pPr>
      <w:r>
        <w:rPr/>
        <w:t>2、应收票据</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（1）应收票据的分类</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89"/>
        <w:gridCol w:w="2654"/>
        <w:gridCol w:w="2923"/>
      </w:tblGrid>
      <w:tr>
        <w:trPr>
          <w:trHeight w:val="398"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种类</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69" w:right="0"/>
              <w:jc w:val="left"/>
              <w:rPr>
                <w:rFonts w:ascii="宋体" w:hAnsi="宋体" w:cs="宋体" w:eastAsia="宋体" w:hint="default"/>
                <w:sz w:val="21"/>
                <w:szCs w:val="21"/>
              </w:rPr>
            </w:pPr>
            <w:r>
              <w:rPr>
                <w:rFonts w:ascii="宋体"/>
                <w:sz w:val="21"/>
              </w:rPr>
              <w:t>766,704.27</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27" w:right="0"/>
              <w:jc w:val="left"/>
              <w:rPr>
                <w:rFonts w:ascii="宋体" w:hAnsi="宋体" w:cs="宋体" w:eastAsia="宋体" w:hint="default"/>
                <w:sz w:val="21"/>
                <w:szCs w:val="21"/>
              </w:rPr>
            </w:pPr>
            <w:r>
              <w:rPr>
                <w:rFonts w:ascii="宋体"/>
                <w:sz w:val="21"/>
              </w:rPr>
              <w:t>3,378,500.00</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989"/>
        <w:gridCol w:w="2654"/>
        <w:gridCol w:w="2923"/>
      </w:tblGrid>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69" w:right="0"/>
              <w:jc w:val="left"/>
              <w:rPr>
                <w:rFonts w:ascii="宋体" w:hAnsi="宋体" w:cs="宋体" w:eastAsia="宋体" w:hint="default"/>
                <w:sz w:val="21"/>
                <w:szCs w:val="21"/>
              </w:rPr>
            </w:pPr>
            <w:r>
              <w:rPr>
                <w:rFonts w:ascii="宋体"/>
                <w:sz w:val="21"/>
              </w:rPr>
              <w:t>766,704.27</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27" w:right="0"/>
              <w:jc w:val="left"/>
              <w:rPr>
                <w:rFonts w:ascii="宋体" w:hAnsi="宋体" w:cs="宋体" w:eastAsia="宋体" w:hint="default"/>
                <w:sz w:val="21"/>
                <w:szCs w:val="21"/>
              </w:rPr>
            </w:pPr>
            <w:r>
              <w:rPr>
                <w:rFonts w:ascii="宋体"/>
                <w:sz w:val="21"/>
              </w:rPr>
              <w:t>3,378,500.00</w:t>
            </w:r>
          </w:p>
        </w:tc>
      </w:tr>
    </w:tbl>
    <w:p>
      <w:pPr>
        <w:spacing w:line="240" w:lineRule="auto" w:before="3"/>
        <w:rPr>
          <w:rFonts w:ascii="宋体" w:hAnsi="宋体" w:cs="宋体" w:eastAsia="宋体" w:hint="default"/>
          <w:sz w:val="19"/>
          <w:szCs w:val="19"/>
        </w:rPr>
      </w:pPr>
    </w:p>
    <w:p>
      <w:pPr>
        <w:pStyle w:val="Heading2"/>
        <w:spacing w:line="312" w:lineRule="exact" w:before="32"/>
        <w:ind w:right="0"/>
        <w:jc w:val="left"/>
        <w:rPr>
          <w:b w:val="0"/>
          <w:bCs w:val="0"/>
        </w:rPr>
      </w:pPr>
      <w:r>
        <w:rPr/>
        <w:t>（2）因出票人无力履约而将票据转为应收账款的票据，以及期末公司已经背书给他方但尚未到期的票据</w:t>
      </w:r>
      <w:r>
        <w:rPr>
          <w:spacing w:val="4"/>
        </w:rPr>
        <w:t> </w:t>
      </w:r>
      <w:r>
        <w:rPr>
          <w:spacing w:val="4"/>
        </w:rPr>
      </w:r>
      <w:r>
        <w:rPr/>
        <w:t>情况</w:t>
      </w:r>
      <w:r>
        <w:rPr>
          <w:b w:val="0"/>
          <w:bCs w:val="0"/>
        </w:rPr>
      </w:r>
    </w:p>
    <w:p>
      <w:pPr>
        <w:spacing w:line="240" w:lineRule="auto" w:before="9"/>
        <w:rPr>
          <w:rFonts w:ascii="Microsoft JhengHei" w:hAnsi="Microsoft JhengHei" w:cs="Microsoft JhengHei" w:eastAsia="Microsoft JhengHei" w:hint="default"/>
          <w:b/>
          <w:bCs/>
          <w:sz w:val="15"/>
          <w:szCs w:val="15"/>
        </w:rPr>
      </w:pPr>
    </w:p>
    <w:p>
      <w:pPr>
        <w:pStyle w:val="BodyText"/>
        <w:spacing w:line="240" w:lineRule="auto" w:before="36"/>
        <w:ind w:right="1581"/>
        <w:jc w:val="left"/>
      </w:pPr>
      <w:r>
        <w:rPr/>
        <w:t>因出票人无力履约而将票据转为应收账款的票据</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0"/>
        <w:gridCol w:w="1915"/>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00" w:h="16840"/>
          <w:pgMar w:header="742" w:footer="984" w:top="1060" w:bottom="1180" w:left="980" w:right="980"/>
        </w:sectPr>
      </w:pPr>
    </w:p>
    <w:p>
      <w:pPr>
        <w:pStyle w:val="BodyText"/>
        <w:spacing w:line="307" w:lineRule="auto" w:before="28"/>
        <w:ind w:right="3343"/>
        <w:jc w:val="left"/>
      </w:pPr>
      <w:r>
        <w:rPr/>
        <w:t>说明</w:t>
      </w:r>
      <w:r>
        <w:rPr>
          <w:spacing w:val="-103"/>
        </w:rPr>
        <w:t> </w:t>
      </w:r>
      <w:r>
        <w:rPr/>
        <w:t>无</w:t>
      </w:r>
    </w:p>
    <w:p>
      <w:pPr>
        <w:pStyle w:val="BodyText"/>
        <w:spacing w:line="240" w:lineRule="auto" w:before="21"/>
        <w:ind w:right="0"/>
        <w:jc w:val="left"/>
      </w:pPr>
      <w:r>
        <w:rPr>
          <w:spacing w:val="-2"/>
        </w:rPr>
        <w:t>公司已经背书给其他方但尚未到期的票据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ind w:right="0"/>
        <w:jc w:val="left"/>
      </w:pPr>
      <w:r>
        <w:rPr/>
        <w:t>单位：</w:t>
      </w:r>
      <w:r>
        <w:rPr>
          <w:spacing w:val="4"/>
        </w:rPr>
        <w:t> </w:t>
      </w:r>
      <w:r>
        <w:rPr/>
        <w:t>元</w:t>
      </w:r>
    </w:p>
    <w:p>
      <w:pPr>
        <w:spacing w:after="0" w:line="240" w:lineRule="auto"/>
        <w:jc w:val="left"/>
        <w:sectPr>
          <w:type w:val="continuous"/>
          <w:pgSz w:w="11900" w:h="16840"/>
          <w:pgMar w:top="1060" w:bottom="1180" w:left="980" w:right="980"/>
          <w:cols w:num="2" w:equalWidth="0">
            <w:col w:w="3936" w:space="4752"/>
            <w:col w:w="1252"/>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0"/>
        <w:gridCol w:w="1915"/>
        <w:gridCol w:w="1915"/>
        <w:gridCol w:w="1915"/>
      </w:tblGrid>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泸州柒泉飘香酒业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750,000.00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北京佳讯飞鸿电气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340,816.00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四川优派科技有限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340,000.00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泸州柒泉飘香酒业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泸州老窖酿酒有限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责任公司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2,030,816.00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r>
    </w:tbl>
    <w:p>
      <w:pPr>
        <w:pStyle w:val="BodyText"/>
        <w:spacing w:line="376" w:lineRule="auto" w:before="28"/>
        <w:ind w:right="758"/>
        <w:jc w:val="left"/>
      </w:pPr>
      <w:r>
        <w:rPr/>
        <w:t>说明</w:t>
      </w:r>
      <w:r>
        <w:rPr>
          <w:spacing w:val="-103"/>
        </w:rPr>
        <w:t> </w:t>
      </w:r>
      <w:r>
        <w:rPr>
          <w:spacing w:val="-2"/>
        </w:rPr>
        <w:t>截至2012年12月31日止，应收票据余额中无持有本公司5%（含5%）以上表决权股份的股东欠款。</w:t>
      </w:r>
    </w:p>
    <w:p>
      <w:pPr>
        <w:pStyle w:val="BodyText"/>
        <w:spacing w:line="307" w:lineRule="auto" w:before="133"/>
        <w:ind w:right="6282"/>
        <w:jc w:val="left"/>
      </w:pPr>
      <w:r>
        <w:rPr>
          <w:spacing w:val="-1"/>
        </w:rPr>
        <w:t>已贴现或质押的商业承兑票据的说明</w:t>
      </w:r>
      <w:r>
        <w:rPr>
          <w:spacing w:val="-86"/>
        </w:rPr>
        <w:t> </w:t>
      </w:r>
      <w:r>
        <w:rPr>
          <w:spacing w:val="-86"/>
        </w:rPr>
      </w:r>
      <w:r>
        <w:rPr/>
        <w:t>无</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3、应收账款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（1）应收账款按种类披露</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002"/>
        <w:gridCol w:w="926"/>
        <w:gridCol w:w="931"/>
        <w:gridCol w:w="926"/>
        <w:gridCol w:w="931"/>
        <w:gridCol w:w="797"/>
        <w:gridCol w:w="931"/>
        <w:gridCol w:w="1061"/>
        <w:gridCol w:w="1066"/>
      </w:tblGrid>
      <w:tr>
        <w:trPr>
          <w:trHeight w:val="403" w:hRule="exact"/>
        </w:trPr>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
              <w:jc w:val="center"/>
              <w:rPr>
                <w:rFonts w:ascii="宋体" w:hAnsi="宋体" w:cs="宋体" w:eastAsia="宋体" w:hint="default"/>
                <w:sz w:val="21"/>
                <w:szCs w:val="21"/>
              </w:rPr>
            </w:pPr>
            <w:r>
              <w:rPr>
                <w:rFonts w:ascii="宋体" w:hAnsi="宋体" w:cs="宋体" w:eastAsia="宋体" w:hint="default"/>
                <w:sz w:val="21"/>
                <w:szCs w:val="21"/>
              </w:rPr>
              <w:t>种类</w:t>
            </w:r>
          </w:p>
        </w:tc>
        <w:tc>
          <w:tcPr>
            <w:tcW w:w="37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2002" w:type="dxa"/>
            <w:vMerge/>
            <w:tcBorders>
              <w:left w:val="single" w:sz="4" w:space="0" w:color="000000"/>
              <w:right w:val="single" w:sz="4" w:space="0" w:color="000000"/>
            </w:tcBorders>
            <w:shd w:val="clear" w:color="auto" w:fill="D2D2D2"/>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3" w:hRule="exact"/>
        </w:trPr>
        <w:tc>
          <w:tcPr>
            <w:tcW w:w="2002"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8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bl>
    <w:p>
      <w:pPr>
        <w:spacing w:after="0" w:line="240" w:lineRule="auto"/>
        <w:jc w:val="left"/>
        <w:rPr>
          <w:rFonts w:ascii="宋体" w:hAnsi="宋体" w:cs="宋体" w:eastAsia="宋体" w:hint="default"/>
          <w:sz w:val="21"/>
          <w:szCs w:val="21"/>
        </w:rPr>
        <w:sectPr>
          <w:type w:val="continuous"/>
          <w:pgSz w:w="11900" w:h="16840"/>
          <w:pgMar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2"/>
        <w:gridCol w:w="926"/>
        <w:gridCol w:w="931"/>
        <w:gridCol w:w="926"/>
        <w:gridCol w:w="931"/>
        <w:gridCol w:w="797"/>
        <w:gridCol w:w="931"/>
        <w:gridCol w:w="1061"/>
        <w:gridCol w:w="1066"/>
      </w:tblGrid>
      <w:tr>
        <w:trPr>
          <w:trHeight w:val="715"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销售货款</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174,215,</w:t>
            </w:r>
          </w:p>
          <w:p>
            <w:pPr>
              <w:pStyle w:val="TableParagraph"/>
              <w:spacing w:line="240" w:lineRule="auto" w:before="37"/>
              <w:ind w:left="264" w:right="0"/>
              <w:jc w:val="left"/>
              <w:rPr>
                <w:rFonts w:ascii="宋体" w:hAnsi="宋体" w:cs="宋体" w:eastAsia="宋体" w:hint="default"/>
                <w:sz w:val="21"/>
                <w:szCs w:val="21"/>
              </w:rPr>
            </w:pPr>
            <w:r>
              <w:rPr>
                <w:rFonts w:ascii="宋体"/>
                <w:sz w:val="21"/>
              </w:rPr>
              <w:t>677.01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9,153,80</w:t>
            </w:r>
          </w:p>
          <w:p>
            <w:pPr>
              <w:pStyle w:val="TableParagraph"/>
              <w:spacing w:line="240" w:lineRule="auto" w:before="37"/>
              <w:ind w:left="475" w:right="0"/>
              <w:jc w:val="left"/>
              <w:rPr>
                <w:rFonts w:ascii="宋体" w:hAnsi="宋体" w:cs="宋体" w:eastAsia="宋体" w:hint="default"/>
                <w:sz w:val="21"/>
                <w:szCs w:val="21"/>
              </w:rPr>
            </w:pPr>
            <w:r>
              <w:rPr>
                <w:rFonts w:ascii="宋体"/>
                <w:sz w:val="21"/>
              </w:rPr>
              <w:t>8.41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21"/>
                <w:szCs w:val="21"/>
              </w:rPr>
            </w:pPr>
            <w:r>
              <w:rPr>
                <w:rFonts w:ascii="宋体"/>
                <w:sz w:val="21"/>
              </w:rPr>
              <w:t>5.25%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71,370,</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522.41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3,857,052</w:t>
            </w:r>
          </w:p>
          <w:p>
            <w:pPr>
              <w:pStyle w:val="TableParagraph"/>
              <w:spacing w:line="240" w:lineRule="auto" w:before="37"/>
              <w:ind w:right="22"/>
              <w:jc w:val="right"/>
              <w:rPr>
                <w:rFonts w:ascii="宋体" w:hAnsi="宋体" w:cs="宋体" w:eastAsia="宋体" w:hint="default"/>
                <w:sz w:val="21"/>
                <w:szCs w:val="21"/>
              </w:rPr>
            </w:pPr>
            <w:r>
              <w:rPr>
                <w:rFonts w:ascii="宋体"/>
                <w:sz w:val="21"/>
              </w:rPr>
              <w:t>.32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5.4%</w:t>
            </w:r>
          </w:p>
        </w:tc>
      </w:tr>
      <w:tr>
        <w:trPr>
          <w:trHeight w:val="710"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174,215,</w:t>
            </w:r>
          </w:p>
          <w:p>
            <w:pPr>
              <w:pStyle w:val="TableParagraph"/>
              <w:spacing w:line="240" w:lineRule="auto" w:before="37"/>
              <w:ind w:left="264" w:right="0"/>
              <w:jc w:val="left"/>
              <w:rPr>
                <w:rFonts w:ascii="宋体" w:hAnsi="宋体" w:cs="宋体" w:eastAsia="宋体" w:hint="default"/>
                <w:sz w:val="21"/>
                <w:szCs w:val="21"/>
              </w:rPr>
            </w:pPr>
            <w:r>
              <w:rPr>
                <w:rFonts w:ascii="宋体"/>
                <w:sz w:val="21"/>
              </w:rPr>
              <w:t>677.01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9,153,80</w:t>
            </w:r>
          </w:p>
          <w:p>
            <w:pPr>
              <w:pStyle w:val="TableParagraph"/>
              <w:spacing w:line="240" w:lineRule="auto" w:before="37"/>
              <w:ind w:left="475" w:right="0"/>
              <w:jc w:val="left"/>
              <w:rPr>
                <w:rFonts w:ascii="宋体" w:hAnsi="宋体" w:cs="宋体" w:eastAsia="宋体" w:hint="default"/>
                <w:sz w:val="21"/>
                <w:szCs w:val="21"/>
              </w:rPr>
            </w:pPr>
            <w:r>
              <w:rPr>
                <w:rFonts w:ascii="宋体"/>
                <w:sz w:val="21"/>
              </w:rPr>
              <w:t>8.41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21"/>
                <w:szCs w:val="21"/>
              </w:rPr>
            </w:pPr>
            <w:r>
              <w:rPr>
                <w:rFonts w:ascii="宋体"/>
                <w:sz w:val="21"/>
              </w:rPr>
              <w:t>5.25%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71,370,</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522.41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3,857,052</w:t>
            </w:r>
          </w:p>
          <w:p>
            <w:pPr>
              <w:pStyle w:val="TableParagraph"/>
              <w:spacing w:line="240" w:lineRule="auto" w:before="37"/>
              <w:ind w:right="22"/>
              <w:jc w:val="right"/>
              <w:rPr>
                <w:rFonts w:ascii="宋体" w:hAnsi="宋体" w:cs="宋体" w:eastAsia="宋体" w:hint="default"/>
                <w:sz w:val="21"/>
                <w:szCs w:val="21"/>
              </w:rPr>
            </w:pPr>
            <w:r>
              <w:rPr>
                <w:rFonts w:ascii="宋体"/>
                <w:sz w:val="21"/>
              </w:rPr>
              <w:t>.32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5.4%</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174,215,</w:t>
            </w:r>
          </w:p>
          <w:p>
            <w:pPr>
              <w:pStyle w:val="TableParagraph"/>
              <w:spacing w:line="240" w:lineRule="auto" w:before="42"/>
              <w:ind w:left="264" w:right="0"/>
              <w:jc w:val="left"/>
              <w:rPr>
                <w:rFonts w:ascii="宋体" w:hAnsi="宋体" w:cs="宋体" w:eastAsia="宋体" w:hint="default"/>
                <w:sz w:val="21"/>
                <w:szCs w:val="21"/>
              </w:rPr>
            </w:pPr>
            <w:r>
              <w:rPr>
                <w:rFonts w:ascii="宋体"/>
                <w:sz w:val="21"/>
              </w:rPr>
              <w:t>677.01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9,153,80</w:t>
            </w:r>
          </w:p>
          <w:p>
            <w:pPr>
              <w:pStyle w:val="TableParagraph"/>
              <w:spacing w:line="240" w:lineRule="auto" w:before="42"/>
              <w:ind w:left="475" w:right="0"/>
              <w:jc w:val="left"/>
              <w:rPr>
                <w:rFonts w:ascii="宋体" w:hAnsi="宋体" w:cs="宋体" w:eastAsia="宋体" w:hint="default"/>
                <w:sz w:val="21"/>
                <w:szCs w:val="21"/>
              </w:rPr>
            </w:pPr>
            <w:r>
              <w:rPr>
                <w:rFonts w:ascii="宋体"/>
                <w:sz w:val="21"/>
              </w:rPr>
              <w:t>8.41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71,370,</w:t>
            </w:r>
          </w:p>
          <w:p>
            <w:pPr>
              <w:pStyle w:val="TableParagraph"/>
              <w:spacing w:line="240" w:lineRule="auto" w:before="42"/>
              <w:ind w:left="105" w:right="0"/>
              <w:jc w:val="center"/>
              <w:rPr>
                <w:rFonts w:ascii="宋体" w:hAnsi="宋体" w:cs="宋体" w:eastAsia="宋体" w:hint="default"/>
                <w:sz w:val="21"/>
                <w:szCs w:val="21"/>
              </w:rPr>
            </w:pPr>
            <w:r>
              <w:rPr>
                <w:rFonts w:ascii="宋体"/>
                <w:sz w:val="21"/>
              </w:rPr>
              <w:t>522.41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3,857,052</w:t>
            </w:r>
          </w:p>
          <w:p>
            <w:pPr>
              <w:pStyle w:val="TableParagraph"/>
              <w:spacing w:line="240" w:lineRule="auto" w:before="42"/>
              <w:ind w:right="22"/>
              <w:jc w:val="right"/>
              <w:rPr>
                <w:rFonts w:ascii="宋体" w:hAnsi="宋体" w:cs="宋体" w:eastAsia="宋体" w:hint="default"/>
                <w:sz w:val="21"/>
                <w:szCs w:val="21"/>
              </w:rPr>
            </w:pPr>
            <w:r>
              <w:rPr>
                <w:rFonts w:ascii="宋体"/>
                <w:sz w:val="21"/>
              </w:rPr>
              <w:t>.32</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00" w:h="16840"/>
          <w:pgMar w:header="742" w:footer="984" w:top="1060" w:bottom="1180" w:left="980" w:right="980"/>
        </w:sectPr>
      </w:pPr>
    </w:p>
    <w:p>
      <w:pPr>
        <w:pStyle w:val="BodyText"/>
        <w:spacing w:line="309" w:lineRule="auto" w:before="28"/>
        <w:ind w:right="0"/>
        <w:jc w:val="left"/>
      </w:pPr>
      <w:r>
        <w:rPr/>
        <w:t>应收账款种类的说明</w:t>
      </w:r>
      <w:r>
        <w:rPr>
          <w:spacing w:val="-100"/>
        </w:rPr>
        <w:t> </w:t>
      </w:r>
      <w:r>
        <w:rPr>
          <w:spacing w:val="-100"/>
        </w:rPr>
      </w:r>
      <w:r>
        <w:rPr>
          <w:spacing w:val="-2"/>
        </w:rPr>
        <w:t>期末单项金额重大并单项计提坏账准备的应收账款</w:t>
      </w:r>
    </w:p>
    <w:p>
      <w:pPr>
        <w:pStyle w:val="BodyText"/>
        <w:spacing w:line="309" w:lineRule="auto" w:before="14"/>
        <w:ind w:right="0"/>
        <w:jc w:val="left"/>
      </w:pPr>
      <w:r>
        <w:rPr/>
        <w:t>□ 适用 √ 不适用</w:t>
      </w:r>
      <w:r>
        <w:rPr>
          <w:spacing w:val="-102"/>
        </w:rPr>
        <w:t> </w:t>
      </w:r>
      <w:r>
        <w:rPr>
          <w:spacing w:val="-102"/>
        </w:rPr>
      </w:r>
      <w:r>
        <w:rPr>
          <w:spacing w:val="-1"/>
        </w:rPr>
        <w:t>组合中，按账龄分析法计提坏账准备的应收账款</w:t>
      </w:r>
    </w:p>
    <w:p>
      <w:pPr>
        <w:pStyle w:val="BodyText"/>
        <w:spacing w:line="240" w:lineRule="auto" w:before="14"/>
        <w:ind w:right="0"/>
        <w:jc w:val="left"/>
      </w:pPr>
      <w:r>
        <w:rPr/>
        <w:t>√ 适用 □</w:t>
      </w:r>
      <w:r>
        <w:rPr>
          <w:spacing w:val="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单位：</w:t>
      </w:r>
      <w:r>
        <w:rPr>
          <w:spacing w:val="4"/>
        </w:rPr>
        <w:t> </w:t>
      </w:r>
      <w:r>
        <w:rPr/>
        <w:t>元</w:t>
      </w:r>
    </w:p>
    <w:p>
      <w:pPr>
        <w:spacing w:after="0" w:line="240" w:lineRule="auto"/>
        <w:jc w:val="left"/>
        <w:sectPr>
          <w:type w:val="continuous"/>
          <w:pgSz w:w="11900" w:h="16840"/>
          <w:pgMar w:top="1060" w:bottom="1180" w:left="980" w:right="980"/>
          <w:cols w:num="2" w:equalWidth="0">
            <w:col w:w="4776" w:space="3912"/>
            <w:col w:w="1252"/>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48"/>
        <w:gridCol w:w="1601"/>
        <w:gridCol w:w="922"/>
        <w:gridCol w:w="1740"/>
        <w:gridCol w:w="1454"/>
        <w:gridCol w:w="924"/>
        <w:gridCol w:w="1465"/>
      </w:tblGrid>
      <w:tr>
        <w:trPr>
          <w:trHeight w:val="398" w:hRule="exact"/>
        </w:trPr>
        <w:tc>
          <w:tcPr>
            <w:tcW w:w="144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7" w:hRule="exact"/>
        </w:trPr>
        <w:tc>
          <w:tcPr>
            <w:tcW w:w="14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1448"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4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78" w:type="dxa"/>
            <w:gridSpan w:val="2"/>
            <w:vMerge/>
            <w:tcBorders>
              <w:left w:val="single" w:sz="4" w:space="0" w:color="000000"/>
              <w:bottom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0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89" w:hRule="exact"/>
        </w:trPr>
        <w:tc>
          <w:tcPr>
            <w:tcW w:w="1448" w:type="dxa"/>
            <w:vMerge w:val="restart"/>
            <w:tcBorders>
              <w:top w:val="nil" w:sz="6" w:space="0" w:color="auto"/>
              <w:left w:val="single" w:sz="4" w:space="0" w:color="000000"/>
              <w:right w:val="single" w:sz="4" w:space="0" w:color="000000"/>
            </w:tcBorders>
            <w:shd w:val="clear" w:color="auto" w:fill="D2D2D2"/>
          </w:tcPr>
          <w:p>
            <w:pPr/>
          </w:p>
        </w:tc>
        <w:tc>
          <w:tcPr>
            <w:tcW w:w="16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9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65" w:type="dxa"/>
            <w:vMerge/>
            <w:tcBorders>
              <w:left w:val="single" w:sz="4" w:space="0" w:color="000000"/>
              <w:bottom w:val="nil" w:sz="6" w:space="0" w:color="auto"/>
              <w:right w:val="single" w:sz="4" w:space="0" w:color="000000"/>
            </w:tcBorders>
            <w:shd w:val="clear" w:color="auto" w:fill="D2D2D2"/>
          </w:tcPr>
          <w:p>
            <w:pPr/>
          </w:p>
        </w:tc>
      </w:tr>
      <w:tr>
        <w:trPr>
          <w:trHeight w:val="221" w:hRule="exact"/>
        </w:trPr>
        <w:tc>
          <w:tcPr>
            <w:tcW w:w="1448"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51" w:right="0"/>
              <w:jc w:val="left"/>
              <w:rPr>
                <w:rFonts w:ascii="宋体" w:hAnsi="宋体" w:cs="宋体" w:eastAsia="宋体" w:hint="default"/>
                <w:sz w:val="21"/>
                <w:szCs w:val="21"/>
              </w:rPr>
            </w:pPr>
            <w:r>
              <w:rPr>
                <w:rFonts w:ascii="宋体"/>
                <w:sz w:val="21"/>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5"/>
              <w:jc w:val="center"/>
              <w:rPr>
                <w:rFonts w:ascii="宋体" w:hAnsi="宋体" w:cs="宋体" w:eastAsia="宋体" w:hint="default"/>
                <w:sz w:val="21"/>
                <w:szCs w:val="21"/>
              </w:rPr>
            </w:pPr>
            <w:r>
              <w:rPr>
                <w:rFonts w:ascii="宋体"/>
                <w:sz w:val="21"/>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sz w:val="21"/>
              </w:rPr>
              <w:t>--</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sz w:val="21"/>
              </w:rPr>
              <w:t>--</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年以内小计</w:t>
            </w:r>
          </w:p>
        </w:tc>
        <w:tc>
          <w:tcPr>
            <w:tcW w:w="160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pacing w:val="-1"/>
                <w:sz w:val="21"/>
              </w:rPr>
              <w:t>172,314,971.58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6" w:right="0"/>
              <w:jc w:val="left"/>
              <w:rPr>
                <w:rFonts w:ascii="宋体" w:hAnsi="宋体" w:cs="宋体" w:eastAsia="宋体" w:hint="default"/>
                <w:sz w:val="21"/>
                <w:szCs w:val="21"/>
              </w:rPr>
            </w:pPr>
            <w:r>
              <w:rPr>
                <w:rFonts w:ascii="宋体"/>
                <w:sz w:val="21"/>
              </w:rPr>
              <w:t>98.9%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pacing w:val="-1"/>
                <w:sz w:val="21"/>
              </w:rPr>
              <w:t>8,615,748.58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69,823,066.71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z w:val="21"/>
              </w:rPr>
              <w:t>97.83%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3,491,153.35</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0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pacing w:val="-1"/>
                <w:sz w:val="21"/>
              </w:rPr>
              <w:t>1,004,319.77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6" w:right="0"/>
              <w:jc w:val="left"/>
              <w:rPr>
                <w:rFonts w:ascii="宋体" w:hAnsi="宋体" w:cs="宋体" w:eastAsia="宋体" w:hint="default"/>
                <w:sz w:val="21"/>
                <w:szCs w:val="21"/>
              </w:rPr>
            </w:pPr>
            <w:r>
              <w:rPr>
                <w:rFonts w:ascii="宋体"/>
                <w:sz w:val="21"/>
              </w:rPr>
              <w:t>0.58%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100,431.98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852,875.64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z w:val="21"/>
              </w:rPr>
              <w:t>1.19%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85,287.57</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0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372,468.39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6" w:right="0"/>
              <w:jc w:val="left"/>
              <w:rPr>
                <w:rFonts w:ascii="宋体" w:hAnsi="宋体" w:cs="宋体" w:eastAsia="宋体" w:hint="default"/>
                <w:sz w:val="21"/>
                <w:szCs w:val="21"/>
              </w:rPr>
            </w:pPr>
            <w:r>
              <w:rPr>
                <w:rFonts w:ascii="宋体"/>
                <w:sz w:val="21"/>
              </w:rPr>
              <w:t>0.21%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74,493.68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443,549.01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z w:val="21"/>
              </w:rPr>
              <w:t>0.62%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88,709.80</w:t>
            </w:r>
          </w:p>
        </w:tc>
      </w:tr>
      <w:tr>
        <w:trPr>
          <w:trHeight w:val="398"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0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275,306.22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6" w:right="0"/>
              <w:jc w:val="left"/>
              <w:rPr>
                <w:rFonts w:ascii="宋体" w:hAnsi="宋体" w:cs="宋体" w:eastAsia="宋体" w:hint="default"/>
                <w:sz w:val="21"/>
                <w:szCs w:val="21"/>
              </w:rPr>
            </w:pPr>
            <w:r>
              <w:rPr>
                <w:rFonts w:ascii="宋体"/>
                <w:sz w:val="21"/>
              </w:rPr>
              <w:t>0.16%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137,653.11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118,069.95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z w:val="21"/>
              </w:rPr>
              <w:t>0.17%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59,034.98</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0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115,649.95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6" w:right="0"/>
              <w:jc w:val="left"/>
              <w:rPr>
                <w:rFonts w:ascii="宋体" w:hAnsi="宋体" w:cs="宋体" w:eastAsia="宋体" w:hint="default"/>
                <w:sz w:val="21"/>
                <w:szCs w:val="21"/>
              </w:rPr>
            </w:pPr>
            <w:r>
              <w:rPr>
                <w:rFonts w:ascii="宋体"/>
                <w:sz w:val="21"/>
              </w:rPr>
              <w:t>0.07%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92,519.96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472.40</w:t>
            </w:r>
          </w:p>
        </w:tc>
        <w:tc>
          <w:tcPr>
            <w:tcW w:w="924"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377.92</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年以上</w:t>
            </w:r>
          </w:p>
        </w:tc>
        <w:tc>
          <w:tcPr>
            <w:tcW w:w="160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132,961.10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6" w:right="0"/>
              <w:jc w:val="left"/>
              <w:rPr>
                <w:rFonts w:ascii="宋体" w:hAnsi="宋体" w:cs="宋体" w:eastAsia="宋体" w:hint="default"/>
                <w:sz w:val="21"/>
                <w:szCs w:val="21"/>
              </w:rPr>
            </w:pPr>
            <w:r>
              <w:rPr>
                <w:rFonts w:ascii="宋体"/>
                <w:sz w:val="21"/>
              </w:rPr>
              <w:t>0.08%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132,961.10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132,488.70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z w:val="21"/>
              </w:rPr>
              <w:t>0.19%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132,488.70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1" w:type="dxa"/>
            <w:tcBorders>
              <w:top w:val="single" w:sz="4" w:space="0" w:color="000000"/>
              <w:left w:val="single" w:sz="8" w:space="0" w:color="D2D2D2"/>
              <w:bottom w:val="single" w:sz="4" w:space="0" w:color="000000"/>
              <w:right w:val="single" w:sz="12" w:space="0" w:color="D2D2D2"/>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174,215,677.01</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1" w:right="0"/>
              <w:jc w:val="left"/>
              <w:rPr>
                <w:rFonts w:ascii="宋体" w:hAnsi="宋体" w:cs="宋体" w:eastAsia="宋体" w:hint="default"/>
                <w:sz w:val="21"/>
                <w:szCs w:val="21"/>
              </w:rPr>
            </w:pPr>
            <w:r>
              <w:rPr>
                <w:rFonts w:ascii="宋体"/>
                <w:sz w:val="21"/>
              </w:rPr>
              <w:t>--</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pacing w:val="-1"/>
                <w:sz w:val="21"/>
              </w:rPr>
              <w:t>9,153,808.41</w:t>
            </w:r>
          </w:p>
        </w:tc>
        <w:tc>
          <w:tcPr>
            <w:tcW w:w="145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71,370,522.41</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3,857,052.32</w:t>
            </w:r>
          </w:p>
        </w:tc>
      </w:tr>
    </w:tbl>
    <w:p>
      <w:pPr>
        <w:pStyle w:val="BodyText"/>
        <w:spacing w:line="240" w:lineRule="auto" w:before="28"/>
        <w:ind w:right="1581"/>
        <w:jc w:val="left"/>
      </w:pPr>
      <w:r>
        <w:rPr/>
        <w:t>组合中，采用余额百分比法计提坏账准备的应收账款</w:t>
      </w:r>
    </w:p>
    <w:p>
      <w:pPr>
        <w:pStyle w:val="BodyText"/>
        <w:spacing w:line="309" w:lineRule="auto" w:before="75"/>
        <w:ind w:right="4099"/>
        <w:jc w:val="left"/>
      </w:pPr>
      <w:r>
        <w:rPr/>
        <w:t>□ 适用 √ 不适用</w:t>
      </w:r>
      <w:r>
        <w:rPr>
          <w:spacing w:val="-102"/>
        </w:rPr>
        <w:t> </w:t>
      </w:r>
      <w:r>
        <w:rPr>
          <w:spacing w:val="-102"/>
        </w:rPr>
      </w:r>
      <w:r>
        <w:rPr>
          <w:spacing w:val="-1"/>
        </w:rPr>
        <w:t>组合中，采用其他方法计提坏账准备的应收账款</w:t>
      </w:r>
    </w:p>
    <w:p>
      <w:pPr>
        <w:pStyle w:val="BodyText"/>
        <w:spacing w:line="307" w:lineRule="auto" w:before="14"/>
        <w:ind w:right="4099"/>
        <w:jc w:val="left"/>
      </w:pPr>
      <w:r>
        <w:rPr/>
        <w:t>□ 适用 √ 不适用</w:t>
      </w:r>
      <w:r>
        <w:rPr>
          <w:spacing w:val="-102"/>
        </w:rPr>
        <w:t> </w:t>
      </w:r>
      <w:r>
        <w:rPr>
          <w:spacing w:val="-102"/>
        </w:rPr>
      </w:r>
      <w:r>
        <w:rPr>
          <w:spacing w:val="-2"/>
        </w:rPr>
        <w:t>期末单项金额虽不重大但单项计提坏账准备的应收账款</w:t>
      </w:r>
    </w:p>
    <w:p>
      <w:pPr>
        <w:pStyle w:val="BodyText"/>
        <w:spacing w:line="240" w:lineRule="auto" w:before="21"/>
        <w:ind w:right="1581"/>
        <w:jc w:val="left"/>
      </w:pPr>
      <w:r>
        <w:rPr/>
        <w:t>□ 适用 √</w:t>
      </w:r>
      <w:r>
        <w:rPr>
          <w:spacing w:val="3"/>
        </w:rPr>
        <w:t> </w:t>
      </w:r>
      <w:r>
        <w:rPr/>
        <w:t>不适用</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（2）本报告期应收账款中持有公司 5％（含</w:t>
      </w:r>
      <w:r>
        <w:rPr>
          <w:spacing w:val="-30"/>
        </w:rPr>
        <w:t> </w:t>
      </w:r>
      <w:r>
        <w:rPr/>
        <w:t>5％）以上表决权股份的股东单位情况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59"/>
        <w:gridCol w:w="1728"/>
        <w:gridCol w:w="1594"/>
        <w:gridCol w:w="1862"/>
        <w:gridCol w:w="1723"/>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after="0" w:line="240" w:lineRule="auto"/>
        <w:jc w:val="left"/>
        <w:rPr>
          <w:rFonts w:ascii="宋体" w:hAnsi="宋体" w:cs="宋体" w:eastAsia="宋体" w:hint="default"/>
          <w:sz w:val="21"/>
          <w:szCs w:val="21"/>
        </w:rPr>
        <w:sectPr>
          <w:type w:val="continuous"/>
          <w:pgSz w:w="11900" w:h="16840"/>
          <w:pgMar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（3）应收账款中金额前五名单位情况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80" w:right="108" w:hanging="471"/>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比例(%)</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25,904,373.58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14.87%</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B</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13,928,773.52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C</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4,473,865.70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2.57%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3,947,400.00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2.27%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E</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3,328,600.00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1.91%</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51,583,012.80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29.61%</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（4）应收关联方账款情况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75"/>
        <w:gridCol w:w="2434"/>
        <w:gridCol w:w="2429"/>
        <w:gridCol w:w="2429"/>
      </w:tblGrid>
      <w:tr>
        <w:trPr>
          <w:trHeight w:val="715" w:hRule="exact"/>
        </w:trPr>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1" w:right="151" w:hanging="888"/>
              <w:jc w:val="left"/>
              <w:rPr>
                <w:rFonts w:ascii="宋体" w:hAnsi="宋体" w:cs="宋体" w:eastAsia="宋体" w:hint="default"/>
                <w:sz w:val="21"/>
                <w:szCs w:val="21"/>
              </w:rPr>
            </w:pPr>
            <w:r>
              <w:rPr>
                <w:rFonts w:ascii="宋体" w:hAnsi="宋体" w:cs="宋体" w:eastAsia="宋体" w:hint="default"/>
                <w:spacing w:val="-1"/>
                <w:sz w:val="21"/>
                <w:szCs w:val="21"/>
              </w:rPr>
              <w:t>占应收账款总额的比例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4、其他应收款</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（1）其他应收款按种类披露</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01"/>
        <w:gridCol w:w="1061"/>
        <w:gridCol w:w="792"/>
        <w:gridCol w:w="1056"/>
        <w:gridCol w:w="797"/>
        <w:gridCol w:w="1056"/>
        <w:gridCol w:w="926"/>
        <w:gridCol w:w="1190"/>
        <w:gridCol w:w="792"/>
      </w:tblGrid>
      <w:tr>
        <w:trPr>
          <w:trHeight w:val="403" w:hRule="exact"/>
        </w:trPr>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901" w:type="dxa"/>
            <w:vMerge/>
            <w:tcBorders>
              <w:left w:val="single" w:sz="4" w:space="0" w:color="000000"/>
              <w:right w:val="single" w:sz="4" w:space="0" w:color="000000"/>
            </w:tcBorders>
            <w:shd w:val="clear" w:color="auto" w:fill="D2D2D2"/>
          </w:tcPr>
          <w:p>
            <w:pP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8" w:hRule="exact"/>
        </w:trPr>
        <w:tc>
          <w:tcPr>
            <w:tcW w:w="190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z w:val="21"/>
                <w:szCs w:val="21"/>
              </w:rPr>
              <w:t>比例(%)</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
              <w:jc w:val="right"/>
              <w:rPr>
                <w:rFonts w:ascii="宋体" w:hAnsi="宋体" w:cs="宋体" w:eastAsia="宋体" w:hint="default"/>
                <w:sz w:val="21"/>
                <w:szCs w:val="21"/>
              </w:rPr>
            </w:pPr>
            <w:r>
              <w:rPr>
                <w:rFonts w:ascii="宋体" w:hAnsi="宋体" w:cs="宋体" w:eastAsia="宋体" w:hint="default"/>
                <w:sz w:val="21"/>
                <w:szCs w:val="21"/>
              </w:rPr>
              <w:t>比例(%)</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16,443,43</w:t>
            </w:r>
          </w:p>
          <w:p>
            <w:pPr>
              <w:pStyle w:val="TableParagraph"/>
              <w:spacing w:line="240" w:lineRule="auto" w:before="42"/>
              <w:ind w:left="604" w:right="0"/>
              <w:jc w:val="left"/>
              <w:rPr>
                <w:rFonts w:ascii="宋体" w:hAnsi="宋体" w:cs="宋体" w:eastAsia="宋体" w:hint="default"/>
                <w:sz w:val="21"/>
                <w:szCs w:val="21"/>
              </w:rPr>
            </w:pPr>
            <w:r>
              <w:rPr>
                <w:rFonts w:ascii="宋体"/>
                <w:sz w:val="21"/>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42.03%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883,975.9</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13,710,08</w:t>
            </w:r>
          </w:p>
          <w:p>
            <w:pPr>
              <w:pStyle w:val="TableParagraph"/>
              <w:spacing w:line="240" w:lineRule="auto" w:before="42"/>
              <w:ind w:left="599" w:right="0"/>
              <w:jc w:val="left"/>
              <w:rPr>
                <w:rFonts w:ascii="宋体" w:hAnsi="宋体" w:cs="宋体" w:eastAsia="宋体" w:hint="default"/>
                <w:sz w:val="21"/>
                <w:szCs w:val="21"/>
              </w:rPr>
            </w:pPr>
            <w:r>
              <w:rPr>
                <w:rFonts w:ascii="宋体"/>
                <w:sz w:val="21"/>
              </w:rPr>
              <w:t>6.31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44.82%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21"/>
                <w:szCs w:val="21"/>
              </w:rPr>
            </w:pPr>
            <w:r>
              <w:rPr>
                <w:rFonts w:ascii="宋体"/>
                <w:sz w:val="21"/>
              </w:rPr>
              <w:t>811,335.61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5.92%</w:t>
            </w:r>
          </w:p>
        </w:tc>
      </w:tr>
      <w:tr>
        <w:trPr>
          <w:trHeight w:val="1339"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
              <w:jc w:val="left"/>
              <w:rPr>
                <w:rFonts w:ascii="宋体" w:hAnsi="宋体" w:cs="宋体" w:eastAsia="宋体" w:hint="default"/>
                <w:sz w:val="21"/>
                <w:szCs w:val="21"/>
              </w:rPr>
            </w:pPr>
            <w:r>
              <w:rPr>
                <w:rFonts w:ascii="宋体" w:hAnsi="宋体" w:cs="宋体" w:eastAsia="宋体" w:hint="default"/>
                <w:spacing w:val="-6"/>
                <w:sz w:val="21"/>
                <w:szCs w:val="21"/>
              </w:rPr>
              <w:t>保证金、押金与预存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款性质及合并报表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范围核算单位的应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收款项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81" w:right="0"/>
              <w:jc w:val="left"/>
              <w:rPr>
                <w:rFonts w:ascii="宋体" w:hAnsi="宋体" w:cs="宋体" w:eastAsia="宋体" w:hint="default"/>
                <w:sz w:val="21"/>
                <w:szCs w:val="21"/>
              </w:rPr>
            </w:pPr>
            <w:r>
              <w:rPr>
                <w:rFonts w:ascii="宋体"/>
                <w:sz w:val="21"/>
              </w:rPr>
              <w:t>22,676,08</w:t>
            </w:r>
          </w:p>
          <w:p>
            <w:pPr>
              <w:pStyle w:val="TableParagraph"/>
              <w:spacing w:line="240" w:lineRule="auto" w:before="37"/>
              <w:ind w:left="604" w:right="0"/>
              <w:jc w:val="left"/>
              <w:rPr>
                <w:rFonts w:ascii="宋体" w:hAnsi="宋体" w:cs="宋体" w:eastAsia="宋体" w:hint="default"/>
                <w:sz w:val="21"/>
                <w:szCs w:val="21"/>
              </w:rPr>
            </w:pPr>
            <w:r>
              <w:rPr>
                <w:rFonts w:ascii="宋体"/>
                <w:sz w:val="21"/>
              </w:rPr>
              <w:t>4.82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57.97%</w:t>
            </w:r>
          </w:p>
        </w:tc>
        <w:tc>
          <w:tcPr>
            <w:tcW w:w="105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6" w:right="0"/>
              <w:jc w:val="left"/>
              <w:rPr>
                <w:rFonts w:ascii="宋体" w:hAnsi="宋体" w:cs="宋体" w:eastAsia="宋体" w:hint="default"/>
                <w:sz w:val="21"/>
                <w:szCs w:val="21"/>
              </w:rPr>
            </w:pPr>
            <w:r>
              <w:rPr>
                <w:rFonts w:ascii="宋体"/>
                <w:sz w:val="21"/>
              </w:rPr>
              <w:t>16,882,24</w:t>
            </w:r>
          </w:p>
          <w:p>
            <w:pPr>
              <w:pStyle w:val="TableParagraph"/>
              <w:spacing w:line="240" w:lineRule="auto" w:before="37"/>
              <w:ind w:left="599" w:right="0"/>
              <w:jc w:val="left"/>
              <w:rPr>
                <w:rFonts w:ascii="宋体" w:hAnsi="宋体" w:cs="宋体" w:eastAsia="宋体" w:hint="default"/>
                <w:sz w:val="21"/>
                <w:szCs w:val="21"/>
              </w:rPr>
            </w:pPr>
            <w:r>
              <w:rPr>
                <w:rFonts w:ascii="宋体"/>
                <w:sz w:val="21"/>
              </w:rPr>
              <w:t>0.67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55.18%</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39,119,51</w:t>
            </w:r>
          </w:p>
          <w:p>
            <w:pPr>
              <w:pStyle w:val="TableParagraph"/>
              <w:spacing w:line="240" w:lineRule="auto" w:before="37"/>
              <w:ind w:left="604" w:right="0"/>
              <w:jc w:val="left"/>
              <w:rPr>
                <w:rFonts w:ascii="宋体" w:hAnsi="宋体" w:cs="宋体" w:eastAsia="宋体" w:hint="default"/>
                <w:sz w:val="21"/>
                <w:szCs w:val="21"/>
              </w:rPr>
            </w:pPr>
            <w:r>
              <w:rPr>
                <w:rFonts w:ascii="宋体"/>
                <w:sz w:val="21"/>
              </w:rPr>
              <w:t>9.82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883,975.9</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2.26%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30,592,32</w:t>
            </w:r>
          </w:p>
          <w:p>
            <w:pPr>
              <w:pStyle w:val="TableParagraph"/>
              <w:spacing w:line="240" w:lineRule="auto" w:before="37"/>
              <w:ind w:left="599" w:right="0"/>
              <w:jc w:val="left"/>
              <w:rPr>
                <w:rFonts w:ascii="宋体" w:hAnsi="宋体" w:cs="宋体" w:eastAsia="宋体" w:hint="default"/>
                <w:sz w:val="21"/>
                <w:szCs w:val="21"/>
              </w:rPr>
            </w:pPr>
            <w:r>
              <w:rPr>
                <w:rFonts w:ascii="宋体"/>
                <w:sz w:val="21"/>
              </w:rPr>
              <w:t>6.98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21"/>
                <w:szCs w:val="21"/>
              </w:rPr>
            </w:pPr>
            <w:r>
              <w:rPr>
                <w:rFonts w:ascii="宋体"/>
                <w:sz w:val="21"/>
              </w:rPr>
              <w:t>811,335.61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2.65%</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39,119,51</w:t>
            </w:r>
          </w:p>
          <w:p>
            <w:pPr>
              <w:pStyle w:val="TableParagraph"/>
              <w:spacing w:line="240" w:lineRule="auto" w:before="42"/>
              <w:ind w:left="604" w:right="0"/>
              <w:jc w:val="left"/>
              <w:rPr>
                <w:rFonts w:ascii="宋体" w:hAnsi="宋体" w:cs="宋体" w:eastAsia="宋体" w:hint="default"/>
                <w:sz w:val="21"/>
                <w:szCs w:val="21"/>
              </w:rPr>
            </w:pPr>
            <w:r>
              <w:rPr>
                <w:rFonts w:ascii="宋体"/>
                <w:sz w:val="21"/>
              </w:rPr>
              <w:t>9.82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883,975.9</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6</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30,592,32</w:t>
            </w:r>
          </w:p>
          <w:p>
            <w:pPr>
              <w:pStyle w:val="TableParagraph"/>
              <w:spacing w:line="240" w:lineRule="auto" w:before="42"/>
              <w:ind w:left="599" w:right="0"/>
              <w:jc w:val="left"/>
              <w:rPr>
                <w:rFonts w:ascii="宋体" w:hAnsi="宋体" w:cs="宋体" w:eastAsia="宋体" w:hint="default"/>
                <w:sz w:val="21"/>
                <w:szCs w:val="21"/>
              </w:rPr>
            </w:pPr>
            <w:r>
              <w:rPr>
                <w:rFonts w:ascii="宋体"/>
                <w:sz w:val="21"/>
              </w:rPr>
              <w:t>6.98</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21"/>
                <w:szCs w:val="21"/>
              </w:rPr>
            </w:pPr>
            <w:r>
              <w:rPr>
                <w:rFonts w:ascii="宋体"/>
                <w:sz w:val="21"/>
              </w:rPr>
              <w:t>811,335.61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r>
    </w:tbl>
    <w:p>
      <w:pPr>
        <w:pStyle w:val="BodyText"/>
        <w:spacing w:line="307" w:lineRule="auto" w:before="28"/>
        <w:ind w:right="0"/>
        <w:jc w:val="left"/>
      </w:pPr>
      <w:r>
        <w:rPr/>
        <w:t>其他应收款种类的说明</w:t>
      </w:r>
      <w:r>
        <w:rPr>
          <w:w w:val="100"/>
        </w:rPr>
        <w:t> </w:t>
      </w:r>
      <w:r>
        <w:rPr>
          <w:spacing w:val="-2"/>
        </w:rPr>
        <w:t>本公司其他应收款分为：单项金额重大并单项计提坏账准备的其他应收款、按账龄分析计提坏账准备的其</w:t>
      </w:r>
    </w:p>
    <w:p>
      <w:pPr>
        <w:spacing w:after="0" w:line="307"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BodyText"/>
        <w:spacing w:line="240" w:lineRule="auto" w:before="36"/>
        <w:ind w:right="1581"/>
        <w:jc w:val="left"/>
      </w:pPr>
      <w:r>
        <w:rPr/>
        <w:t>他应收款和单项金额不重大但单项计提坏账准备的其他应收款。</w:t>
      </w: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2" w:footer="984" w:top="1060" w:bottom="1180" w:left="980" w:right="980"/>
        </w:sectPr>
      </w:pPr>
    </w:p>
    <w:p>
      <w:pPr>
        <w:pStyle w:val="BodyText"/>
        <w:spacing w:line="240" w:lineRule="auto" w:before="36"/>
        <w:ind w:right="0"/>
        <w:jc w:val="left"/>
      </w:pPr>
      <w:r>
        <w:rPr>
          <w:spacing w:val="-2"/>
        </w:rPr>
        <w:t>期末单项金额重大并单项计提坏账准备的其他应收款</w:t>
      </w:r>
    </w:p>
    <w:p>
      <w:pPr>
        <w:pStyle w:val="BodyText"/>
        <w:spacing w:line="307" w:lineRule="auto" w:before="80"/>
        <w:ind w:right="0"/>
        <w:jc w:val="left"/>
      </w:pPr>
      <w:r>
        <w:rPr/>
        <w:t>□ 适用 √ 不适用</w:t>
      </w:r>
      <w:r>
        <w:rPr>
          <w:spacing w:val="-102"/>
        </w:rPr>
        <w:t> </w:t>
      </w:r>
      <w:r>
        <w:rPr>
          <w:spacing w:val="-102"/>
        </w:rPr>
      </w:r>
      <w:r>
        <w:rPr>
          <w:spacing w:val="-2"/>
        </w:rPr>
        <w:t>组合中，采用账龄分析法计提坏账准备的其他应收款</w:t>
      </w:r>
    </w:p>
    <w:p>
      <w:pPr>
        <w:pStyle w:val="BodyText"/>
        <w:spacing w:line="240" w:lineRule="auto" w:before="21"/>
        <w:ind w:right="0"/>
        <w:jc w:val="left"/>
      </w:pPr>
      <w:r>
        <w:rPr/>
        <w:t>√ 适用 □</w:t>
      </w:r>
      <w:r>
        <w:rPr>
          <w:spacing w:val="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right="0"/>
        <w:jc w:val="left"/>
      </w:pPr>
      <w:r>
        <w:rPr/>
        <w:t>单位：</w:t>
      </w:r>
      <w:r>
        <w:rPr>
          <w:spacing w:val="4"/>
        </w:rPr>
        <w:t> </w:t>
      </w:r>
      <w:r>
        <w:rPr/>
        <w:t>元</w:t>
      </w:r>
    </w:p>
    <w:p>
      <w:pPr>
        <w:spacing w:after="0" w:line="240" w:lineRule="auto"/>
        <w:jc w:val="left"/>
        <w:sectPr>
          <w:type w:val="continuous"/>
          <w:pgSz w:w="11900" w:h="16840"/>
          <w:pgMar w:top="1060" w:bottom="1180" w:left="980" w:right="980"/>
          <w:cols w:num="2" w:equalWidth="0">
            <w:col w:w="4987" w:space="3701"/>
            <w:col w:w="1252"/>
          </w:cols>
        </w:sectPr>
      </w:pP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42"/>
        <w:gridCol w:w="1850"/>
        <w:gridCol w:w="647"/>
        <w:gridCol w:w="1460"/>
        <w:gridCol w:w="1450"/>
        <w:gridCol w:w="646"/>
        <w:gridCol w:w="1672"/>
      </w:tblGrid>
      <w:tr>
        <w:trPr>
          <w:trHeight w:val="403"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39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54" w:hRule="exact"/>
        </w:trPr>
        <w:tc>
          <w:tcPr>
            <w:tcW w:w="1842" w:type="dxa"/>
            <w:vMerge/>
            <w:tcBorders>
              <w:left w:val="single" w:sz="4" w:space="0" w:color="000000"/>
              <w:bottom w:val="nil" w:sz="6" w:space="0" w:color="auto"/>
              <w:right w:val="single" w:sz="4" w:space="0" w:color="000000"/>
            </w:tcBorders>
            <w:shd w:val="clear" w:color="auto" w:fill="D2D2D2"/>
          </w:tcPr>
          <w:p>
            <w:pPr/>
          </w:p>
        </w:tc>
        <w:tc>
          <w:tcPr>
            <w:tcW w:w="24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0" w:type="dxa"/>
            <w:vMerge w:val="restart"/>
            <w:tcBorders>
              <w:top w:val="single" w:sz="4" w:space="0" w:color="000000"/>
              <w:left w:val="single" w:sz="4" w:space="0" w:color="000000"/>
              <w:right w:val="single" w:sz="4" w:space="0" w:color="000000"/>
            </w:tcBorders>
            <w:shd w:val="clear" w:color="auto" w:fill="D2D2D2"/>
          </w:tcPr>
          <w:p>
            <w:pPr/>
          </w:p>
        </w:tc>
        <w:tc>
          <w:tcPr>
            <w:tcW w:w="20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72" w:type="dxa"/>
            <w:vMerge w:val="restart"/>
            <w:tcBorders>
              <w:top w:val="single" w:sz="4" w:space="0" w:color="000000"/>
              <w:left w:val="single" w:sz="4" w:space="0" w:color="000000"/>
              <w:right w:val="single" w:sz="4" w:space="0" w:color="000000"/>
            </w:tcBorders>
            <w:shd w:val="clear" w:color="auto" w:fill="D2D2D2"/>
          </w:tcPr>
          <w:p>
            <w:pPr/>
          </w:p>
        </w:tc>
      </w:tr>
      <w:tr>
        <w:trPr>
          <w:trHeight w:val="250" w:hRule="exact"/>
        </w:trPr>
        <w:tc>
          <w:tcPr>
            <w:tcW w:w="1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497" w:type="dxa"/>
            <w:gridSpan w:val="2"/>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2095" w:type="dxa"/>
            <w:gridSpan w:val="2"/>
            <w:vMerge/>
            <w:tcBorders>
              <w:left w:val="single" w:sz="4" w:space="0" w:color="000000"/>
              <w:bottom w:val="single" w:sz="4" w:space="0" w:color="000000"/>
              <w:right w:val="single" w:sz="4" w:space="0" w:color="000000"/>
            </w:tcBorders>
            <w:shd w:val="clear" w:color="auto" w:fill="D2D2D2"/>
          </w:tcPr>
          <w:p>
            <w:pPr/>
          </w:p>
        </w:tc>
        <w:tc>
          <w:tcPr>
            <w:tcW w:w="1672" w:type="dxa"/>
            <w:vMerge/>
            <w:tcBorders>
              <w:left w:val="single" w:sz="4" w:space="0" w:color="000000"/>
              <w:bottom w:val="nil" w:sz="6" w:space="0" w:color="auto"/>
              <w:right w:val="single" w:sz="4" w:space="0" w:color="000000"/>
            </w:tcBorders>
            <w:shd w:val="clear" w:color="auto" w:fill="D2D2D2"/>
          </w:tcPr>
          <w:p>
            <w:pPr/>
          </w:p>
        </w:tc>
      </w:tr>
      <w:tr>
        <w:trPr>
          <w:trHeight w:val="155" w:hRule="exact"/>
        </w:trPr>
        <w:tc>
          <w:tcPr>
            <w:tcW w:w="1842" w:type="dxa"/>
            <w:vMerge/>
            <w:tcBorders>
              <w:left w:val="single" w:sz="4" w:space="0" w:color="000000"/>
              <w:bottom w:val="single" w:sz="6" w:space="0" w:color="FFFFFF"/>
              <w:right w:val="single" w:sz="4" w:space="0" w:color="000000"/>
            </w:tcBorders>
            <w:shd w:val="clear" w:color="auto" w:fill="D2D2D2"/>
          </w:tcPr>
          <w:p>
            <w:pPr/>
          </w:p>
        </w:tc>
        <w:tc>
          <w:tcPr>
            <w:tcW w:w="1850"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64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57" w:right="103"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255" w:lineRule="exact"/>
              <w:ind w:left="3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57" w:right="102"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72" w:type="dxa"/>
            <w:vMerge w:val="restart"/>
            <w:tcBorders>
              <w:top w:val="nil" w:sz="6" w:space="0" w:color="auto"/>
              <w:left w:val="single" w:sz="4" w:space="0" w:color="000000"/>
              <w:right w:val="single" w:sz="4" w:space="0" w:color="000000"/>
            </w:tcBorders>
            <w:shd w:val="clear" w:color="auto" w:fill="D2D2D2"/>
          </w:tcPr>
          <w:p>
            <w:pPr>
              <w:pStyle w:val="TableParagraph"/>
              <w:spacing w:line="255" w:lineRule="exact"/>
              <w:ind w:left="41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1" w:hRule="exact"/>
        </w:trPr>
        <w:tc>
          <w:tcPr>
            <w:tcW w:w="1842" w:type="dxa"/>
            <w:vMerge w:val="restart"/>
            <w:tcBorders>
              <w:top w:val="single" w:sz="6" w:space="0" w:color="FFFFFF"/>
              <w:left w:val="single" w:sz="4" w:space="0" w:color="000000"/>
              <w:right w:val="single" w:sz="4" w:space="0" w:color="000000"/>
            </w:tcBorders>
            <w:shd w:val="clear" w:color="auto" w:fill="D2D2D2"/>
          </w:tcPr>
          <w:p>
            <w:pPr/>
          </w:p>
        </w:tc>
        <w:tc>
          <w:tcPr>
            <w:tcW w:w="1850"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2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47"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10"/>
              <w:jc w:val="center"/>
              <w:rPr>
                <w:rFonts w:ascii="宋体" w:hAnsi="宋体" w:cs="宋体" w:eastAsia="宋体" w:hint="default"/>
                <w:sz w:val="21"/>
                <w:szCs w:val="21"/>
              </w:rPr>
            </w:pPr>
            <w:r>
              <w:rPr>
                <w:rFonts w:ascii="宋体" w:hAnsi="宋体" w:cs="宋体" w:eastAsia="宋体" w:hint="default"/>
                <w:sz w:val="21"/>
                <w:szCs w:val="21"/>
              </w:rPr>
              <w:t>金额</w:t>
            </w:r>
          </w:p>
        </w:tc>
        <w:tc>
          <w:tcPr>
            <w:tcW w:w="646" w:type="dxa"/>
            <w:vMerge/>
            <w:tcBorders>
              <w:left w:val="single" w:sz="4" w:space="0" w:color="000000"/>
              <w:right w:val="single" w:sz="4" w:space="0" w:color="000000"/>
            </w:tcBorders>
            <w:shd w:val="clear" w:color="auto" w:fill="D2D2D2"/>
          </w:tcPr>
          <w:p>
            <w:pPr/>
          </w:p>
        </w:tc>
        <w:tc>
          <w:tcPr>
            <w:tcW w:w="167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842" w:type="dxa"/>
            <w:vMerge/>
            <w:tcBorders>
              <w:left w:val="single" w:sz="4" w:space="0" w:color="000000"/>
              <w:right w:val="single" w:sz="4" w:space="0" w:color="000000"/>
            </w:tcBorders>
            <w:shd w:val="clear" w:color="auto" w:fill="D2D2D2"/>
          </w:tcPr>
          <w:p>
            <w:pPr/>
          </w:p>
        </w:tc>
        <w:tc>
          <w:tcPr>
            <w:tcW w:w="1850"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2" w:type="dxa"/>
            <w:vMerge w:val="restart"/>
            <w:tcBorders>
              <w:top w:val="nil" w:sz="6" w:space="0" w:color="auto"/>
              <w:left w:val="single" w:sz="4" w:space="0" w:color="000000"/>
              <w:right w:val="single" w:sz="4" w:space="0" w:color="000000"/>
            </w:tcBorders>
            <w:shd w:val="clear" w:color="auto" w:fill="D2D2D2"/>
          </w:tcPr>
          <w:p>
            <w:pPr/>
          </w:p>
        </w:tc>
      </w:tr>
      <w:tr>
        <w:trPr>
          <w:trHeight w:val="173"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7"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2" w:type="dxa"/>
            <w:vMerge/>
            <w:tcBorders>
              <w:left w:val="single" w:sz="4" w:space="0" w:color="000000"/>
              <w:bottom w:val="single" w:sz="4" w:space="0" w:color="000000"/>
              <w:right w:val="single" w:sz="4" w:space="0" w:color="000000"/>
            </w:tcBorders>
            <w:shd w:val="clear" w:color="auto" w:fill="D2D2D2"/>
          </w:tcPr>
          <w:p>
            <w:pPr/>
          </w:p>
        </w:tc>
      </w:tr>
      <w:tr>
        <w:trPr>
          <w:trHeight w:val="389"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r>
      <w:tr>
        <w:trPr>
          <w:trHeight w:val="408"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58" w:hRule="exact"/>
        </w:trPr>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0" w:right="0"/>
              <w:jc w:val="left"/>
              <w:rPr>
                <w:rFonts w:ascii="宋体" w:hAnsi="宋体" w:cs="宋体" w:eastAsia="宋体" w:hint="default"/>
                <w:sz w:val="21"/>
                <w:szCs w:val="21"/>
              </w:rPr>
            </w:pPr>
            <w:r>
              <w:rPr>
                <w:rFonts w:ascii="宋体"/>
                <w:sz w:val="21"/>
              </w:rPr>
              <w:t>16,203,134.67</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98.54</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21"/>
                <w:szCs w:val="21"/>
              </w:rPr>
            </w:pPr>
            <w:r>
              <w:rPr>
                <w:rFonts w:ascii="宋体"/>
                <w:sz w:val="21"/>
              </w:rPr>
              <w:t>810,156.75</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 w:right="0"/>
              <w:jc w:val="left"/>
              <w:rPr>
                <w:rFonts w:ascii="宋体" w:hAnsi="宋体" w:cs="宋体" w:eastAsia="宋体" w:hint="default"/>
                <w:sz w:val="21"/>
                <w:szCs w:val="21"/>
              </w:rPr>
            </w:pPr>
            <w:r>
              <w:rPr>
                <w:rFonts w:ascii="宋体"/>
                <w:sz w:val="21"/>
              </w:rPr>
              <w:t>12,806,791.81</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93.41</w:t>
            </w:r>
          </w:p>
          <w:p>
            <w:pPr>
              <w:pStyle w:val="TableParagraph"/>
              <w:spacing w:line="240" w:lineRule="auto" w:before="37"/>
              <w:ind w:right="16"/>
              <w:jc w:val="right"/>
              <w:rPr>
                <w:rFonts w:ascii="宋体" w:hAnsi="宋体" w:cs="宋体" w:eastAsia="宋体" w:hint="default"/>
                <w:sz w:val="21"/>
                <w:szCs w:val="21"/>
              </w:rPr>
            </w:pPr>
            <w:r>
              <w:rPr>
                <w:rFonts w:ascii="宋体"/>
                <w:w w:val="100"/>
                <w:sz w:val="21"/>
              </w:rPr>
              <w:t>%</w:t>
            </w:r>
          </w:p>
        </w:tc>
        <w:tc>
          <w:tcPr>
            <w:tcW w:w="16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6" w:right="0"/>
              <w:jc w:val="left"/>
              <w:rPr>
                <w:rFonts w:ascii="宋体" w:hAnsi="宋体" w:cs="宋体" w:eastAsia="宋体" w:hint="default"/>
                <w:sz w:val="21"/>
                <w:szCs w:val="21"/>
              </w:rPr>
            </w:pPr>
            <w:r>
              <w:rPr>
                <w:rFonts w:ascii="宋体"/>
                <w:sz w:val="21"/>
              </w:rPr>
              <w:t>640,067.78</w:t>
            </w:r>
          </w:p>
        </w:tc>
      </w:tr>
      <w:tr>
        <w:trPr>
          <w:trHeight w:val="394" w:hRule="exact"/>
        </w:trPr>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年以内小计</w:t>
            </w:r>
          </w:p>
        </w:tc>
        <w:tc>
          <w:tcPr>
            <w:tcW w:w="1850" w:type="dxa"/>
            <w:vMerge/>
            <w:tcBorders>
              <w:left w:val="single" w:sz="10" w:space="0" w:color="D2D2D2"/>
              <w:right w:val="single" w:sz="4" w:space="0" w:color="000000"/>
            </w:tcBorders>
          </w:tcPr>
          <w:p>
            <w:pPr/>
          </w:p>
        </w:tc>
        <w:tc>
          <w:tcPr>
            <w:tcW w:w="64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1672" w:type="dxa"/>
            <w:vMerge/>
            <w:tcBorders>
              <w:left w:val="single" w:sz="4" w:space="0" w:color="000000"/>
              <w:right w:val="single" w:sz="4" w:space="0" w:color="000000"/>
            </w:tcBorders>
          </w:tcPr>
          <w:p>
            <w:pPr/>
          </w:p>
        </w:tc>
      </w:tr>
      <w:tr>
        <w:trPr>
          <w:trHeight w:val="163" w:hRule="exact"/>
        </w:trPr>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10" w:space="0" w:color="D2D2D2"/>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1672" w:type="dxa"/>
            <w:vMerge/>
            <w:tcBorders>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14,954.12</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 w:right="0"/>
              <w:jc w:val="center"/>
              <w:rPr>
                <w:rFonts w:ascii="宋体" w:hAnsi="宋体" w:cs="宋体" w:eastAsia="宋体" w:hint="default"/>
                <w:sz w:val="21"/>
                <w:szCs w:val="21"/>
              </w:rPr>
            </w:pPr>
            <w:r>
              <w:rPr>
                <w:rFonts w:ascii="宋体"/>
                <w:sz w:val="21"/>
              </w:rPr>
              <w:t>0.09%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1,495.41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451,319.87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 w:right="0"/>
              <w:jc w:val="center"/>
              <w:rPr>
                <w:rFonts w:ascii="宋体" w:hAnsi="宋体" w:cs="宋体" w:eastAsia="宋体" w:hint="default"/>
                <w:sz w:val="21"/>
                <w:szCs w:val="21"/>
              </w:rPr>
            </w:pPr>
            <w:r>
              <w:rPr>
                <w:rFonts w:ascii="宋体"/>
                <w:sz w:val="21"/>
              </w:rPr>
              <w:t>3.29%</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46,121.99</w:t>
            </w:r>
          </w:p>
        </w:tc>
      </w:tr>
      <w:tr>
        <w:trPr>
          <w:trHeight w:val="398"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180,028.01</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 w:right="0"/>
              <w:jc w:val="center"/>
              <w:rPr>
                <w:rFonts w:ascii="宋体" w:hAnsi="宋体" w:cs="宋体" w:eastAsia="宋体" w:hint="default"/>
                <w:sz w:val="21"/>
                <w:szCs w:val="21"/>
              </w:rPr>
            </w:pPr>
            <w:r>
              <w:rPr>
                <w:rFonts w:ascii="宋体"/>
                <w:sz w:val="21"/>
              </w:rPr>
              <w:t>1.09%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36,005.60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391,456.43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 w:right="0"/>
              <w:jc w:val="center"/>
              <w:rPr>
                <w:rFonts w:ascii="宋体" w:hAnsi="宋体" w:cs="宋体" w:eastAsia="宋体" w:hint="default"/>
                <w:sz w:val="21"/>
                <w:szCs w:val="21"/>
              </w:rPr>
            </w:pPr>
            <w:r>
              <w:rPr>
                <w:rFonts w:ascii="宋体"/>
                <w:sz w:val="21"/>
              </w:rPr>
              <w:t>2.86%</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77,691.28</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18,000.00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 w:right="0"/>
              <w:jc w:val="center"/>
              <w:rPr>
                <w:rFonts w:ascii="宋体" w:hAnsi="宋体" w:cs="宋体" w:eastAsia="宋体" w:hint="default"/>
                <w:sz w:val="21"/>
                <w:szCs w:val="21"/>
              </w:rPr>
            </w:pPr>
            <w:r>
              <w:rPr>
                <w:rFonts w:ascii="宋体"/>
                <w:sz w:val="21"/>
              </w:rPr>
              <w:t>0.11%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9,000.00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3,200.00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 w:right="0"/>
              <w:jc w:val="center"/>
              <w:rPr>
                <w:rFonts w:ascii="宋体" w:hAnsi="宋体" w:cs="宋体" w:eastAsia="宋体" w:hint="default"/>
                <w:sz w:val="21"/>
                <w:szCs w:val="21"/>
              </w:rPr>
            </w:pPr>
            <w:r>
              <w:rPr>
                <w:rFonts w:ascii="宋体"/>
                <w:sz w:val="21"/>
              </w:rPr>
              <w:t>0.02%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1,600.00</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50" w:type="dxa"/>
            <w:tcBorders>
              <w:top w:val="single" w:sz="4" w:space="0" w:color="000000"/>
              <w:left w:val="single" w:sz="13" w:space="0" w:color="D2D2D2"/>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57,318.20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 w:right="0"/>
              <w:jc w:val="center"/>
              <w:rPr>
                <w:rFonts w:ascii="宋体" w:hAnsi="宋体" w:cs="宋体" w:eastAsia="宋体" w:hint="default"/>
                <w:sz w:val="21"/>
                <w:szCs w:val="21"/>
              </w:rPr>
            </w:pPr>
            <w:r>
              <w:rPr>
                <w:rFonts w:ascii="宋体"/>
                <w:sz w:val="21"/>
              </w:rPr>
              <w:t>0.42%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45,854.56</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年以上</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27,318.20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 w:right="0"/>
              <w:jc w:val="center"/>
              <w:rPr>
                <w:rFonts w:ascii="宋体" w:hAnsi="宋体" w:cs="宋体" w:eastAsia="宋体" w:hint="default"/>
                <w:sz w:val="21"/>
                <w:szCs w:val="21"/>
              </w:rPr>
            </w:pPr>
            <w:r>
              <w:rPr>
                <w:rFonts w:ascii="宋体"/>
                <w:sz w:val="21"/>
              </w:rPr>
              <w:t>0.17%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27,318.20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16,443,435.00</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sz w:val="21"/>
              </w:rPr>
              <w:t>--</w:t>
            </w:r>
          </w:p>
        </w:tc>
        <w:tc>
          <w:tcPr>
            <w:tcW w:w="14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883,975.96</w:t>
            </w:r>
          </w:p>
        </w:tc>
        <w:tc>
          <w:tcPr>
            <w:tcW w:w="145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13,710,086.31</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6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811,335.61</w:t>
            </w:r>
          </w:p>
        </w:tc>
      </w:tr>
    </w:tbl>
    <w:p>
      <w:pPr>
        <w:pStyle w:val="BodyText"/>
        <w:spacing w:line="240" w:lineRule="auto" w:before="28"/>
        <w:ind w:right="1581"/>
        <w:jc w:val="left"/>
      </w:pPr>
      <w:r>
        <w:rPr/>
        <w:t>组合中，采用余额百分比法计提坏账准备的其他应收款</w:t>
      </w:r>
    </w:p>
    <w:p>
      <w:pPr>
        <w:pStyle w:val="BodyText"/>
        <w:spacing w:line="307" w:lineRule="auto" w:before="80"/>
        <w:ind w:right="4099"/>
        <w:jc w:val="left"/>
      </w:pPr>
      <w:r>
        <w:rPr/>
        <w:t>□ 适用 √ 不适用</w:t>
      </w:r>
      <w:r>
        <w:rPr>
          <w:spacing w:val="-102"/>
        </w:rPr>
        <w:t> </w:t>
      </w:r>
      <w:r>
        <w:rPr>
          <w:spacing w:val="-102"/>
        </w:rPr>
      </w:r>
      <w:r>
        <w:rPr>
          <w:spacing w:val="-2"/>
        </w:rPr>
        <w:t>组合中，采用其他方法计提坏账准备的其他应收款</w:t>
      </w:r>
    </w:p>
    <w:p>
      <w:pPr>
        <w:pStyle w:val="BodyText"/>
        <w:spacing w:line="307" w:lineRule="auto" w:before="21"/>
        <w:ind w:right="4099"/>
        <w:jc w:val="left"/>
      </w:pPr>
      <w:r>
        <w:rPr/>
        <w:t>□ 适用 √ 不适用</w:t>
      </w:r>
      <w:r>
        <w:rPr>
          <w:spacing w:val="-102"/>
        </w:rPr>
        <w:t> </w:t>
      </w:r>
      <w:r>
        <w:rPr>
          <w:spacing w:val="-102"/>
        </w:rPr>
      </w:r>
      <w:r>
        <w:rPr>
          <w:spacing w:val="-2"/>
        </w:rPr>
        <w:t>期末单项金额虽不重大但单项计提坏账准备的其他应收款</w:t>
      </w:r>
    </w:p>
    <w:p>
      <w:pPr>
        <w:pStyle w:val="BodyText"/>
        <w:spacing w:line="240" w:lineRule="auto" w:before="16"/>
        <w:ind w:right="1581"/>
        <w:jc w:val="left"/>
      </w:pPr>
      <w:r>
        <w:rPr/>
        <w:t>□ 适用 √</w:t>
      </w:r>
      <w:r>
        <w:rPr>
          <w:spacing w:val="3"/>
        </w:rPr>
        <w:t> </w:t>
      </w:r>
      <w:r>
        <w:rPr/>
        <w:t>不适用</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（2）本报告期实际核销的其他应收款情况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459"/>
        <w:gridCol w:w="1522"/>
        <w:gridCol w:w="1800"/>
      </w:tblGrid>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核销时间</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1" w:right="46" w:hanging="735"/>
              <w:jc w:val="left"/>
              <w:rPr>
                <w:rFonts w:ascii="宋体" w:hAnsi="宋体" w:cs="宋体" w:eastAsia="宋体" w:hint="default"/>
                <w:sz w:val="21"/>
                <w:szCs w:val="21"/>
              </w:rPr>
            </w:pPr>
            <w:r>
              <w:rPr>
                <w:rFonts w:ascii="宋体" w:hAnsi="宋体" w:cs="宋体" w:eastAsia="宋体" w:hint="default"/>
                <w:sz w:val="21"/>
                <w:szCs w:val="21"/>
              </w:rPr>
              <w:t>是否因关联交易产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生</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员工宿舍押金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4,600.00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中国移动盐城分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4,298.00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8,898.00</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1581"/>
        <w:jc w:val="left"/>
      </w:pPr>
      <w:r>
        <w:rPr/>
        <w:t>其他应收款核销说明</w:t>
      </w:r>
    </w:p>
    <w:p>
      <w:pPr>
        <w:spacing w:after="0" w:line="240" w:lineRule="auto"/>
        <w:jc w:val="left"/>
        <w:sectPr>
          <w:type w:val="continuous"/>
          <w:pgSz w:w="11900" w:h="16840"/>
          <w:pgMar w:top="1060" w:bottom="1180" w:left="980" w:right="980"/>
        </w:sectPr>
      </w:pPr>
    </w:p>
    <w:p>
      <w:pPr>
        <w:spacing w:line="240" w:lineRule="auto" w:before="12"/>
        <w:rPr>
          <w:rFonts w:ascii="宋体" w:hAnsi="宋体" w:cs="宋体" w:eastAsia="宋体" w:hint="default"/>
          <w:sz w:val="24"/>
          <w:szCs w:val="24"/>
        </w:rPr>
      </w:pPr>
    </w:p>
    <w:p>
      <w:pPr>
        <w:pStyle w:val="Heading2"/>
        <w:spacing w:line="335" w:lineRule="exact"/>
        <w:ind w:right="1581"/>
        <w:jc w:val="left"/>
        <w:rPr>
          <w:b w:val="0"/>
          <w:bCs w:val="0"/>
        </w:rPr>
      </w:pPr>
      <w:r>
        <w:rPr/>
        <w:t>（3）本报告期其他应收款中持有公司 5％（含</w:t>
      </w:r>
      <w:r>
        <w:rPr>
          <w:spacing w:val="-29"/>
        </w:rPr>
        <w:t> </w:t>
      </w:r>
      <w:r>
        <w:rPr/>
        <w:t>5％）以上表决权股份的股东单位情况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794"/>
        <w:gridCol w:w="1723"/>
        <w:gridCol w:w="1598"/>
        <w:gridCol w:w="1858"/>
        <w:gridCol w:w="1594"/>
      </w:tblGrid>
      <w:tr>
        <w:trPr>
          <w:trHeight w:val="403" w:hRule="exact"/>
        </w:trPr>
        <w:tc>
          <w:tcPr>
            <w:tcW w:w="2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794" w:type="dxa"/>
            <w:vMerge/>
            <w:tcBorders>
              <w:left w:val="single" w:sz="4" w:space="0" w:color="000000"/>
              <w:bottom w:val="single" w:sz="4" w:space="0" w:color="000000"/>
              <w:right w:val="single" w:sz="4" w:space="0" w:color="000000"/>
            </w:tcBorders>
            <w:shd w:val="clear" w:color="auto" w:fill="D2D2D2"/>
          </w:tcPr>
          <w:p>
            <w:pP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（4）其他应收款金额前五名单位情况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475" w:right="108" w:hanging="365"/>
              <w:jc w:val="left"/>
              <w:rPr>
                <w:rFonts w:ascii="宋体" w:hAnsi="宋体" w:cs="宋体" w:eastAsia="宋体" w:hint="default"/>
                <w:sz w:val="21"/>
                <w:szCs w:val="21"/>
              </w:rPr>
            </w:pPr>
            <w:r>
              <w:rPr>
                <w:rFonts w:ascii="宋体" w:hAnsi="宋体" w:cs="宋体" w:eastAsia="宋体" w:hint="default"/>
                <w:sz w:val="21"/>
                <w:szCs w:val="21"/>
              </w:rPr>
              <w:t>占其他应收款总额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的比例(%)</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北京国彩印刷有限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10,287,500.00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宋体" w:hAnsi="宋体" w:cs="宋体" w:eastAsia="宋体" w:hint="default"/>
                <w:spacing w:val="-52"/>
                <w:sz w:val="21"/>
                <w:szCs w:val="21"/>
              </w:rPr>
              <w:t> </w:t>
            </w:r>
            <w:r>
              <w:rPr>
                <w:rFonts w:ascii="宋体" w:hAnsi="宋体" w:cs="宋体" w:eastAsia="宋体" w:hint="default"/>
                <w:sz w:val="21"/>
                <w:szCs w:val="21"/>
              </w:rPr>
              <w:t>28.75</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26.3%</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成都海关驻泸州办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事处</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3,350,000.00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8.56%</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江西九江体育彩票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中心</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1,132,449.20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2.89%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泸州酒业集中发展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区有限公司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2.63%</w:t>
            </w: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 w:right="196"/>
              <w:jc w:val="left"/>
              <w:rPr>
                <w:rFonts w:ascii="宋体" w:hAnsi="宋体" w:cs="宋体" w:eastAsia="宋体" w:hint="default"/>
                <w:sz w:val="21"/>
                <w:szCs w:val="21"/>
              </w:rPr>
            </w:pPr>
            <w:r>
              <w:rPr>
                <w:rFonts w:ascii="宋体" w:hAnsi="宋体" w:cs="宋体" w:eastAsia="宋体" w:hint="default"/>
                <w:sz w:val="21"/>
                <w:szCs w:val="21"/>
              </w:rPr>
              <w:t>福建省农村信用社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联合社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万，1-2</w:t>
            </w:r>
          </w:p>
          <w:p>
            <w:pPr>
              <w:pStyle w:val="TableParagraph"/>
              <w:spacing w:line="276" w:lineRule="auto" w:before="32"/>
              <w:ind w:left="23" w:right="19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万，2-3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1.02%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16,199,949.20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41.41%</w:t>
            </w:r>
          </w:p>
        </w:tc>
      </w:tr>
    </w:tbl>
    <w:p>
      <w:pPr>
        <w:spacing w:line="240" w:lineRule="auto" w:before="5"/>
        <w:rPr>
          <w:rFonts w:ascii="宋体" w:hAnsi="宋体" w:cs="宋体" w:eastAsia="宋体" w:hint="default"/>
          <w:sz w:val="19"/>
          <w:szCs w:val="19"/>
        </w:rPr>
      </w:pPr>
    </w:p>
    <w:p>
      <w:pPr>
        <w:pStyle w:val="Heading2"/>
        <w:spacing w:line="335" w:lineRule="exact"/>
        <w:ind w:right="1581"/>
        <w:jc w:val="left"/>
        <w:rPr>
          <w:b w:val="0"/>
          <w:bCs w:val="0"/>
        </w:rPr>
      </w:pPr>
      <w:r>
        <w:rPr/>
        <w:t>5、预付款项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（1）预付款项按账龄列示</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78"/>
        <w:gridCol w:w="3202"/>
        <w:gridCol w:w="1061"/>
        <w:gridCol w:w="3053"/>
        <w:gridCol w:w="1061"/>
      </w:tblGrid>
      <w:tr>
        <w:trPr>
          <w:trHeight w:val="197" w:hRule="exact"/>
        </w:trPr>
        <w:tc>
          <w:tcPr>
            <w:tcW w:w="1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07" w:hRule="exact"/>
        </w:trPr>
        <w:tc>
          <w:tcPr>
            <w:tcW w:w="11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4" w:type="dxa"/>
            <w:gridSpan w:val="2"/>
            <w:vMerge/>
            <w:tcBorders>
              <w:left w:val="single" w:sz="4" w:space="0" w:color="000000"/>
              <w:bottom w:val="single" w:sz="4" w:space="0" w:color="000000"/>
              <w:right w:val="single" w:sz="4" w:space="0" w:color="000000"/>
            </w:tcBorders>
            <w:shd w:val="clear" w:color="auto" w:fill="D2D2D2"/>
          </w:tcPr>
          <w:p>
            <w:pPr/>
          </w:p>
        </w:tc>
      </w:tr>
      <w:tr>
        <w:trPr>
          <w:trHeight w:val="187" w:hRule="exact"/>
        </w:trPr>
        <w:tc>
          <w:tcPr>
            <w:tcW w:w="1178" w:type="dxa"/>
            <w:vMerge/>
            <w:tcBorders>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11" w:hRule="exact"/>
        </w:trPr>
        <w:tc>
          <w:tcPr>
            <w:tcW w:w="1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13,441,983.90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80.45%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51,352,631.15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96%</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1,691,419.32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10.12%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2,073,500.00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3.88%</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1,511,807.00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9.05%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63,850.79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0.12%</w:t>
            </w:r>
          </w:p>
        </w:tc>
      </w:tr>
      <w:tr>
        <w:trPr>
          <w:trHeight w:val="398"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年以上</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63,850.79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0.38%</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16,709,061.01</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305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53,489,981.94</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r>
    </w:tbl>
    <w:p>
      <w:pPr>
        <w:pStyle w:val="BodyText"/>
        <w:spacing w:line="309" w:lineRule="auto" w:before="28"/>
        <w:ind w:right="4099"/>
        <w:jc w:val="left"/>
      </w:pPr>
      <w:r>
        <w:rPr/>
        <w:t>预付款项账龄的说明</w:t>
      </w:r>
      <w:r>
        <w:rPr>
          <w:spacing w:val="-100"/>
        </w:rPr>
        <w:t> </w:t>
      </w:r>
      <w:r>
        <w:rPr>
          <w:spacing w:val="-100"/>
        </w:rPr>
      </w:r>
      <w:r>
        <w:rPr>
          <w:spacing w:val="-2"/>
        </w:rPr>
        <w:t>本公司1年以内的预付款项占全部预付款项的80.45%。</w:t>
      </w:r>
    </w:p>
    <w:p>
      <w:pPr>
        <w:spacing w:after="0" w:line="309"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（2）预付款项金额前五名单位情况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715" w:hRule="exact"/>
        </w:trPr>
        <w:tc>
          <w:tcPr>
            <w:tcW w:w="1915"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8"/>
              <w:ind w:left="24" w:right="-27"/>
              <w:jc w:val="left"/>
              <w:rPr>
                <w:rFonts w:ascii="宋体" w:hAnsi="宋体" w:cs="宋体" w:eastAsia="宋体" w:hint="default"/>
                <w:sz w:val="21"/>
                <w:szCs w:val="21"/>
              </w:rPr>
            </w:pPr>
            <w:r>
              <w:rPr>
                <w:rFonts w:ascii="宋体" w:hAnsi="宋体" w:cs="宋体" w:eastAsia="宋体" w:hint="default"/>
                <w:sz w:val="21"/>
                <w:szCs w:val="21"/>
              </w:rPr>
              <w:t>鑫财顺机械（深圳）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91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3,420,000.00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交易未完成</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上海宸诺印刷科技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675,000.00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北京格尔世纪智能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卡科技有限公司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交易未完成</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北京永辉超市有限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四川省电力公司泸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州电业局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432,855.41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交易未完成</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5,657,855.41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r>
    </w:tbl>
    <w:p>
      <w:pPr>
        <w:pStyle w:val="BodyText"/>
        <w:spacing w:line="309" w:lineRule="auto" w:before="28"/>
        <w:ind w:right="4099"/>
        <w:jc w:val="left"/>
      </w:pPr>
      <w:r>
        <w:rPr/>
        <w:t>预付款项主要单位的说明</w:t>
      </w:r>
      <w:r>
        <w:rPr>
          <w:spacing w:val="-103"/>
        </w:rPr>
        <w:t> </w:t>
      </w:r>
      <w:r>
        <w:rPr>
          <w:spacing w:val="-103"/>
        </w:rPr>
      </w:r>
      <w:r>
        <w:rPr>
          <w:spacing w:val="-2"/>
        </w:rPr>
        <w:t>本公司预付款单位全部为本公司供应商。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40" w:lineRule="auto"/>
        <w:ind w:right="1581"/>
        <w:jc w:val="left"/>
        <w:rPr>
          <w:b w:val="0"/>
          <w:bCs w:val="0"/>
        </w:rPr>
      </w:pPr>
      <w:r>
        <w:rPr/>
        <w:t>（3）本报告期预付款项中持有本公司 5％（含</w:t>
      </w:r>
      <w:r>
        <w:rPr>
          <w:spacing w:val="-29"/>
        </w:rPr>
        <w:t> </w:t>
      </w:r>
      <w:r>
        <w:rPr/>
        <w:t>5％）以上表决权股份的股东单位情况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794"/>
        <w:gridCol w:w="1723"/>
        <w:gridCol w:w="1598"/>
        <w:gridCol w:w="1723"/>
        <w:gridCol w:w="1728"/>
      </w:tblGrid>
      <w:tr>
        <w:trPr>
          <w:trHeight w:val="398" w:hRule="exact"/>
        </w:trPr>
        <w:tc>
          <w:tcPr>
            <w:tcW w:w="2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794" w:type="dxa"/>
            <w:vMerge/>
            <w:tcBorders>
              <w:left w:val="single" w:sz="4" w:space="0" w:color="000000"/>
              <w:bottom w:val="single" w:sz="4" w:space="0" w:color="000000"/>
              <w:right w:val="single" w:sz="4" w:space="0" w:color="000000"/>
            </w:tcBorders>
            <w:shd w:val="clear" w:color="auto" w:fill="D2D2D2"/>
          </w:tcPr>
          <w:p>
            <w:pP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（4）预付款项的说明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6、存货</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（1）存货分类</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8"/>
        <w:gridCol w:w="1459"/>
        <w:gridCol w:w="1195"/>
        <w:gridCol w:w="1330"/>
        <w:gridCol w:w="1330"/>
        <w:gridCol w:w="1325"/>
        <w:gridCol w:w="1330"/>
      </w:tblGrid>
      <w:tr>
        <w:trPr>
          <w:trHeight w:val="197"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01" w:hRule="exact"/>
        </w:trPr>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4"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16"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21"/>
                <w:szCs w:val="21"/>
              </w:rPr>
            </w:pPr>
            <w:r>
              <w:rPr>
                <w:rFonts w:ascii="宋体"/>
                <w:sz w:val="21"/>
              </w:rPr>
              <w:t>41,774,455.24</w:t>
            </w:r>
          </w:p>
        </w:tc>
        <w:tc>
          <w:tcPr>
            <w:tcW w:w="1195"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41,774,455.2</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4</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45,985,608.7</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7</w:t>
            </w:r>
          </w:p>
        </w:tc>
        <w:tc>
          <w:tcPr>
            <w:tcW w:w="1325"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45,985,608.7</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7</w:t>
            </w:r>
          </w:p>
        </w:tc>
      </w:tr>
      <w:tr>
        <w:trPr>
          <w:trHeight w:val="394"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59"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r>
      <w:tr>
        <w:trPr>
          <w:trHeight w:val="163"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55" w:right="0"/>
              <w:jc w:val="left"/>
              <w:rPr>
                <w:rFonts w:ascii="宋体" w:hAnsi="宋体" w:cs="宋体" w:eastAsia="宋体" w:hint="default"/>
                <w:sz w:val="21"/>
                <w:szCs w:val="21"/>
              </w:rPr>
            </w:pPr>
            <w:r>
              <w:rPr>
                <w:rFonts w:ascii="宋体"/>
                <w:sz w:val="21"/>
              </w:rPr>
              <w:t>6,725,525.41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6,725,525.41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5,540,971.10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5,540,971.10</w:t>
            </w:r>
          </w:p>
        </w:tc>
      </w:tr>
      <w:tr>
        <w:trPr>
          <w:trHeight w:val="158"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21"/>
                <w:szCs w:val="21"/>
              </w:rPr>
            </w:pPr>
            <w:r>
              <w:rPr>
                <w:rFonts w:ascii="宋体"/>
                <w:sz w:val="21"/>
              </w:rPr>
              <w:t>35,385,497.25</w:t>
            </w:r>
          </w:p>
        </w:tc>
        <w:tc>
          <w:tcPr>
            <w:tcW w:w="1195"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35,385,497.2</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5</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18,277,244.2</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3</w:t>
            </w:r>
          </w:p>
        </w:tc>
        <w:tc>
          <w:tcPr>
            <w:tcW w:w="1325"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18,277,244.2</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3</w:t>
            </w:r>
          </w:p>
        </w:tc>
      </w:tr>
      <w:tr>
        <w:trPr>
          <w:trHeight w:val="393"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59"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r>
      <w:tr>
        <w:trPr>
          <w:trHeight w:val="164"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459"/>
        <w:gridCol w:w="1195"/>
        <w:gridCol w:w="1330"/>
        <w:gridCol w:w="1330"/>
        <w:gridCol w:w="1325"/>
        <w:gridCol w:w="1330"/>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824,506.58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824,506.58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1,222,168.10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1,222,168.10</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4,977,627.11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4,977,627.11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438,519.23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438,519.23</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89,687,611.59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89,687,611.5</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71,464,511.4</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71,464,511.4</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3</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7、长期股权投资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（1）长期股权投资明细情况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56"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在被投</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0"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9" w:right="0"/>
              <w:jc w:val="center"/>
              <w:rPr>
                <w:rFonts w:ascii="宋体" w:hAnsi="宋体" w:cs="宋体" w:eastAsia="宋体" w:hint="default"/>
                <w:sz w:val="21"/>
                <w:szCs w:val="21"/>
              </w:rPr>
            </w:pPr>
            <w:r>
              <w:rPr>
                <w:rFonts w:ascii="宋体" w:hAnsi="宋体" w:cs="宋体" w:eastAsia="宋体" w:hint="default"/>
                <w:sz w:val="21"/>
                <w:szCs w:val="21"/>
              </w:rPr>
              <w:t>资单位</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250"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82" w:right="70"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7" w:right="74" w:hanging="207"/>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spacing w:val="-102"/>
                <w:sz w:val="21"/>
                <w:szCs w:val="21"/>
              </w:rPr>
              <w:t> </w:t>
            </w:r>
            <w:r>
              <w:rPr>
                <w:rFonts w:ascii="宋体" w:hAnsi="宋体" w:cs="宋体" w:eastAsia="宋体" w:hint="default"/>
                <w:sz w:val="21"/>
                <w:szCs w:val="21"/>
              </w:rPr>
              <w:t>法</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8" w:right="70" w:hanging="207"/>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8" w:right="70" w:hanging="207"/>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7" w:right="70" w:hanging="207"/>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8" w:right="74" w:hanging="207"/>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81" w:right="70"/>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3" w:right="22" w:firstLine="57"/>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81" w:right="0"/>
              <w:jc w:val="both"/>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3" w:lineRule="auto" w:before="37"/>
              <w:ind w:left="81" w:right="70"/>
              <w:jc w:val="both"/>
              <w:rPr>
                <w:rFonts w:ascii="宋体" w:hAnsi="宋体" w:cs="宋体" w:eastAsia="宋体" w:hint="default"/>
                <w:sz w:val="21"/>
                <w:szCs w:val="21"/>
              </w:rPr>
            </w:pPr>
            <w:r>
              <w:rPr>
                <w:rFonts w:ascii="宋体" w:hAnsi="宋体" w:cs="宋体" w:eastAsia="宋体" w:hint="default"/>
                <w:sz w:val="21"/>
                <w:szCs w:val="21"/>
              </w:rPr>
              <w:t>例与表</w:t>
            </w:r>
            <w:r>
              <w:rPr>
                <w:rFonts w:ascii="宋体" w:hAnsi="宋体" w:cs="宋体" w:eastAsia="宋体" w:hint="default"/>
                <w:spacing w:val="-102"/>
                <w:sz w:val="21"/>
                <w:szCs w:val="21"/>
              </w:rPr>
              <w:t> </w:t>
            </w:r>
            <w:r>
              <w:rPr>
                <w:rFonts w:ascii="宋体" w:hAnsi="宋体" w:cs="宋体" w:eastAsia="宋体" w:hint="default"/>
                <w:sz w:val="21"/>
                <w:szCs w:val="21"/>
              </w:rPr>
              <w:t>决权比</w:t>
            </w:r>
            <w:r>
              <w:rPr>
                <w:rFonts w:ascii="宋体" w:hAnsi="宋体" w:cs="宋体" w:eastAsia="宋体" w:hint="default"/>
                <w:spacing w:val="-102"/>
                <w:sz w:val="21"/>
                <w:szCs w:val="21"/>
              </w:rPr>
              <w:t> </w:t>
            </w:r>
            <w:r>
              <w:rPr>
                <w:rFonts w:ascii="宋体" w:hAnsi="宋体" w:cs="宋体" w:eastAsia="宋体" w:hint="default"/>
                <w:sz w:val="21"/>
                <w:szCs w:val="21"/>
              </w:rPr>
              <w:t>例不一</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7" w:right="74" w:hanging="207"/>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5"/>
              <w:ind w:left="81" w:right="70"/>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76" w:right="70" w:firstLine="4"/>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w w:val="100"/>
                <w:sz w:val="21"/>
                <w:szCs w:val="21"/>
              </w:rPr>
              <w:t> </w:t>
            </w:r>
            <w:r>
              <w:rPr>
                <w:rFonts w:ascii="宋体" w:hAnsi="宋体" w:cs="宋体" w:eastAsia="宋体" w:hint="default"/>
                <w:sz w:val="21"/>
                <w:szCs w:val="21"/>
              </w:rPr>
              <w:t>金红利</w:t>
            </w:r>
          </w:p>
        </w:tc>
      </w:tr>
      <w:tr>
        <w:trPr>
          <w:trHeight w:val="312"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9" w:right="0"/>
              <w:jc w:val="center"/>
              <w:rPr>
                <w:rFonts w:ascii="宋体" w:hAnsi="宋体" w:cs="宋体" w:eastAsia="宋体" w:hint="default"/>
                <w:sz w:val="21"/>
                <w:szCs w:val="21"/>
              </w:rPr>
            </w:pPr>
            <w:r>
              <w:rPr>
                <w:rFonts w:ascii="宋体" w:hAnsi="宋体" w:cs="宋体" w:eastAsia="宋体" w:hint="default"/>
                <w:sz w:val="21"/>
                <w:szCs w:val="21"/>
              </w:rPr>
              <w:t>致的说</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4"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明</w:t>
            </w: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成都农</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村商业</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银行股</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 w:right="0"/>
              <w:jc w:val="center"/>
              <w:rPr>
                <w:rFonts w:ascii="宋体" w:hAnsi="宋体" w:cs="宋体" w:eastAsia="宋体" w:hint="default"/>
                <w:sz w:val="21"/>
                <w:szCs w:val="21"/>
              </w:rPr>
            </w:pPr>
            <w:r>
              <w:rPr>
                <w:rFonts w:ascii="宋体"/>
                <w:sz w:val="21"/>
              </w:rPr>
              <w:t>82,560,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 w:right="0"/>
              <w:jc w:val="center"/>
              <w:rPr>
                <w:rFonts w:ascii="宋体" w:hAnsi="宋体" w:cs="宋体" w:eastAsia="宋体" w:hint="default"/>
                <w:sz w:val="21"/>
                <w:szCs w:val="21"/>
              </w:rPr>
            </w:pPr>
            <w:r>
              <w:rPr>
                <w:rFonts w:ascii="宋体"/>
                <w:sz w:val="21"/>
              </w:rPr>
              <w:t>82,560,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4" w:right="0"/>
              <w:jc w:val="center"/>
              <w:rPr>
                <w:rFonts w:ascii="宋体" w:hAnsi="宋体" w:cs="宋体" w:eastAsia="宋体" w:hint="default"/>
                <w:sz w:val="21"/>
                <w:szCs w:val="21"/>
              </w:rPr>
            </w:pPr>
            <w:r>
              <w:rPr>
                <w:rFonts w:ascii="宋体"/>
                <w:sz w:val="21"/>
              </w:rPr>
              <w:t>82,560,</w:t>
            </w:r>
          </w:p>
          <w:p>
            <w:pPr>
              <w:pStyle w:val="TableParagraph"/>
              <w:spacing w:line="240" w:lineRule="auto" w:before="42"/>
              <w:ind w:left="110"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0.58%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0.58%</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2"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四川融</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938"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圣投资</w:t>
            </w:r>
          </w:p>
          <w:p>
            <w:pPr>
              <w:pStyle w:val="TableParagraph"/>
              <w:spacing w:line="273" w:lineRule="auto" w:before="37"/>
              <w:ind w:left="24" w:right="122"/>
              <w:jc w:val="left"/>
              <w:rPr>
                <w:rFonts w:ascii="宋体" w:hAnsi="宋体" w:cs="宋体" w:eastAsia="宋体" w:hint="default"/>
                <w:sz w:val="21"/>
                <w:szCs w:val="21"/>
              </w:rPr>
            </w:pPr>
            <w:r>
              <w:rPr>
                <w:rFonts w:ascii="宋体" w:hAnsi="宋体" w:cs="宋体" w:eastAsia="宋体" w:hint="default"/>
                <w:sz w:val="21"/>
                <w:szCs w:val="21"/>
              </w:rPr>
              <w:t>管理股</w:t>
            </w:r>
            <w:r>
              <w:rPr>
                <w:rFonts w:ascii="宋体" w:hAnsi="宋体" w:cs="宋体" w:eastAsia="宋体" w:hint="default"/>
                <w:spacing w:val="-102"/>
                <w:sz w:val="21"/>
                <w:szCs w:val="21"/>
              </w:rPr>
              <w:t> </w:t>
            </w:r>
            <w:r>
              <w:rPr>
                <w:rFonts w:ascii="宋体" w:hAnsi="宋体" w:cs="宋体" w:eastAsia="宋体" w:hint="default"/>
                <w:sz w:val="21"/>
                <w:szCs w:val="21"/>
              </w:rPr>
              <w:t>份有限</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9" w:right="0"/>
              <w:jc w:val="center"/>
              <w:rPr>
                <w:rFonts w:ascii="宋体" w:hAnsi="宋体" w:cs="宋体" w:eastAsia="宋体" w:hint="default"/>
                <w:sz w:val="21"/>
                <w:szCs w:val="21"/>
              </w:rPr>
            </w:pPr>
            <w:r>
              <w:rPr>
                <w:rFonts w:ascii="宋体"/>
                <w:sz w:val="21"/>
              </w:rPr>
              <w:t>30,000,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9" w:right="0"/>
              <w:jc w:val="center"/>
              <w:rPr>
                <w:rFonts w:ascii="宋体" w:hAnsi="宋体" w:cs="宋体" w:eastAsia="宋体" w:hint="default"/>
                <w:sz w:val="21"/>
                <w:szCs w:val="21"/>
              </w:rPr>
            </w:pPr>
            <w:r>
              <w:rPr>
                <w:rFonts w:ascii="宋体"/>
                <w:sz w:val="21"/>
              </w:rPr>
              <w:t>30,000,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4" w:right="0"/>
              <w:jc w:val="center"/>
              <w:rPr>
                <w:rFonts w:ascii="宋体" w:hAnsi="宋体" w:cs="宋体" w:eastAsia="宋体" w:hint="default"/>
                <w:sz w:val="21"/>
                <w:szCs w:val="21"/>
              </w:rPr>
            </w:pPr>
            <w:r>
              <w:rPr>
                <w:rFonts w:ascii="宋体"/>
                <w:sz w:val="21"/>
              </w:rPr>
              <w:t>30,000,</w:t>
            </w:r>
          </w:p>
          <w:p>
            <w:pPr>
              <w:pStyle w:val="TableParagraph"/>
              <w:spacing w:line="240" w:lineRule="auto" w:before="42"/>
              <w:ind w:left="110"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10.71%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10.71%</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厦门翔</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0"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安民生</w:t>
            </w: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村镇银</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行股份</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3" w:right="0"/>
              <w:jc w:val="left"/>
              <w:rPr>
                <w:rFonts w:ascii="宋体" w:hAnsi="宋体" w:cs="宋体" w:eastAsia="宋体" w:hint="default"/>
                <w:sz w:val="21"/>
                <w:szCs w:val="21"/>
              </w:rPr>
            </w:pPr>
            <w:r>
              <w:rPr>
                <w:rFonts w:ascii="宋体"/>
                <w:sz w:val="21"/>
              </w:rPr>
              <w:t>3,500,0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3" w:right="0"/>
              <w:jc w:val="left"/>
              <w:rPr>
                <w:rFonts w:ascii="宋体" w:hAnsi="宋体" w:cs="宋体" w:eastAsia="宋体" w:hint="default"/>
                <w:sz w:val="21"/>
                <w:szCs w:val="21"/>
              </w:rPr>
            </w:pPr>
            <w:r>
              <w:rPr>
                <w:rFonts w:ascii="宋体"/>
                <w:sz w:val="21"/>
              </w:rPr>
              <w:t>3,500,0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3" w:right="0"/>
              <w:jc w:val="left"/>
              <w:rPr>
                <w:rFonts w:ascii="宋体" w:hAnsi="宋体" w:cs="宋体" w:eastAsia="宋体" w:hint="default"/>
                <w:sz w:val="21"/>
                <w:szCs w:val="21"/>
              </w:rPr>
            </w:pPr>
            <w:r>
              <w:rPr>
                <w:rFonts w:ascii="宋体"/>
                <w:sz w:val="21"/>
              </w:rPr>
              <w:t>3,500,0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7"/>
              <w:jc w:val="right"/>
              <w:rPr>
                <w:rFonts w:ascii="宋体" w:hAnsi="宋体" w:cs="宋体" w:eastAsia="宋体" w:hint="default"/>
                <w:sz w:val="21"/>
                <w:szCs w:val="21"/>
              </w:rPr>
            </w:pPr>
            <w:r>
              <w:rPr>
                <w:rFonts w:ascii="宋体"/>
                <w:sz w:val="21"/>
              </w:rPr>
              <w:t>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7"/>
              <w:jc w:val="right"/>
              <w:rPr>
                <w:rFonts w:ascii="宋体" w:hAnsi="宋体" w:cs="宋体" w:eastAsia="宋体" w:hint="default"/>
                <w:sz w:val="21"/>
                <w:szCs w:val="21"/>
              </w:rPr>
            </w:pPr>
            <w:r>
              <w:rPr>
                <w:rFonts w:ascii="宋体"/>
                <w:sz w:val="21"/>
              </w:rPr>
              <w:t>5%</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9"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116,060</w:t>
            </w:r>
          </w:p>
          <w:p>
            <w:pPr>
              <w:pStyle w:val="TableParagraph"/>
              <w:spacing w:line="240" w:lineRule="auto" w:before="37"/>
              <w:ind w:left="28" w:right="0"/>
              <w:jc w:val="left"/>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112,560</w:t>
            </w:r>
          </w:p>
          <w:p>
            <w:pPr>
              <w:pStyle w:val="TableParagraph"/>
              <w:spacing w:line="240" w:lineRule="auto" w:before="37"/>
              <w:ind w:left="28" w:right="0"/>
              <w:jc w:val="left"/>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3,500,0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116,060</w:t>
            </w:r>
          </w:p>
          <w:p>
            <w:pPr>
              <w:pStyle w:val="TableParagraph"/>
              <w:spacing w:line="240" w:lineRule="auto" w:before="37"/>
              <w:ind w:left="28" w:right="0"/>
              <w:jc w:val="left"/>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8、投资性房地产</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（1）按成本计量的投资性房地产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28"/>
        <w:gridCol w:w="1997"/>
        <w:gridCol w:w="1858"/>
        <w:gridCol w:w="1862"/>
        <w:gridCol w:w="2126"/>
      </w:tblGrid>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28"/>
        <w:gridCol w:w="1997"/>
        <w:gridCol w:w="1858"/>
        <w:gridCol w:w="1862"/>
        <w:gridCol w:w="2126"/>
      </w:tblGrid>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4,511,223.39</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4,511,223.39</w:t>
            </w:r>
          </w:p>
        </w:tc>
      </w:tr>
      <w:tr>
        <w:trPr>
          <w:trHeight w:val="398"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4,511,223.39</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4,511,223.39</w:t>
            </w:r>
          </w:p>
        </w:tc>
      </w:tr>
      <w:tr>
        <w:trPr>
          <w:trHeight w:val="715"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2"/>
              <w:jc w:val="left"/>
              <w:rPr>
                <w:rFonts w:ascii="宋体" w:hAnsi="宋体" w:cs="宋体" w:eastAsia="宋体" w:hint="default"/>
                <w:sz w:val="21"/>
                <w:szCs w:val="21"/>
              </w:rPr>
            </w:pPr>
            <w:r>
              <w:rPr>
                <w:rFonts w:ascii="宋体" w:hAnsi="宋体" w:cs="宋体" w:eastAsia="宋体" w:hint="default"/>
                <w:spacing w:val="-2"/>
                <w:sz w:val="21"/>
                <w:szCs w:val="21"/>
              </w:rPr>
              <w:t>二、累计折旧和累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计摊销合计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53,570.78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214,283.11</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267,853.89</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53,570.78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214,283.11</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267,853.89</w:t>
            </w:r>
          </w:p>
        </w:tc>
      </w:tr>
      <w:tr>
        <w:trPr>
          <w:trHeight w:val="715"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2"/>
              <w:jc w:val="left"/>
              <w:rPr>
                <w:rFonts w:ascii="宋体" w:hAnsi="宋体" w:cs="宋体" w:eastAsia="宋体" w:hint="default"/>
                <w:sz w:val="21"/>
                <w:szCs w:val="21"/>
              </w:rPr>
            </w:pPr>
            <w:r>
              <w:rPr>
                <w:rFonts w:ascii="宋体" w:hAnsi="宋体" w:cs="宋体" w:eastAsia="宋体" w:hint="default"/>
                <w:spacing w:val="-2"/>
                <w:sz w:val="21"/>
                <w:szCs w:val="21"/>
              </w:rPr>
              <w:t>三、投资性房地产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账面净值合计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4,457,652.61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-214,283.11</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4,243,369.50</w:t>
            </w:r>
          </w:p>
        </w:tc>
      </w:tr>
      <w:tr>
        <w:trPr>
          <w:trHeight w:val="398"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4,457,652.61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-214,283.11</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4,243,369.50</w:t>
            </w:r>
          </w:p>
        </w:tc>
      </w:tr>
      <w:tr>
        <w:trPr>
          <w:trHeight w:val="715"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4" w:right="12"/>
              <w:jc w:val="left"/>
              <w:rPr>
                <w:rFonts w:ascii="宋体" w:hAnsi="宋体" w:cs="宋体" w:eastAsia="宋体" w:hint="default"/>
                <w:sz w:val="21"/>
                <w:szCs w:val="21"/>
              </w:rPr>
            </w:pPr>
            <w:r>
              <w:rPr>
                <w:rFonts w:ascii="宋体" w:hAnsi="宋体" w:cs="宋体" w:eastAsia="宋体" w:hint="default"/>
                <w:spacing w:val="-2"/>
                <w:sz w:val="21"/>
                <w:szCs w:val="21"/>
              </w:rPr>
              <w:t>五、投资性房地产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账面价值合计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4,457,652.61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-214,283.11</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4,243,369.50</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4,457,652.61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-214,283.11</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4,243,369.50</w:t>
            </w:r>
          </w:p>
        </w:tc>
      </w:tr>
    </w:tbl>
    <w:p>
      <w:pPr>
        <w:pStyle w:val="BodyText"/>
        <w:spacing w:line="240" w:lineRule="auto" w:before="28"/>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335"/>
        <w:gridCol w:w="4219"/>
      </w:tblGrid>
      <w:tr>
        <w:trPr>
          <w:trHeight w:val="398" w:hRule="exact"/>
        </w:trPr>
        <w:tc>
          <w:tcPr>
            <w:tcW w:w="5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3" w:hRule="exact"/>
        </w:trPr>
        <w:tc>
          <w:tcPr>
            <w:tcW w:w="5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本期折旧和摊销额</w:t>
            </w:r>
          </w:p>
        </w:tc>
        <w:tc>
          <w:tcPr>
            <w:tcW w:w="42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214,283.11</w:t>
            </w:r>
          </w:p>
        </w:tc>
      </w:tr>
      <w:tr>
        <w:trPr>
          <w:trHeight w:val="403" w:hRule="exact"/>
        </w:trPr>
        <w:tc>
          <w:tcPr>
            <w:tcW w:w="5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投资性房地产本期减值准备计提额</w:t>
            </w:r>
          </w:p>
        </w:tc>
        <w:tc>
          <w:tcPr>
            <w:tcW w:w="42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9、固定资产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（1）固定资产情况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31"/>
        <w:gridCol w:w="1459"/>
        <w:gridCol w:w="1330"/>
        <w:gridCol w:w="1594"/>
        <w:gridCol w:w="1594"/>
        <w:gridCol w:w="1459"/>
      </w:tblGrid>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158"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323,564,482.0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7</w:t>
            </w:r>
          </w:p>
        </w:tc>
        <w:tc>
          <w:tcPr>
            <w:tcW w:w="2923"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6" w:right="0"/>
              <w:jc w:val="left"/>
              <w:rPr>
                <w:rFonts w:ascii="宋体" w:hAnsi="宋体" w:cs="宋体" w:eastAsia="宋体" w:hint="default"/>
                <w:sz w:val="21"/>
                <w:szCs w:val="21"/>
              </w:rPr>
            </w:pPr>
            <w:r>
              <w:rPr>
                <w:rFonts w:ascii="宋体"/>
                <w:sz w:val="21"/>
              </w:rPr>
              <w:t>122,102,330.83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256,762.52</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445,410,050.3</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8</w:t>
            </w:r>
          </w:p>
        </w:tc>
      </w:tr>
      <w:tr>
        <w:trPr>
          <w:trHeight w:val="394"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59" w:type="dxa"/>
            <w:vMerge/>
            <w:tcBorders>
              <w:left w:val="single" w:sz="10" w:space="0" w:color="D2D2D2"/>
              <w:right w:val="single" w:sz="4" w:space="0" w:color="000000"/>
            </w:tcBorders>
          </w:tcPr>
          <w:p>
            <w:pPr/>
          </w:p>
        </w:tc>
        <w:tc>
          <w:tcPr>
            <w:tcW w:w="2923" w:type="dxa"/>
            <w:gridSpan w:val="2"/>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r>
      <w:tr>
        <w:trPr>
          <w:trHeight w:val="163"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c>
          <w:tcPr>
            <w:tcW w:w="2923" w:type="dxa"/>
            <w:gridSpan w:val="2"/>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r>
        <w:trPr>
          <w:trHeight w:val="159"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1"/>
                <w:szCs w:val="21"/>
              </w:rPr>
            </w:pPr>
            <w:r>
              <w:rPr>
                <w:rFonts w:ascii="宋体"/>
                <w:sz w:val="21"/>
              </w:rPr>
              <w:t>75,860,182.45</w:t>
            </w:r>
          </w:p>
        </w:tc>
        <w:tc>
          <w:tcPr>
            <w:tcW w:w="2923"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21" w:right="0"/>
              <w:jc w:val="left"/>
              <w:rPr>
                <w:rFonts w:ascii="宋体" w:hAnsi="宋体" w:cs="宋体" w:eastAsia="宋体" w:hint="default"/>
                <w:sz w:val="21"/>
                <w:szCs w:val="21"/>
              </w:rPr>
            </w:pPr>
            <w:r>
              <w:rPr>
                <w:rFonts w:ascii="宋体"/>
                <w:sz w:val="21"/>
              </w:rPr>
              <w:t>57,959,852.36</w:t>
            </w:r>
          </w:p>
        </w:tc>
        <w:tc>
          <w:tcPr>
            <w:tcW w:w="1594" w:type="dxa"/>
            <w:vMerge w:val="restart"/>
            <w:tcBorders>
              <w:top w:val="single" w:sz="4" w:space="0" w:color="000000"/>
              <w:left w:val="single" w:sz="4" w:space="0" w:color="000000"/>
              <w:right w:val="single" w:sz="4" w:space="0" w:color="000000"/>
            </w:tcBorders>
          </w:tcPr>
          <w:p>
            <w:pP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133,820,034.8</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r>
      <w:tr>
        <w:trPr>
          <w:trHeight w:val="394"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9" w:type="dxa"/>
            <w:vMerge/>
            <w:tcBorders>
              <w:left w:val="single" w:sz="10" w:space="0" w:color="D2D2D2"/>
              <w:right w:val="single" w:sz="4" w:space="0" w:color="000000"/>
            </w:tcBorders>
          </w:tcPr>
          <w:p>
            <w:pPr/>
          </w:p>
        </w:tc>
        <w:tc>
          <w:tcPr>
            <w:tcW w:w="2923" w:type="dxa"/>
            <w:gridSpan w:val="2"/>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r>
      <w:tr>
        <w:trPr>
          <w:trHeight w:val="163"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c>
          <w:tcPr>
            <w:tcW w:w="2923" w:type="dxa"/>
            <w:gridSpan w:val="2"/>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r>
        <w:trPr>
          <w:trHeight w:val="158"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225,509,762.9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7</w:t>
            </w:r>
          </w:p>
        </w:tc>
        <w:tc>
          <w:tcPr>
            <w:tcW w:w="2923"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21" w:right="0"/>
              <w:jc w:val="left"/>
              <w:rPr>
                <w:rFonts w:ascii="宋体" w:hAnsi="宋体" w:cs="宋体" w:eastAsia="宋体" w:hint="default"/>
                <w:sz w:val="21"/>
                <w:szCs w:val="21"/>
              </w:rPr>
            </w:pPr>
            <w:r>
              <w:rPr>
                <w:rFonts w:ascii="宋体"/>
                <w:sz w:val="21"/>
              </w:rPr>
              <w:t>57,301,602.26</w:t>
            </w:r>
          </w:p>
        </w:tc>
        <w:tc>
          <w:tcPr>
            <w:tcW w:w="1594" w:type="dxa"/>
            <w:vMerge w:val="restart"/>
            <w:tcBorders>
              <w:top w:val="single" w:sz="4" w:space="0" w:color="000000"/>
              <w:left w:val="single" w:sz="4" w:space="0" w:color="000000"/>
              <w:right w:val="single" w:sz="4" w:space="0" w:color="000000"/>
            </w:tcBorders>
          </w:tcPr>
          <w:p>
            <w:pP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282,811,365.2</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3</w:t>
            </w:r>
          </w:p>
        </w:tc>
      </w:tr>
      <w:tr>
        <w:trPr>
          <w:trHeight w:val="389"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9" w:type="dxa"/>
            <w:vMerge/>
            <w:tcBorders>
              <w:left w:val="single" w:sz="10" w:space="0" w:color="D2D2D2"/>
              <w:right w:val="single" w:sz="4" w:space="0" w:color="000000"/>
            </w:tcBorders>
          </w:tcPr>
          <w:p>
            <w:pPr/>
          </w:p>
        </w:tc>
        <w:tc>
          <w:tcPr>
            <w:tcW w:w="2923" w:type="dxa"/>
            <w:gridSpan w:val="2"/>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r>
      <w:tr>
        <w:trPr>
          <w:trHeight w:val="163"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c>
          <w:tcPr>
            <w:tcW w:w="2923" w:type="dxa"/>
            <w:gridSpan w:val="2"/>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45" w:right="0"/>
              <w:jc w:val="left"/>
              <w:rPr>
                <w:rFonts w:ascii="宋体" w:hAnsi="宋体" w:cs="宋体" w:eastAsia="宋体" w:hint="default"/>
                <w:sz w:val="21"/>
                <w:szCs w:val="21"/>
              </w:rPr>
            </w:pPr>
            <w:r>
              <w:rPr>
                <w:rFonts w:ascii="宋体"/>
                <w:sz w:val="21"/>
              </w:rPr>
              <w:t>13,723,951.26</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27" w:right="0"/>
              <w:jc w:val="left"/>
              <w:rPr>
                <w:rFonts w:ascii="宋体" w:hAnsi="宋体" w:cs="宋体" w:eastAsia="宋体" w:hint="default"/>
                <w:sz w:val="21"/>
                <w:szCs w:val="21"/>
              </w:rPr>
            </w:pPr>
            <w:r>
              <w:rPr>
                <w:rFonts w:ascii="宋体"/>
                <w:sz w:val="21"/>
              </w:rPr>
              <w:t>1,187,655.33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20,815.00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14,890,791.59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 w:right="0"/>
              <w:jc w:val="left"/>
              <w:rPr>
                <w:rFonts w:ascii="宋体" w:hAnsi="宋体" w:cs="宋体" w:eastAsia="宋体" w:hint="default"/>
                <w:sz w:val="21"/>
                <w:szCs w:val="21"/>
              </w:rPr>
            </w:pPr>
            <w:r>
              <w:rPr>
                <w:rFonts w:ascii="宋体"/>
                <w:sz w:val="21"/>
              </w:rPr>
              <w:t>8,470,585.39</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27" w:right="0"/>
              <w:jc w:val="left"/>
              <w:rPr>
                <w:rFonts w:ascii="宋体" w:hAnsi="宋体" w:cs="宋体" w:eastAsia="宋体" w:hint="default"/>
                <w:sz w:val="21"/>
                <w:szCs w:val="21"/>
              </w:rPr>
            </w:pPr>
            <w:r>
              <w:rPr>
                <w:rFonts w:ascii="宋体"/>
                <w:sz w:val="21"/>
              </w:rPr>
              <w:t>5,653,220.88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235,947.52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13,887,858.75</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158"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108,347,553.0</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7</w:t>
            </w:r>
          </w:p>
        </w:tc>
        <w:tc>
          <w:tcPr>
            <w:tcW w:w="1330"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21"/>
                <w:szCs w:val="21"/>
              </w:rPr>
            </w:pPr>
            <w:r>
              <w:rPr>
                <w:rFonts w:ascii="宋体"/>
                <w:sz w:val="21"/>
              </w:rPr>
              <w:t>27,763,426.88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21"/>
                <w:szCs w:val="21"/>
              </w:rPr>
            </w:pPr>
            <w:r>
              <w:rPr>
                <w:rFonts w:ascii="宋体"/>
                <w:sz w:val="21"/>
              </w:rPr>
              <w:t>102,966.33</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136,008,013.6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2</w:t>
            </w:r>
          </w:p>
        </w:tc>
      </w:tr>
      <w:tr>
        <w:trPr>
          <w:trHeight w:val="389"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59" w:type="dxa"/>
            <w:vMerge/>
            <w:tcBorders>
              <w:left w:val="single" w:sz="10" w:space="0" w:color="D2D2D2"/>
              <w:right w:val="single" w:sz="4" w:space="0" w:color="000000"/>
            </w:tcBorders>
          </w:tcPr>
          <w:p>
            <w:pPr/>
          </w:p>
        </w:tc>
        <w:tc>
          <w:tcPr>
            <w:tcW w:w="1330"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r>
      <w:tr>
        <w:trPr>
          <w:trHeight w:val="163"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45" w:right="0"/>
              <w:jc w:val="left"/>
              <w:rPr>
                <w:rFonts w:ascii="宋体" w:hAnsi="宋体" w:cs="宋体" w:eastAsia="宋体" w:hint="default"/>
                <w:sz w:val="21"/>
                <w:szCs w:val="21"/>
              </w:rPr>
            </w:pPr>
            <w:r>
              <w:rPr>
                <w:rFonts w:ascii="宋体"/>
                <w:sz w:val="21"/>
              </w:rPr>
              <w:t>18,269,564.74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5,154,200.45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23,423,765.19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45" w:right="0"/>
              <w:jc w:val="left"/>
              <w:rPr>
                <w:rFonts w:ascii="宋体" w:hAnsi="宋体" w:cs="宋体" w:eastAsia="宋体" w:hint="default"/>
                <w:sz w:val="21"/>
                <w:szCs w:val="21"/>
              </w:rPr>
            </w:pPr>
            <w:r>
              <w:rPr>
                <w:rFonts w:ascii="宋体"/>
                <w:sz w:val="21"/>
              </w:rPr>
              <w:t>79,908,196.91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18,736,899.12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98,645,096.03</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51" w:right="0"/>
              <w:jc w:val="left"/>
              <w:rPr>
                <w:rFonts w:ascii="宋体" w:hAnsi="宋体" w:cs="宋体" w:eastAsia="宋体" w:hint="default"/>
                <w:sz w:val="21"/>
                <w:szCs w:val="21"/>
              </w:rPr>
            </w:pPr>
            <w:r>
              <w:rPr>
                <w:rFonts w:ascii="宋体"/>
                <w:sz w:val="21"/>
              </w:rPr>
              <w:t>5,877,543.64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2,240,528.77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5,620.14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8,112,452.27</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 w:right="0"/>
              <w:jc w:val="left"/>
              <w:rPr>
                <w:rFonts w:ascii="宋体" w:hAnsi="宋体" w:cs="宋体" w:eastAsia="宋体" w:hint="default"/>
                <w:sz w:val="21"/>
                <w:szCs w:val="21"/>
              </w:rPr>
            </w:pPr>
            <w:r>
              <w:rPr>
                <w:rFonts w:ascii="宋体"/>
                <w:sz w:val="21"/>
              </w:rPr>
              <w:t>4,292,247.78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1,631,798.54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97,346.19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5,826,700.13</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1"/>
        <w:gridCol w:w="1459"/>
        <w:gridCol w:w="4517"/>
        <w:gridCol w:w="1459"/>
      </w:tblGrid>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158" w:hRule="exact"/>
        </w:trPr>
        <w:tc>
          <w:tcPr>
            <w:tcW w:w="213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三、固定资产账面净值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合计</w:t>
            </w:r>
          </w:p>
        </w:tc>
        <w:tc>
          <w:tcPr>
            <w:tcW w:w="1459" w:type="dxa"/>
            <w:vMerge w:val="restart"/>
            <w:tcBorders>
              <w:top w:val="single" w:sz="4" w:space="0" w:color="000000"/>
              <w:left w:val="single" w:sz="13" w:space="0" w:color="D2D2D2"/>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215,216,929.0</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0</w:t>
            </w:r>
          </w:p>
        </w:tc>
        <w:tc>
          <w:tcPr>
            <w:tcW w:w="4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309,402,036.7</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6</w:t>
            </w:r>
          </w:p>
        </w:tc>
      </w:tr>
      <w:tr>
        <w:trPr>
          <w:trHeight w:val="388" w:hRule="exact"/>
        </w:trPr>
        <w:tc>
          <w:tcPr>
            <w:tcW w:w="2131" w:type="dxa"/>
            <w:vMerge/>
            <w:tcBorders>
              <w:left w:val="single" w:sz="4" w:space="0" w:color="000000"/>
              <w:right w:val="single" w:sz="4" w:space="0" w:color="000000"/>
            </w:tcBorders>
            <w:shd w:val="clear" w:color="auto" w:fill="D2D2D2"/>
          </w:tcPr>
          <w:p>
            <w:pPr/>
          </w:p>
        </w:tc>
        <w:tc>
          <w:tcPr>
            <w:tcW w:w="1459" w:type="dxa"/>
            <w:vMerge/>
            <w:tcBorders>
              <w:left w:val="single" w:sz="13" w:space="0" w:color="D2D2D2"/>
              <w:right w:val="single" w:sz="10" w:space="0" w:color="D2D2D2"/>
            </w:tcBorders>
          </w:tcPr>
          <w:p>
            <w:pPr/>
          </w:p>
        </w:tc>
        <w:tc>
          <w:tcPr>
            <w:tcW w:w="4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4" w:hRule="exact"/>
        </w:trPr>
        <w:tc>
          <w:tcPr>
            <w:tcW w:w="2131"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13" w:space="0" w:color="D2D2D2"/>
              <w:bottom w:val="single" w:sz="4" w:space="0" w:color="000000"/>
              <w:right w:val="single" w:sz="10" w:space="0" w:color="D2D2D2"/>
            </w:tcBorders>
          </w:tcPr>
          <w:p>
            <w:pPr/>
          </w:p>
        </w:tc>
        <w:tc>
          <w:tcPr>
            <w:tcW w:w="4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158"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1"/>
                <w:szCs w:val="21"/>
              </w:rPr>
            </w:pPr>
            <w:r>
              <w:rPr>
                <w:rFonts w:ascii="宋体"/>
                <w:sz w:val="21"/>
              </w:rPr>
              <w:t>57,590,617.71</w:t>
            </w:r>
          </w:p>
        </w:tc>
        <w:tc>
          <w:tcPr>
            <w:tcW w:w="4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110,396,269.6</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2</w:t>
            </w:r>
          </w:p>
        </w:tc>
      </w:tr>
      <w:tr>
        <w:trPr>
          <w:trHeight w:val="394"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9" w:type="dxa"/>
            <w:vMerge/>
            <w:tcBorders>
              <w:left w:val="single" w:sz="10" w:space="0" w:color="D2D2D2"/>
              <w:right w:val="single" w:sz="10" w:space="0" w:color="D2D2D2"/>
            </w:tcBorders>
          </w:tcPr>
          <w:p>
            <w:pPr/>
          </w:p>
        </w:tc>
        <w:tc>
          <w:tcPr>
            <w:tcW w:w="4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3"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10" w:space="0" w:color="D2D2D2"/>
            </w:tcBorders>
          </w:tcPr>
          <w:p>
            <w:pPr/>
          </w:p>
        </w:tc>
        <w:tc>
          <w:tcPr>
            <w:tcW w:w="4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158"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145,601,566.0</w:t>
            </w:r>
          </w:p>
          <w:p>
            <w:pPr>
              <w:pStyle w:val="TableParagraph"/>
              <w:spacing w:line="240" w:lineRule="auto" w:before="42"/>
              <w:ind w:right="14"/>
              <w:jc w:val="right"/>
              <w:rPr>
                <w:rFonts w:ascii="宋体" w:hAnsi="宋体" w:cs="宋体" w:eastAsia="宋体" w:hint="default"/>
                <w:sz w:val="21"/>
                <w:szCs w:val="21"/>
              </w:rPr>
            </w:pPr>
            <w:r>
              <w:rPr>
                <w:rFonts w:ascii="宋体"/>
                <w:w w:val="100"/>
                <w:sz w:val="21"/>
              </w:rPr>
              <w:t>6</w:t>
            </w:r>
          </w:p>
        </w:tc>
        <w:tc>
          <w:tcPr>
            <w:tcW w:w="4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184,166,269.2</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0</w:t>
            </w:r>
          </w:p>
        </w:tc>
      </w:tr>
      <w:tr>
        <w:trPr>
          <w:trHeight w:val="394"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9" w:type="dxa"/>
            <w:vMerge/>
            <w:tcBorders>
              <w:left w:val="single" w:sz="10" w:space="0" w:color="D2D2D2"/>
              <w:right w:val="single" w:sz="10" w:space="0" w:color="D2D2D2"/>
            </w:tcBorders>
          </w:tcPr>
          <w:p>
            <w:pPr/>
          </w:p>
        </w:tc>
        <w:tc>
          <w:tcPr>
            <w:tcW w:w="4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3"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10" w:space="0" w:color="D2D2D2"/>
            </w:tcBorders>
          </w:tcPr>
          <w:p>
            <w:pPr/>
          </w:p>
        </w:tc>
        <w:tc>
          <w:tcPr>
            <w:tcW w:w="4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left="151" w:right="0"/>
              <w:jc w:val="left"/>
              <w:rPr>
                <w:rFonts w:ascii="宋体" w:hAnsi="宋体" w:cs="宋体" w:eastAsia="宋体" w:hint="default"/>
                <w:sz w:val="21"/>
                <w:szCs w:val="21"/>
              </w:rPr>
            </w:pPr>
            <w:r>
              <w:rPr>
                <w:rFonts w:ascii="宋体"/>
                <w:sz w:val="21"/>
              </w:rPr>
              <w:t>7,846,407.62</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6,778,339.32</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163" w:right="0"/>
              <w:jc w:val="left"/>
              <w:rPr>
                <w:rFonts w:ascii="宋体" w:hAnsi="宋体" w:cs="宋体" w:eastAsia="宋体" w:hint="default"/>
                <w:sz w:val="21"/>
                <w:szCs w:val="21"/>
              </w:rPr>
            </w:pPr>
            <w:r>
              <w:rPr>
                <w:rFonts w:ascii="宋体"/>
                <w:sz w:val="21"/>
              </w:rPr>
              <w:t>4,178,337.61</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8,061,158.62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59" w:type="dxa"/>
            <w:tcBorders>
              <w:top w:val="single" w:sz="4" w:space="0" w:color="000000"/>
              <w:left w:val="single" w:sz="4" w:space="0" w:color="000000"/>
              <w:bottom w:val="single" w:sz="4" w:space="0" w:color="000000"/>
              <w:right w:val="single" w:sz="13" w:space="0" w:color="D2D2D2"/>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158" w:hRule="exact"/>
        </w:trPr>
        <w:tc>
          <w:tcPr>
            <w:tcW w:w="2131"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五、固定资产账面价值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合计</w:t>
            </w:r>
          </w:p>
        </w:tc>
        <w:tc>
          <w:tcPr>
            <w:tcW w:w="1459" w:type="dxa"/>
            <w:vMerge w:val="restart"/>
            <w:tcBorders>
              <w:top w:val="single" w:sz="4" w:space="0" w:color="000000"/>
              <w:left w:val="single" w:sz="13" w:space="0" w:color="D2D2D2"/>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215,216,929.0</w:t>
            </w:r>
          </w:p>
          <w:p>
            <w:pPr>
              <w:pStyle w:val="TableParagraph"/>
              <w:spacing w:line="240" w:lineRule="auto" w:before="42"/>
              <w:ind w:right="14"/>
              <w:jc w:val="right"/>
              <w:rPr>
                <w:rFonts w:ascii="宋体" w:hAnsi="宋体" w:cs="宋体" w:eastAsia="宋体" w:hint="default"/>
                <w:sz w:val="21"/>
                <w:szCs w:val="21"/>
              </w:rPr>
            </w:pPr>
            <w:r>
              <w:rPr>
                <w:rFonts w:ascii="宋体"/>
                <w:w w:val="100"/>
                <w:sz w:val="21"/>
              </w:rPr>
              <w:t>0</w:t>
            </w:r>
          </w:p>
        </w:tc>
        <w:tc>
          <w:tcPr>
            <w:tcW w:w="4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309,402,036.7</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6</w:t>
            </w:r>
          </w:p>
        </w:tc>
      </w:tr>
      <w:tr>
        <w:trPr>
          <w:trHeight w:val="394" w:hRule="exact"/>
        </w:trPr>
        <w:tc>
          <w:tcPr>
            <w:tcW w:w="2131" w:type="dxa"/>
            <w:vMerge/>
            <w:tcBorders>
              <w:left w:val="single" w:sz="4" w:space="0" w:color="000000"/>
              <w:right w:val="single" w:sz="4" w:space="0" w:color="000000"/>
            </w:tcBorders>
            <w:shd w:val="clear" w:color="auto" w:fill="D2D2D2"/>
          </w:tcPr>
          <w:p>
            <w:pPr/>
          </w:p>
        </w:tc>
        <w:tc>
          <w:tcPr>
            <w:tcW w:w="1459" w:type="dxa"/>
            <w:vMerge/>
            <w:tcBorders>
              <w:left w:val="single" w:sz="13" w:space="0" w:color="D2D2D2"/>
              <w:right w:val="single" w:sz="10" w:space="0" w:color="D2D2D2"/>
            </w:tcBorders>
          </w:tcPr>
          <w:p>
            <w:pPr/>
          </w:p>
        </w:tc>
        <w:tc>
          <w:tcPr>
            <w:tcW w:w="4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3" w:hRule="exact"/>
        </w:trPr>
        <w:tc>
          <w:tcPr>
            <w:tcW w:w="2131"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13" w:space="0" w:color="D2D2D2"/>
              <w:bottom w:val="single" w:sz="4" w:space="0" w:color="000000"/>
              <w:right w:val="single" w:sz="10" w:space="0" w:color="D2D2D2"/>
            </w:tcBorders>
          </w:tcPr>
          <w:p>
            <w:pPr/>
          </w:p>
        </w:tc>
        <w:tc>
          <w:tcPr>
            <w:tcW w:w="4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158"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1"/>
                <w:szCs w:val="21"/>
              </w:rPr>
            </w:pPr>
            <w:r>
              <w:rPr>
                <w:rFonts w:ascii="宋体"/>
                <w:sz w:val="21"/>
              </w:rPr>
              <w:t>57,590,617.71</w:t>
            </w:r>
          </w:p>
        </w:tc>
        <w:tc>
          <w:tcPr>
            <w:tcW w:w="4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110,396,269.6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2</w:t>
            </w:r>
          </w:p>
        </w:tc>
      </w:tr>
      <w:tr>
        <w:trPr>
          <w:trHeight w:val="394"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9" w:type="dxa"/>
            <w:vMerge/>
            <w:tcBorders>
              <w:left w:val="single" w:sz="10" w:space="0" w:color="D2D2D2"/>
              <w:right w:val="single" w:sz="10" w:space="0" w:color="D2D2D2"/>
            </w:tcBorders>
          </w:tcPr>
          <w:p>
            <w:pPr/>
          </w:p>
        </w:tc>
        <w:tc>
          <w:tcPr>
            <w:tcW w:w="4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3"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10" w:space="0" w:color="D2D2D2"/>
            </w:tcBorders>
          </w:tcPr>
          <w:p>
            <w:pPr/>
          </w:p>
        </w:tc>
        <w:tc>
          <w:tcPr>
            <w:tcW w:w="4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158"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145,601,566.0</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6</w:t>
            </w:r>
          </w:p>
        </w:tc>
        <w:tc>
          <w:tcPr>
            <w:tcW w:w="4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184,166,269.2</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r>
      <w:tr>
        <w:trPr>
          <w:trHeight w:val="388" w:hRule="exact"/>
        </w:trPr>
        <w:tc>
          <w:tcPr>
            <w:tcW w:w="2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9" w:type="dxa"/>
            <w:vMerge/>
            <w:tcBorders>
              <w:left w:val="single" w:sz="10" w:space="0" w:color="D2D2D2"/>
              <w:right w:val="single" w:sz="10" w:space="0" w:color="D2D2D2"/>
            </w:tcBorders>
          </w:tcPr>
          <w:p>
            <w:pPr/>
          </w:p>
        </w:tc>
        <w:tc>
          <w:tcPr>
            <w:tcW w:w="4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4"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10" w:space="0" w:color="D2D2D2"/>
            </w:tcBorders>
          </w:tcPr>
          <w:p>
            <w:pPr/>
          </w:p>
        </w:tc>
        <w:tc>
          <w:tcPr>
            <w:tcW w:w="4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left="151" w:right="0"/>
              <w:jc w:val="left"/>
              <w:rPr>
                <w:rFonts w:ascii="宋体" w:hAnsi="宋体" w:cs="宋体" w:eastAsia="宋体" w:hint="default"/>
                <w:sz w:val="21"/>
                <w:szCs w:val="21"/>
              </w:rPr>
            </w:pPr>
            <w:r>
              <w:rPr>
                <w:rFonts w:ascii="宋体"/>
                <w:sz w:val="21"/>
              </w:rPr>
              <w:t>7,846,407.62</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6,778,339.32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163" w:right="0"/>
              <w:jc w:val="left"/>
              <w:rPr>
                <w:rFonts w:ascii="宋体" w:hAnsi="宋体" w:cs="宋体" w:eastAsia="宋体" w:hint="default"/>
                <w:sz w:val="21"/>
                <w:szCs w:val="21"/>
              </w:rPr>
            </w:pPr>
            <w:r>
              <w:rPr>
                <w:rFonts w:ascii="宋体"/>
                <w:sz w:val="21"/>
              </w:rPr>
              <w:t>4,178,337.61</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8,061,158.62</w:t>
            </w:r>
          </w:p>
        </w:tc>
      </w:tr>
    </w:tbl>
    <w:p>
      <w:pPr>
        <w:pStyle w:val="BodyText"/>
        <w:spacing w:line="240" w:lineRule="auto" w:before="28"/>
        <w:ind w:right="0"/>
        <w:jc w:val="left"/>
      </w:pPr>
      <w:r>
        <w:rPr/>
        <w:t>本期折旧额</w:t>
      </w:r>
      <w:r>
        <w:rPr>
          <w:spacing w:val="-53"/>
        </w:rPr>
        <w:t> </w:t>
      </w:r>
      <w:r>
        <w:rPr/>
        <w:t>27,763,426.88</w:t>
      </w:r>
      <w:r>
        <w:rPr>
          <w:spacing w:val="-54"/>
        </w:rPr>
        <w:t> </w:t>
      </w:r>
      <w:r>
        <w:rPr/>
        <w:t>元；本期由在建工程转入固定资产原价为</w:t>
      </w:r>
      <w:r>
        <w:rPr>
          <w:spacing w:val="-54"/>
        </w:rPr>
        <w:t> </w:t>
      </w:r>
      <w:r>
        <w:rPr/>
        <w:t>82,543,026.46</w:t>
      </w:r>
      <w:r>
        <w:rPr>
          <w:spacing w:val="-54"/>
        </w:rPr>
        <w:t> </w:t>
      </w:r>
      <w:r>
        <w:rPr/>
        <w:t>元。</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10、在建工程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（1）在建工程情况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6"/>
        <w:gridCol w:w="1195"/>
        <w:gridCol w:w="1195"/>
        <w:gridCol w:w="1195"/>
        <w:gridCol w:w="1195"/>
        <w:gridCol w:w="1195"/>
        <w:gridCol w:w="1325"/>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6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6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6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27"/>
              <w:jc w:val="left"/>
              <w:rPr>
                <w:rFonts w:ascii="宋体" w:hAnsi="宋体" w:cs="宋体" w:eastAsia="宋体" w:hint="default"/>
                <w:sz w:val="21"/>
                <w:szCs w:val="21"/>
              </w:rPr>
            </w:pPr>
            <w:r>
              <w:rPr>
                <w:rFonts w:ascii="宋体" w:hAnsi="宋体" w:cs="宋体" w:eastAsia="宋体" w:hint="default"/>
                <w:spacing w:val="-1"/>
                <w:sz w:val="21"/>
                <w:szCs w:val="21"/>
              </w:rPr>
              <w:t>全自动智能标签生产线</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4,107,523.</w:t>
            </w:r>
          </w:p>
          <w:p>
            <w:pPr>
              <w:pStyle w:val="TableParagraph"/>
              <w:spacing w:line="240" w:lineRule="auto" w:before="42"/>
              <w:ind w:right="17"/>
              <w:jc w:val="right"/>
              <w:rPr>
                <w:rFonts w:ascii="宋体" w:hAnsi="宋体" w:cs="宋体" w:eastAsia="宋体" w:hint="default"/>
                <w:sz w:val="21"/>
                <w:szCs w:val="21"/>
              </w:rPr>
            </w:pPr>
            <w:r>
              <w:rPr>
                <w:rFonts w:ascii="宋体"/>
                <w:sz w:val="21"/>
              </w:rPr>
              <w:t>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4,107,523.</w:t>
            </w:r>
          </w:p>
          <w:p>
            <w:pPr>
              <w:pStyle w:val="TableParagraph"/>
              <w:spacing w:line="240" w:lineRule="auto" w:before="42"/>
              <w:ind w:right="22"/>
              <w:jc w:val="right"/>
              <w:rPr>
                <w:rFonts w:ascii="宋体" w:hAnsi="宋体" w:cs="宋体" w:eastAsia="宋体" w:hint="default"/>
                <w:sz w:val="21"/>
                <w:szCs w:val="21"/>
              </w:rPr>
            </w:pPr>
            <w:r>
              <w:rPr>
                <w:rFonts w:ascii="宋体"/>
                <w:sz w:val="21"/>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12,756,767</w:t>
            </w:r>
          </w:p>
          <w:p>
            <w:pPr>
              <w:pStyle w:val="TableParagraph"/>
              <w:spacing w:line="240" w:lineRule="auto" w:before="42"/>
              <w:ind w:right="22"/>
              <w:jc w:val="right"/>
              <w:rPr>
                <w:rFonts w:ascii="宋体" w:hAnsi="宋体" w:cs="宋体" w:eastAsia="宋体" w:hint="default"/>
                <w:sz w:val="21"/>
                <w:szCs w:val="21"/>
              </w:rPr>
            </w:pPr>
            <w:r>
              <w:rPr>
                <w:rFonts w:ascii="宋体"/>
                <w:sz w:val="21"/>
              </w:rPr>
              <w:t>.60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12,756,767.6</w:t>
            </w:r>
          </w:p>
          <w:p>
            <w:pPr>
              <w:pStyle w:val="TableParagraph"/>
              <w:spacing w:line="240" w:lineRule="auto" w:before="42"/>
              <w:ind w:right="17"/>
              <w:jc w:val="right"/>
              <w:rPr>
                <w:rFonts w:ascii="宋体" w:hAnsi="宋体" w:cs="宋体" w:eastAsia="宋体" w:hint="default"/>
                <w:sz w:val="21"/>
                <w:szCs w:val="21"/>
              </w:rPr>
            </w:pPr>
            <w:r>
              <w:rPr>
                <w:rFonts w:ascii="宋体"/>
                <w:w w:val="100"/>
                <w:sz w:val="21"/>
              </w:rPr>
              <w:t>0</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包装印刷建设项目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1,107,786.</w:t>
            </w:r>
          </w:p>
          <w:p>
            <w:pPr>
              <w:pStyle w:val="TableParagraph"/>
              <w:spacing w:line="240" w:lineRule="auto" w:before="37"/>
              <w:ind w:right="17"/>
              <w:jc w:val="right"/>
              <w:rPr>
                <w:rFonts w:ascii="宋体" w:hAnsi="宋体" w:cs="宋体" w:eastAsia="宋体" w:hint="default"/>
                <w:sz w:val="21"/>
                <w:szCs w:val="21"/>
              </w:rPr>
            </w:pPr>
            <w:r>
              <w:rPr>
                <w:rFonts w:ascii="宋体"/>
                <w:sz w:val="21"/>
              </w:rPr>
              <w:t>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1,107,786.</w:t>
            </w:r>
          </w:p>
          <w:p>
            <w:pPr>
              <w:pStyle w:val="TableParagraph"/>
              <w:spacing w:line="240" w:lineRule="auto" w:before="37"/>
              <w:ind w:right="22"/>
              <w:jc w:val="right"/>
              <w:rPr>
                <w:rFonts w:ascii="宋体" w:hAnsi="宋体" w:cs="宋体" w:eastAsia="宋体" w:hint="default"/>
                <w:sz w:val="21"/>
                <w:szCs w:val="21"/>
              </w:rPr>
            </w:pPr>
            <w:r>
              <w:rPr>
                <w:rFonts w:ascii="宋体"/>
                <w:sz w:val="21"/>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3,778,108.</w:t>
            </w:r>
          </w:p>
          <w:p>
            <w:pPr>
              <w:pStyle w:val="TableParagraph"/>
              <w:spacing w:line="240" w:lineRule="auto" w:before="37"/>
              <w:ind w:right="22"/>
              <w:jc w:val="right"/>
              <w:rPr>
                <w:rFonts w:ascii="宋体" w:hAnsi="宋体" w:cs="宋体" w:eastAsia="宋体" w:hint="default"/>
                <w:sz w:val="21"/>
                <w:szCs w:val="21"/>
              </w:rPr>
            </w:pPr>
            <w:r>
              <w:rPr>
                <w:rFonts w:ascii="宋体"/>
                <w:sz w:val="21"/>
              </w:rPr>
              <w:t>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21"/>
                <w:szCs w:val="21"/>
              </w:rPr>
            </w:pPr>
            <w:r>
              <w:rPr>
                <w:rFonts w:ascii="宋体"/>
                <w:sz w:val="21"/>
              </w:rPr>
              <w:t>3,778,108.50</w:t>
            </w:r>
          </w:p>
        </w:tc>
      </w:tr>
      <w:tr>
        <w:trPr>
          <w:trHeight w:val="1027"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7"/>
              <w:jc w:val="both"/>
              <w:rPr>
                <w:rFonts w:ascii="宋体" w:hAnsi="宋体" w:cs="宋体" w:eastAsia="宋体" w:hint="default"/>
                <w:sz w:val="21"/>
                <w:szCs w:val="21"/>
              </w:rPr>
            </w:pPr>
            <w:r>
              <w:rPr>
                <w:rFonts w:ascii="宋体" w:hAnsi="宋体" w:cs="宋体" w:eastAsia="宋体" w:hint="default"/>
                <w:spacing w:val="-1"/>
                <w:sz w:val="21"/>
                <w:szCs w:val="21"/>
              </w:rPr>
              <w:t>高档商业票据印刷生产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线及北京数字化印刷基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地建设项目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21"/>
                <w:szCs w:val="21"/>
              </w:rPr>
            </w:pPr>
            <w:r>
              <w:rPr>
                <w:rFonts w:ascii="宋体"/>
                <w:sz w:val="21"/>
              </w:rPr>
              <w:t>286,801,08</w:t>
            </w:r>
          </w:p>
          <w:p>
            <w:pPr>
              <w:pStyle w:val="TableParagraph"/>
              <w:spacing w:line="240" w:lineRule="auto" w:before="37"/>
              <w:ind w:left="743" w:right="0"/>
              <w:jc w:val="left"/>
              <w:rPr>
                <w:rFonts w:ascii="宋体" w:hAnsi="宋体" w:cs="宋体" w:eastAsia="宋体" w:hint="default"/>
                <w:sz w:val="21"/>
                <w:szCs w:val="21"/>
              </w:rPr>
            </w:pPr>
            <w:r>
              <w:rPr>
                <w:rFonts w:ascii="宋体"/>
                <w:sz w:val="21"/>
              </w:rPr>
              <w:t>8.76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sz w:val="21"/>
              </w:rPr>
              <w:t>286,801,08</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8.76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5,485,643.</w:t>
            </w:r>
          </w:p>
          <w:p>
            <w:pPr>
              <w:pStyle w:val="TableParagraph"/>
              <w:spacing w:line="240" w:lineRule="auto" w:before="37"/>
              <w:ind w:right="22"/>
              <w:jc w:val="right"/>
              <w:rPr>
                <w:rFonts w:ascii="宋体" w:hAnsi="宋体" w:cs="宋体" w:eastAsia="宋体" w:hint="default"/>
                <w:sz w:val="21"/>
                <w:szCs w:val="21"/>
              </w:rPr>
            </w:pPr>
            <w:r>
              <w:rPr>
                <w:rFonts w:ascii="宋体"/>
                <w:sz w:val="21"/>
              </w:rPr>
              <w:t>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21"/>
                <w:szCs w:val="21"/>
              </w:rPr>
            </w:pPr>
            <w:r>
              <w:rPr>
                <w:rFonts w:ascii="宋体"/>
                <w:sz w:val="21"/>
              </w:rPr>
              <w:t>5,485,643.82</w:t>
            </w:r>
          </w:p>
        </w:tc>
      </w:tr>
      <w:tr>
        <w:trPr>
          <w:trHeight w:val="710"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292,016,39</w:t>
            </w:r>
          </w:p>
          <w:p>
            <w:pPr>
              <w:pStyle w:val="TableParagraph"/>
              <w:spacing w:line="240" w:lineRule="auto" w:before="37"/>
              <w:ind w:left="743" w:right="0"/>
              <w:jc w:val="left"/>
              <w:rPr>
                <w:rFonts w:ascii="宋体" w:hAnsi="宋体" w:cs="宋体" w:eastAsia="宋体" w:hint="default"/>
                <w:sz w:val="21"/>
                <w:szCs w:val="21"/>
              </w:rPr>
            </w:pPr>
            <w:r>
              <w:rPr>
                <w:rFonts w:ascii="宋体"/>
                <w:sz w:val="21"/>
              </w:rPr>
              <w:t>8.94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292,016,39</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8.94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22,020,519</w:t>
            </w:r>
          </w:p>
          <w:p>
            <w:pPr>
              <w:pStyle w:val="TableParagraph"/>
              <w:spacing w:line="240" w:lineRule="auto" w:before="37"/>
              <w:ind w:right="22"/>
              <w:jc w:val="right"/>
              <w:rPr>
                <w:rFonts w:ascii="宋体" w:hAnsi="宋体" w:cs="宋体" w:eastAsia="宋体" w:hint="default"/>
                <w:sz w:val="21"/>
                <w:szCs w:val="21"/>
              </w:rPr>
            </w:pPr>
            <w:r>
              <w:rPr>
                <w:rFonts w:ascii="宋体"/>
                <w:sz w:val="21"/>
              </w:rPr>
              <w:t>.92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22,020,519.9</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2</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（2）重大在建工程项目变动情况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34"/>
        <w:gridCol w:w="734"/>
        <w:gridCol w:w="734"/>
        <w:gridCol w:w="739"/>
        <w:gridCol w:w="734"/>
        <w:gridCol w:w="734"/>
        <w:gridCol w:w="734"/>
        <w:gridCol w:w="739"/>
        <w:gridCol w:w="734"/>
        <w:gridCol w:w="734"/>
        <w:gridCol w:w="739"/>
        <w:gridCol w:w="734"/>
        <w:gridCol w:w="739"/>
      </w:tblGrid>
      <w:tr>
        <w:trPr>
          <w:trHeight w:val="1339"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4" w:right="41" w:hanging="207"/>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z w:val="21"/>
                <w:szCs w:val="21"/>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z w:val="21"/>
                <w:szCs w:val="21"/>
              </w:rPr>
              <w:t>期初数</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4" w:right="46" w:hanging="207"/>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8" w:right="46" w:firstLine="4"/>
              <w:jc w:val="left"/>
              <w:rPr>
                <w:rFonts w:ascii="宋体" w:hAnsi="宋体" w:cs="宋体" w:eastAsia="宋体" w:hint="default"/>
                <w:sz w:val="21"/>
                <w:szCs w:val="21"/>
              </w:rPr>
            </w:pPr>
            <w:r>
              <w:rPr>
                <w:rFonts w:ascii="宋体" w:hAnsi="宋体" w:cs="宋体" w:eastAsia="宋体" w:hint="default"/>
                <w:sz w:val="21"/>
                <w:szCs w:val="21"/>
              </w:rPr>
              <w:t>转入固</w:t>
            </w:r>
            <w:r>
              <w:rPr>
                <w:rFonts w:ascii="宋体" w:hAnsi="宋体" w:cs="宋体" w:eastAsia="宋体" w:hint="default"/>
                <w:w w:val="100"/>
                <w:sz w:val="21"/>
                <w:szCs w:val="21"/>
              </w:rPr>
              <w:t> </w:t>
            </w:r>
            <w:r>
              <w:rPr>
                <w:rFonts w:ascii="宋体" w:hAnsi="宋体" w:cs="宋体" w:eastAsia="宋体" w:hint="default"/>
                <w:sz w:val="21"/>
                <w:szCs w:val="21"/>
              </w:rPr>
              <w:t>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9" w:right="46" w:hanging="207"/>
              <w:jc w:val="left"/>
              <w:rPr>
                <w:rFonts w:ascii="宋体" w:hAnsi="宋体" w:cs="宋体" w:eastAsia="宋体" w:hint="default"/>
                <w:sz w:val="21"/>
                <w:szCs w:val="21"/>
              </w:rPr>
            </w:pPr>
            <w:r>
              <w:rPr>
                <w:rFonts w:ascii="宋体" w:hAnsi="宋体" w:cs="宋体" w:eastAsia="宋体" w:hint="default"/>
                <w:sz w:val="21"/>
                <w:szCs w:val="21"/>
              </w:rPr>
              <w:t>其他减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1"/>
              <w:jc w:val="center"/>
              <w:rPr>
                <w:rFonts w:ascii="宋体" w:hAnsi="宋体" w:cs="宋体" w:eastAsia="宋体" w:hint="default"/>
                <w:sz w:val="21"/>
                <w:szCs w:val="21"/>
              </w:rPr>
            </w:pPr>
            <w:r>
              <w:rPr>
                <w:rFonts w:ascii="宋体" w:hAnsi="宋体" w:cs="宋体" w:eastAsia="宋体" w:hint="default"/>
                <w:sz w:val="21"/>
                <w:szCs w:val="21"/>
              </w:rPr>
              <w:t>工程投</w:t>
            </w:r>
            <w:r>
              <w:rPr>
                <w:rFonts w:ascii="宋体" w:hAnsi="宋体" w:cs="宋体" w:eastAsia="宋体" w:hint="default"/>
                <w:w w:val="100"/>
                <w:sz w:val="21"/>
                <w:szCs w:val="21"/>
              </w:rPr>
              <w:t> </w:t>
            </w:r>
            <w:r>
              <w:rPr>
                <w:rFonts w:ascii="宋体" w:hAnsi="宋体" w:cs="宋体" w:eastAsia="宋体" w:hint="default"/>
                <w:sz w:val="21"/>
                <w:szCs w:val="21"/>
              </w:rPr>
              <w:t>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9" w:right="46" w:hanging="212"/>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3" w:right="46"/>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1"/>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6"/>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4" w:right="46"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z w:val="21"/>
                <w:szCs w:val="21"/>
              </w:rPr>
              <w:t>期末数</w:t>
            </w:r>
          </w:p>
        </w:tc>
      </w:tr>
      <w:tr>
        <w:trPr>
          <w:trHeight w:val="133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both"/>
              <w:rPr>
                <w:rFonts w:ascii="宋体" w:hAnsi="宋体" w:cs="宋体" w:eastAsia="宋体" w:hint="default"/>
                <w:sz w:val="21"/>
                <w:szCs w:val="21"/>
              </w:rPr>
            </w:pPr>
            <w:r>
              <w:rPr>
                <w:rFonts w:ascii="宋体" w:hAnsi="宋体" w:cs="宋体" w:eastAsia="宋体" w:hint="default"/>
                <w:sz w:val="21"/>
                <w:szCs w:val="21"/>
              </w:rPr>
              <w:t>全自动</w:t>
            </w:r>
            <w:r>
              <w:rPr>
                <w:rFonts w:ascii="宋体" w:hAnsi="宋体" w:cs="宋体" w:eastAsia="宋体" w:hint="default"/>
                <w:spacing w:val="-102"/>
                <w:sz w:val="21"/>
                <w:szCs w:val="21"/>
              </w:rPr>
              <w:t> </w:t>
            </w:r>
            <w:r>
              <w:rPr>
                <w:rFonts w:ascii="宋体" w:hAnsi="宋体" w:cs="宋体" w:eastAsia="宋体" w:hint="default"/>
                <w:sz w:val="21"/>
                <w:szCs w:val="21"/>
              </w:rPr>
              <w:t>智能标</w:t>
            </w:r>
            <w:r>
              <w:rPr>
                <w:rFonts w:ascii="宋体" w:hAnsi="宋体" w:cs="宋体" w:eastAsia="宋体" w:hint="default"/>
                <w:spacing w:val="-102"/>
                <w:sz w:val="21"/>
                <w:szCs w:val="21"/>
              </w:rPr>
              <w:t> </w:t>
            </w:r>
            <w:r>
              <w:rPr>
                <w:rFonts w:ascii="宋体" w:hAnsi="宋体" w:cs="宋体" w:eastAsia="宋体" w:hint="default"/>
                <w:sz w:val="21"/>
                <w:szCs w:val="21"/>
              </w:rPr>
              <w:t>签生产</w:t>
            </w:r>
            <w:r>
              <w:rPr>
                <w:rFonts w:ascii="宋体" w:hAnsi="宋体" w:cs="宋体" w:eastAsia="宋体" w:hint="default"/>
                <w:spacing w:val="-102"/>
                <w:sz w:val="21"/>
                <w:szCs w:val="21"/>
              </w:rPr>
              <w:t> </w:t>
            </w:r>
            <w:r>
              <w:rPr>
                <w:rFonts w:ascii="宋体" w:hAnsi="宋体" w:cs="宋体" w:eastAsia="宋体" w:hint="default"/>
                <w:sz w:val="21"/>
                <w:szCs w:val="21"/>
              </w:rPr>
              <w:t>线项目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49,800</w:t>
            </w:r>
          </w:p>
          <w:p>
            <w:pPr>
              <w:pStyle w:val="TableParagraph"/>
              <w:spacing w:line="240" w:lineRule="auto" w:before="32"/>
              <w:ind w:right="17"/>
              <w:jc w:val="right"/>
              <w:rPr>
                <w:rFonts w:ascii="宋体" w:hAnsi="宋体" w:cs="宋体" w:eastAsia="宋体" w:hint="default"/>
                <w:sz w:val="21"/>
                <w:szCs w:val="21"/>
              </w:rPr>
            </w:pPr>
            <w:r>
              <w:rPr>
                <w:rFonts w:ascii="宋体"/>
                <w:sz w:val="21"/>
              </w:rPr>
              <w:t>,000.0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12,756</w:t>
            </w:r>
          </w:p>
          <w:p>
            <w:pPr>
              <w:pStyle w:val="TableParagraph"/>
              <w:spacing w:line="240" w:lineRule="auto" w:before="32"/>
              <w:ind w:right="17"/>
              <w:jc w:val="right"/>
              <w:rPr>
                <w:rFonts w:ascii="宋体" w:hAnsi="宋体" w:cs="宋体" w:eastAsia="宋体" w:hint="default"/>
                <w:sz w:val="21"/>
                <w:szCs w:val="21"/>
              </w:rPr>
            </w:pPr>
            <w:r>
              <w:rPr>
                <w:rFonts w:ascii="宋体"/>
                <w:sz w:val="21"/>
              </w:rPr>
              <w:t>,767.6</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23,516</w:t>
            </w:r>
          </w:p>
          <w:p>
            <w:pPr>
              <w:pStyle w:val="TableParagraph"/>
              <w:spacing w:line="240" w:lineRule="auto" w:before="32"/>
              <w:ind w:right="22"/>
              <w:jc w:val="right"/>
              <w:rPr>
                <w:rFonts w:ascii="宋体" w:hAnsi="宋体" w:cs="宋体" w:eastAsia="宋体" w:hint="default"/>
                <w:sz w:val="21"/>
                <w:szCs w:val="21"/>
              </w:rPr>
            </w:pPr>
            <w:r>
              <w:rPr>
                <w:rFonts w:ascii="宋体"/>
                <w:sz w:val="21"/>
              </w:rPr>
              <w:t>,932.2</w:t>
            </w:r>
          </w:p>
          <w:p>
            <w:pPr>
              <w:pStyle w:val="TableParagraph"/>
              <w:spacing w:line="240" w:lineRule="auto" w:before="42"/>
              <w:ind w:right="26"/>
              <w:jc w:val="right"/>
              <w:rPr>
                <w:rFonts w:ascii="宋体" w:hAnsi="宋体" w:cs="宋体" w:eastAsia="宋体" w:hint="default"/>
                <w:sz w:val="21"/>
                <w:szCs w:val="21"/>
              </w:rPr>
            </w:pPr>
            <w:r>
              <w:rPr>
                <w:rFonts w:ascii="宋体"/>
                <w:w w:val="100"/>
                <w:sz w:val="21"/>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32,166</w:t>
            </w:r>
          </w:p>
          <w:p>
            <w:pPr>
              <w:pStyle w:val="TableParagraph"/>
              <w:spacing w:line="240" w:lineRule="auto" w:before="32"/>
              <w:ind w:right="22"/>
              <w:jc w:val="right"/>
              <w:rPr>
                <w:rFonts w:ascii="宋体" w:hAnsi="宋体" w:cs="宋体" w:eastAsia="宋体" w:hint="default"/>
                <w:sz w:val="21"/>
                <w:szCs w:val="21"/>
              </w:rPr>
            </w:pPr>
            <w:r>
              <w:rPr>
                <w:rFonts w:ascii="宋体"/>
                <w:sz w:val="21"/>
              </w:rPr>
              <w:t>,176.3</w:t>
            </w:r>
          </w:p>
          <w:p>
            <w:pPr>
              <w:pStyle w:val="TableParagraph"/>
              <w:spacing w:line="240" w:lineRule="auto" w:before="42"/>
              <w:ind w:right="26"/>
              <w:jc w:val="right"/>
              <w:rPr>
                <w:rFonts w:ascii="宋体" w:hAnsi="宋体" w:cs="宋体" w:eastAsia="宋体" w:hint="default"/>
                <w:sz w:val="21"/>
                <w:szCs w:val="21"/>
              </w:rPr>
            </w:pPr>
            <w:r>
              <w:rPr>
                <w:rFonts w:ascii="宋体"/>
                <w:w w:val="100"/>
                <w:sz w:val="21"/>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2" w:right="0"/>
              <w:jc w:val="center"/>
              <w:rPr>
                <w:rFonts w:ascii="宋体" w:hAnsi="宋体" w:cs="宋体" w:eastAsia="宋体" w:hint="default"/>
                <w:sz w:val="21"/>
                <w:szCs w:val="21"/>
              </w:rPr>
            </w:pPr>
            <w:r>
              <w:rPr>
                <w:rFonts w:ascii="宋体"/>
                <w:sz w:val="21"/>
              </w:rPr>
              <w:t>72.84%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6"/>
              <w:jc w:val="center"/>
              <w:rPr>
                <w:rFonts w:ascii="宋体" w:hAnsi="宋体" w:cs="宋体" w:eastAsia="宋体" w:hint="default"/>
                <w:sz w:val="21"/>
                <w:szCs w:val="21"/>
              </w:rPr>
            </w:pPr>
            <w:r>
              <w:rPr>
                <w:rFonts w:ascii="宋体"/>
                <w:sz w:val="21"/>
              </w:rPr>
              <w:t>95.00%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9" w:right="70"/>
              <w:jc w:val="both"/>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金、自</w:t>
            </w:r>
            <w:r>
              <w:rPr>
                <w:rFonts w:ascii="宋体" w:hAnsi="宋体" w:cs="宋体" w:eastAsia="宋体" w:hint="default"/>
                <w:spacing w:val="-102"/>
                <w:sz w:val="21"/>
                <w:szCs w:val="21"/>
              </w:rPr>
              <w:t> </w:t>
            </w:r>
            <w:r>
              <w:rPr>
                <w:rFonts w:ascii="宋体" w:hAnsi="宋体" w:cs="宋体" w:eastAsia="宋体" w:hint="default"/>
                <w:sz w:val="21"/>
                <w:szCs w:val="21"/>
              </w:rPr>
              <w:t>筹</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6" w:right="0"/>
              <w:jc w:val="left"/>
              <w:rPr>
                <w:rFonts w:ascii="宋体" w:hAnsi="宋体" w:cs="宋体" w:eastAsia="宋体" w:hint="default"/>
                <w:sz w:val="21"/>
                <w:szCs w:val="21"/>
              </w:rPr>
            </w:pPr>
            <w:r>
              <w:rPr>
                <w:rFonts w:ascii="宋体"/>
                <w:sz w:val="21"/>
              </w:rPr>
              <w:t>4,107,</w:t>
            </w:r>
          </w:p>
          <w:p>
            <w:pPr>
              <w:pStyle w:val="TableParagraph"/>
              <w:spacing w:line="240" w:lineRule="auto" w:before="37"/>
              <w:ind w:left="71" w:right="0"/>
              <w:jc w:val="left"/>
              <w:rPr>
                <w:rFonts w:ascii="宋体" w:hAnsi="宋体" w:cs="宋体" w:eastAsia="宋体" w:hint="default"/>
                <w:sz w:val="21"/>
                <w:szCs w:val="21"/>
              </w:rPr>
            </w:pPr>
            <w:r>
              <w:rPr>
                <w:rFonts w:ascii="宋体"/>
                <w:sz w:val="21"/>
              </w:rPr>
              <w:t>523.48</w:t>
            </w:r>
          </w:p>
        </w:tc>
      </w:tr>
      <w:tr>
        <w:trPr>
          <w:trHeight w:val="102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both"/>
              <w:rPr>
                <w:rFonts w:ascii="宋体" w:hAnsi="宋体" w:cs="宋体" w:eastAsia="宋体" w:hint="default"/>
                <w:sz w:val="21"/>
                <w:szCs w:val="21"/>
              </w:rPr>
            </w:pPr>
            <w:r>
              <w:rPr>
                <w:rFonts w:ascii="宋体" w:hAnsi="宋体" w:cs="宋体" w:eastAsia="宋体" w:hint="default"/>
                <w:sz w:val="21"/>
                <w:szCs w:val="21"/>
              </w:rPr>
              <w:t>包装印</w:t>
            </w:r>
            <w:r>
              <w:rPr>
                <w:rFonts w:ascii="宋体" w:hAnsi="宋体" w:cs="宋体" w:eastAsia="宋体" w:hint="default"/>
                <w:spacing w:val="-102"/>
                <w:sz w:val="21"/>
                <w:szCs w:val="21"/>
              </w:rPr>
              <w:t> </w:t>
            </w:r>
            <w:r>
              <w:rPr>
                <w:rFonts w:ascii="宋体" w:hAnsi="宋体" w:cs="宋体" w:eastAsia="宋体" w:hint="default"/>
                <w:sz w:val="21"/>
                <w:szCs w:val="21"/>
              </w:rPr>
              <w:t>刷建设</w:t>
            </w:r>
            <w:r>
              <w:rPr>
                <w:rFonts w:ascii="宋体" w:hAnsi="宋体" w:cs="宋体" w:eastAsia="宋体" w:hint="default"/>
                <w:spacing w:val="-102"/>
                <w:sz w:val="21"/>
                <w:szCs w:val="21"/>
              </w:rPr>
              <w:t> </w:t>
            </w:r>
            <w:r>
              <w:rPr>
                <w:rFonts w:ascii="宋体" w:hAnsi="宋体" w:cs="宋体" w:eastAsia="宋体" w:hint="default"/>
                <w:sz w:val="21"/>
                <w:szCs w:val="21"/>
              </w:rPr>
              <w:t>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68,000</w:t>
            </w:r>
          </w:p>
          <w:p>
            <w:pPr>
              <w:pStyle w:val="TableParagraph"/>
              <w:spacing w:line="240" w:lineRule="auto" w:before="32"/>
              <w:ind w:right="17"/>
              <w:jc w:val="right"/>
              <w:rPr>
                <w:rFonts w:ascii="宋体" w:hAnsi="宋体" w:cs="宋体" w:eastAsia="宋体" w:hint="default"/>
                <w:sz w:val="21"/>
                <w:szCs w:val="21"/>
              </w:rPr>
            </w:pPr>
            <w:r>
              <w:rPr>
                <w:rFonts w:ascii="宋体"/>
                <w:sz w:val="21"/>
              </w:rPr>
              <w:t>,000.0</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21"/>
                <w:szCs w:val="21"/>
              </w:rPr>
            </w:pPr>
            <w:r>
              <w:rPr>
                <w:rFonts w:ascii="宋体"/>
                <w:sz w:val="21"/>
              </w:rPr>
              <w:t>3,778,</w:t>
            </w:r>
          </w:p>
          <w:p>
            <w:pPr>
              <w:pStyle w:val="TableParagraph"/>
              <w:spacing w:line="240" w:lineRule="auto" w:before="37"/>
              <w:ind w:left="67" w:right="0"/>
              <w:jc w:val="left"/>
              <w:rPr>
                <w:rFonts w:ascii="宋体" w:hAnsi="宋体" w:cs="宋体" w:eastAsia="宋体" w:hint="default"/>
                <w:sz w:val="21"/>
                <w:szCs w:val="21"/>
              </w:rPr>
            </w:pPr>
            <w:r>
              <w:rPr>
                <w:rFonts w:ascii="宋体"/>
                <w:sz w:val="21"/>
              </w:rPr>
              <w:t>108.50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47,706</w:t>
            </w:r>
          </w:p>
          <w:p>
            <w:pPr>
              <w:pStyle w:val="TableParagraph"/>
              <w:spacing w:line="240" w:lineRule="auto" w:before="32"/>
              <w:ind w:right="22"/>
              <w:jc w:val="right"/>
              <w:rPr>
                <w:rFonts w:ascii="宋体" w:hAnsi="宋体" w:cs="宋体" w:eastAsia="宋体" w:hint="default"/>
                <w:sz w:val="21"/>
                <w:szCs w:val="21"/>
              </w:rPr>
            </w:pPr>
            <w:r>
              <w:rPr>
                <w:rFonts w:ascii="宋体"/>
                <w:sz w:val="21"/>
              </w:rPr>
              <w:t>,528.3</w:t>
            </w:r>
          </w:p>
          <w:p>
            <w:pPr>
              <w:pStyle w:val="TableParagraph"/>
              <w:spacing w:line="240" w:lineRule="auto" w:before="42"/>
              <w:ind w:right="26"/>
              <w:jc w:val="right"/>
              <w:rPr>
                <w:rFonts w:ascii="宋体" w:hAnsi="宋体" w:cs="宋体" w:eastAsia="宋体" w:hint="default"/>
                <w:sz w:val="21"/>
                <w:szCs w:val="21"/>
              </w:rPr>
            </w:pPr>
            <w:r>
              <w:rPr>
                <w:rFonts w:ascii="宋体"/>
                <w:w w:val="100"/>
                <w:sz w:val="21"/>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50,376</w:t>
            </w:r>
          </w:p>
          <w:p>
            <w:pPr>
              <w:pStyle w:val="TableParagraph"/>
              <w:spacing w:line="240" w:lineRule="auto" w:before="32"/>
              <w:ind w:right="22"/>
              <w:jc w:val="right"/>
              <w:rPr>
                <w:rFonts w:ascii="宋体" w:hAnsi="宋体" w:cs="宋体" w:eastAsia="宋体" w:hint="default"/>
                <w:sz w:val="21"/>
                <w:szCs w:val="21"/>
              </w:rPr>
            </w:pPr>
            <w:r>
              <w:rPr>
                <w:rFonts w:ascii="宋体"/>
                <w:sz w:val="21"/>
              </w:rPr>
              <w:t>,850.1</w:t>
            </w:r>
          </w:p>
          <w:p>
            <w:pPr>
              <w:pStyle w:val="TableParagraph"/>
              <w:spacing w:line="240" w:lineRule="auto" w:before="42"/>
              <w:ind w:right="26"/>
              <w:jc w:val="right"/>
              <w:rPr>
                <w:rFonts w:ascii="宋体" w:hAnsi="宋体" w:cs="宋体" w:eastAsia="宋体" w:hint="default"/>
                <w:sz w:val="21"/>
                <w:szCs w:val="21"/>
              </w:rPr>
            </w:pPr>
            <w:r>
              <w:rPr>
                <w:rFonts w:ascii="宋体"/>
                <w:w w:val="100"/>
                <w:sz w:val="21"/>
              </w:rPr>
              <w:t>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2" w:right="0"/>
              <w:jc w:val="center"/>
              <w:rPr>
                <w:rFonts w:ascii="宋体" w:hAnsi="宋体" w:cs="宋体" w:eastAsia="宋体" w:hint="default"/>
                <w:sz w:val="21"/>
                <w:szCs w:val="21"/>
              </w:rPr>
            </w:pPr>
            <w:r>
              <w:rPr>
                <w:rFonts w:ascii="宋体"/>
                <w:sz w:val="21"/>
              </w:rPr>
              <w:t>95.18%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46"/>
              <w:jc w:val="center"/>
              <w:rPr>
                <w:rFonts w:ascii="宋体" w:hAnsi="宋体" w:cs="宋体" w:eastAsia="宋体" w:hint="default"/>
                <w:sz w:val="21"/>
                <w:szCs w:val="21"/>
              </w:rPr>
            </w:pPr>
            <w:r>
              <w:rPr>
                <w:rFonts w:ascii="宋体"/>
                <w:sz w:val="21"/>
              </w:rPr>
              <w:t>90.00%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9" w:right="70"/>
              <w:jc w:val="both"/>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金、自</w:t>
            </w:r>
            <w:r>
              <w:rPr>
                <w:rFonts w:ascii="宋体" w:hAnsi="宋体" w:cs="宋体" w:eastAsia="宋体" w:hint="default"/>
                <w:spacing w:val="-102"/>
                <w:sz w:val="21"/>
                <w:szCs w:val="21"/>
              </w:rPr>
              <w:t> </w:t>
            </w:r>
            <w:r>
              <w:rPr>
                <w:rFonts w:ascii="宋体" w:hAnsi="宋体" w:cs="宋体" w:eastAsia="宋体" w:hint="default"/>
                <w:sz w:val="21"/>
                <w:szCs w:val="21"/>
              </w:rPr>
              <w:t>筹</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21"/>
                <w:szCs w:val="21"/>
              </w:rPr>
            </w:pPr>
            <w:r>
              <w:rPr>
                <w:rFonts w:ascii="宋体"/>
                <w:sz w:val="21"/>
              </w:rPr>
              <w:t>1,107,</w:t>
            </w:r>
          </w:p>
          <w:p>
            <w:pPr>
              <w:pStyle w:val="TableParagraph"/>
              <w:spacing w:line="240" w:lineRule="auto" w:before="37"/>
              <w:ind w:left="71" w:right="0"/>
              <w:jc w:val="left"/>
              <w:rPr>
                <w:rFonts w:ascii="宋体" w:hAnsi="宋体" w:cs="宋体" w:eastAsia="宋体" w:hint="default"/>
                <w:sz w:val="21"/>
                <w:szCs w:val="21"/>
              </w:rPr>
            </w:pPr>
            <w:r>
              <w:rPr>
                <w:rFonts w:ascii="宋体"/>
                <w:sz w:val="21"/>
              </w:rPr>
              <w:t>786.70</w:t>
            </w:r>
          </w:p>
        </w:tc>
      </w:tr>
      <w:tr>
        <w:trPr>
          <w:trHeight w:val="358"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高档商</w:t>
            </w: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业票据</w:t>
            </w: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印刷生</w:t>
            </w: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产线及</w:t>
            </w:r>
          </w:p>
          <w:p>
            <w:pPr>
              <w:pStyle w:val="TableParagraph"/>
              <w:spacing w:line="273" w:lineRule="auto" w:before="37"/>
              <w:ind w:left="24" w:right="65"/>
              <w:jc w:val="left"/>
              <w:rPr>
                <w:rFonts w:ascii="宋体" w:hAnsi="宋体" w:cs="宋体" w:eastAsia="宋体" w:hint="default"/>
                <w:sz w:val="21"/>
                <w:szCs w:val="21"/>
              </w:rPr>
            </w:pPr>
            <w:r>
              <w:rPr>
                <w:rFonts w:ascii="宋体" w:hAnsi="宋体" w:cs="宋体" w:eastAsia="宋体" w:hint="default"/>
                <w:sz w:val="21"/>
                <w:szCs w:val="21"/>
              </w:rPr>
              <w:t>北京数</w:t>
            </w:r>
            <w:r>
              <w:rPr>
                <w:rFonts w:ascii="宋体" w:hAnsi="宋体" w:cs="宋体" w:eastAsia="宋体" w:hint="default"/>
                <w:spacing w:val="-102"/>
                <w:sz w:val="21"/>
                <w:szCs w:val="21"/>
              </w:rPr>
              <w:t> </w:t>
            </w:r>
            <w:r>
              <w:rPr>
                <w:rFonts w:ascii="宋体" w:hAnsi="宋体" w:cs="宋体" w:eastAsia="宋体" w:hint="default"/>
                <w:sz w:val="21"/>
                <w:szCs w:val="21"/>
              </w:rPr>
              <w:t>字化印</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295,00</w:t>
            </w:r>
          </w:p>
          <w:p>
            <w:pPr>
              <w:pStyle w:val="TableParagraph"/>
              <w:spacing w:line="240" w:lineRule="auto" w:before="37"/>
              <w:ind w:right="17"/>
              <w:jc w:val="right"/>
              <w:rPr>
                <w:rFonts w:ascii="宋体" w:hAnsi="宋体" w:cs="宋体" w:eastAsia="宋体" w:hint="default"/>
                <w:sz w:val="21"/>
                <w:szCs w:val="21"/>
              </w:rPr>
            </w:pPr>
            <w:r>
              <w:rPr>
                <w:rFonts w:ascii="宋体"/>
                <w:sz w:val="21"/>
              </w:rPr>
              <w:t>0,000.</w:t>
            </w:r>
          </w:p>
          <w:p>
            <w:pPr>
              <w:pStyle w:val="TableParagraph"/>
              <w:spacing w:line="240" w:lineRule="auto" w:before="42"/>
              <w:ind w:right="22"/>
              <w:jc w:val="right"/>
              <w:rPr>
                <w:rFonts w:ascii="宋体" w:hAnsi="宋体" w:cs="宋体" w:eastAsia="宋体" w:hint="default"/>
                <w:sz w:val="21"/>
                <w:szCs w:val="21"/>
              </w:rPr>
            </w:pPr>
            <w:r>
              <w:rPr>
                <w:rFonts w:ascii="宋体"/>
                <w:sz w:val="21"/>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71" w:right="0"/>
              <w:jc w:val="left"/>
              <w:rPr>
                <w:rFonts w:ascii="宋体" w:hAnsi="宋体" w:cs="宋体" w:eastAsia="宋体" w:hint="default"/>
                <w:sz w:val="21"/>
                <w:szCs w:val="21"/>
              </w:rPr>
            </w:pPr>
            <w:r>
              <w:rPr>
                <w:rFonts w:ascii="宋体"/>
                <w:sz w:val="21"/>
              </w:rPr>
              <w:t>5,485,</w:t>
            </w:r>
          </w:p>
          <w:p>
            <w:pPr>
              <w:pStyle w:val="TableParagraph"/>
              <w:spacing w:line="240" w:lineRule="auto" w:before="42"/>
              <w:ind w:left="67" w:right="0"/>
              <w:jc w:val="left"/>
              <w:rPr>
                <w:rFonts w:ascii="宋体" w:hAnsi="宋体" w:cs="宋体" w:eastAsia="宋体" w:hint="default"/>
                <w:sz w:val="21"/>
                <w:szCs w:val="21"/>
              </w:rPr>
            </w:pPr>
            <w:r>
              <w:rPr>
                <w:rFonts w:ascii="宋体"/>
                <w:sz w:val="21"/>
              </w:rPr>
              <w:t>643.82</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281,31</w:t>
            </w:r>
          </w:p>
          <w:p>
            <w:pPr>
              <w:pStyle w:val="TableParagraph"/>
              <w:spacing w:line="240" w:lineRule="auto" w:before="37"/>
              <w:ind w:right="22"/>
              <w:jc w:val="right"/>
              <w:rPr>
                <w:rFonts w:ascii="宋体" w:hAnsi="宋体" w:cs="宋体" w:eastAsia="宋体" w:hint="default"/>
                <w:sz w:val="21"/>
                <w:szCs w:val="21"/>
              </w:rPr>
            </w:pPr>
            <w:r>
              <w:rPr>
                <w:rFonts w:ascii="宋体"/>
                <w:sz w:val="21"/>
              </w:rPr>
              <w:t>5,444.</w:t>
            </w:r>
          </w:p>
          <w:p>
            <w:pPr>
              <w:pStyle w:val="TableParagraph"/>
              <w:spacing w:line="240" w:lineRule="auto" w:before="42"/>
              <w:ind w:right="26"/>
              <w:jc w:val="right"/>
              <w:rPr>
                <w:rFonts w:ascii="宋体" w:hAnsi="宋体" w:cs="宋体" w:eastAsia="宋体" w:hint="default"/>
                <w:sz w:val="21"/>
                <w:szCs w:val="21"/>
              </w:rPr>
            </w:pPr>
            <w:r>
              <w:rPr>
                <w:rFonts w:ascii="宋体"/>
                <w:sz w:val="21"/>
              </w:rPr>
              <w:t>94</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2" w:right="0"/>
              <w:jc w:val="center"/>
              <w:rPr>
                <w:rFonts w:ascii="宋体" w:hAnsi="宋体" w:cs="宋体" w:eastAsia="宋体" w:hint="default"/>
                <w:sz w:val="21"/>
                <w:szCs w:val="21"/>
              </w:rPr>
            </w:pPr>
            <w:r>
              <w:rPr>
                <w:rFonts w:ascii="宋体"/>
                <w:sz w:val="21"/>
              </w:rPr>
              <w:t>97.22%</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6"/>
              <w:jc w:val="center"/>
              <w:rPr>
                <w:rFonts w:ascii="宋体" w:hAnsi="宋体" w:cs="宋体" w:eastAsia="宋体" w:hint="default"/>
                <w:sz w:val="21"/>
                <w:szCs w:val="21"/>
              </w:rPr>
            </w:pPr>
            <w:r>
              <w:rPr>
                <w:rFonts w:ascii="宋体"/>
                <w:sz w:val="21"/>
              </w:rPr>
              <w:t>75.00%</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76" w:lineRule="auto" w:before="37"/>
              <w:ind w:left="19" w:right="70"/>
              <w:jc w:val="left"/>
              <w:rPr>
                <w:rFonts w:ascii="宋体" w:hAnsi="宋体" w:cs="宋体" w:eastAsia="宋体" w:hint="default"/>
                <w:sz w:val="21"/>
                <w:szCs w:val="21"/>
              </w:rPr>
            </w:pPr>
            <w:r>
              <w:rPr>
                <w:rFonts w:ascii="宋体" w:hAnsi="宋体" w:cs="宋体" w:eastAsia="宋体" w:hint="default"/>
                <w:sz w:val="21"/>
                <w:szCs w:val="21"/>
              </w:rPr>
              <w:t>金、自</w:t>
            </w:r>
            <w:r>
              <w:rPr>
                <w:rFonts w:ascii="宋体" w:hAnsi="宋体" w:cs="宋体" w:eastAsia="宋体" w:hint="default"/>
                <w:spacing w:val="-102"/>
                <w:sz w:val="21"/>
                <w:szCs w:val="21"/>
              </w:rPr>
              <w:t> </w:t>
            </w:r>
            <w:r>
              <w:rPr>
                <w:rFonts w:ascii="宋体" w:hAnsi="宋体" w:cs="宋体" w:eastAsia="宋体" w:hint="default"/>
                <w:sz w:val="21"/>
                <w:szCs w:val="21"/>
              </w:rPr>
              <w:t>筹</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286,80</w:t>
            </w:r>
          </w:p>
          <w:p>
            <w:pPr>
              <w:pStyle w:val="TableParagraph"/>
              <w:spacing w:line="240" w:lineRule="auto" w:before="37"/>
              <w:ind w:right="17"/>
              <w:jc w:val="right"/>
              <w:rPr>
                <w:rFonts w:ascii="宋体" w:hAnsi="宋体" w:cs="宋体" w:eastAsia="宋体" w:hint="default"/>
                <w:sz w:val="21"/>
                <w:szCs w:val="21"/>
              </w:rPr>
            </w:pPr>
            <w:r>
              <w:rPr>
                <w:rFonts w:ascii="宋体"/>
                <w:sz w:val="21"/>
              </w:rPr>
              <w:t>1,088.</w:t>
            </w:r>
          </w:p>
          <w:p>
            <w:pPr>
              <w:pStyle w:val="TableParagraph"/>
              <w:spacing w:line="240" w:lineRule="auto" w:before="42"/>
              <w:ind w:right="22"/>
              <w:jc w:val="right"/>
              <w:rPr>
                <w:rFonts w:ascii="宋体" w:hAnsi="宋体" w:cs="宋体" w:eastAsia="宋体" w:hint="default"/>
                <w:sz w:val="21"/>
                <w:szCs w:val="21"/>
              </w:rPr>
            </w:pPr>
            <w:r>
              <w:rPr>
                <w:rFonts w:ascii="宋体"/>
                <w:sz w:val="21"/>
              </w:rPr>
              <w:t>76</w:t>
            </w:r>
          </w:p>
        </w:tc>
      </w:tr>
      <w:tr>
        <w:trPr>
          <w:trHeight w:val="310"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刷基地</w:t>
            </w: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建设项</w:t>
            </w: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412,80</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22,020</w:t>
            </w:r>
          </w:p>
        </w:tc>
        <w:tc>
          <w:tcPr>
            <w:tcW w:w="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352,53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82,543</w:t>
            </w: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292,01</w:t>
            </w:r>
          </w:p>
        </w:tc>
      </w:tr>
      <w:tr>
        <w:trPr>
          <w:trHeight w:val="314" w:hRule="exact"/>
        </w:trPr>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7"/>
              <w:jc w:val="right"/>
              <w:rPr>
                <w:rFonts w:ascii="宋体" w:hAnsi="宋体" w:cs="宋体" w:eastAsia="宋体" w:hint="default"/>
                <w:sz w:val="21"/>
                <w:szCs w:val="21"/>
              </w:rPr>
            </w:pPr>
            <w:r>
              <w:rPr>
                <w:rFonts w:ascii="宋体"/>
                <w:sz w:val="21"/>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7"/>
              <w:jc w:val="right"/>
              <w:rPr>
                <w:rFonts w:ascii="宋体" w:hAnsi="宋体" w:cs="宋体" w:eastAsia="宋体" w:hint="default"/>
                <w:sz w:val="21"/>
                <w:szCs w:val="21"/>
              </w:rPr>
            </w:pPr>
            <w:r>
              <w:rPr>
                <w:rFonts w:ascii="宋体"/>
                <w:sz w:val="21"/>
              </w:rPr>
              <w:t>,519.9</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2"/>
              <w:jc w:val="right"/>
              <w:rPr>
                <w:rFonts w:ascii="宋体" w:hAnsi="宋体" w:cs="宋体" w:eastAsia="宋体" w:hint="default"/>
                <w:sz w:val="21"/>
                <w:szCs w:val="21"/>
              </w:rPr>
            </w:pPr>
            <w:r>
              <w:rPr>
                <w:rFonts w:ascii="宋体"/>
                <w:sz w:val="21"/>
              </w:rPr>
              <w:t>8,905.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22"/>
              <w:jc w:val="right"/>
              <w:rPr>
                <w:rFonts w:ascii="宋体" w:hAnsi="宋体" w:cs="宋体" w:eastAsia="宋体" w:hint="default"/>
                <w:sz w:val="21"/>
                <w:szCs w:val="21"/>
              </w:rPr>
            </w:pPr>
            <w:r>
              <w:rPr>
                <w:rFonts w:ascii="宋体"/>
                <w:sz w:val="21"/>
              </w:rPr>
              <w:t>,026.4</w:t>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left="4" w:right="0"/>
              <w:jc w:val="center"/>
              <w:rPr>
                <w:rFonts w:ascii="宋体" w:hAnsi="宋体" w:cs="宋体" w:eastAsia="宋体" w:hint="default"/>
                <w:sz w:val="21"/>
                <w:szCs w:val="21"/>
              </w:rPr>
            </w:pPr>
            <w:r>
              <w:rPr>
                <w:rFonts w:ascii="宋体"/>
                <w:sz w:val="21"/>
              </w:rPr>
              <w:t>--</w:t>
            </w: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sz w:val="21"/>
              </w:rPr>
              <w:t>--</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sz w:val="21"/>
              </w:rPr>
              <w:t>--</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sz w:val="21"/>
              </w:rPr>
              <w:t>--</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7"/>
              <w:jc w:val="right"/>
              <w:rPr>
                <w:rFonts w:ascii="宋体" w:hAnsi="宋体" w:cs="宋体" w:eastAsia="宋体" w:hint="default"/>
                <w:sz w:val="21"/>
                <w:szCs w:val="21"/>
              </w:rPr>
            </w:pPr>
            <w:r>
              <w:rPr>
                <w:rFonts w:ascii="宋体"/>
                <w:sz w:val="21"/>
              </w:rPr>
              <w:t>6,398.</w:t>
            </w:r>
          </w:p>
        </w:tc>
      </w:tr>
      <w:tr>
        <w:trPr>
          <w:trHeight w:val="357" w:hRule="exact"/>
        </w:trPr>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00</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w w:val="100"/>
                <w:sz w:val="21"/>
              </w:rPr>
              <w:t>2</w:t>
            </w: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6"/>
              <w:jc w:val="right"/>
              <w:rPr>
                <w:rFonts w:ascii="宋体" w:hAnsi="宋体" w:cs="宋体" w:eastAsia="宋体" w:hint="default"/>
                <w:sz w:val="21"/>
                <w:szCs w:val="21"/>
              </w:rPr>
            </w:pPr>
            <w:r>
              <w:rPr>
                <w:rFonts w:ascii="宋体"/>
                <w:sz w:val="21"/>
              </w:rPr>
              <w:t>48</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6"/>
              <w:jc w:val="right"/>
              <w:rPr>
                <w:rFonts w:ascii="宋体" w:hAnsi="宋体" w:cs="宋体" w:eastAsia="宋体" w:hint="default"/>
                <w:sz w:val="21"/>
                <w:szCs w:val="21"/>
              </w:rPr>
            </w:pPr>
            <w:r>
              <w:rPr>
                <w:rFonts w:ascii="宋体"/>
                <w:w w:val="100"/>
                <w:sz w:val="21"/>
              </w:rPr>
              <w:t>6</w:t>
            </w: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94</w:t>
            </w:r>
          </w:p>
        </w:tc>
      </w:tr>
    </w:tbl>
    <w:p>
      <w:pPr>
        <w:pStyle w:val="BodyText"/>
        <w:spacing w:line="240" w:lineRule="auto" w:before="28"/>
        <w:ind w:right="1581"/>
        <w:jc w:val="left"/>
      </w:pPr>
      <w:r>
        <w:rPr/>
        <w:t>在建工程项目变动情况的说明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（3）在建工程减值准备</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计提原因</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（4）重大在建工程的工程进度情况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19"/>
          <w:szCs w:val="19"/>
        </w:rPr>
      </w:pPr>
    </w:p>
    <w:p>
      <w:pPr>
        <w:spacing w:line="335" w:lineRule="exact"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（5）在建工程的说明</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11、无形资产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（1）无形资产情况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pict>
          <v:group style="position:absolute;margin-left:56.400002pt;margin-top:19.823662pt;width:478.8pt;height:492pt;mso-position-horizontal-relative:page;mso-position-vertical-relative:paragraph;z-index:-1033600" coordorigin="1128,396" coordsize="9576,9840">
            <v:group style="position:absolute;left:1150;top:411;width:2;height:389" coordorigin="1150,411" coordsize="2,389">
              <v:shape style="position:absolute;left:1150;top:411;width:2;height:389" coordorigin="1150,411" coordsize="0,389" path="m1150,411l1150,800e" filled="false" stroked="true" strokeweight="1.2pt" strokecolor="#d2d2d2">
                <v:path arrowok="t"/>
              </v:shape>
            </v:group>
            <v:group style="position:absolute;left:3314;top:411;width:2;height:389" coordorigin="3314,411" coordsize="2,389">
              <v:shape style="position:absolute;left:3314;top:411;width:2;height:389" coordorigin="3314,411" coordsize="0,389" path="m3314,411l3314,800e" filled="false" stroked="true" strokeweight="1.2pt" strokecolor="#d2d2d2">
                <v:path arrowok="t"/>
              </v:shape>
            </v:group>
            <v:group style="position:absolute;left:1162;top:411;width:2141;height:389" coordorigin="1162,411" coordsize="2141,389">
              <v:shape style="position:absolute;left:1162;top:411;width:2141;height:389" coordorigin="1162,411" coordsize="2141,389" path="m1162,800l3302,800,3302,411,1162,411,1162,800xe" filled="true" fillcolor="#d2d2d2" stroked="false">
                <v:path arrowok="t"/>
                <v:fill type="solid"/>
              </v:shape>
            </v:group>
            <v:group style="position:absolute;left:3346;top:411;width:2;height:389" coordorigin="3346,411" coordsize="2,389">
              <v:shape style="position:absolute;left:3346;top:411;width:2;height:389" coordorigin="3346,411" coordsize="0,389" path="m3346,411l3346,800e" filled="false" stroked="true" strokeweight=".96pt" strokecolor="#d2d2d2">
                <v:path arrowok="t"/>
              </v:shape>
            </v:group>
            <v:group style="position:absolute;left:5155;top:411;width:2;height:389" coordorigin="5155,411" coordsize="2,389">
              <v:shape style="position:absolute;left:5155;top:411;width:2;height:389" coordorigin="5155,411" coordsize="0,389" path="m5155,411l5155,800e" filled="false" stroked="true" strokeweight=".96pt" strokecolor="#d2d2d2">
                <v:path arrowok="t"/>
              </v:shape>
            </v:group>
            <v:group style="position:absolute;left:3355;top:411;width:1791;height:389" coordorigin="3355,411" coordsize="1791,389">
              <v:shape style="position:absolute;left:3355;top:411;width:1791;height:389" coordorigin="3355,411" coordsize="1791,389" path="m3355,800l5146,800,5146,411,3355,411,3355,800xe" filled="true" fillcolor="#d2d2d2" stroked="false">
                <v:path arrowok="t"/>
                <v:fill type="solid"/>
              </v:shape>
            </v:group>
            <v:group style="position:absolute;left:5186;top:411;width:2;height:389" coordorigin="5186,411" coordsize="2,389">
              <v:shape style="position:absolute;left:5186;top:411;width:2;height:389" coordorigin="5186,411" coordsize="0,389" path="m5186,411l5186,800e" filled="false" stroked="true" strokeweight="1.2pt" strokecolor="#d2d2d2">
                <v:path arrowok="t"/>
              </v:shape>
            </v:group>
            <v:group style="position:absolute;left:6998;top:411;width:2;height:389" coordorigin="6998,411" coordsize="2,389">
              <v:shape style="position:absolute;left:6998;top:411;width:2;height:389" coordorigin="6998,411" coordsize="0,389" path="m6998,411l6998,800e" filled="false" stroked="true" strokeweight=".96pt" strokecolor="#d2d2d2">
                <v:path arrowok="t"/>
              </v:shape>
            </v:group>
            <v:group style="position:absolute;left:5198;top:411;width:1791;height:389" coordorigin="5198,411" coordsize="1791,389">
              <v:shape style="position:absolute;left:5198;top:411;width:1791;height:389" coordorigin="5198,411" coordsize="1791,389" path="m5198,800l6989,800,6989,411,5198,411,5198,800xe" filled="true" fillcolor="#d2d2d2" stroked="false">
                <v:path arrowok="t"/>
                <v:fill type="solid"/>
              </v:shape>
            </v:group>
            <v:group style="position:absolute;left:7030;top:411;width:2;height:389" coordorigin="7030,411" coordsize="2,389">
              <v:shape style="position:absolute;left:7030;top:411;width:2;height:389" coordorigin="7030,411" coordsize="0,389" path="m7030,411l7030,800e" filled="false" stroked="true" strokeweight="1.2pt" strokecolor="#d2d2d2">
                <v:path arrowok="t"/>
              </v:shape>
            </v:group>
            <v:group style="position:absolute;left:8842;top:411;width:2;height:389" coordorigin="8842,411" coordsize="2,389">
              <v:shape style="position:absolute;left:8842;top:411;width:2;height:389" coordorigin="8842,411" coordsize="0,389" path="m8842,411l8842,800e" filled="false" stroked="true" strokeweight=".96pt" strokecolor="#d2d2d2">
                <v:path arrowok="t"/>
              </v:shape>
            </v:group>
            <v:group style="position:absolute;left:7042;top:411;width:1791;height:389" coordorigin="7042,411" coordsize="1791,389">
              <v:shape style="position:absolute;left:7042;top:411;width:1791;height:389" coordorigin="7042,411" coordsize="1791,389" path="m7042,800l8832,800,8832,411,7042,411,7042,800xe" filled="true" fillcolor="#d2d2d2" stroked="false">
                <v:path arrowok="t"/>
                <v:fill type="solid"/>
              </v:shape>
            </v:group>
            <v:group style="position:absolute;left:8873;top:411;width:2;height:389" coordorigin="8873,411" coordsize="2,389">
              <v:shape style="position:absolute;left:8873;top:411;width:2;height:389" coordorigin="8873,411" coordsize="0,389" path="m8873,411l8873,800e" filled="false" stroked="true" strokeweight="1.2pt" strokecolor="#d2d2d2">
                <v:path arrowok="t"/>
              </v:shape>
            </v:group>
            <v:group style="position:absolute;left:10685;top:411;width:2;height:389" coordorigin="10685,411" coordsize="2,389">
              <v:shape style="position:absolute;left:10685;top:411;width:2;height:389" coordorigin="10685,411" coordsize="0,389" path="m10685,411l10685,800e" filled="false" stroked="true" strokeweight=".96pt" strokecolor="#d2d2d2">
                <v:path arrowok="t"/>
              </v:shape>
            </v:group>
            <v:group style="position:absolute;left:8885;top:411;width:1791;height:389" coordorigin="8885,411" coordsize="1791,389">
              <v:shape style="position:absolute;left:8885;top:411;width:1791;height:389" coordorigin="8885,411" coordsize="1791,389" path="m8885,800l10675,800,10675,411,8885,411,8885,800xe" filled="true" fillcolor="#d2d2d2" stroked="false">
                <v:path arrowok="t"/>
                <v:fill type="solid"/>
              </v:shape>
            </v:group>
            <v:group style="position:absolute;left:1138;top:406;width:2189;height:2" coordorigin="1138,406" coordsize="2189,2">
              <v:shape style="position:absolute;left:1138;top:406;width:2189;height:2" coordorigin="1138,406" coordsize="2189,0" path="m1138,406l3326,406e" filled="false" stroked="true" strokeweight=".48pt" strokecolor="#000000">
                <v:path arrowok="t"/>
              </v:shape>
            </v:group>
            <v:group style="position:absolute;left:3336;top:406;width:1829;height:2" coordorigin="3336,406" coordsize="1829,2">
              <v:shape style="position:absolute;left:3336;top:406;width:1829;height:2" coordorigin="3336,406" coordsize="1829,0" path="m3336,406l5165,406e" filled="false" stroked="true" strokeweight=".48pt" strokecolor="#000000">
                <v:path arrowok="t"/>
              </v:shape>
            </v:group>
            <v:group style="position:absolute;left:5174;top:406;width:1834;height:2" coordorigin="5174,406" coordsize="1834,2">
              <v:shape style="position:absolute;left:5174;top:406;width:1834;height:2" coordorigin="5174,406" coordsize="1834,0" path="m5174,406l7008,406e" filled="false" stroked="true" strokeweight=".48pt" strokecolor="#000000">
                <v:path arrowok="t"/>
              </v:shape>
            </v:group>
            <v:group style="position:absolute;left:7018;top:406;width:1834;height:2" coordorigin="7018,406" coordsize="1834,2">
              <v:shape style="position:absolute;left:7018;top:406;width:1834;height:2" coordorigin="7018,406" coordsize="1834,0" path="m7018,406l8851,406e" filled="false" stroked="true" strokeweight=".48pt" strokecolor="#000000">
                <v:path arrowok="t"/>
              </v:shape>
            </v:group>
            <v:group style="position:absolute;left:8861;top:406;width:1834;height:2" coordorigin="8861,406" coordsize="1834,2">
              <v:shape style="position:absolute;left:8861;top:406;width:1834;height:2" coordorigin="8861,406" coordsize="1834,0" path="m8861,406l10694,406e" filled="false" stroked="true" strokeweight=".48pt" strokecolor="#000000">
                <v:path arrowok="t"/>
              </v:shape>
            </v:group>
            <v:group style="position:absolute;left:1150;top:809;width:2;height:394" coordorigin="1150,809" coordsize="2,394">
              <v:shape style="position:absolute;left:1150;top:809;width:2;height:394" coordorigin="1150,809" coordsize="0,394" path="m1150,809l1150,1203e" filled="false" stroked="true" strokeweight="1.2pt" strokecolor="#d2d2d2">
                <v:path arrowok="t"/>
              </v:shape>
            </v:group>
            <v:group style="position:absolute;left:3314;top:809;width:2;height:394" coordorigin="3314,809" coordsize="2,394">
              <v:shape style="position:absolute;left:3314;top:809;width:2;height:394" coordorigin="3314,809" coordsize="0,394" path="m3314,809l3314,1203e" filled="false" stroked="true" strokeweight="1.2pt" strokecolor="#d2d2d2">
                <v:path arrowok="t"/>
              </v:shape>
            </v:group>
            <v:group style="position:absolute;left:1162;top:809;width:2141;height:394" coordorigin="1162,809" coordsize="2141,394">
              <v:shape style="position:absolute;left:1162;top:809;width:2141;height:394" coordorigin="1162,809" coordsize="2141,394" path="m1162,1203l3302,1203,3302,809,1162,809,1162,1203xe" filled="true" fillcolor="#d2d2d2" stroked="false">
                <v:path arrowok="t"/>
                <v:fill type="solid"/>
              </v:shape>
            </v:group>
            <v:group style="position:absolute;left:1138;top:804;width:2189;height:2" coordorigin="1138,804" coordsize="2189,2">
              <v:shape style="position:absolute;left:1138;top:804;width:2189;height:2" coordorigin="1138,804" coordsize="2189,0" path="m1138,804l3326,804e" filled="false" stroked="true" strokeweight=".48pt" strokecolor="#000000">
                <v:path arrowok="t"/>
              </v:shape>
            </v:group>
            <v:group style="position:absolute;left:3336;top:804;width:1829;height:2" coordorigin="3336,804" coordsize="1829,2">
              <v:shape style="position:absolute;left:3336;top:804;width:1829;height:2" coordorigin="3336,804" coordsize="1829,0" path="m3336,804l5165,804e" filled="false" stroked="true" strokeweight=".48pt" strokecolor="#000000">
                <v:path arrowok="t"/>
              </v:shape>
            </v:group>
            <v:group style="position:absolute;left:5174;top:804;width:1834;height:2" coordorigin="5174,804" coordsize="1834,2">
              <v:shape style="position:absolute;left:5174;top:804;width:1834;height:2" coordorigin="5174,804" coordsize="1834,0" path="m5174,804l7008,804e" filled="false" stroked="true" strokeweight=".48pt" strokecolor="#000000">
                <v:path arrowok="t"/>
              </v:shape>
            </v:group>
            <v:group style="position:absolute;left:7018;top:804;width:1834;height:2" coordorigin="7018,804" coordsize="1834,2">
              <v:shape style="position:absolute;left:7018;top:804;width:1834;height:2" coordorigin="7018,804" coordsize="1834,0" path="m7018,804l8851,804e" filled="false" stroked="true" strokeweight=".48pt" strokecolor="#000000">
                <v:path arrowok="t"/>
              </v:shape>
            </v:group>
            <v:group style="position:absolute;left:8861;top:804;width:1834;height:2" coordorigin="8861,804" coordsize="1834,2">
              <v:shape style="position:absolute;left:8861;top:804;width:1834;height:2" coordorigin="8861,804" coordsize="1834,0" path="m8861,804l10694,804e" filled="false" stroked="true" strokeweight=".48pt" strokecolor="#000000">
                <v:path arrowok="t"/>
              </v:shape>
            </v:group>
            <v:group style="position:absolute;left:1138;top:1208;width:2189;height:2" coordorigin="1138,1208" coordsize="2189,2">
              <v:shape style="position:absolute;left:1138;top:1208;width:2189;height:2" coordorigin="1138,1208" coordsize="2189,0" path="m1138,1208l3326,1208e" filled="false" stroked="true" strokeweight=".48pt" strokecolor="#000000">
                <v:path arrowok="t"/>
              </v:shape>
            </v:group>
            <v:group style="position:absolute;left:3336;top:1208;width:1829;height:2" coordorigin="3336,1208" coordsize="1829,2">
              <v:shape style="position:absolute;left:3336;top:1208;width:1829;height:2" coordorigin="3336,1208" coordsize="1829,0" path="m3336,1208l5165,1208e" filled="false" stroked="true" strokeweight=".48pt" strokecolor="#000000">
                <v:path arrowok="t"/>
              </v:shape>
            </v:group>
            <v:group style="position:absolute;left:5174;top:1208;width:1834;height:2" coordorigin="5174,1208" coordsize="1834,2">
              <v:shape style="position:absolute;left:5174;top:1208;width:1834;height:2" coordorigin="5174,1208" coordsize="1834,0" path="m5174,1208l7008,1208e" filled="false" stroked="true" strokeweight=".48pt" strokecolor="#000000">
                <v:path arrowok="t"/>
              </v:shape>
            </v:group>
            <v:group style="position:absolute;left:7018;top:1208;width:1834;height:2" coordorigin="7018,1208" coordsize="1834,2">
              <v:shape style="position:absolute;left:7018;top:1208;width:1834;height:2" coordorigin="7018,1208" coordsize="1834,0" path="m7018,1208l8851,1208e" filled="false" stroked="true" strokeweight=".48pt" strokecolor="#000000">
                <v:path arrowok="t"/>
              </v:shape>
            </v:group>
            <v:group style="position:absolute;left:8861;top:1208;width:1834;height:2" coordorigin="8861,1208" coordsize="1834,2">
              <v:shape style="position:absolute;left:8861;top:1208;width:1834;height:2" coordorigin="8861,1208" coordsize="1834,0" path="m8861,1208l10694,1208e" filled="false" stroked="true" strokeweight=".48pt" strokecolor="#000000">
                <v:path arrowok="t"/>
              </v:shape>
            </v:group>
            <v:group style="position:absolute;left:1138;top:1923;width:2189;height:2" coordorigin="1138,1923" coordsize="2189,2">
              <v:shape style="position:absolute;left:1138;top:1923;width:2189;height:2" coordorigin="1138,1923" coordsize="2189,0" path="m1138,1923l3326,1923e" filled="false" stroked="true" strokeweight=".48pt" strokecolor="#000000">
                <v:path arrowok="t"/>
              </v:shape>
            </v:group>
            <v:group style="position:absolute;left:3336;top:1923;width:1829;height:2" coordorigin="3336,1923" coordsize="1829,2">
              <v:shape style="position:absolute;left:3336;top:1923;width:1829;height:2" coordorigin="3336,1923" coordsize="1829,0" path="m3336,1923l5165,1923e" filled="false" stroked="true" strokeweight=".48pt" strokecolor="#000000">
                <v:path arrowok="t"/>
              </v:shape>
            </v:group>
            <v:group style="position:absolute;left:5174;top:1923;width:1834;height:2" coordorigin="5174,1923" coordsize="1834,2">
              <v:shape style="position:absolute;left:5174;top:1923;width:1834;height:2" coordorigin="5174,1923" coordsize="1834,0" path="m5174,1923l7008,1923e" filled="false" stroked="true" strokeweight=".48pt" strokecolor="#000000">
                <v:path arrowok="t"/>
              </v:shape>
            </v:group>
            <v:group style="position:absolute;left:7018;top:1923;width:1834;height:2" coordorigin="7018,1923" coordsize="1834,2">
              <v:shape style="position:absolute;left:7018;top:1923;width:1834;height:2" coordorigin="7018,1923" coordsize="1834,0" path="m7018,1923l8851,1923e" filled="false" stroked="true" strokeweight=".48pt" strokecolor="#000000">
                <v:path arrowok="t"/>
              </v:shape>
            </v:group>
            <v:group style="position:absolute;left:8861;top:1923;width:1834;height:2" coordorigin="8861,1923" coordsize="1834,2">
              <v:shape style="position:absolute;left:8861;top:1923;width:1834;height:2" coordorigin="8861,1923" coordsize="1834,0" path="m8861,1923l10694,1923e" filled="false" stroked="true" strokeweight=".48pt" strokecolor="#000000">
                <v:path arrowok="t"/>
              </v:shape>
            </v:group>
            <v:group style="position:absolute;left:1150;top:3848;width:2;height:394" coordorigin="1150,3848" coordsize="2,394">
              <v:shape style="position:absolute;left:1150;top:3848;width:2;height:394" coordorigin="1150,3848" coordsize="0,394" path="m1150,3848l1150,4241e" filled="false" stroked="true" strokeweight="1.2pt" strokecolor="#d2d2d2">
                <v:path arrowok="t"/>
              </v:shape>
            </v:group>
            <v:group style="position:absolute;left:3314;top:3848;width:2;height:394" coordorigin="3314,3848" coordsize="2,394">
              <v:shape style="position:absolute;left:3314;top:3848;width:2;height:394" coordorigin="3314,3848" coordsize="0,394" path="m3314,3848l3314,4241e" filled="false" stroked="true" strokeweight="1.2pt" strokecolor="#d2d2d2">
                <v:path arrowok="t"/>
              </v:shape>
            </v:group>
            <v:group style="position:absolute;left:1162;top:3848;width:2141;height:394" coordorigin="1162,3848" coordsize="2141,394">
              <v:shape style="position:absolute;left:1162;top:3848;width:2141;height:394" coordorigin="1162,3848" coordsize="2141,394" path="m1162,4241l3302,4241,3302,3848,1162,3848,1162,4241xe" filled="true" fillcolor="#d2d2d2" stroked="false">
                <v:path arrowok="t"/>
                <v:fill type="solid"/>
              </v:shape>
            </v:group>
            <v:group style="position:absolute;left:1138;top:3843;width:2189;height:2" coordorigin="1138,3843" coordsize="2189,2">
              <v:shape style="position:absolute;left:1138;top:3843;width:2189;height:2" coordorigin="1138,3843" coordsize="2189,0" path="m1138,3843l3326,3843e" filled="false" stroked="true" strokeweight=".48pt" strokecolor="#000000">
                <v:path arrowok="t"/>
              </v:shape>
            </v:group>
            <v:group style="position:absolute;left:3336;top:3843;width:1829;height:2" coordorigin="3336,3843" coordsize="1829,2">
              <v:shape style="position:absolute;left:3336;top:3843;width:1829;height:2" coordorigin="3336,3843" coordsize="1829,0" path="m3336,3843l5165,3843e" filled="false" stroked="true" strokeweight=".48pt" strokecolor="#000000">
                <v:path arrowok="t"/>
              </v:shape>
            </v:group>
            <v:group style="position:absolute;left:5174;top:3843;width:1834;height:2" coordorigin="5174,3843" coordsize="1834,2">
              <v:shape style="position:absolute;left:5174;top:3843;width:1834;height:2" coordorigin="5174,3843" coordsize="1834,0" path="m5174,3843l7008,3843e" filled="false" stroked="true" strokeweight=".48pt" strokecolor="#000000">
                <v:path arrowok="t"/>
              </v:shape>
            </v:group>
            <v:group style="position:absolute;left:7018;top:3843;width:1834;height:2" coordorigin="7018,3843" coordsize="1834,2">
              <v:shape style="position:absolute;left:7018;top:3843;width:1834;height:2" coordorigin="7018,3843" coordsize="1834,0" path="m7018,3843l8851,3843e" filled="false" stroked="true" strokeweight=".48pt" strokecolor="#000000">
                <v:path arrowok="t"/>
              </v:shape>
            </v:group>
            <v:group style="position:absolute;left:8861;top:3843;width:1834;height:2" coordorigin="8861,3843" coordsize="1834,2">
              <v:shape style="position:absolute;left:8861;top:3843;width:1834;height:2" coordorigin="8861,3843" coordsize="1834,0" path="m8861,3843l10694,3843e" filled="false" stroked="true" strokeweight=".48pt" strokecolor="#000000">
                <v:path arrowok="t"/>
              </v:shape>
            </v:group>
            <v:group style="position:absolute;left:1138;top:4246;width:2189;height:2" coordorigin="1138,4246" coordsize="2189,2">
              <v:shape style="position:absolute;left:1138;top:4246;width:2189;height:2" coordorigin="1138,4246" coordsize="2189,0" path="m1138,4246l3326,4246e" filled="false" stroked="true" strokeweight=".48pt" strokecolor="#000000">
                <v:path arrowok="t"/>
              </v:shape>
            </v:group>
            <v:group style="position:absolute;left:3336;top:4246;width:1829;height:2" coordorigin="3336,4246" coordsize="1829,2">
              <v:shape style="position:absolute;left:3336;top:4246;width:1829;height:2" coordorigin="3336,4246" coordsize="1829,0" path="m3336,4246l5165,4246e" filled="false" stroked="true" strokeweight=".48pt" strokecolor="#000000">
                <v:path arrowok="t"/>
              </v:shape>
            </v:group>
            <v:group style="position:absolute;left:5174;top:4246;width:1834;height:2" coordorigin="5174,4246" coordsize="1834,2">
              <v:shape style="position:absolute;left:5174;top:4246;width:1834;height:2" coordorigin="5174,4246" coordsize="1834,0" path="m5174,4246l7008,4246e" filled="false" stroked="true" strokeweight=".48pt" strokecolor="#000000">
                <v:path arrowok="t"/>
              </v:shape>
            </v:group>
            <v:group style="position:absolute;left:7018;top:4246;width:1834;height:2" coordorigin="7018,4246" coordsize="1834,2">
              <v:shape style="position:absolute;left:7018;top:4246;width:1834;height:2" coordorigin="7018,4246" coordsize="1834,0" path="m7018,4246l8851,4246e" filled="false" stroked="true" strokeweight=".48pt" strokecolor="#000000">
                <v:path arrowok="t"/>
              </v:shape>
            </v:group>
            <v:group style="position:absolute;left:8861;top:4246;width:1834;height:2" coordorigin="8861,4246" coordsize="1834,2">
              <v:shape style="position:absolute;left:8861;top:4246;width:1834;height:2" coordorigin="8861,4246" coordsize="1834,0" path="m8861,4246l10694,4246e" filled="false" stroked="true" strokeweight=".48pt" strokecolor="#000000">
                <v:path arrowok="t"/>
              </v:shape>
            </v:group>
            <v:group style="position:absolute;left:1138;top:4956;width:2189;height:2" coordorigin="1138,4956" coordsize="2189,2">
              <v:shape style="position:absolute;left:1138;top:4956;width:2189;height:2" coordorigin="1138,4956" coordsize="2189,0" path="m1138,4956l3326,4956e" filled="false" stroked="true" strokeweight=".48pt" strokecolor="#000000">
                <v:path arrowok="t"/>
              </v:shape>
            </v:group>
            <v:group style="position:absolute;left:3336;top:4956;width:1829;height:2" coordorigin="3336,4956" coordsize="1829,2">
              <v:shape style="position:absolute;left:3336;top:4956;width:1829;height:2" coordorigin="3336,4956" coordsize="1829,0" path="m3336,4956l5165,4956e" filled="false" stroked="true" strokeweight=".48pt" strokecolor="#000000">
                <v:path arrowok="t"/>
              </v:shape>
            </v:group>
            <v:group style="position:absolute;left:5174;top:4956;width:1834;height:2" coordorigin="5174,4956" coordsize="1834,2">
              <v:shape style="position:absolute;left:5174;top:4956;width:1834;height:2" coordorigin="5174,4956" coordsize="1834,0" path="m5174,4956l7008,4956e" filled="false" stroked="true" strokeweight=".48pt" strokecolor="#000000">
                <v:path arrowok="t"/>
              </v:shape>
            </v:group>
            <v:group style="position:absolute;left:7018;top:4956;width:1834;height:2" coordorigin="7018,4956" coordsize="1834,2">
              <v:shape style="position:absolute;left:7018;top:4956;width:1834;height:2" coordorigin="7018,4956" coordsize="1834,0" path="m7018,4956l8851,4956e" filled="false" stroked="true" strokeweight=".48pt" strokecolor="#000000">
                <v:path arrowok="t"/>
              </v:shape>
            </v:group>
            <v:group style="position:absolute;left:8861;top:4956;width:1834;height:2" coordorigin="8861,4956" coordsize="1834,2">
              <v:shape style="position:absolute;left:8861;top:4956;width:1834;height:2" coordorigin="8861,4956" coordsize="1834,0" path="m8861,4956l10694,4956e" filled="false" stroked="true" strokeweight=".48pt" strokecolor="#000000">
                <v:path arrowok="t"/>
              </v:shape>
            </v:group>
            <v:group style="position:absolute;left:1150;top:6881;width:2;height:706" coordorigin="1150,6881" coordsize="2,706">
              <v:shape style="position:absolute;left:1150;top:6881;width:2;height:706" coordorigin="1150,6881" coordsize="0,706" path="m1150,6881l1150,7587e" filled="false" stroked="true" strokeweight="1.2pt" strokecolor="#d2d2d2">
                <v:path arrowok="t"/>
              </v:shape>
            </v:group>
            <v:group style="position:absolute;left:3314;top:6881;width:2;height:706" coordorigin="3314,6881" coordsize="2,706">
              <v:shape style="position:absolute;left:3314;top:6881;width:2;height:706" coordorigin="3314,6881" coordsize="0,706" path="m3314,6881l3314,7587e" filled="false" stroked="true" strokeweight="1.2pt" strokecolor="#d2d2d2">
                <v:path arrowok="t"/>
              </v:shape>
            </v:group>
            <v:group style="position:absolute;left:1162;top:6881;width:2141;height:356" coordorigin="1162,6881" coordsize="2141,356">
              <v:shape style="position:absolute;left:1162;top:6881;width:2141;height:356" coordorigin="1162,6881" coordsize="2141,356" path="m1162,7236l3302,7236,3302,6881,1162,6881,1162,7236xe" filled="true" fillcolor="#d2d2d2" stroked="false">
                <v:path arrowok="t"/>
                <v:fill type="solid"/>
              </v:shape>
            </v:group>
            <v:group style="position:absolute;left:1162;top:7236;width:2141;height:351" coordorigin="1162,7236" coordsize="2141,351">
              <v:shape style="position:absolute;left:1162;top:7236;width:2141;height:351" coordorigin="1162,7236" coordsize="2141,351" path="m1162,7587l3302,7587,3302,7236,1162,7236,1162,7587xe" filled="true" fillcolor="#d2d2d2" stroked="false">
                <v:path arrowok="t"/>
                <v:fill type="solid"/>
              </v:shape>
            </v:group>
            <v:group style="position:absolute;left:1138;top:6876;width:2189;height:2" coordorigin="1138,6876" coordsize="2189,2">
              <v:shape style="position:absolute;left:1138;top:6876;width:2189;height:2" coordorigin="1138,6876" coordsize="2189,0" path="m1138,6876l3326,6876e" filled="false" stroked="true" strokeweight=".48pt" strokecolor="#000000">
                <v:path arrowok="t"/>
              </v:shape>
            </v:group>
            <v:group style="position:absolute;left:3336;top:6876;width:1829;height:2" coordorigin="3336,6876" coordsize="1829,2">
              <v:shape style="position:absolute;left:3336;top:6876;width:1829;height:2" coordorigin="3336,6876" coordsize="1829,0" path="m3336,6876l5165,6876e" filled="false" stroked="true" strokeweight=".48pt" strokecolor="#000000">
                <v:path arrowok="t"/>
              </v:shape>
            </v:group>
            <v:group style="position:absolute;left:5174;top:6876;width:1834;height:2" coordorigin="5174,6876" coordsize="1834,2">
              <v:shape style="position:absolute;left:5174;top:6876;width:1834;height:2" coordorigin="5174,6876" coordsize="1834,0" path="m5174,6876l7008,6876e" filled="false" stroked="true" strokeweight=".48pt" strokecolor="#000000">
                <v:path arrowok="t"/>
              </v:shape>
            </v:group>
            <v:group style="position:absolute;left:7018;top:6876;width:1834;height:2" coordorigin="7018,6876" coordsize="1834,2">
              <v:shape style="position:absolute;left:7018;top:6876;width:1834;height:2" coordorigin="7018,6876" coordsize="1834,0" path="m7018,6876l8851,6876e" filled="false" stroked="true" strokeweight=".48pt" strokecolor="#000000">
                <v:path arrowok="t"/>
              </v:shape>
            </v:group>
            <v:group style="position:absolute;left:8861;top:6876;width:1834;height:2" coordorigin="8861,6876" coordsize="1834,2">
              <v:shape style="position:absolute;left:8861;top:6876;width:1834;height:2" coordorigin="8861,6876" coordsize="1834,0" path="m8861,6876l10694,6876e" filled="false" stroked="true" strokeweight=".48pt" strokecolor="#000000">
                <v:path arrowok="t"/>
              </v:shape>
            </v:group>
            <v:group style="position:absolute;left:1138;top:7592;width:2189;height:2" coordorigin="1138,7592" coordsize="2189,2">
              <v:shape style="position:absolute;left:1138;top:7592;width:2189;height:2" coordorigin="1138,7592" coordsize="2189,0" path="m1138,7592l3326,7592e" filled="false" stroked="true" strokeweight=".48pt" strokecolor="#000000">
                <v:path arrowok="t"/>
              </v:shape>
            </v:group>
            <v:group style="position:absolute;left:3336;top:7592;width:1829;height:2" coordorigin="3336,7592" coordsize="1829,2">
              <v:shape style="position:absolute;left:3336;top:7592;width:1829;height:2" coordorigin="3336,7592" coordsize="1829,0" path="m3336,7592l5165,7592e" filled="false" stroked="true" strokeweight=".48pt" strokecolor="#000000">
                <v:path arrowok="t"/>
              </v:shape>
            </v:group>
            <v:group style="position:absolute;left:5174;top:7592;width:1834;height:2" coordorigin="5174,7592" coordsize="1834,2">
              <v:shape style="position:absolute;left:5174;top:7592;width:1834;height:2" coordorigin="5174,7592" coordsize="1834,0" path="m5174,7592l7008,7592e" filled="false" stroked="true" strokeweight=".48pt" strokecolor="#000000">
                <v:path arrowok="t"/>
              </v:shape>
            </v:group>
            <v:group style="position:absolute;left:7018;top:7592;width:1834;height:2" coordorigin="7018,7592" coordsize="1834,2">
              <v:shape style="position:absolute;left:7018;top:7592;width:1834;height:2" coordorigin="7018,7592" coordsize="1834,0" path="m7018,7592l8851,7592e" filled="false" stroked="true" strokeweight=".48pt" strokecolor="#000000">
                <v:path arrowok="t"/>
              </v:shape>
            </v:group>
            <v:group style="position:absolute;left:8861;top:7592;width:1834;height:2" coordorigin="8861,7592" coordsize="1834,2">
              <v:shape style="position:absolute;left:8861;top:7592;width:1834;height:2" coordorigin="8861,7592" coordsize="1834,0" path="m8861,7592l10694,7592e" filled="false" stroked="true" strokeweight=".48pt" strokecolor="#000000">
                <v:path arrowok="t"/>
              </v:shape>
            </v:group>
            <v:group style="position:absolute;left:1138;top:8307;width:2189;height:2" coordorigin="1138,8307" coordsize="2189,2">
              <v:shape style="position:absolute;left:1138;top:8307;width:2189;height:2" coordorigin="1138,8307" coordsize="2189,0" path="m1138,8307l3326,8307e" filled="false" stroked="true" strokeweight=".48pt" strokecolor="#000000">
                <v:path arrowok="t"/>
              </v:shape>
            </v:group>
            <v:group style="position:absolute;left:3336;top:8307;width:1829;height:2" coordorigin="3336,8307" coordsize="1829,2">
              <v:shape style="position:absolute;left:3336;top:8307;width:1829;height:2" coordorigin="3336,8307" coordsize="1829,0" path="m3336,8307l5165,8307e" filled="false" stroked="true" strokeweight=".48pt" strokecolor="#000000">
                <v:path arrowok="t"/>
              </v:shape>
            </v:group>
            <v:group style="position:absolute;left:5174;top:8307;width:1834;height:2" coordorigin="5174,8307" coordsize="1834,2">
              <v:shape style="position:absolute;left:5174;top:8307;width:1834;height:2" coordorigin="5174,8307" coordsize="1834,0" path="m5174,8307l7008,8307e" filled="false" stroked="true" strokeweight=".48pt" strokecolor="#000000">
                <v:path arrowok="t"/>
              </v:shape>
            </v:group>
            <v:group style="position:absolute;left:7018;top:8307;width:1834;height:2" coordorigin="7018,8307" coordsize="1834,2">
              <v:shape style="position:absolute;left:7018;top:8307;width:1834;height:2" coordorigin="7018,8307" coordsize="1834,0" path="m7018,8307l8851,8307e" filled="false" stroked="true" strokeweight=".48pt" strokecolor="#000000">
                <v:path arrowok="t"/>
              </v:shape>
            </v:group>
            <v:group style="position:absolute;left:8861;top:8307;width:1834;height:2" coordorigin="8861,8307" coordsize="1834,2">
              <v:shape style="position:absolute;left:8861;top:8307;width:1834;height:2" coordorigin="8861,8307" coordsize="1834,0" path="m8861,8307l10694,8307e" filled="false" stroked="true" strokeweight=".48pt" strokecolor="#000000">
                <v:path arrowok="t"/>
              </v:shape>
            </v:group>
            <v:group style="position:absolute;left:1133;top:401;width:2;height:9831" coordorigin="1133,401" coordsize="2,9831">
              <v:shape style="position:absolute;left:1133;top:401;width:2;height:9831" coordorigin="1133,401" coordsize="0,9831" path="m1133,401l1133,10232e" filled="false" stroked="true" strokeweight=".48pt" strokecolor="#000000">
                <v:path arrowok="t"/>
              </v:shape>
            </v:group>
            <v:group style="position:absolute;left:3346;top:2643;width:2;height:389" coordorigin="3346,2643" coordsize="2,389">
              <v:shape style="position:absolute;left:3346;top:2643;width:2;height:389" coordorigin="3346,2643" coordsize="0,389" path="m3346,2643l3346,3032e" filled="false" stroked="true" strokeweight=".96pt" strokecolor="#ffffff">
                <v:path arrowok="t"/>
              </v:shape>
            </v:group>
            <v:group style="position:absolute;left:3355;top:2643;width:1791;height:389" coordorigin="3355,2643" coordsize="1791,389">
              <v:shape style="position:absolute;left:3355;top:2643;width:1791;height:389" coordorigin="3355,2643" coordsize="1791,389" path="m3355,3032l5146,3032,5146,2643,3355,2643,3355,3032xe" filled="true" fillcolor="#ffffff" stroked="false">
                <v:path arrowok="t"/>
                <v:fill type="solid"/>
              </v:shape>
            </v:group>
            <v:group style="position:absolute;left:3346;top:3041;width:2;height:394" coordorigin="3346,3041" coordsize="2,394">
              <v:shape style="position:absolute;left:3346;top:3041;width:2;height:394" coordorigin="3346,3041" coordsize="0,394" path="m3346,3041l3346,3435e" filled="false" stroked="true" strokeweight=".96pt" strokecolor="#ffffff">
                <v:path arrowok="t"/>
              </v:shape>
            </v:group>
            <v:group style="position:absolute;left:3355;top:3041;width:1791;height:394" coordorigin="3355,3041" coordsize="1791,394">
              <v:shape style="position:absolute;left:3355;top:3041;width:1791;height:394" coordorigin="3355,3041" coordsize="1791,394" path="m3355,3435l5146,3435,5146,3041,3355,3041,3355,3435xe" filled="true" fillcolor="#ffffff" stroked="false">
                <v:path arrowok="t"/>
                <v:fill type="solid"/>
              </v:shape>
            </v:group>
            <v:group style="position:absolute;left:3346;top:5676;width:2;height:394" coordorigin="3346,5676" coordsize="2,394">
              <v:shape style="position:absolute;left:3346;top:5676;width:2;height:394" coordorigin="3346,5676" coordsize="0,394" path="m3346,5676l3346,6070e" filled="false" stroked="true" strokeweight=".96pt" strokecolor="#ffffff">
                <v:path arrowok="t"/>
              </v:shape>
            </v:group>
            <v:group style="position:absolute;left:3355;top:5676;width:1791;height:394" coordorigin="3355,5676" coordsize="1791,394">
              <v:shape style="position:absolute;left:3355;top:5676;width:1791;height:394" coordorigin="3355,5676" coordsize="1791,394" path="m3355,6070l5146,6070,5146,5676,3355,5676,3355,6070xe" filled="true" fillcolor="#ffffff" stroked="false">
                <v:path arrowok="t"/>
                <v:fill type="solid"/>
              </v:shape>
            </v:group>
            <v:group style="position:absolute;left:3346;top:6080;width:2;height:394" coordorigin="3346,6080" coordsize="2,394">
              <v:shape style="position:absolute;left:3346;top:6080;width:2;height:394" coordorigin="3346,6080" coordsize="0,394" path="m3346,6080l3346,6473e" filled="false" stroked="true" strokeweight=".96pt" strokecolor="#ffffff">
                <v:path arrowok="t"/>
              </v:shape>
            </v:group>
            <v:group style="position:absolute;left:3355;top:6080;width:1791;height:394" coordorigin="3355,6080" coordsize="1791,394">
              <v:shape style="position:absolute;left:3355;top:6080;width:1791;height:394" coordorigin="3355,6080" coordsize="1791,394" path="m3355,6473l5146,6473,5146,6080,3355,6080,3355,6473xe" filled="true" fillcolor="#ffffff" stroked="false">
                <v:path arrowok="t"/>
                <v:fill type="solid"/>
              </v:shape>
            </v:group>
            <v:group style="position:absolute;left:3346;top:9027;width:2;height:389" coordorigin="3346,9027" coordsize="2,389">
              <v:shape style="position:absolute;left:3346;top:9027;width:2;height:389" coordorigin="3346,9027" coordsize="0,389" path="m3346,9027l3346,9416e" filled="false" stroked="true" strokeweight=".96pt" strokecolor="#ffffff">
                <v:path arrowok="t"/>
              </v:shape>
            </v:group>
            <v:group style="position:absolute;left:3355;top:9027;width:1791;height:389" coordorigin="3355,9027" coordsize="1791,389">
              <v:shape style="position:absolute;left:3355;top:9027;width:1791;height:389" coordorigin="3355,9027" coordsize="1791,389" path="m3355,9416l5146,9416,5146,9027,3355,9027,3355,9416xe" filled="true" fillcolor="#ffffff" stroked="false">
                <v:path arrowok="t"/>
                <v:fill type="solid"/>
              </v:shape>
            </v:group>
            <v:group style="position:absolute;left:3346;top:9425;width:2;height:394" coordorigin="3346,9425" coordsize="2,394">
              <v:shape style="position:absolute;left:3346;top:9425;width:2;height:394" coordorigin="3346,9425" coordsize="0,394" path="m3346,9425l3346,9819e" filled="false" stroked="true" strokeweight=".96pt" strokecolor="#ffffff">
                <v:path arrowok="t"/>
              </v:shape>
            </v:group>
            <v:group style="position:absolute;left:3355;top:9425;width:1791;height:394" coordorigin="3355,9425" coordsize="1791,394">
              <v:shape style="position:absolute;left:3355;top:9425;width:1791;height:394" coordorigin="3355,9425" coordsize="1791,394" path="m3355,9819l5146,9819,5146,9425,3355,9425,3355,9819xe" filled="true" fillcolor="#ffffff" stroked="false">
                <v:path arrowok="t"/>
                <v:fill type="solid"/>
              </v:shape>
            </v:group>
            <v:group style="position:absolute;left:3331;top:401;width:2;height:9831" coordorigin="3331,401" coordsize="2,9831">
              <v:shape style="position:absolute;left:3331;top:401;width:2;height:9831" coordorigin="3331,401" coordsize="0,9831" path="m3331,401l3331,10232e" filled="false" stroked="true" strokeweight=".48pt" strokecolor="#000000">
                <v:path arrowok="t"/>
              </v:shape>
            </v:group>
            <v:group style="position:absolute;left:5170;top:401;width:2;height:9831" coordorigin="5170,401" coordsize="2,9831">
              <v:shape style="position:absolute;left:5170;top:401;width:2;height:9831" coordorigin="5170,401" coordsize="0,9831" path="m5170,401l5170,10232e" filled="false" stroked="true" strokeweight=".48pt" strokecolor="#000000">
                <v:path arrowok="t"/>
              </v:shape>
            </v:group>
            <v:group style="position:absolute;left:7013;top:401;width:2;height:9831" coordorigin="7013,401" coordsize="2,9831">
              <v:shape style="position:absolute;left:7013;top:401;width:2;height:9831" coordorigin="7013,401" coordsize="0,9831" path="m7013,401l7013,10232e" filled="false" stroked="true" strokeweight=".48pt" strokecolor="#000000">
                <v:path arrowok="t"/>
              </v:shape>
            </v:group>
            <v:group style="position:absolute;left:8856;top:401;width:2;height:9831" coordorigin="8856,401" coordsize="2,9831">
              <v:shape style="position:absolute;left:8856;top:401;width:2;height:9831" coordorigin="8856,401" coordsize="0,9831" path="m8856,401l8856,10232e" filled="false" stroked="true" strokeweight=".48pt" strokecolor="#000000">
                <v:path arrowok="t"/>
              </v:shape>
            </v:group>
            <v:group style="position:absolute;left:10699;top:401;width:2;height:9831" coordorigin="10699,401" coordsize="2,9831">
              <v:shape style="position:absolute;left:10699;top:401;width:2;height:9831" coordorigin="10699,401" coordsize="0,9831" path="m10699,401l10699,10232e" filled="false" stroked="true" strokeweight=".48pt" strokecolor="#000000">
                <v:path arrowok="t"/>
              </v:shape>
              <v:shape style="position:absolute;left:1162;top:1617;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v:shape style="position:absolute;left:1162;top:4655;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v:shape style="position:absolute;left:1162;top:6973;width:2103;height:164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三、无形资产账面净值</w:t>
                      </w:r>
                    </w:p>
                    <w:p>
                      <w:pPr>
                        <w:spacing w:before="42"/>
                        <w:ind w:left="0" w:right="0"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line="273" w:lineRule="auto" w:before="123"/>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土地使用权（母公司本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部）</w:t>
                      </w:r>
                    </w:p>
                    <w:p>
                      <w:pPr>
                        <w:spacing w:before="99"/>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土地使用权（母公司罗</w:t>
                      </w:r>
                    </w:p>
                  </w:txbxContent>
                </v:textbox>
                <w10:wrap type="none"/>
              </v:shape>
              <v:shape style="position:absolute;left:3773;top:7127;width:136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27,819,134.09</w:t>
                      </w:r>
                    </w:p>
                  </w:txbxContent>
                </v:textbox>
                <w10:wrap type="none"/>
              </v:shape>
              <v:shape style="position:absolute;left:5928;top:7127;width:105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349,324.39</w:t>
                      </w:r>
                    </w:p>
                  </w:txbxContent>
                </v:textbox>
                <w10:wrap type="none"/>
              </v:shape>
              <v:shape style="position:absolute;left:9302;top:7127;width:136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28,168,458.48</w:t>
                      </w:r>
                    </w:p>
                  </w:txbxContent>
                </v:textbox>
                <w10:wrap type="none"/>
              </v:shape>
              <v:shape style="position:absolute;left:3878;top:7842;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3,453,886.80</w:t>
                      </w:r>
                    </w:p>
                  </w:txbxContent>
                </v:textbox>
                <w10:wrap type="none"/>
              </v:shape>
              <v:shape style="position:absolute;left:5928;top:7842;width:105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-82,235.36</w:t>
                      </w:r>
                    </w:p>
                  </w:txbxContent>
                </v:textbox>
                <w10:wrap type="none"/>
              </v:shape>
              <v:shape style="position:absolute;left:9408;top:7842;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3,371,651.44</w:t>
                      </w:r>
                    </w:p>
                  </w:txbxContent>
                </v:textbox>
                <w10:wrap type="none"/>
              </v:shape>
              <v:shape style="position:absolute;left:3878;top:8557;width:6792;height:212" type="#_x0000_t202" filled="false" stroked="false">
                <v:textbox inset="0,0,0,0">
                  <w:txbxContent>
                    <w:p>
                      <w:pPr>
                        <w:tabs>
                          <w:tab w:pos="2049" w:val="left" w:leader="none"/>
                          <w:tab w:pos="5529" w:val="left" w:leader="none"/>
                        </w:tabs>
                        <w:spacing w:line="211" w:lineRule="exact" w:before="0"/>
                        <w:ind w:left="0" w:right="0" w:firstLine="0"/>
                        <w:jc w:val="left"/>
                        <w:rPr>
                          <w:rFonts w:ascii="宋体" w:hAnsi="宋体" w:cs="宋体" w:eastAsia="宋体" w:hint="default"/>
                          <w:sz w:val="21"/>
                          <w:szCs w:val="21"/>
                        </w:rPr>
                      </w:pPr>
                      <w:r>
                        <w:rPr>
                          <w:rFonts w:ascii="宋体"/>
                          <w:spacing w:val="-1"/>
                          <w:sz w:val="21"/>
                        </w:rPr>
                        <w:t>3,496,000.14</w:t>
                        <w:tab/>
                      </w:r>
                      <w:r>
                        <w:rPr>
                          <w:rFonts w:ascii="宋体"/>
                          <w:sz w:val="21"/>
                        </w:rPr>
                        <w:t>-76,000.00</w:t>
                        <w:tab/>
                      </w:r>
                      <w:r>
                        <w:rPr>
                          <w:rFonts w:ascii="宋体"/>
                          <w:spacing w:val="-1"/>
                          <w:sz w:val="21"/>
                        </w:rPr>
                        <w:t>3,420,000.14</w:t>
                      </w:r>
                    </w:p>
                  </w:txbxContent>
                </v:textbox>
                <w10:wrap type="none"/>
              </v:shape>
            </v:group>
            <w10:wrap type="none"/>
          </v:group>
        </w:pict>
      </w:r>
      <w:r>
        <w:rPr/>
        <w:t>单位：</w:t>
      </w:r>
      <w:r>
        <w:rPr>
          <w:spacing w:val="4"/>
        </w:rPr>
        <w:t> </w:t>
      </w:r>
      <w:r>
        <w:rPr/>
        <w:t>元</w:t>
      </w:r>
    </w:p>
    <w:p>
      <w:pPr>
        <w:spacing w:line="240" w:lineRule="auto" w:before="4"/>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658"/>
        <w:gridCol w:w="1379"/>
        <w:gridCol w:w="1843"/>
        <w:gridCol w:w="1843"/>
        <w:gridCol w:w="1843"/>
      </w:tblGrid>
      <w:tr>
        <w:trPr>
          <w:trHeight w:val="1517" w:hRule="exact"/>
        </w:trPr>
        <w:tc>
          <w:tcPr>
            <w:tcW w:w="4037" w:type="dxa"/>
            <w:gridSpan w:val="2"/>
            <w:tcBorders>
              <w:top w:val="nil" w:sz="6" w:space="0" w:color="auto"/>
              <w:left w:val="nil" w:sz="6" w:space="0" w:color="auto"/>
              <w:bottom w:val="nil" w:sz="6" w:space="0" w:color="auto"/>
              <w:right w:val="nil" w:sz="6" w:space="0" w:color="auto"/>
            </w:tcBorders>
          </w:tcPr>
          <w:p>
            <w:pPr>
              <w:pStyle w:val="TableParagraph"/>
              <w:tabs>
                <w:tab w:pos="2481" w:val="left" w:leader="none"/>
                <w:tab w:pos="2639" w:val="left" w:leader="none"/>
              </w:tabs>
              <w:spacing w:line="348" w:lineRule="auto" w:before="33"/>
              <w:ind w:left="28" w:right="26" w:firstLine="859"/>
              <w:jc w:val="left"/>
              <w:rPr>
                <w:rFonts w:ascii="宋体" w:hAnsi="宋体" w:cs="宋体" w:eastAsia="宋体" w:hint="default"/>
                <w:sz w:val="21"/>
                <w:szCs w:val="21"/>
              </w:rPr>
            </w:pPr>
            <w:r>
              <w:rPr>
                <w:rFonts w:ascii="宋体" w:hAnsi="宋体" w:cs="宋体" w:eastAsia="宋体" w:hint="default"/>
                <w:sz w:val="21"/>
                <w:szCs w:val="21"/>
              </w:rPr>
              <w:t>项目</w:t>
              <w:tab/>
              <w:t>期初账面余额</w:t>
            </w:r>
            <w:r>
              <w:rPr>
                <w:rFonts w:ascii="宋体" w:hAnsi="宋体" w:cs="宋体" w:eastAsia="宋体" w:hint="default"/>
                <w:w w:val="100"/>
                <w:sz w:val="21"/>
                <w:szCs w:val="21"/>
              </w:rPr>
              <w:t> </w:t>
            </w:r>
            <w:r>
              <w:rPr>
                <w:rFonts w:ascii="宋体" w:hAnsi="宋体" w:cs="宋体" w:eastAsia="宋体" w:hint="default"/>
                <w:spacing w:val="-1"/>
                <w:sz w:val="21"/>
                <w:szCs w:val="21"/>
              </w:rPr>
              <w:t>一、账面原值合计</w:t>
              <w:tab/>
              <w:tab/>
              <w:t>29,496,818.84</w:t>
            </w:r>
          </w:p>
          <w:p>
            <w:pPr>
              <w:pStyle w:val="TableParagraph"/>
              <w:spacing w:line="214" w:lineRule="exact" w:before="34"/>
              <w:ind w:left="28" w:right="0"/>
              <w:jc w:val="left"/>
              <w:rPr>
                <w:rFonts w:ascii="宋体" w:hAnsi="宋体" w:cs="宋体" w:eastAsia="宋体" w:hint="default"/>
                <w:sz w:val="21"/>
                <w:szCs w:val="21"/>
              </w:rPr>
            </w:pPr>
            <w:r>
              <w:rPr>
                <w:rFonts w:ascii="宋体" w:hAnsi="宋体" w:cs="宋体" w:eastAsia="宋体" w:hint="default"/>
                <w:sz w:val="21"/>
                <w:szCs w:val="21"/>
              </w:rPr>
              <w:t>土地使用权（母公司本</w:t>
            </w:r>
          </w:p>
          <w:p>
            <w:pPr>
              <w:pStyle w:val="TableParagraph"/>
              <w:spacing w:line="214" w:lineRule="exact"/>
              <w:ind w:right="26"/>
              <w:jc w:val="right"/>
              <w:rPr>
                <w:rFonts w:ascii="宋体" w:hAnsi="宋体" w:cs="宋体" w:eastAsia="宋体" w:hint="default"/>
                <w:sz w:val="21"/>
                <w:szCs w:val="21"/>
              </w:rPr>
            </w:pPr>
            <w:r>
              <w:rPr>
                <w:rFonts w:ascii="宋体"/>
                <w:spacing w:val="-1"/>
                <w:sz w:val="21"/>
              </w:rPr>
              <w:t>4,111,770.00</w:t>
            </w:r>
          </w:p>
        </w:tc>
        <w:tc>
          <w:tcPr>
            <w:tcW w:w="1843" w:type="dxa"/>
            <w:tcBorders>
              <w:top w:val="nil" w:sz="6" w:space="0" w:color="auto"/>
              <w:left w:val="nil" w:sz="6" w:space="0" w:color="auto"/>
              <w:bottom w:val="nil" w:sz="6" w:space="0" w:color="auto"/>
              <w:right w:val="nil" w:sz="6" w:space="0" w:color="auto"/>
            </w:tcBorders>
          </w:tcPr>
          <w:p>
            <w:pPr>
              <w:pStyle w:val="TableParagraph"/>
              <w:spacing w:line="348" w:lineRule="auto" w:before="33"/>
              <w:ind w:left="551" w:right="26" w:hanging="53"/>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pacing w:val="-101"/>
                <w:sz w:val="21"/>
                <w:szCs w:val="21"/>
              </w:rPr>
              <w:t> </w:t>
            </w:r>
            <w:r>
              <w:rPr>
                <w:rFonts w:ascii="宋体" w:hAnsi="宋体" w:cs="宋体" w:eastAsia="宋体" w:hint="default"/>
                <w:spacing w:val="-1"/>
                <w:sz w:val="21"/>
                <w:szCs w:val="21"/>
              </w:rPr>
              <w:t>1,177,502.99</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nil" w:sz="6" w:space="0" w:color="auto"/>
              <w:left w:val="nil" w:sz="6" w:space="0" w:color="auto"/>
              <w:bottom w:val="nil" w:sz="6" w:space="0" w:color="auto"/>
              <w:right w:val="nil" w:sz="6" w:space="0" w:color="auto"/>
            </w:tcBorders>
          </w:tcPr>
          <w:p>
            <w:pPr>
              <w:pStyle w:val="TableParagraph"/>
              <w:spacing w:line="348" w:lineRule="auto" w:before="33"/>
              <w:ind w:left="446" w:right="26" w:hanging="159"/>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w w:val="100"/>
                <w:sz w:val="21"/>
                <w:szCs w:val="21"/>
              </w:rPr>
              <w:t> </w:t>
            </w:r>
            <w:r>
              <w:rPr>
                <w:rFonts w:ascii="宋体" w:hAnsi="宋体" w:cs="宋体" w:eastAsia="宋体" w:hint="default"/>
                <w:spacing w:val="-1"/>
                <w:sz w:val="21"/>
                <w:szCs w:val="21"/>
              </w:rPr>
              <w:t>30,674,321.83</w:t>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51" w:right="0"/>
              <w:jc w:val="left"/>
              <w:rPr>
                <w:rFonts w:ascii="宋体" w:hAnsi="宋体" w:cs="宋体" w:eastAsia="宋体" w:hint="default"/>
                <w:sz w:val="21"/>
                <w:szCs w:val="21"/>
              </w:rPr>
            </w:pPr>
            <w:r>
              <w:rPr>
                <w:rFonts w:ascii="宋体"/>
                <w:sz w:val="21"/>
              </w:rPr>
              <w:t>4,111,770.00</w:t>
            </w:r>
          </w:p>
        </w:tc>
      </w:tr>
      <w:tr>
        <w:trPr>
          <w:trHeight w:val="715" w:hRule="exact"/>
        </w:trPr>
        <w:tc>
          <w:tcPr>
            <w:tcW w:w="2658" w:type="dxa"/>
            <w:tcBorders>
              <w:top w:val="nil" w:sz="6" w:space="0" w:color="auto"/>
              <w:left w:val="nil" w:sz="6" w:space="0" w:color="auto"/>
              <w:bottom w:val="single" w:sz="4" w:space="0" w:color="000000"/>
              <w:right w:val="nil" w:sz="6" w:space="0" w:color="auto"/>
            </w:tcBorders>
          </w:tcPr>
          <w:p>
            <w:pPr>
              <w:pStyle w:val="TableParagraph"/>
              <w:spacing w:line="273" w:lineRule="auto" w:before="33"/>
              <w:ind w:left="28" w:right="524"/>
              <w:jc w:val="left"/>
              <w:rPr>
                <w:rFonts w:ascii="宋体" w:hAnsi="宋体" w:cs="宋体" w:eastAsia="宋体" w:hint="default"/>
                <w:sz w:val="21"/>
                <w:szCs w:val="21"/>
              </w:rPr>
            </w:pPr>
            <w:r>
              <w:rPr>
                <w:rFonts w:ascii="宋体" w:hAnsi="宋体" w:cs="宋体" w:eastAsia="宋体" w:hint="default"/>
                <w:spacing w:val="-1"/>
                <w:sz w:val="21"/>
                <w:szCs w:val="21"/>
              </w:rPr>
              <w:t>土地使用权（母公司罗</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源）</w:t>
            </w: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3,800,000.00</w:t>
            </w:r>
          </w:p>
        </w:tc>
        <w:tc>
          <w:tcPr>
            <w:tcW w:w="1843" w:type="dxa"/>
            <w:tcBorders>
              <w:top w:val="nil" w:sz="6" w:space="0" w:color="auto"/>
              <w:left w:val="nil" w:sz="6" w:space="0" w:color="auto"/>
              <w:bottom w:val="single" w:sz="4" w:space="0" w:color="000000"/>
              <w:right w:val="nil" w:sz="6" w:space="0" w:color="auto"/>
            </w:tcBorders>
          </w:tcPr>
          <w:p>
            <w:pPr/>
          </w:p>
        </w:tc>
        <w:tc>
          <w:tcPr>
            <w:tcW w:w="368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95" w:right="0"/>
              <w:jc w:val="left"/>
              <w:rPr>
                <w:rFonts w:ascii="宋体" w:hAnsi="宋体" w:cs="宋体" w:eastAsia="宋体" w:hint="default"/>
                <w:sz w:val="21"/>
                <w:szCs w:val="21"/>
              </w:rPr>
            </w:pPr>
            <w:r>
              <w:rPr>
                <w:rFonts w:ascii="宋体"/>
                <w:sz w:val="21"/>
              </w:rPr>
              <w:t>3,800,000.00</w:t>
            </w:r>
          </w:p>
        </w:tc>
      </w:tr>
      <w:tr>
        <w:trPr>
          <w:trHeight w:val="398" w:hRule="exact"/>
        </w:trPr>
        <w:tc>
          <w:tcPr>
            <w:tcW w:w="265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pacing w:val="-7"/>
                <w:sz w:val="21"/>
                <w:szCs w:val="21"/>
              </w:rPr>
              <w:t>土地使用权（重庆鸿海）</w:t>
            </w:r>
          </w:p>
        </w:tc>
        <w:tc>
          <w:tcPr>
            <w:tcW w:w="137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4,122,451.20</w:t>
            </w:r>
          </w:p>
        </w:tc>
        <w:tc>
          <w:tcPr>
            <w:tcW w:w="1843" w:type="dxa"/>
            <w:tcBorders>
              <w:top w:val="single" w:sz="4" w:space="0" w:color="000000"/>
              <w:left w:val="nil" w:sz="6" w:space="0" w:color="auto"/>
              <w:bottom w:val="single" w:sz="4" w:space="0" w:color="000000"/>
              <w:right w:val="nil" w:sz="6" w:space="0" w:color="auto"/>
            </w:tcBorders>
          </w:tcPr>
          <w:p>
            <w:pPr/>
          </w:p>
        </w:tc>
        <w:tc>
          <w:tcPr>
            <w:tcW w:w="368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395" w:right="0"/>
              <w:jc w:val="left"/>
              <w:rPr>
                <w:rFonts w:ascii="宋体" w:hAnsi="宋体" w:cs="宋体" w:eastAsia="宋体" w:hint="default"/>
                <w:sz w:val="21"/>
                <w:szCs w:val="21"/>
              </w:rPr>
            </w:pPr>
            <w:r>
              <w:rPr>
                <w:rFonts w:ascii="宋体"/>
                <w:sz w:val="21"/>
              </w:rPr>
              <w:t>4,122,451.20</w:t>
            </w:r>
          </w:p>
        </w:tc>
      </w:tr>
      <w:tr>
        <w:trPr>
          <w:trHeight w:val="403" w:hRule="exact"/>
        </w:trPr>
        <w:tc>
          <w:tcPr>
            <w:tcW w:w="265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pacing w:val="-7"/>
                <w:sz w:val="21"/>
                <w:szCs w:val="21"/>
              </w:rPr>
              <w:t>土地使用权（昊天科技）</w:t>
            </w:r>
          </w:p>
        </w:tc>
        <w:tc>
          <w:tcPr>
            <w:tcW w:w="137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8" w:right="26"/>
              <w:jc w:val="right"/>
              <w:rPr>
                <w:rFonts w:ascii="宋体" w:hAnsi="宋体" w:cs="宋体" w:eastAsia="宋体" w:hint="default"/>
                <w:sz w:val="21"/>
                <w:szCs w:val="21"/>
              </w:rPr>
            </w:pPr>
            <w:r>
              <w:rPr>
                <w:rFonts w:ascii="宋体"/>
                <w:spacing w:val="-1"/>
                <w:sz w:val="21"/>
              </w:rPr>
              <w:t>16,707,048.05</w:t>
            </w:r>
          </w:p>
        </w:tc>
        <w:tc>
          <w:tcPr>
            <w:tcW w:w="1843" w:type="dxa"/>
            <w:tcBorders>
              <w:top w:val="single" w:sz="4" w:space="0" w:color="000000"/>
              <w:left w:val="nil" w:sz="6" w:space="0" w:color="auto"/>
              <w:bottom w:val="single" w:sz="4" w:space="0" w:color="000000"/>
              <w:right w:val="nil" w:sz="6" w:space="0" w:color="auto"/>
            </w:tcBorders>
          </w:tcPr>
          <w:p>
            <w:pPr/>
          </w:p>
        </w:tc>
        <w:tc>
          <w:tcPr>
            <w:tcW w:w="368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289" w:right="0"/>
              <w:jc w:val="left"/>
              <w:rPr>
                <w:rFonts w:ascii="宋体" w:hAnsi="宋体" w:cs="宋体" w:eastAsia="宋体" w:hint="default"/>
                <w:sz w:val="21"/>
                <w:szCs w:val="21"/>
              </w:rPr>
            </w:pPr>
            <w:r>
              <w:rPr>
                <w:rFonts w:ascii="宋体"/>
                <w:sz w:val="21"/>
              </w:rPr>
              <w:t>16,707,048.05</w:t>
            </w:r>
          </w:p>
        </w:tc>
      </w:tr>
      <w:tr>
        <w:trPr>
          <w:trHeight w:val="403" w:hRule="exact"/>
        </w:trPr>
        <w:tc>
          <w:tcPr>
            <w:tcW w:w="265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755,549.59</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1,177,502.99</w:t>
            </w:r>
          </w:p>
        </w:tc>
        <w:tc>
          <w:tcPr>
            <w:tcW w:w="368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8"/>
              <w:ind w:left="2395" w:right="0"/>
              <w:jc w:val="left"/>
              <w:rPr>
                <w:rFonts w:ascii="宋体" w:hAnsi="宋体" w:cs="宋体" w:eastAsia="宋体" w:hint="default"/>
                <w:sz w:val="21"/>
                <w:szCs w:val="21"/>
              </w:rPr>
            </w:pPr>
            <w:r>
              <w:rPr>
                <w:rFonts w:ascii="宋体"/>
                <w:sz w:val="21"/>
              </w:rPr>
              <w:t>1,933,052.58</w:t>
            </w:r>
          </w:p>
        </w:tc>
      </w:tr>
      <w:tr>
        <w:trPr>
          <w:trHeight w:val="403" w:hRule="exact"/>
        </w:trPr>
        <w:tc>
          <w:tcPr>
            <w:tcW w:w="26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33"/>
              <w:ind w:left="28"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宋体" w:hAnsi="宋体" w:cs="宋体" w:eastAsia="宋体" w:hint="default"/>
                <w:sz w:val="21"/>
                <w:szCs w:val="21"/>
              </w:rPr>
            </w:pPr>
            <w:r>
              <w:rPr>
                <w:rFonts w:ascii="宋体"/>
                <w:spacing w:val="-1"/>
                <w:sz w:val="21"/>
              </w:rPr>
              <w:t>1,677,684.75</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
              <w:jc w:val="right"/>
              <w:rPr>
                <w:rFonts w:ascii="宋体" w:hAnsi="宋体" w:cs="宋体" w:eastAsia="宋体" w:hint="default"/>
                <w:sz w:val="21"/>
                <w:szCs w:val="21"/>
              </w:rPr>
            </w:pPr>
            <w:r>
              <w:rPr>
                <w:rFonts w:ascii="宋体"/>
                <w:sz w:val="21"/>
              </w:rPr>
              <w:t>828,178.60</w:t>
            </w:r>
          </w:p>
        </w:tc>
        <w:tc>
          <w:tcPr>
            <w:tcW w:w="36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395" w:right="0"/>
              <w:jc w:val="left"/>
              <w:rPr>
                <w:rFonts w:ascii="宋体" w:hAnsi="宋体" w:cs="宋体" w:eastAsia="宋体" w:hint="default"/>
                <w:sz w:val="21"/>
                <w:szCs w:val="21"/>
              </w:rPr>
            </w:pPr>
            <w:r>
              <w:rPr>
                <w:rFonts w:ascii="宋体"/>
                <w:sz w:val="21"/>
              </w:rPr>
              <w:t>2,505,863.35</w:t>
            </w:r>
          </w:p>
        </w:tc>
      </w:tr>
      <w:tr>
        <w:trPr>
          <w:trHeight w:val="710" w:hRule="exact"/>
        </w:trPr>
        <w:tc>
          <w:tcPr>
            <w:tcW w:w="5880" w:type="dxa"/>
            <w:gridSpan w:val="3"/>
            <w:tcBorders>
              <w:top w:val="nil" w:sz="6" w:space="0" w:color="auto"/>
              <w:left w:val="nil" w:sz="6" w:space="0" w:color="auto"/>
              <w:bottom w:val="nil" w:sz="6" w:space="0" w:color="auto"/>
              <w:right w:val="nil" w:sz="6" w:space="0" w:color="auto"/>
            </w:tcBorders>
          </w:tcPr>
          <w:p>
            <w:pPr>
              <w:pStyle w:val="TableParagraph"/>
              <w:spacing w:line="214" w:lineRule="exact" w:before="33"/>
              <w:ind w:left="28" w:right="0"/>
              <w:jc w:val="left"/>
              <w:rPr>
                <w:rFonts w:ascii="宋体" w:hAnsi="宋体" w:cs="宋体" w:eastAsia="宋体" w:hint="default"/>
                <w:sz w:val="21"/>
                <w:szCs w:val="21"/>
              </w:rPr>
            </w:pPr>
            <w:r>
              <w:rPr>
                <w:rFonts w:ascii="宋体" w:hAnsi="宋体" w:cs="宋体" w:eastAsia="宋体" w:hint="default"/>
                <w:sz w:val="21"/>
                <w:szCs w:val="21"/>
              </w:rPr>
              <w:t>土地使用权（母公司本</w:t>
            </w:r>
          </w:p>
          <w:p>
            <w:pPr>
              <w:pStyle w:val="TableParagraph"/>
              <w:tabs>
                <w:tab w:pos="4900" w:val="left" w:leader="none"/>
              </w:tabs>
              <w:spacing w:line="214" w:lineRule="exact"/>
              <w:ind w:left="2952" w:right="0"/>
              <w:jc w:val="left"/>
              <w:rPr>
                <w:rFonts w:ascii="宋体" w:hAnsi="宋体" w:cs="宋体" w:eastAsia="宋体" w:hint="default"/>
                <w:sz w:val="21"/>
                <w:szCs w:val="21"/>
              </w:rPr>
            </w:pPr>
            <w:r>
              <w:rPr>
                <w:rFonts w:ascii="宋体"/>
                <w:sz w:val="21"/>
              </w:rPr>
              <w:t>657,883.20</w:t>
              <w:tab/>
              <w:t>82,235.36</w:t>
            </w:r>
          </w:p>
        </w:tc>
        <w:tc>
          <w:tcPr>
            <w:tcW w:w="184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宋体" w:hAnsi="宋体" w:cs="宋体" w:eastAsia="宋体" w:hint="default"/>
                <w:sz w:val="21"/>
                <w:szCs w:val="21"/>
              </w:rPr>
            </w:pPr>
            <w:r>
              <w:rPr>
                <w:rFonts w:ascii="宋体"/>
                <w:sz w:val="21"/>
              </w:rPr>
              <w:t>740,118.56</w:t>
            </w:r>
          </w:p>
        </w:tc>
      </w:tr>
      <w:tr>
        <w:trPr>
          <w:trHeight w:val="438"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1"/>
                <w:szCs w:val="21"/>
              </w:rPr>
            </w:pPr>
            <w:r>
              <w:rPr>
                <w:rFonts w:ascii="宋体" w:hAnsi="宋体" w:cs="宋体" w:eastAsia="宋体" w:hint="default"/>
                <w:sz w:val="21"/>
                <w:szCs w:val="21"/>
              </w:rPr>
              <w:t>土地使用权（母公司罗</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宋体" w:hAnsi="宋体" w:cs="宋体" w:eastAsia="宋体" w:hint="default"/>
                <w:sz w:val="21"/>
                <w:szCs w:val="21"/>
              </w:rPr>
            </w:pPr>
            <w:r>
              <w:rPr>
                <w:rFonts w:ascii="宋体"/>
                <w:sz w:val="21"/>
              </w:rPr>
              <w:t>303,999.86</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21"/>
                <w:szCs w:val="21"/>
              </w:rPr>
            </w:pPr>
            <w:r>
              <w:rPr>
                <w:rFonts w:ascii="宋体"/>
                <w:sz w:val="21"/>
              </w:rPr>
              <w:t>76,000.00</w:t>
            </w:r>
          </w:p>
        </w:tc>
        <w:tc>
          <w:tcPr>
            <w:tcW w:w="184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宋体" w:hAnsi="宋体" w:cs="宋体" w:eastAsia="宋体" w:hint="default"/>
                <w:sz w:val="21"/>
                <w:szCs w:val="21"/>
              </w:rPr>
            </w:pPr>
            <w:r>
              <w:rPr>
                <w:rFonts w:ascii="宋体"/>
                <w:sz w:val="21"/>
              </w:rPr>
              <w:t>379,999.86</w:t>
            </w:r>
          </w:p>
        </w:tc>
      </w:tr>
      <w:tr>
        <w:trPr>
          <w:trHeight w:val="278" w:hRule="exact"/>
        </w:trPr>
        <w:tc>
          <w:tcPr>
            <w:tcW w:w="2658" w:type="dxa"/>
            <w:tcBorders>
              <w:top w:val="nil" w:sz="6" w:space="0" w:color="auto"/>
              <w:left w:val="nil" w:sz="6" w:space="0" w:color="auto"/>
              <w:bottom w:val="single" w:sz="4" w:space="0" w:color="000000"/>
              <w:right w:val="nil" w:sz="6" w:space="0" w:color="auto"/>
            </w:tcBorders>
          </w:tcPr>
          <w:p>
            <w:pPr>
              <w:pStyle w:val="TableParagraph"/>
              <w:spacing w:line="187" w:lineRule="exact"/>
              <w:ind w:left="28" w:right="0"/>
              <w:jc w:val="left"/>
              <w:rPr>
                <w:rFonts w:ascii="宋体" w:hAnsi="宋体" w:cs="宋体" w:eastAsia="宋体" w:hint="default"/>
                <w:sz w:val="21"/>
                <w:szCs w:val="21"/>
              </w:rPr>
            </w:pPr>
            <w:r>
              <w:rPr>
                <w:rFonts w:ascii="宋体" w:hAnsi="宋体" w:cs="宋体" w:eastAsia="宋体" w:hint="default"/>
                <w:sz w:val="21"/>
                <w:szCs w:val="21"/>
              </w:rPr>
              <w:t>源）</w:t>
            </w:r>
          </w:p>
        </w:tc>
        <w:tc>
          <w:tcPr>
            <w:tcW w:w="1379" w:type="dxa"/>
            <w:tcBorders>
              <w:top w:val="nil" w:sz="6" w:space="0" w:color="auto"/>
              <w:left w:val="nil" w:sz="6" w:space="0" w:color="auto"/>
              <w:bottom w:val="single" w:sz="4" w:space="0" w:color="000000"/>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
        </w:tc>
        <w:tc>
          <w:tcPr>
            <w:tcW w:w="3686" w:type="dxa"/>
            <w:gridSpan w:val="2"/>
            <w:tcBorders>
              <w:top w:val="nil" w:sz="6" w:space="0" w:color="auto"/>
              <w:left w:val="nil" w:sz="6" w:space="0" w:color="auto"/>
              <w:bottom w:val="single" w:sz="4" w:space="0" w:color="000000"/>
              <w:right w:val="nil" w:sz="6" w:space="0" w:color="auto"/>
            </w:tcBorders>
          </w:tcPr>
          <w:p>
            <w:pPr/>
          </w:p>
        </w:tc>
      </w:tr>
      <w:tr>
        <w:trPr>
          <w:trHeight w:val="403" w:hRule="exact"/>
        </w:trPr>
        <w:tc>
          <w:tcPr>
            <w:tcW w:w="265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pacing w:val="-7"/>
                <w:sz w:val="21"/>
                <w:szCs w:val="21"/>
              </w:rPr>
              <w:t>土地使用权（重庆鸿海）</w:t>
            </w:r>
          </w:p>
        </w:tc>
        <w:tc>
          <w:tcPr>
            <w:tcW w:w="137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343,537.50</w:t>
            </w:r>
          </w:p>
        </w:tc>
        <w:tc>
          <w:tcPr>
            <w:tcW w:w="184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82,449.00</w:t>
            </w:r>
          </w:p>
        </w:tc>
        <w:tc>
          <w:tcPr>
            <w:tcW w:w="368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425,986.50</w:t>
            </w:r>
          </w:p>
        </w:tc>
      </w:tr>
      <w:tr>
        <w:trPr>
          <w:trHeight w:val="403" w:hRule="exact"/>
        </w:trPr>
        <w:tc>
          <w:tcPr>
            <w:tcW w:w="265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pacing w:val="-7"/>
                <w:sz w:val="21"/>
                <w:szCs w:val="21"/>
              </w:rPr>
              <w:t>土地使用权（昊天科技）</w:t>
            </w:r>
          </w:p>
        </w:tc>
        <w:tc>
          <w:tcPr>
            <w:tcW w:w="137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251,443.89</w:t>
            </w:r>
          </w:p>
        </w:tc>
        <w:tc>
          <w:tcPr>
            <w:tcW w:w="184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335,258.52</w:t>
            </w:r>
          </w:p>
        </w:tc>
        <w:tc>
          <w:tcPr>
            <w:tcW w:w="368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586,702.41</w:t>
            </w:r>
          </w:p>
        </w:tc>
      </w:tr>
      <w:tr>
        <w:trPr>
          <w:trHeight w:val="398" w:hRule="exact"/>
        </w:trPr>
        <w:tc>
          <w:tcPr>
            <w:tcW w:w="265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120,820.30</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252,235.72</w:t>
            </w:r>
          </w:p>
        </w:tc>
        <w:tc>
          <w:tcPr>
            <w:tcW w:w="368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373,056.02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2673"/>
        <w:gridCol w:w="1663"/>
        <w:gridCol w:w="2712"/>
        <w:gridCol w:w="2628"/>
      </w:tblGrid>
      <w:tr>
        <w:trPr>
          <w:trHeight w:val="306" w:hRule="exact"/>
        </w:trPr>
        <w:tc>
          <w:tcPr>
            <w:tcW w:w="2673" w:type="dxa"/>
            <w:tcBorders>
              <w:top w:val="nil" w:sz="6" w:space="0" w:color="auto"/>
              <w:left w:val="nil" w:sz="6" w:space="0" w:color="auto"/>
              <w:bottom w:val="single" w:sz="4" w:space="0" w:color="000000"/>
              <w:right w:val="nil" w:sz="6" w:space="0" w:color="auto"/>
            </w:tcBorders>
          </w:tcPr>
          <w:p>
            <w:pPr>
              <w:pStyle w:val="TableParagraph"/>
              <w:spacing w:line="211" w:lineRule="exact"/>
              <w:ind w:left="66" w:right="0"/>
              <w:jc w:val="left"/>
              <w:rPr>
                <w:rFonts w:ascii="宋体" w:hAnsi="宋体" w:cs="宋体" w:eastAsia="宋体" w:hint="default"/>
                <w:sz w:val="21"/>
                <w:szCs w:val="21"/>
              </w:rPr>
            </w:pPr>
            <w:r>
              <w:rPr>
                <w:rFonts w:ascii="宋体" w:hAnsi="宋体" w:cs="宋体" w:eastAsia="宋体" w:hint="default"/>
                <w:sz w:val="21"/>
                <w:szCs w:val="21"/>
              </w:rPr>
              <w:t>源）</w:t>
            </w:r>
          </w:p>
        </w:tc>
        <w:tc>
          <w:tcPr>
            <w:tcW w:w="7003" w:type="dxa"/>
            <w:gridSpan w:val="3"/>
            <w:tcBorders>
              <w:top w:val="nil" w:sz="6" w:space="0" w:color="auto"/>
              <w:left w:val="nil" w:sz="6" w:space="0" w:color="auto"/>
              <w:bottom w:val="single" w:sz="4" w:space="0" w:color="000000"/>
              <w:right w:val="nil" w:sz="6" w:space="0" w:color="auto"/>
            </w:tcBorders>
          </w:tcPr>
          <w:p>
            <w:pPr/>
          </w:p>
        </w:tc>
      </w:tr>
      <w:tr>
        <w:trPr>
          <w:trHeight w:val="398" w:hRule="exact"/>
        </w:trPr>
        <w:tc>
          <w:tcPr>
            <w:tcW w:w="267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66" w:right="0"/>
              <w:jc w:val="left"/>
              <w:rPr>
                <w:rFonts w:ascii="宋体" w:hAnsi="宋体" w:cs="宋体" w:eastAsia="宋体" w:hint="default"/>
                <w:sz w:val="21"/>
                <w:szCs w:val="21"/>
              </w:rPr>
            </w:pPr>
            <w:r>
              <w:rPr>
                <w:rFonts w:ascii="宋体" w:hAnsi="宋体" w:cs="宋体" w:eastAsia="宋体" w:hint="default"/>
                <w:spacing w:val="-7"/>
                <w:sz w:val="21"/>
                <w:szCs w:val="21"/>
              </w:rPr>
              <w:t>土地使用权（重庆鸿海）</w:t>
            </w: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88"/>
              <w:jc w:val="right"/>
              <w:rPr>
                <w:rFonts w:ascii="宋体" w:hAnsi="宋体" w:cs="宋体" w:eastAsia="宋体" w:hint="default"/>
                <w:sz w:val="21"/>
                <w:szCs w:val="21"/>
              </w:rPr>
            </w:pPr>
            <w:r>
              <w:rPr>
                <w:rFonts w:ascii="宋体"/>
                <w:spacing w:val="-1"/>
                <w:sz w:val="21"/>
              </w:rPr>
              <w:t>3,778,913.70</w:t>
            </w:r>
          </w:p>
        </w:tc>
        <w:tc>
          <w:tcPr>
            <w:tcW w:w="271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1157"/>
              <w:jc w:val="right"/>
              <w:rPr>
                <w:rFonts w:ascii="宋体" w:hAnsi="宋体" w:cs="宋体" w:eastAsia="宋体" w:hint="default"/>
                <w:sz w:val="21"/>
                <w:szCs w:val="21"/>
              </w:rPr>
            </w:pPr>
            <w:r>
              <w:rPr>
                <w:rFonts w:ascii="宋体"/>
                <w:sz w:val="21"/>
              </w:rPr>
              <w:t>-82,449.00</w:t>
            </w:r>
          </w:p>
        </w:tc>
        <w:tc>
          <w:tcPr>
            <w:tcW w:w="262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264" w:right="0"/>
              <w:jc w:val="left"/>
              <w:rPr>
                <w:rFonts w:ascii="宋体" w:hAnsi="宋体" w:cs="宋体" w:eastAsia="宋体" w:hint="default"/>
                <w:sz w:val="21"/>
                <w:szCs w:val="21"/>
              </w:rPr>
            </w:pPr>
            <w:r>
              <w:rPr>
                <w:rFonts w:ascii="宋体"/>
                <w:sz w:val="21"/>
              </w:rPr>
              <w:t>3,696,464.70</w:t>
            </w:r>
          </w:p>
        </w:tc>
      </w:tr>
      <w:tr>
        <w:trPr>
          <w:trHeight w:val="403" w:hRule="exact"/>
        </w:trPr>
        <w:tc>
          <w:tcPr>
            <w:tcW w:w="267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66" w:right="0"/>
              <w:jc w:val="left"/>
              <w:rPr>
                <w:rFonts w:ascii="宋体" w:hAnsi="宋体" w:cs="宋体" w:eastAsia="宋体" w:hint="default"/>
                <w:sz w:val="21"/>
                <w:szCs w:val="21"/>
              </w:rPr>
            </w:pPr>
            <w:r>
              <w:rPr>
                <w:rFonts w:ascii="宋体" w:hAnsi="宋体" w:cs="宋体" w:eastAsia="宋体" w:hint="default"/>
                <w:spacing w:val="-7"/>
                <w:sz w:val="21"/>
                <w:szCs w:val="21"/>
              </w:rPr>
              <w:t>土地使用权（昊天科技）</w:t>
            </w: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88"/>
              <w:jc w:val="right"/>
              <w:rPr>
                <w:rFonts w:ascii="宋体" w:hAnsi="宋体" w:cs="宋体" w:eastAsia="宋体" w:hint="default"/>
                <w:sz w:val="21"/>
                <w:szCs w:val="21"/>
              </w:rPr>
            </w:pPr>
            <w:r>
              <w:rPr>
                <w:rFonts w:ascii="宋体"/>
                <w:spacing w:val="-1"/>
                <w:sz w:val="21"/>
              </w:rPr>
              <w:t>16,455,604.16</w:t>
            </w:r>
          </w:p>
        </w:tc>
        <w:tc>
          <w:tcPr>
            <w:tcW w:w="271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1157"/>
              <w:jc w:val="right"/>
              <w:rPr>
                <w:rFonts w:ascii="宋体" w:hAnsi="宋体" w:cs="宋体" w:eastAsia="宋体" w:hint="default"/>
                <w:sz w:val="21"/>
                <w:szCs w:val="21"/>
              </w:rPr>
            </w:pPr>
            <w:r>
              <w:rPr>
                <w:rFonts w:ascii="宋体"/>
                <w:sz w:val="21"/>
              </w:rPr>
              <w:t>-335,258.52</w:t>
            </w:r>
          </w:p>
        </w:tc>
        <w:tc>
          <w:tcPr>
            <w:tcW w:w="262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159" w:right="0"/>
              <w:jc w:val="left"/>
              <w:rPr>
                <w:rFonts w:ascii="宋体" w:hAnsi="宋体" w:cs="宋体" w:eastAsia="宋体" w:hint="default"/>
                <w:sz w:val="21"/>
                <w:szCs w:val="21"/>
              </w:rPr>
            </w:pPr>
            <w:r>
              <w:rPr>
                <w:rFonts w:ascii="宋体"/>
                <w:sz w:val="21"/>
              </w:rPr>
              <w:t>16,120,345.64</w:t>
            </w:r>
          </w:p>
        </w:tc>
      </w:tr>
      <w:tr>
        <w:trPr>
          <w:trHeight w:val="403" w:hRule="exact"/>
        </w:trPr>
        <w:tc>
          <w:tcPr>
            <w:tcW w:w="267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66"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88"/>
              <w:jc w:val="right"/>
              <w:rPr>
                <w:rFonts w:ascii="宋体" w:hAnsi="宋体" w:cs="宋体" w:eastAsia="宋体" w:hint="default"/>
                <w:sz w:val="21"/>
                <w:szCs w:val="21"/>
              </w:rPr>
            </w:pPr>
            <w:r>
              <w:rPr>
                <w:rFonts w:ascii="宋体"/>
                <w:sz w:val="21"/>
              </w:rPr>
              <w:t>634,729.29</w:t>
            </w:r>
          </w:p>
        </w:tc>
        <w:tc>
          <w:tcPr>
            <w:tcW w:w="271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1157"/>
              <w:jc w:val="right"/>
              <w:rPr>
                <w:rFonts w:ascii="宋体" w:hAnsi="宋体" w:cs="宋体" w:eastAsia="宋体" w:hint="default"/>
                <w:sz w:val="21"/>
                <w:szCs w:val="21"/>
              </w:rPr>
            </w:pPr>
            <w:r>
              <w:rPr>
                <w:rFonts w:ascii="宋体"/>
                <w:spacing w:val="-1"/>
                <w:sz w:val="21"/>
              </w:rPr>
              <w:t>1,496,567.26</w:t>
            </w:r>
          </w:p>
        </w:tc>
        <w:tc>
          <w:tcPr>
            <w:tcW w:w="262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264" w:right="0"/>
              <w:jc w:val="left"/>
              <w:rPr>
                <w:rFonts w:ascii="宋体" w:hAnsi="宋体" w:cs="宋体" w:eastAsia="宋体" w:hint="default"/>
                <w:sz w:val="21"/>
                <w:szCs w:val="21"/>
              </w:rPr>
            </w:pPr>
            <w:r>
              <w:rPr>
                <w:rFonts w:ascii="宋体"/>
                <w:sz w:val="21"/>
              </w:rPr>
              <w:t>1,559,996.56</w:t>
            </w:r>
          </w:p>
        </w:tc>
      </w:tr>
      <w:tr>
        <w:trPr>
          <w:trHeight w:val="1122" w:hRule="exact"/>
        </w:trPr>
        <w:tc>
          <w:tcPr>
            <w:tcW w:w="267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7" w:right="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1"/>
                <w:sz w:val="21"/>
                <w:szCs w:val="21"/>
              </w:rPr>
              <w:t> </w:t>
            </w:r>
            <w:r>
              <w:rPr>
                <w:rFonts w:ascii="宋体" w:hAnsi="宋体" w:cs="宋体" w:eastAsia="宋体" w:hint="default"/>
                <w:sz w:val="21"/>
                <w:szCs w:val="21"/>
              </w:rPr>
              <w:t>828,178.60</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（2）公司开发项目支出</w:t>
            </w:r>
            <w:r>
              <w:rPr>
                <w:rFonts w:ascii="Microsoft JhengHei" w:hAnsi="Microsoft JhengHei" w:cs="Microsoft JhengHei" w:eastAsia="Microsoft JhengHei" w:hint="default"/>
                <w:sz w:val="21"/>
                <w:szCs w:val="21"/>
              </w:rPr>
            </w:r>
          </w:p>
        </w:tc>
        <w:tc>
          <w:tcPr>
            <w:tcW w:w="1663" w:type="dxa"/>
            <w:tcBorders>
              <w:top w:val="single" w:sz="4" w:space="0" w:color="000000"/>
              <w:left w:val="nil" w:sz="6" w:space="0" w:color="auto"/>
              <w:bottom w:val="nil" w:sz="6" w:space="0" w:color="auto"/>
              <w:right w:val="nil" w:sz="6" w:space="0" w:color="auto"/>
            </w:tcBorders>
          </w:tcPr>
          <w:p>
            <w:pPr/>
          </w:p>
        </w:tc>
        <w:tc>
          <w:tcPr>
            <w:tcW w:w="2712" w:type="dxa"/>
            <w:tcBorders>
              <w:top w:val="single" w:sz="4" w:space="0" w:color="000000"/>
              <w:left w:val="nil" w:sz="6" w:space="0" w:color="auto"/>
              <w:bottom w:val="nil" w:sz="6" w:space="0" w:color="auto"/>
              <w:right w:val="nil" w:sz="6" w:space="0" w:color="auto"/>
            </w:tcBorders>
          </w:tcPr>
          <w:p>
            <w:pPr/>
          </w:p>
        </w:tc>
        <w:tc>
          <w:tcPr>
            <w:tcW w:w="2628" w:type="dxa"/>
            <w:tcBorders>
              <w:top w:val="single" w:sz="4" w:space="0" w:color="000000"/>
              <w:left w:val="nil" w:sz="6" w:space="0" w:color="auto"/>
              <w:bottom w:val="nil" w:sz="6" w:space="0" w:color="auto"/>
              <w:right w:val="nil" w:sz="6" w:space="0" w:color="auto"/>
            </w:tcBorders>
          </w:tcPr>
          <w:p>
            <w:pPr/>
          </w:p>
        </w:tc>
      </w:tr>
      <w:tr>
        <w:trPr>
          <w:trHeight w:val="515" w:hRule="exact"/>
        </w:trPr>
        <w:tc>
          <w:tcPr>
            <w:tcW w:w="267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677"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
                <w:sz w:val="21"/>
                <w:szCs w:val="21"/>
              </w:rPr>
              <w:t> </w:t>
            </w:r>
            <w:r>
              <w:rPr>
                <w:rFonts w:ascii="宋体" w:hAnsi="宋体" w:cs="宋体" w:eastAsia="宋体" w:hint="default"/>
                <w:sz w:val="21"/>
                <w:szCs w:val="21"/>
              </w:rPr>
              <w:t>元</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98"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防伪印刷</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7,839,827.10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7,839,827.10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2,485,856.43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2,485,856.43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0.00</w:t>
            </w:r>
          </w:p>
        </w:tc>
      </w:tr>
    </w:tbl>
    <w:p>
      <w:pPr>
        <w:pStyle w:val="BodyText"/>
        <w:spacing w:line="295" w:lineRule="auto" w:before="28"/>
        <w:ind w:right="131"/>
        <w:jc w:val="left"/>
      </w:pPr>
      <w:r>
        <w:rPr/>
        <w:t>本期开发支出占本期研究开发项目支出总额的比例。</w:t>
      </w:r>
      <w:r>
        <w:rPr>
          <w:w w:val="100"/>
        </w:rPr>
        <w:t> </w:t>
      </w:r>
      <w:r>
        <w:rPr/>
        <w:t>通过公司内部研发形成的无形资产占无形资产期末账面价值的比例。</w:t>
      </w:r>
      <w:r>
        <w:rPr>
          <w:w w:val="100"/>
        </w:rPr>
        <w:t> </w:t>
      </w:r>
      <w:r>
        <w:rPr/>
        <w:t>公司开发项目的说明，包括本期发生的单项价值在</w:t>
      </w:r>
      <w:r>
        <w:rPr>
          <w:spacing w:val="-64"/>
        </w:rPr>
        <w:t> </w:t>
      </w:r>
      <w:r>
        <w:rPr/>
        <w:t>100</w:t>
      </w:r>
      <w:r>
        <w:rPr>
          <w:spacing w:val="-64"/>
        </w:rPr>
        <w:t> </w:t>
      </w:r>
      <w:r>
        <w:rPr/>
        <w:t>万元以上且以评估值为入账依据的，应披露评估机</w:t>
      </w:r>
      <w:r>
        <w:rPr>
          <w:w w:val="100"/>
        </w:rPr>
        <w:t> </w:t>
      </w:r>
      <w:r>
        <w:rPr/>
        <w:t>构名称、评估方法</w:t>
      </w:r>
    </w:p>
    <w:p>
      <w:pPr>
        <w:spacing w:line="240" w:lineRule="auto" w:before="6"/>
        <w:rPr>
          <w:rFonts w:ascii="宋体" w:hAnsi="宋体" w:cs="宋体" w:eastAsia="宋体" w:hint="default"/>
          <w:sz w:val="16"/>
          <w:szCs w:val="16"/>
        </w:rPr>
      </w:pPr>
    </w:p>
    <w:p>
      <w:pPr>
        <w:pStyle w:val="Heading2"/>
        <w:spacing w:line="240" w:lineRule="auto"/>
        <w:ind w:right="1581"/>
        <w:jc w:val="left"/>
        <w:rPr>
          <w:b w:val="0"/>
          <w:bCs w:val="0"/>
        </w:rPr>
      </w:pPr>
      <w:r>
        <w:rPr/>
        <w:t>12、商誉</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30"/>
        <w:gridCol w:w="1459"/>
        <w:gridCol w:w="1459"/>
        <w:gridCol w:w="1459"/>
        <w:gridCol w:w="1464"/>
        <w:gridCol w:w="1195"/>
      </w:tblGrid>
      <w:tr>
        <w:trPr>
          <w:trHeight w:val="710"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35" w:right="98" w:hanging="730"/>
              <w:jc w:val="left"/>
              <w:rPr>
                <w:rFonts w:ascii="宋体" w:hAnsi="宋体" w:cs="宋体" w:eastAsia="宋体" w:hint="default"/>
                <w:sz w:val="21"/>
                <w:szCs w:val="21"/>
              </w:rPr>
            </w:pPr>
            <w:r>
              <w:rPr>
                <w:rFonts w:ascii="宋体" w:hAnsi="宋体" w:cs="宋体" w:eastAsia="宋体" w:hint="default"/>
                <w:spacing w:val="-1"/>
                <w:sz w:val="21"/>
                <w:szCs w:val="21"/>
              </w:rPr>
              <w:t>被投资单位名称或形成商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誉的事项</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4" w:right="65" w:hanging="423"/>
              <w:jc w:val="left"/>
              <w:rPr>
                <w:rFonts w:ascii="宋体" w:hAnsi="宋体" w:cs="宋体" w:eastAsia="宋体" w:hint="default"/>
                <w:sz w:val="21"/>
                <w:szCs w:val="21"/>
              </w:rPr>
            </w:pPr>
            <w:r>
              <w:rPr>
                <w:rFonts w:ascii="宋体" w:hAnsi="宋体" w:cs="宋体" w:eastAsia="宋体" w:hint="default"/>
                <w:sz w:val="21"/>
                <w:szCs w:val="21"/>
              </w:rPr>
              <w:t>期末减值准</w:t>
            </w:r>
            <w:r>
              <w:rPr>
                <w:rFonts w:ascii="宋体" w:hAnsi="宋体" w:cs="宋体" w:eastAsia="宋体" w:hint="default"/>
                <w:spacing w:val="-100"/>
                <w:sz w:val="21"/>
                <w:szCs w:val="21"/>
              </w:rPr>
              <w:t> </w:t>
            </w:r>
            <w:r>
              <w:rPr>
                <w:rFonts w:ascii="宋体" w:hAnsi="宋体" w:cs="宋体" w:eastAsia="宋体" w:hint="default"/>
                <w:sz w:val="21"/>
                <w:szCs w:val="21"/>
              </w:rPr>
              <w:t>备</w:t>
            </w: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无锡双龙信息纸有限公司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17,790,965.08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17,790,965.08</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80"/>
              <w:jc w:val="left"/>
              <w:rPr>
                <w:rFonts w:ascii="宋体" w:hAnsi="宋体" w:cs="宋体" w:eastAsia="宋体" w:hint="default"/>
                <w:sz w:val="21"/>
                <w:szCs w:val="21"/>
              </w:rPr>
            </w:pPr>
            <w:r>
              <w:rPr>
                <w:rFonts w:ascii="宋体" w:hAnsi="宋体" w:cs="宋体" w:eastAsia="宋体" w:hint="default"/>
                <w:spacing w:val="-1"/>
                <w:sz w:val="21"/>
                <w:szCs w:val="21"/>
              </w:rPr>
              <w:t>广州彩创网络技术有限公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1,937,437.40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1,937,437.40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19,728,402.48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19,728,402.48</w:t>
            </w: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72" w:lineRule="auto" w:before="28"/>
        <w:ind w:right="1581"/>
        <w:jc w:val="left"/>
      </w:pPr>
      <w:r>
        <w:rPr/>
        <w:t>说明商誉的减值测试方法和减值准备计提方法</w:t>
      </w:r>
      <w:r>
        <w:rPr>
          <w:spacing w:val="-102"/>
        </w:rPr>
        <w:t> </w:t>
      </w:r>
      <w:r>
        <w:rPr>
          <w:spacing w:val="-102"/>
        </w:rPr>
      </w:r>
      <w:r>
        <w:rPr>
          <w:spacing w:val="-2"/>
        </w:rPr>
        <w:t>说明：年末对商誉进行减值测试，不存在减值迹象，不计提减值准备。</w:t>
      </w:r>
    </w:p>
    <w:p>
      <w:pPr>
        <w:pStyle w:val="Heading2"/>
        <w:spacing w:line="240" w:lineRule="auto" w:before="157"/>
        <w:ind w:right="1581"/>
        <w:jc w:val="left"/>
        <w:rPr>
          <w:b w:val="0"/>
          <w:bCs w:val="0"/>
        </w:rPr>
      </w:pPr>
      <w:r>
        <w:rPr/>
        <w:t>13、长期待摊费用</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1" w:right="46" w:hanging="524"/>
              <w:jc w:val="left"/>
              <w:rPr>
                <w:rFonts w:ascii="宋体" w:hAnsi="宋体" w:cs="宋体" w:eastAsia="宋体" w:hint="default"/>
                <w:sz w:val="21"/>
                <w:szCs w:val="21"/>
              </w:rPr>
            </w:pPr>
            <w:r>
              <w:rPr>
                <w:rFonts w:ascii="宋体" w:hAnsi="宋体" w:cs="宋体" w:eastAsia="宋体" w:hint="default"/>
                <w:sz w:val="21"/>
                <w:szCs w:val="21"/>
              </w:rPr>
              <w:t>其他减少的原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车间改造费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2,256,758.23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212,725.23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553,734.80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1,915,748.66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办公室装修费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310,981.60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310,981.60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服务器托管服</w:t>
            </w:r>
            <w:r>
              <w:rPr>
                <w:rFonts w:ascii="宋体" w:hAnsi="宋体" w:cs="宋体" w:eastAsia="宋体" w:hint="default"/>
                <w:w w:val="100"/>
                <w:sz w:val="21"/>
                <w:szCs w:val="21"/>
              </w:rPr>
              <w:t> </w:t>
            </w:r>
            <w:r>
              <w:rPr>
                <w:rFonts w:ascii="宋体" w:hAnsi="宋体" w:cs="宋体" w:eastAsia="宋体" w:hint="default"/>
                <w:sz w:val="21"/>
                <w:szCs w:val="21"/>
              </w:rPr>
              <w:t>务费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7,166.63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78,833.37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店面装饰工程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24,166.63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265,833.37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2,567,739.83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588,725.23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896,049.66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2,260,415.40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r>
    </w:tbl>
    <w:p>
      <w:pPr>
        <w:pStyle w:val="BodyText"/>
        <w:spacing w:line="240" w:lineRule="auto" w:before="28"/>
        <w:ind w:right="1581"/>
        <w:jc w:val="left"/>
      </w:pPr>
      <w:r>
        <w:rPr/>
        <w:t>长期待摊费用的说明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14、递延所得税资产和递延所得税负债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（1）递延所得税资产和递延所得税负债不以抵销后的净额列示</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已确认的递延所得税资产和递延所得税负债</w:t>
      </w:r>
    </w:p>
    <w:p>
      <w:pPr>
        <w:spacing w:after="0" w:line="24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04"/>
        <w:gridCol w:w="2928"/>
        <w:gridCol w:w="2922"/>
      </w:tblGrid>
      <w:tr>
        <w:trPr>
          <w:trHeight w:val="408"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95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2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1,989,985.58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790,322.00</w:t>
            </w:r>
          </w:p>
        </w:tc>
      </w:tr>
      <w:tr>
        <w:trPr>
          <w:trHeight w:val="398"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92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2,088,323.29</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4,078,308.87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790,322.00</w:t>
            </w:r>
          </w:p>
        </w:tc>
      </w:tr>
      <w:tr>
        <w:trPr>
          <w:trHeight w:val="403" w:hRule="exact"/>
        </w:trPr>
        <w:tc>
          <w:tcPr>
            <w:tcW w:w="95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pStyle w:val="BodyText"/>
        <w:spacing w:line="240" w:lineRule="auto" w:before="28"/>
        <w:ind w:right="1581"/>
        <w:jc w:val="left"/>
      </w:pPr>
      <w:r>
        <w:rPr/>
        <w:t>未确认递延所得税资产明细</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8"/>
        <w:gridCol w:w="2933"/>
        <w:gridCol w:w="2923"/>
      </w:tblGrid>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470,868.61</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517,592.09</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3,103,956.83</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8,806,113.74</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3,574,825.44</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9,323,705.83</w:t>
            </w:r>
          </w:p>
        </w:tc>
      </w:tr>
    </w:tbl>
    <w:p>
      <w:pPr>
        <w:pStyle w:val="BodyText"/>
        <w:spacing w:line="240" w:lineRule="auto" w:before="28"/>
        <w:ind w:right="1581"/>
        <w:jc w:val="left"/>
      </w:pPr>
      <w:r>
        <w:rPr/>
        <w:t>未确认递延所得税资产的可抵扣亏损将于以下年度到期</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97"/>
        <w:gridCol w:w="2256"/>
        <w:gridCol w:w="1997"/>
        <w:gridCol w:w="3322"/>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40" w:lineRule="auto" w:before="28"/>
        <w:ind w:right="1581"/>
        <w:jc w:val="left"/>
      </w:pPr>
      <w:r>
        <w:rPr/>
        <w:t>应纳税差异和可抵扣差异项目明细</w:t>
      </w:r>
    </w:p>
    <w:p>
      <w:pPr>
        <w:pStyle w:val="BodyText"/>
        <w:spacing w:line="240" w:lineRule="auto" w:before="75"/>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54"/>
        <w:gridCol w:w="2923"/>
        <w:gridCol w:w="2789"/>
      </w:tblGrid>
      <w:tr>
        <w:trPr>
          <w:trHeight w:val="400"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01"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2"/>
              <w:jc w:val="center"/>
              <w:rPr>
                <w:rFonts w:ascii="宋体" w:hAnsi="宋体" w:cs="宋体" w:eastAsia="宋体" w:hint="default"/>
                <w:sz w:val="21"/>
                <w:szCs w:val="21"/>
              </w:rPr>
            </w:pPr>
            <w:r>
              <w:rPr>
                <w:rFonts w:ascii="宋体" w:hAnsi="宋体" w:cs="宋体" w:eastAsia="宋体" w:hint="default"/>
                <w:sz w:val="21"/>
                <w:szCs w:val="21"/>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2"/>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（2）递延所得税资产和递延所得税负债以抵销后的净额列示</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互抵后的递延所得税资产及负债的组成项目</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62"/>
        <w:gridCol w:w="1618"/>
        <w:gridCol w:w="1625"/>
        <w:gridCol w:w="1625"/>
        <w:gridCol w:w="1618"/>
      </w:tblGrid>
      <w:tr>
        <w:trPr>
          <w:trHeight w:val="317" w:hRule="exact"/>
        </w:trPr>
        <w:tc>
          <w:tcPr>
            <w:tcW w:w="3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0" w:right="72"/>
              <w:jc w:val="center"/>
              <w:rPr>
                <w:rFonts w:ascii="宋体" w:hAnsi="宋体" w:cs="宋体" w:eastAsia="宋体" w:hint="default"/>
                <w:sz w:val="21"/>
                <w:szCs w:val="21"/>
              </w:rPr>
            </w:pPr>
            <w:r>
              <w:rPr>
                <w:rFonts w:ascii="宋体" w:hAnsi="宋体" w:cs="宋体" w:eastAsia="宋体" w:hint="default"/>
                <w:spacing w:val="-1"/>
                <w:sz w:val="21"/>
                <w:szCs w:val="21"/>
              </w:rPr>
              <w:t>报告期末互抵后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产或负债</w:t>
            </w: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9" w:right="70"/>
              <w:jc w:val="both"/>
              <w:rPr>
                <w:rFonts w:ascii="宋体" w:hAnsi="宋体" w:cs="宋体" w:eastAsia="宋体" w:hint="default"/>
                <w:sz w:val="21"/>
                <w:szCs w:val="21"/>
              </w:rPr>
            </w:pPr>
            <w:r>
              <w:rPr>
                <w:rFonts w:ascii="宋体" w:hAnsi="宋体" w:cs="宋体" w:eastAsia="宋体" w:hint="default"/>
                <w:sz w:val="21"/>
                <w:szCs w:val="21"/>
              </w:rPr>
              <w:t>报告期末互抵后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的可抵扣或应纳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税暂时性差异</w:t>
            </w: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7" w:right="72"/>
              <w:jc w:val="center"/>
              <w:rPr>
                <w:rFonts w:ascii="宋体" w:hAnsi="宋体" w:cs="宋体" w:eastAsia="宋体" w:hint="default"/>
                <w:sz w:val="21"/>
                <w:szCs w:val="21"/>
              </w:rPr>
            </w:pPr>
            <w:r>
              <w:rPr>
                <w:rFonts w:ascii="宋体" w:hAnsi="宋体" w:cs="宋体" w:eastAsia="宋体" w:hint="default"/>
                <w:spacing w:val="-1"/>
                <w:sz w:val="21"/>
                <w:szCs w:val="21"/>
              </w:rPr>
              <w:t>报告期初互抵后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产或负债</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4" w:right="58"/>
              <w:jc w:val="both"/>
              <w:rPr>
                <w:rFonts w:ascii="宋体" w:hAnsi="宋体" w:cs="宋体" w:eastAsia="宋体" w:hint="default"/>
                <w:sz w:val="21"/>
                <w:szCs w:val="21"/>
              </w:rPr>
            </w:pPr>
            <w:r>
              <w:rPr>
                <w:rFonts w:ascii="宋体" w:hAnsi="宋体" w:cs="宋体" w:eastAsia="宋体" w:hint="default"/>
                <w:sz w:val="21"/>
                <w:szCs w:val="21"/>
              </w:rPr>
              <w:t>报告期初互抵后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的可抵扣或应纳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税暂时性差异</w:t>
            </w:r>
          </w:p>
        </w:tc>
      </w:tr>
      <w:tr>
        <w:trPr>
          <w:trHeight w:val="393" w:hRule="exact"/>
        </w:trPr>
        <w:tc>
          <w:tcPr>
            <w:tcW w:w="3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1618" w:type="dxa"/>
            <w:vMerge/>
            <w:tcBorders>
              <w:left w:val="single" w:sz="4" w:space="0" w:color="000000"/>
              <w:right w:val="single" w:sz="4" w:space="0" w:color="000000"/>
            </w:tcBorders>
            <w:shd w:val="clear" w:color="auto" w:fill="D2D2D2"/>
          </w:tcPr>
          <w:p>
            <w:pPr/>
          </w:p>
        </w:tc>
        <w:tc>
          <w:tcPr>
            <w:tcW w:w="1625" w:type="dxa"/>
            <w:vMerge/>
            <w:tcBorders>
              <w:left w:val="single" w:sz="4" w:space="0" w:color="000000"/>
              <w:right w:val="single" w:sz="4" w:space="0" w:color="000000"/>
            </w:tcBorders>
            <w:shd w:val="clear" w:color="auto" w:fill="D2D2D2"/>
          </w:tcPr>
          <w:p>
            <w:pPr/>
          </w:p>
        </w:tc>
        <w:tc>
          <w:tcPr>
            <w:tcW w:w="1625" w:type="dxa"/>
            <w:vMerge/>
            <w:tcBorders>
              <w:left w:val="single" w:sz="4" w:space="0" w:color="000000"/>
              <w:right w:val="single" w:sz="4" w:space="0" w:color="000000"/>
            </w:tcBorders>
            <w:shd w:val="clear" w:color="auto" w:fill="D2D2D2"/>
          </w:tcPr>
          <w:p>
            <w:pPr/>
          </w:p>
        </w:tc>
        <w:tc>
          <w:tcPr>
            <w:tcW w:w="1618" w:type="dxa"/>
            <w:vMerge/>
            <w:tcBorders>
              <w:left w:val="single" w:sz="4" w:space="0" w:color="000000"/>
              <w:right w:val="single" w:sz="4" w:space="0" w:color="000000"/>
            </w:tcBorders>
            <w:shd w:val="clear" w:color="auto" w:fill="D2D2D2"/>
          </w:tcPr>
          <w:p>
            <w:pPr/>
          </w:p>
        </w:tc>
      </w:tr>
      <w:tr>
        <w:trPr>
          <w:trHeight w:val="317" w:hRule="exact"/>
        </w:trPr>
        <w:tc>
          <w:tcPr>
            <w:tcW w:w="3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307" w:right="0"/>
              <w:jc w:val="left"/>
              <w:rPr>
                <w:rFonts w:ascii="宋体" w:hAnsi="宋体" w:cs="宋体" w:eastAsia="宋体" w:hint="default"/>
                <w:sz w:val="21"/>
                <w:szCs w:val="21"/>
              </w:rPr>
            </w:pPr>
            <w:r>
              <w:rPr>
                <w:rFonts w:ascii="宋体"/>
                <w:sz w:val="21"/>
              </w:rPr>
              <w:t>4,078,308.87</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2" w:right="0"/>
              <w:jc w:val="left"/>
              <w:rPr>
                <w:rFonts w:ascii="宋体" w:hAnsi="宋体" w:cs="宋体" w:eastAsia="宋体" w:hint="default"/>
                <w:sz w:val="21"/>
                <w:szCs w:val="21"/>
              </w:rPr>
            </w:pPr>
            <w:r>
              <w:rPr>
                <w:rFonts w:ascii="宋体"/>
                <w:sz w:val="21"/>
              </w:rPr>
              <w:t>790,322.00</w:t>
            </w:r>
          </w:p>
        </w:tc>
        <w:tc>
          <w:tcPr>
            <w:tcW w:w="16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81"/>
        <w:jc w:val="left"/>
      </w:pPr>
      <w:r>
        <w:rPr/>
        <w:t>递延所得税资产和递延所得税负债互抵明细</w:t>
      </w:r>
    </w:p>
    <w:p>
      <w:pPr>
        <w:pStyle w:val="BodyText"/>
        <w:spacing w:line="240" w:lineRule="auto" w:before="80"/>
        <w:ind w:left="0" w:right="146"/>
        <w:jc w:val="right"/>
      </w:pPr>
      <w:r>
        <w:rPr/>
        <w:t>单位：</w:t>
      </w:r>
      <w:r>
        <w:rPr>
          <w:spacing w:val="4"/>
        </w:rPr>
        <w:t> </w:t>
      </w:r>
      <w:r>
        <w:rPr/>
        <w:t>元</w:t>
      </w:r>
    </w:p>
    <w:p>
      <w:pPr>
        <w:spacing w:line="240" w:lineRule="auto" w:before="2"/>
        <w:rPr>
          <w:rFonts w:ascii="宋体" w:hAnsi="宋体" w:cs="宋体" w:eastAsia="宋体" w:hint="default"/>
          <w:sz w:val="6"/>
          <w:szCs w:val="6"/>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22;top:19;width:2;height:389" coordorigin="22,19" coordsize="2,389">
              <v:shape style="position:absolute;left:22;top:19;width:2;height:389" coordorigin="22,19" coordsize="0,389" path="m22,19l22,408e" filled="false" stroked="true" strokeweight="1.2pt" strokecolor="#d2d2d2">
                <v:path arrowok="t"/>
              </v:shape>
            </v:group>
            <v:group style="position:absolute;left:3845;top:19;width:2;height:389" coordorigin="3845,19" coordsize="2,389">
              <v:shape style="position:absolute;left:3845;top:19;width:2;height:389" coordorigin="3845,19" coordsize="0,389" path="m3845,19l3845,408e" filled="false" stroked="true" strokeweight=".96pt" strokecolor="#d2d2d2">
                <v:path arrowok="t"/>
              </v:shape>
            </v:group>
            <v:group style="position:absolute;left:34;top:14;width:3802;height:394" coordorigin="34,14" coordsize="3802,394">
              <v:shape style="position:absolute;left:34;top:14;width:3802;height:394" coordorigin="34,14" coordsize="3802,394" path="m34,408l3835,408,3835,14,34,14,34,408xe" filled="true" fillcolor="#d2d2d2" stroked="false">
                <v:path arrowok="t"/>
                <v:fill type="solid"/>
              </v:shape>
            </v:group>
            <v:group style="position:absolute;left:3876;top:19;width:2;height:389" coordorigin="3876,19" coordsize="2,389">
              <v:shape style="position:absolute;left:3876;top:19;width:2;height:389" coordorigin="3876,19" coordsize="0,389" path="m3876,19l3876,408e" filled="false" stroked="true" strokeweight="1.2pt" strokecolor="#d2d2d2">
                <v:path arrowok="t"/>
              </v:shape>
            </v:group>
            <v:group style="position:absolute;left:9557;top:19;width:2;height:389" coordorigin="9557,19" coordsize="2,389">
              <v:shape style="position:absolute;left:9557;top:19;width:2;height:389" coordorigin="9557,19" coordsize="0,389" path="m9557,19l9557,408e" filled="false" stroked="true" strokeweight=".96pt" strokecolor="#d2d2d2">
                <v:path arrowok="t"/>
              </v:shape>
            </v:group>
            <v:group style="position:absolute;left:3888;top:14;width:5660;height:394" coordorigin="3888,14" coordsize="5660,394">
              <v:shape style="position:absolute;left:3888;top:14;width:5660;height:394" coordorigin="3888,14" coordsize="5660,394" path="m3888,408l9547,408,9547,14,3888,14,3888,408xe" filled="true" fillcolor="#d2d2d2" stroked="false">
                <v:path arrowok="t"/>
                <v:fill type="solid"/>
              </v:shape>
            </v:group>
            <v:group style="position:absolute;left:10;top:10;width:3845;height:2" coordorigin="10,10" coordsize="3845,2">
              <v:shape style="position:absolute;left:10;top:10;width:3845;height:2" coordorigin="10,10" coordsize="3845,0" path="m10,10l3854,10e" filled="false" stroked="true" strokeweight=".48pt" strokecolor="#000000">
                <v:path arrowok="t"/>
              </v:shape>
            </v:group>
            <v:group style="position:absolute;left:3864;top:10;width:5703;height:2" coordorigin="3864,10" coordsize="5703,2">
              <v:shape style="position:absolute;left:3864;top:10;width:5703;height:2" coordorigin="3864,10" coordsize="5703,0" path="m3864,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845;height:2" coordorigin="10,413" coordsize="3845,2">
              <v:shape style="position:absolute;left:10;top:413;width:3845;height:2" coordorigin="10,413" coordsize="3845,0" path="m10,413l3854,413e" filled="false" stroked="true" strokeweight=".48pt" strokecolor="#000000">
                <v:path arrowok="t"/>
              </v:shape>
            </v:group>
            <v:group style="position:absolute;left:3859;top:5;width:2;height:413" coordorigin="3859,5" coordsize="2,413">
              <v:shape style="position:absolute;left:3859;top:5;width:2;height:413" coordorigin="3859,5" coordsize="0,413" path="m3859,5l3859,418e" filled="false" stroked="true" strokeweight=".48pt" strokecolor="#000000">
                <v:path arrowok="t"/>
              </v:shape>
            </v:group>
            <v:group style="position:absolute;left:3864;top:413;width:5703;height:2" coordorigin="3864,413" coordsize="5703,2">
              <v:shape style="position:absolute;left:3864;top:413;width:5703;height:2" coordorigin="3864,413" coordsize="5703,0" path="m3864,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3855;height:404" type="#_x0000_t202" filled="false" stroked="false">
                <v:textbox inset="0,0,0,0">
                  <w:txbxContent>
                    <w:p>
                      <w:pPr>
                        <w:spacing w:before="33"/>
                        <w:ind w:left="4" w:right="0" w:firstLine="0"/>
                        <w:jc w:val="center"/>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859;top:10;width:5712;height:404" type="#_x0000_t202" filled="false" stroked="false">
                <v:textbox inset="0,0,0,0">
                  <w:txbxContent>
                    <w:p>
                      <w:pPr>
                        <w:spacing w:before="33"/>
                        <w:ind w:left="0" w:right="2" w:firstLine="0"/>
                        <w:jc w:val="center"/>
                        <w:rPr>
                          <w:rFonts w:ascii="宋体" w:hAnsi="宋体" w:cs="宋体" w:eastAsia="宋体" w:hint="default"/>
                          <w:sz w:val="21"/>
                          <w:szCs w:val="21"/>
                        </w:rPr>
                      </w:pPr>
                      <w:r>
                        <w:rPr>
                          <w:rFonts w:ascii="宋体" w:hAnsi="宋体" w:cs="宋体" w:eastAsia="宋体" w:hint="default"/>
                          <w:sz w:val="21"/>
                          <w:szCs w:val="21"/>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24"/>
        <w:ind w:right="1581"/>
        <w:jc w:val="left"/>
      </w:pPr>
      <w:r>
        <w:rPr/>
        <w:t>递延所得税资产和递延所得税负债的说明</w:t>
      </w:r>
    </w:p>
    <w:p>
      <w:pPr>
        <w:pStyle w:val="BodyText"/>
        <w:spacing w:line="273" w:lineRule="auto" w:before="157"/>
        <w:ind w:right="0"/>
        <w:jc w:val="left"/>
      </w:pPr>
      <w:r>
        <w:rPr>
          <w:spacing w:val="-2"/>
        </w:rPr>
        <w:t>注：由于亏损的子公司未来能否获得足够的应纳税所得额具有不确定性，因此没有确认为递延所得税资产</w:t>
      </w:r>
      <w:r>
        <w:rPr>
          <w:spacing w:val="-35"/>
        </w:rPr>
        <w:t> </w:t>
      </w:r>
      <w:r>
        <w:rPr>
          <w:spacing w:val="-35"/>
        </w:rPr>
      </w:r>
      <w:r>
        <w:rPr/>
        <w:t>的可抵扣暂时性差异和可抵扣亏损金额。</w:t>
      </w:r>
    </w:p>
    <w:p>
      <w:pPr>
        <w:spacing w:after="0" w:line="273"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15、资产减值准备明细</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254"/>
        <w:gridCol w:w="1526"/>
        <w:gridCol w:w="1531"/>
        <w:gridCol w:w="1397"/>
        <w:gridCol w:w="1397"/>
        <w:gridCol w:w="1454"/>
      </w:tblGrid>
      <w:tr>
        <w:trPr>
          <w:trHeight w:val="197"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94" w:type="dxa"/>
            <w:gridSpan w:val="2"/>
            <w:vMerge/>
            <w:tcBorders>
              <w:left w:val="single" w:sz="4" w:space="0" w:color="000000"/>
              <w:bottom w:val="single" w:sz="4" w:space="0" w:color="000000"/>
              <w:right w:val="single" w:sz="4" w:space="0" w:color="000000"/>
            </w:tcBorders>
            <w:shd w:val="clear" w:color="auto" w:fill="D2D2D2"/>
          </w:tcPr>
          <w:p>
            <w:pPr/>
          </w:p>
        </w:tc>
        <w:tc>
          <w:tcPr>
            <w:tcW w:w="1454" w:type="dxa"/>
            <w:vMerge w:val="restart"/>
            <w:tcBorders>
              <w:top w:val="nil" w:sz="6" w:space="0" w:color="auto"/>
              <w:left w:val="single" w:sz="10" w:space="0" w:color="D2D2D2"/>
              <w:right w:val="single" w:sz="13" w:space="0" w:color="D2D2D2"/>
            </w:tcBorders>
          </w:tcPr>
          <w:p>
            <w:pPr>
              <w:pStyle w:val="TableParagraph"/>
              <w:spacing w:line="240" w:lineRule="auto" w:before="28"/>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4"/>
                <w:w w:val="100"/>
                <w:sz w:val="21"/>
                <w:szCs w:val="21"/>
                <w:shd w:fill="D2D2D2" w:color="auto" w:val="clear"/>
              </w:rPr>
              <w:t> </w:t>
            </w:r>
            <w:r>
              <w:rPr>
                <w:rFonts w:ascii="宋体" w:hAnsi="宋体" w:cs="宋体" w:eastAsia="宋体" w:hint="default"/>
                <w:sz w:val="21"/>
                <w:szCs w:val="21"/>
                <w:shd w:fill="D2D2D2" w:color="auto" w:val="clear"/>
              </w:rPr>
              <w:t>期末账面余额</w:t>
            </w:r>
            <w:r>
              <w:rPr>
                <w:rFonts w:ascii="宋体" w:hAnsi="宋体" w:cs="宋体" w:eastAsia="宋体" w:hint="default"/>
                <w:sz w:val="21"/>
                <w:szCs w:val="21"/>
              </w:rPr>
            </w:r>
          </w:p>
        </w:tc>
      </w:tr>
      <w:tr>
        <w:trPr>
          <w:trHeight w:val="192"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6" w:type="dxa"/>
            <w:vMerge/>
            <w:tcBorders>
              <w:left w:val="single" w:sz="4" w:space="0" w:color="000000"/>
              <w:bottom w:val="nil" w:sz="6" w:space="0" w:color="auto"/>
              <w:right w:val="single" w:sz="4" w:space="0" w:color="000000"/>
            </w:tcBorders>
            <w:shd w:val="clear" w:color="auto" w:fill="D2D2D2"/>
          </w:tcPr>
          <w:p>
            <w:pPr/>
          </w:p>
        </w:tc>
        <w:tc>
          <w:tcPr>
            <w:tcW w:w="1531"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54" w:type="dxa"/>
            <w:vMerge/>
            <w:tcBorders>
              <w:left w:val="single" w:sz="10" w:space="0" w:color="D2D2D2"/>
              <w:bottom w:val="nil" w:sz="6" w:space="0" w:color="auto"/>
              <w:right w:val="single" w:sz="13" w:space="0" w:color="D2D2D2"/>
            </w:tcBorders>
          </w:tcPr>
          <w:p>
            <w:pPr/>
          </w:p>
        </w:tc>
      </w:tr>
      <w:tr>
        <w:trPr>
          <w:trHeight w:val="215"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4,668,387.93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5,378,294.44</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8,898.00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left"/>
              <w:rPr>
                <w:rFonts w:ascii="宋体" w:hAnsi="宋体" w:cs="宋体" w:eastAsia="宋体" w:hint="default"/>
                <w:sz w:val="21"/>
                <w:szCs w:val="21"/>
              </w:rPr>
            </w:pPr>
            <w:r>
              <w:rPr>
                <w:rFonts w:ascii="宋体"/>
                <w:sz w:val="21"/>
              </w:rPr>
              <w:t>10,037,784.37</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4,668,387.93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5,378,294.44</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8,898.00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left"/>
              <w:rPr>
                <w:rFonts w:ascii="宋体" w:hAnsi="宋体" w:cs="宋体" w:eastAsia="宋体" w:hint="default"/>
                <w:sz w:val="21"/>
                <w:szCs w:val="21"/>
              </w:rPr>
            </w:pPr>
            <w:r>
              <w:rPr>
                <w:rFonts w:ascii="宋体"/>
                <w:sz w:val="21"/>
              </w:rPr>
              <w:t>10,037,784.37</w:t>
            </w:r>
          </w:p>
        </w:tc>
      </w:tr>
    </w:tbl>
    <w:p>
      <w:pPr>
        <w:pStyle w:val="BodyText"/>
        <w:spacing w:line="240" w:lineRule="auto" w:before="28"/>
        <w:ind w:right="1581"/>
        <w:jc w:val="left"/>
      </w:pPr>
      <w:r>
        <w:rPr/>
        <w:t>资产减值明细情况的说明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16、短期借款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（1）短期借款分类</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6"/>
        <w:gridCol w:w="2935"/>
        <w:gridCol w:w="3053"/>
      </w:tblGrid>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30,000,000.00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30,000,000.00</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70,000,000.00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70,000,000.00</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100,000,000.00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100,000,000.00</w:t>
            </w:r>
          </w:p>
        </w:tc>
      </w:tr>
    </w:tbl>
    <w:p>
      <w:pPr>
        <w:pStyle w:val="BodyText"/>
        <w:spacing w:line="240" w:lineRule="auto" w:before="28"/>
        <w:ind w:right="1581"/>
        <w:jc w:val="left"/>
      </w:pPr>
      <w:r>
        <w:rPr/>
        <w:t>短期借款分类的说明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（2）已到期未偿还的短期借款情况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08"/>
        <w:gridCol w:w="1282"/>
        <w:gridCol w:w="1277"/>
        <w:gridCol w:w="1656"/>
        <w:gridCol w:w="1752"/>
        <w:gridCol w:w="1982"/>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5" w:right="0"/>
              <w:jc w:val="left"/>
              <w:rPr>
                <w:rFonts w:ascii="宋体" w:hAnsi="宋体" w:cs="宋体" w:eastAsia="宋体" w:hint="default"/>
                <w:sz w:val="21"/>
                <w:szCs w:val="21"/>
              </w:rPr>
            </w:pPr>
            <w:r>
              <w:rPr>
                <w:rFonts w:ascii="宋体" w:hAnsi="宋体" w:cs="宋体" w:eastAsia="宋体" w:hint="default"/>
                <w:sz w:val="21"/>
                <w:szCs w:val="21"/>
              </w:rPr>
              <w:t>贷款金额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贷款利率</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未按期偿还原因</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预计还款期</w:t>
            </w:r>
          </w:p>
        </w:tc>
      </w:tr>
    </w:tbl>
    <w:p>
      <w:pPr>
        <w:pStyle w:val="BodyText"/>
        <w:spacing w:line="307" w:lineRule="auto" w:before="28"/>
        <w:ind w:right="1581"/>
        <w:jc w:val="left"/>
      </w:pPr>
      <w:r>
        <w:rPr/>
        <w:t>资产负债表日后已偿还金额元。</w:t>
      </w:r>
      <w:r>
        <w:rPr>
          <w:w w:val="100"/>
        </w:rPr>
        <w:t> </w:t>
      </w:r>
      <w:r>
        <w:rPr>
          <w:spacing w:val="-2"/>
        </w:rPr>
        <w:t>短期借款的说明，包括已到期短期借款获展期的，说明展期条件、新的到期日</w:t>
      </w:r>
      <w:r>
        <w:rPr>
          <w:spacing w:val="-38"/>
        </w:rPr>
        <w:t> </w:t>
      </w:r>
      <w:r>
        <w:rPr>
          <w:spacing w:val="-38"/>
        </w:rPr>
      </w:r>
      <w:r>
        <w:rPr/>
        <w:t>年末无已到期未偿还的短期借款。</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17、应付票据</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6"/>
        <w:gridCol w:w="2935"/>
        <w:gridCol w:w="3053"/>
      </w:tblGrid>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25,418,601.53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12,337,689.14</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25,418,601.53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12,337,689.14</w:t>
            </w:r>
          </w:p>
        </w:tc>
      </w:tr>
    </w:tbl>
    <w:p>
      <w:pPr>
        <w:pStyle w:val="BodyText"/>
        <w:spacing w:line="307" w:lineRule="auto" w:before="28"/>
        <w:ind w:right="5356"/>
        <w:jc w:val="left"/>
      </w:pPr>
      <w:r>
        <w:rPr/>
        <w:t>下一会计期间将到期的金额</w:t>
      </w:r>
      <w:r>
        <w:rPr>
          <w:spacing w:val="-51"/>
        </w:rPr>
        <w:t> </w:t>
      </w:r>
      <w:r>
        <w:rPr/>
        <w:t>25,418,601.53</w:t>
      </w:r>
      <w:r>
        <w:rPr>
          <w:spacing w:val="-52"/>
        </w:rPr>
        <w:t> </w:t>
      </w:r>
      <w:r>
        <w:rPr/>
        <w:t>元。</w:t>
      </w:r>
      <w:r>
        <w:rPr>
          <w:w w:val="100"/>
        </w:rPr>
        <w:t> </w:t>
      </w:r>
      <w:r>
        <w:rPr/>
        <w:t>应付票据的说明</w:t>
      </w:r>
    </w:p>
    <w:p>
      <w:pPr>
        <w:pStyle w:val="BodyText"/>
        <w:spacing w:line="240" w:lineRule="auto" w:before="16"/>
        <w:ind w:right="1581"/>
        <w:jc w:val="left"/>
      </w:pPr>
      <w:r>
        <w:rPr/>
        <w:t>应付票据期末余额中无应付持有本公司5%（含5%）以上表决权股份的股东款项。</w:t>
      </w:r>
    </w:p>
    <w:p>
      <w:pPr>
        <w:spacing w:after="0" w:line="24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18、应付账款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（1）应付账款情况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138,457,107.58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81,615,260.35</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76,320,430.66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12,102,924.30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214,777,538.24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93,718,184.65</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（2）本报告期应付账款中应付持有公司 5％（含</w:t>
      </w:r>
      <w:r>
        <w:rPr>
          <w:spacing w:val="-29"/>
        </w:rPr>
        <w:t> </w:t>
      </w:r>
      <w:r>
        <w:rPr/>
        <w:t>5％）以上表决权股份的股东单位款项</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398"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（3）账龄超过一年的大额应付账款情况的说明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应付账款期末余额中无账龄超过1年的大额应付账款</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19、预收账款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（1）预收账款情况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54"/>
        <w:gridCol w:w="2789"/>
        <w:gridCol w:w="2923"/>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12,415,990.64</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2,011,239.06</w:t>
            </w:r>
          </w:p>
        </w:tc>
      </w:tr>
      <w:tr>
        <w:trPr>
          <w:trHeight w:val="398"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12,415,990.64</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2,011,239.06</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（2）本报告期预收账款中预收持有公司 5％（含</w:t>
      </w:r>
      <w:r>
        <w:rPr>
          <w:spacing w:val="-29"/>
        </w:rPr>
        <w:t> </w:t>
      </w:r>
      <w:r>
        <w:rPr/>
        <w:t>5％）以上表决权股份的股东单位款项</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54"/>
        <w:gridCol w:w="2789"/>
        <w:gridCol w:w="2923"/>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（3）账龄超过一年的大额预收账款情况的说明</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581"/>
        <w:jc w:val="left"/>
      </w:pPr>
      <w:r>
        <w:rPr/>
        <w:t>期末预收账款中账龄超过一年共15,799.59元。</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20、应付职工薪酬</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8"/>
        <w:gridCol w:w="1858"/>
        <w:gridCol w:w="1997"/>
        <w:gridCol w:w="2256"/>
        <w:gridCol w:w="1862"/>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r>
        <w:rPr/>
        <w:pict>
          <v:group style="position:absolute;margin-left:136.800003pt;margin-top:72.599998pt;width:92.4pt;height:27.9pt;mso-position-horizontal-relative:page;mso-position-vertical-relative:page;z-index:-1033504" coordorigin="2736,1452" coordsize="1848,558">
            <v:group style="position:absolute;left:2748;top:1604;width:2;height:394" coordorigin="2748,1604" coordsize="2,394">
              <v:shape style="position:absolute;left:2748;top:1604;width:2;height:394" coordorigin="2748,1604" coordsize="0,394" path="m2748,1604l2748,1998e" filled="false" stroked="true" strokeweight="1.2pt" strokecolor="#ffffff">
                <v:path arrowok="t"/>
              </v:shape>
            </v:group>
            <v:group style="position:absolute;left:2736;top:1452;width:1848;height:152" coordorigin="2736,1452" coordsize="1848,152">
              <v:shape style="position:absolute;left:2736;top:1452;width:1848;height:152" coordorigin="2736,1452" coordsize="1848,152" path="m2736,1604l4584,1604,4584,1452,2736,1452,2736,1604xe" filled="true" fillcolor="#ffffff" stroked="false">
                <v:path arrowok="t"/>
                <v:fill type="solid"/>
              </v:shape>
            </v:group>
            <v:group style="position:absolute;left:2760;top:1605;width:1805;height:394" coordorigin="2760,1605" coordsize="1805,394">
              <v:shape style="position:absolute;left:2760;top:1605;width:1805;height:394" coordorigin="2760,1605" coordsize="1805,394" path="m2760,1998l4565,1998,4565,1605,2760,1605,2760,199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598"/>
        <w:gridCol w:w="1858"/>
        <w:gridCol w:w="1997"/>
        <w:gridCol w:w="2256"/>
        <w:gridCol w:w="1862"/>
      </w:tblGrid>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22"/>
              <w:jc w:val="left"/>
              <w:rPr>
                <w:rFonts w:ascii="宋体" w:hAnsi="宋体" w:cs="宋体" w:eastAsia="宋体" w:hint="default"/>
                <w:sz w:val="21"/>
                <w:szCs w:val="21"/>
              </w:rPr>
            </w:pPr>
            <w:r>
              <w:rPr>
                <w:rFonts w:ascii="宋体" w:hAnsi="宋体" w:cs="宋体" w:eastAsia="宋体" w:hint="default"/>
                <w:spacing w:val="-6"/>
                <w:sz w:val="21"/>
                <w:szCs w:val="21"/>
              </w:rPr>
              <w:t>一、工资、奖金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津贴和补贴</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before="28"/>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4" w:lineRule="exact"/>
              <w:ind w:left="566" w:right="0"/>
              <w:jc w:val="left"/>
              <w:rPr>
                <w:rFonts w:ascii="宋体" w:hAnsi="宋体" w:cs="宋体" w:eastAsia="宋体" w:hint="default"/>
                <w:sz w:val="21"/>
                <w:szCs w:val="21"/>
              </w:rPr>
            </w:pPr>
            <w:r>
              <w:rPr>
                <w:rFonts w:ascii="宋体"/>
                <w:sz w:val="21"/>
              </w:rPr>
              <w:t>9,843,463.36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103,746,608.09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103,803,468.97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9,786,602.48</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58"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15,721,109.80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15,549,542.18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171,567.62</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99,161.52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14,508,500.61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14,277,717.57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329,944.56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①医疗保险费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25,777.20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4,571,626.80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4,470,954.36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126,449.64</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②基本养老保险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64,646.40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8,382,907.36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8,275,256.88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172,296.88</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③失业保险费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3,195.36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665,851.30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660,461.72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8,584.94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④工伤保险费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4,251.66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507,872.11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499,559.99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12,563.78</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⑤生育保险费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1,290.90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380,243.04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371,484.62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10,049.32</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58"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1,132,716.00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1,132,716.00</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104,988.12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549,816.76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497,866.76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156,938.12</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1858"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112,008.11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112,008.11</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工会经费和职工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教育经费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104,988.12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437,808.65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385,858.65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156,938.12</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10,047,613.00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135,658,751.26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135,261,311.48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10,445,052.78</w:t>
            </w:r>
          </w:p>
        </w:tc>
      </w:tr>
    </w:tbl>
    <w:p>
      <w:pPr>
        <w:pStyle w:val="BodyText"/>
        <w:spacing w:line="240" w:lineRule="auto" w:before="28"/>
        <w:ind w:right="1581"/>
        <w:jc w:val="left"/>
      </w:pPr>
      <w:r>
        <w:rPr/>
        <w:t>应付职工薪酬中属于拖欠性质的金额</w:t>
      </w:r>
      <w:r>
        <w:rPr>
          <w:spacing w:val="-51"/>
        </w:rPr>
        <w:t> </w:t>
      </w:r>
      <w:r>
        <w:rPr/>
        <w:t>0.00</w:t>
      </w:r>
      <w:r>
        <w:rPr>
          <w:spacing w:val="-52"/>
        </w:rPr>
        <w:t> </w:t>
      </w:r>
      <w:r>
        <w:rPr/>
        <w:t>元。</w:t>
      </w:r>
    </w:p>
    <w:p>
      <w:pPr>
        <w:pStyle w:val="BodyText"/>
        <w:spacing w:line="276" w:lineRule="auto" w:before="70"/>
        <w:ind w:right="142"/>
        <w:jc w:val="left"/>
      </w:pPr>
      <w:r>
        <w:rPr/>
        <w:t>工会经费和职工教育经费金额</w:t>
      </w:r>
      <w:r>
        <w:rPr>
          <w:spacing w:val="-50"/>
        </w:rPr>
        <w:t> </w:t>
      </w:r>
      <w:r>
        <w:rPr/>
        <w:t>156,938.12</w:t>
      </w:r>
      <w:r>
        <w:rPr>
          <w:spacing w:val="-46"/>
        </w:rPr>
        <w:t> </w:t>
      </w:r>
      <w:r>
        <w:rPr>
          <w:spacing w:val="-5"/>
        </w:rPr>
        <w:t>元，非货币性福利金额</w:t>
      </w:r>
      <w:r>
        <w:rPr>
          <w:spacing w:val="-46"/>
        </w:rPr>
        <w:t> </w:t>
      </w:r>
      <w:r>
        <w:rPr/>
        <w:t>0.00</w:t>
      </w:r>
      <w:r>
        <w:rPr>
          <w:spacing w:val="-46"/>
        </w:rPr>
        <w:t> </w:t>
      </w:r>
      <w:r>
        <w:rPr>
          <w:spacing w:val="-5"/>
        </w:rPr>
        <w:t>元，因解除劳动关系给予补偿</w:t>
      </w:r>
      <w:r>
        <w:rPr>
          <w:spacing w:val="-46"/>
        </w:rPr>
        <w:t> </w:t>
      </w:r>
      <w:r>
        <w:rPr/>
        <w:t>0.00</w:t>
      </w:r>
      <w:r>
        <w:rPr>
          <w:w w:val="100"/>
        </w:rPr>
        <w:t> </w:t>
      </w:r>
      <w:r>
        <w:rPr/>
        <w:t>元。</w:t>
      </w:r>
    </w:p>
    <w:p>
      <w:pPr>
        <w:pStyle w:val="BodyText"/>
        <w:spacing w:line="240" w:lineRule="auto" w:before="49"/>
        <w:ind w:right="1581"/>
        <w:jc w:val="left"/>
      </w:pPr>
      <w:r>
        <w:rPr/>
        <w:t>应付职工薪酬预计发放时间、金额等安排</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21、应交税费</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123"/>
        <w:gridCol w:w="2789"/>
        <w:gridCol w:w="2654"/>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-8,253,980.83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3,565,050.94</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186,558.88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305,561.58</w:t>
            </w:r>
          </w:p>
        </w:tc>
      </w:tr>
      <w:tr>
        <w:trPr>
          <w:trHeight w:val="398"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5,743,983.92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3,877,750.37</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69,804.41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159,582.53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391,709.17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366,694.58</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25,013.76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167,387.96</w:t>
            </w:r>
          </w:p>
        </w:tc>
      </w:tr>
      <w:tr>
        <w:trPr>
          <w:trHeight w:val="39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257,775.61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261,632.19</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1,128,444.75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89,588.75</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-450,690.33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8,793,248.90</w:t>
            </w:r>
          </w:p>
        </w:tc>
      </w:tr>
    </w:tbl>
    <w:p>
      <w:pPr>
        <w:pStyle w:val="BodyText"/>
        <w:spacing w:line="240" w:lineRule="auto" w:before="28"/>
        <w:ind w:right="0"/>
        <w:jc w:val="left"/>
      </w:pPr>
      <w:r>
        <w:rPr/>
        <w:t>应交税费说明，所在地税务机关同意各分公司、分厂之间应纳税所得额相互调剂的，应说明税款计算过程</w:t>
      </w:r>
    </w:p>
    <w:p>
      <w:pPr>
        <w:spacing w:after="0" w:line="240" w:lineRule="auto"/>
        <w:jc w:val="left"/>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Heading2"/>
        <w:spacing w:line="335" w:lineRule="exact"/>
        <w:ind w:right="1581"/>
        <w:jc w:val="left"/>
        <w:rPr>
          <w:b w:val="0"/>
          <w:bCs w:val="0"/>
        </w:rPr>
      </w:pPr>
      <w:r>
        <w:rPr/>
        <w:t>22、其他应付款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（1）其他应付款情况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0"/>
        <w:gridCol w:w="3058"/>
        <w:gridCol w:w="2789"/>
      </w:tblGrid>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46,770.00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2,525,950.00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质保金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3,452,060.00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366,460.00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代扣员工个人社保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52,557.59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80,412.64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预提厂房租赁费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工资扣款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10,037.20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1,741,103.93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2,103,992.28</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额度款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5,007,231.97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169,589.23</w:t>
            </w: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21,309,760.69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5,246,404.15</w:t>
            </w:r>
          </w:p>
        </w:tc>
      </w:tr>
    </w:tbl>
    <w:p>
      <w:pPr>
        <w:spacing w:line="240" w:lineRule="auto" w:before="3"/>
        <w:rPr>
          <w:rFonts w:ascii="宋体" w:hAnsi="宋体" w:cs="宋体" w:eastAsia="宋体" w:hint="default"/>
          <w:sz w:val="19"/>
          <w:szCs w:val="19"/>
        </w:rPr>
      </w:pPr>
    </w:p>
    <w:p>
      <w:pPr>
        <w:pStyle w:val="Heading2"/>
        <w:spacing w:line="335" w:lineRule="exact"/>
        <w:ind w:right="0"/>
        <w:jc w:val="left"/>
        <w:rPr>
          <w:b w:val="0"/>
          <w:bCs w:val="0"/>
        </w:rPr>
      </w:pPr>
      <w:r>
        <w:rPr/>
        <w:t>（2）本报告期其他应付款中应付持有公司 5％（含</w:t>
      </w:r>
      <w:r>
        <w:rPr>
          <w:spacing w:val="-26"/>
        </w:rPr>
        <w:t> </w:t>
      </w:r>
      <w:r>
        <w:rPr/>
        <w:t>5％）以上表决权股份的股东单位款项</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0"/>
        <w:gridCol w:w="3058"/>
        <w:gridCol w:w="2789"/>
      </w:tblGrid>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（3）账龄超过一年的大额其他应付款情况的说明</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581"/>
        <w:jc w:val="left"/>
      </w:pPr>
      <w:r>
        <w:rPr/>
        <w:t>本公司无账龄超过一年的大额其他应付款</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（4）金额较大的其他应付款说明内容</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581"/>
        <w:jc w:val="left"/>
      </w:pPr>
      <w:r>
        <w:rPr>
          <w:w w:val="100"/>
        </w:rPr>
        <w:t>无</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23、其他流动负债</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5,117,925.33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1,790,479.42</w:t>
            </w:r>
          </w:p>
        </w:tc>
      </w:tr>
      <w:tr>
        <w:trPr>
          <w:trHeight w:val="398"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5,117,925.33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1,790,479.42</w:t>
            </w:r>
          </w:p>
        </w:tc>
      </w:tr>
    </w:tbl>
    <w:p>
      <w:pPr>
        <w:pStyle w:val="BodyText"/>
        <w:spacing w:line="240" w:lineRule="auto" w:before="28"/>
        <w:ind w:right="0"/>
        <w:jc w:val="both"/>
      </w:pPr>
      <w:r>
        <w:rPr/>
        <w:t>其他流动负债说明</w:t>
      </w:r>
    </w:p>
    <w:p>
      <w:pPr>
        <w:pStyle w:val="BodyText"/>
        <w:spacing w:line="273" w:lineRule="auto" w:before="157"/>
        <w:ind w:right="142"/>
        <w:jc w:val="both"/>
      </w:pPr>
      <w:r>
        <w:rPr/>
        <w:t>（1）根据福州市财政局榕财企【2011】27号文件《福州市财政局关于下达2011年中央物联网发展专项资</w:t>
      </w:r>
      <w:r>
        <w:rPr>
          <w:spacing w:val="-33"/>
        </w:rPr>
        <w:t> </w:t>
      </w:r>
      <w:r>
        <w:rPr>
          <w:spacing w:val="-33"/>
        </w:rPr>
      </w:r>
      <w:r>
        <w:rPr>
          <w:spacing w:val="-8"/>
        </w:rPr>
        <w:t>金的通知》，给予本公司“物联网应用中间件”项目的专项资金300万元，期初未支出结余部分1,790,479.42</w:t>
      </w:r>
      <w:r>
        <w:rPr>
          <w:spacing w:val="-5"/>
        </w:rPr>
        <w:t> </w:t>
      </w:r>
      <w:r>
        <w:rPr>
          <w:spacing w:val="-5"/>
        </w:rPr>
      </w:r>
      <w:r>
        <w:rPr/>
        <w:t>元，期末未支出结余部分817,925.33元。</w:t>
      </w:r>
    </w:p>
    <w:p>
      <w:pPr>
        <w:spacing w:after="0" w:line="273" w:lineRule="auto"/>
        <w:jc w:val="both"/>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BodyText"/>
        <w:spacing w:line="273" w:lineRule="auto" w:before="36"/>
        <w:ind w:right="142"/>
        <w:jc w:val="both"/>
      </w:pPr>
      <w:r>
        <w:rPr/>
        <w:pict>
          <v:group style="position:absolute;margin-left:411.359985pt;margin-top:15.743696pt;width:31.7pt;height:.1pt;mso-position-horizontal-relative:page;mso-position-vertical-relative:paragraph;z-index:-1033480" coordorigin="8227,315" coordsize="634,2">
            <v:shape style="position:absolute;left:8227;top:315;width:634;height:2" coordorigin="8227,315" coordsize="634,0" path="m8227,315l8861,315e" filled="false" stroked="true" strokeweight=".48pt" strokecolor="#aba799">
              <v:path arrowok="t"/>
            </v:shape>
            <w10:wrap type="none"/>
          </v:group>
        </w:pict>
      </w:r>
      <w:r>
        <w:rPr/>
        <w:t>（2）根据中华人民共和国科学技术部下发的国科发财【2012】1064号文件《</w:t>
      </w:r>
      <w:r>
        <w:rPr>
          <w:color w:val="ABA799"/>
        </w:rPr>
        <w:t>科技部</w:t>
      </w:r>
      <w:r>
        <w:rPr/>
        <w:t>关于下达2012年国家</w:t>
      </w:r>
      <w:r>
        <w:rPr>
          <w:spacing w:val="-32"/>
        </w:rPr>
        <w:t> </w:t>
      </w:r>
      <w:r>
        <w:rPr>
          <w:spacing w:val="-32"/>
        </w:rPr>
      </w:r>
      <w:r>
        <w:rPr>
          <w:spacing w:val="-2"/>
        </w:rPr>
        <w:t>科技支撑计划项目课题专项经费预算的通知》，给予本公司“跨媒体数字出版技术集成应用模式、技术集</w:t>
      </w:r>
      <w:r>
        <w:rPr>
          <w:spacing w:val="-36"/>
        </w:rPr>
        <w:t> </w:t>
      </w:r>
      <w:r>
        <w:rPr>
          <w:spacing w:val="-36"/>
        </w:rPr>
      </w:r>
      <w:r>
        <w:rPr/>
        <w:t>成研发及试点应用”课题448万元专项经费预算，2012年12月份收到国家补助资金270万元。</w:t>
      </w:r>
    </w:p>
    <w:p>
      <w:pPr>
        <w:spacing w:line="240" w:lineRule="auto" w:before="1"/>
        <w:rPr>
          <w:rFonts w:ascii="宋体" w:hAnsi="宋体" w:cs="宋体" w:eastAsia="宋体" w:hint="default"/>
          <w:sz w:val="17"/>
          <w:szCs w:val="17"/>
        </w:rPr>
      </w:pPr>
    </w:p>
    <w:p>
      <w:pPr>
        <w:pStyle w:val="BodyText"/>
        <w:spacing w:line="273" w:lineRule="auto"/>
        <w:ind w:right="152"/>
        <w:jc w:val="both"/>
      </w:pPr>
      <w:r>
        <w:rPr/>
        <w:t>（3）根据锡经信发【2012】13号、锡财工贸【2012】14号文件《无锡市物联网与云计算产业资金管理办</w:t>
      </w:r>
      <w:r>
        <w:rPr>
          <w:spacing w:val="-32"/>
        </w:rPr>
        <w:t> </w:t>
      </w:r>
      <w:r>
        <w:rPr>
          <w:spacing w:val="-32"/>
        </w:rPr>
      </w:r>
      <w:r>
        <w:rPr/>
        <w:t>法》，无锡市滨湖区经济和信息化局下拨市级物联网与云计算产业项目扶持资金160万元。</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24、长期应付款</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（1）金额前五名长期应付款情况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借款条件</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无锡市正栋电</w:t>
            </w:r>
            <w:r>
              <w:rPr>
                <w:rFonts w:ascii="宋体" w:hAnsi="宋体" w:cs="宋体" w:eastAsia="宋体" w:hint="default"/>
                <w:w w:val="100"/>
                <w:sz w:val="21"/>
                <w:szCs w:val="21"/>
              </w:rPr>
              <w:t> </w:t>
            </w:r>
            <w:r>
              <w:rPr>
                <w:rFonts w:ascii="宋体" w:hAnsi="宋体" w:cs="宋体" w:eastAsia="宋体" w:hint="default"/>
                <w:sz w:val="21"/>
                <w:szCs w:val="21"/>
              </w:rPr>
              <w:t>脑纸品厂</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8" w:right="0"/>
              <w:jc w:val="center"/>
              <w:rPr>
                <w:rFonts w:ascii="宋体" w:hAnsi="宋体" w:cs="宋体" w:eastAsia="宋体" w:hint="default"/>
                <w:sz w:val="21"/>
                <w:szCs w:val="21"/>
              </w:rPr>
            </w:pPr>
            <w:r>
              <w:rPr>
                <w:rFonts w:ascii="宋体"/>
                <w:sz w:val="21"/>
              </w:rPr>
              <w:t>3,578,992.32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 w:right="0"/>
              <w:jc w:val="center"/>
              <w:rPr>
                <w:rFonts w:ascii="宋体" w:hAnsi="宋体" w:cs="宋体" w:eastAsia="宋体" w:hint="default"/>
                <w:sz w:val="21"/>
                <w:szCs w:val="21"/>
              </w:rPr>
            </w:pPr>
            <w:r>
              <w:rPr>
                <w:rFonts w:ascii="宋体"/>
                <w:sz w:val="21"/>
              </w:rPr>
              <w:t>3,578,992.32</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（2）长期应付款中的应付融资租赁款明细</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928"/>
        <w:gridCol w:w="1723"/>
        <w:gridCol w:w="1728"/>
        <w:gridCol w:w="1594"/>
        <w:gridCol w:w="1594"/>
      </w:tblGrid>
      <w:tr>
        <w:trPr>
          <w:trHeight w:val="398" w:hRule="exact"/>
        </w:trPr>
        <w:tc>
          <w:tcPr>
            <w:tcW w:w="2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928" w:type="dxa"/>
            <w:vMerge/>
            <w:tcBorders>
              <w:left w:val="single" w:sz="4" w:space="0" w:color="000000"/>
              <w:bottom w:val="single" w:sz="4" w:space="0" w:color="000000"/>
              <w:right w:val="single" w:sz="4" w:space="0" w:color="000000"/>
            </w:tcBorders>
            <w:shd w:val="clear" w:color="auto" w:fill="D2D2D2"/>
          </w:tcPr>
          <w:p>
            <w:pP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外币</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pStyle w:val="BodyText"/>
        <w:spacing w:line="309" w:lineRule="auto" w:before="28"/>
        <w:ind w:right="4099"/>
        <w:jc w:val="left"/>
      </w:pPr>
      <w:r>
        <w:rPr>
          <w:spacing w:val="-2"/>
        </w:rPr>
        <w:t>由独立第三方为公司融资租赁提供担保的金额元。</w:t>
      </w:r>
      <w:r>
        <w:rPr>
          <w:spacing w:val="-61"/>
        </w:rPr>
        <w:t> </w:t>
      </w:r>
      <w:r>
        <w:rPr>
          <w:spacing w:val="-61"/>
        </w:rPr>
      </w:r>
      <w:r>
        <w:rPr/>
        <w:t>长期应付款的说明</w:t>
      </w:r>
    </w:p>
    <w:p>
      <w:pPr>
        <w:pStyle w:val="BodyText"/>
        <w:spacing w:line="273" w:lineRule="auto" w:before="91"/>
        <w:ind w:right="651"/>
        <w:jc w:val="both"/>
      </w:pPr>
      <w:r>
        <w:rPr/>
        <w:t>说明：根据本公司与邓正栋、无锡市正栋电脑纸品厂（以下简称“正栋厂”）签订的《关于无锡双</w:t>
      </w:r>
      <w:r>
        <w:rPr>
          <w:spacing w:val="-12"/>
        </w:rPr>
        <w:t> </w:t>
      </w:r>
      <w:r>
        <w:rPr>
          <w:spacing w:val="-12"/>
        </w:rPr>
      </w:r>
      <w:r>
        <w:rPr/>
        <w:t>龙信息纸有限公司经营主导权的备忘录》，无锡双龙公司应付职工福利费中由于原外资企业沉淀形</w:t>
      </w:r>
      <w:r>
        <w:rPr>
          <w:spacing w:val="-11"/>
        </w:rPr>
        <w:t> </w:t>
      </w:r>
      <w:r>
        <w:rPr>
          <w:spacing w:val="-11"/>
        </w:rPr>
      </w:r>
      <w:r>
        <w:rPr/>
        <w:t>成的住房周转金357.90万元，该部分款项将在未来经本公司核实确认后转无锡双龙公司收益并由正</w:t>
      </w:r>
      <w:r>
        <w:rPr>
          <w:spacing w:val="-13"/>
        </w:rPr>
        <w:t> </w:t>
      </w:r>
      <w:r>
        <w:rPr>
          <w:spacing w:val="-13"/>
        </w:rPr>
      </w:r>
      <w:r>
        <w:rPr/>
        <w:t>栋厂承担税费后分配给正栋厂。</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25、股本</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83"/>
        <w:gridCol w:w="1195"/>
        <w:gridCol w:w="1200"/>
        <w:gridCol w:w="1195"/>
        <w:gridCol w:w="1195"/>
        <w:gridCol w:w="1195"/>
        <w:gridCol w:w="1195"/>
        <w:gridCol w:w="1195"/>
      </w:tblGrid>
      <w:tr>
        <w:trPr>
          <w:trHeight w:val="196"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828"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981"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9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7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16"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8" w:space="0" w:color="D2D2D2"/>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156,940,00</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0.00</w:t>
            </w:r>
          </w:p>
        </w:tc>
        <w:tc>
          <w:tcPr>
            <w:tcW w:w="1200"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141,246,00</w:t>
            </w:r>
          </w:p>
          <w:p>
            <w:pPr>
              <w:pStyle w:val="TableParagraph"/>
              <w:spacing w:line="240" w:lineRule="auto" w:before="37"/>
              <w:ind w:left="743" w:right="0"/>
              <w:jc w:val="left"/>
              <w:rPr>
                <w:rFonts w:ascii="宋体" w:hAnsi="宋体" w:cs="宋体" w:eastAsia="宋体" w:hint="default"/>
                <w:sz w:val="21"/>
                <w:szCs w:val="21"/>
              </w:rPr>
            </w:pPr>
            <w:r>
              <w:rPr>
                <w:rFonts w:ascii="宋体"/>
                <w:sz w:val="21"/>
              </w:rPr>
              <w:t>0.00</w:t>
            </w: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141,246,00</w:t>
            </w:r>
          </w:p>
          <w:p>
            <w:pPr>
              <w:pStyle w:val="TableParagraph"/>
              <w:spacing w:line="240" w:lineRule="auto" w:before="37"/>
              <w:ind w:left="743" w:right="0"/>
              <w:jc w:val="left"/>
              <w:rPr>
                <w:rFonts w:ascii="宋体" w:hAnsi="宋体" w:cs="宋体" w:eastAsia="宋体" w:hint="default"/>
                <w:sz w:val="21"/>
                <w:szCs w:val="21"/>
              </w:rPr>
            </w:pPr>
            <w:r>
              <w:rPr>
                <w:rFonts w:ascii="宋体"/>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298,186,00</w:t>
            </w:r>
          </w:p>
          <w:p>
            <w:pPr>
              <w:pStyle w:val="TableParagraph"/>
              <w:spacing w:line="240" w:lineRule="auto" w:before="37"/>
              <w:ind w:left="743" w:right="0"/>
              <w:jc w:val="left"/>
              <w:rPr>
                <w:rFonts w:ascii="宋体" w:hAnsi="宋体" w:cs="宋体" w:eastAsia="宋体" w:hint="default"/>
                <w:sz w:val="21"/>
                <w:szCs w:val="21"/>
              </w:rPr>
            </w:pPr>
            <w:r>
              <w:rPr>
                <w:rFonts w:ascii="宋体"/>
                <w:sz w:val="21"/>
              </w:rPr>
              <w:t>0.00</w:t>
            </w:r>
          </w:p>
        </w:tc>
      </w:tr>
      <w:tr>
        <w:trPr>
          <w:trHeight w:val="394" w:hRule="exact"/>
        </w:trPr>
        <w:tc>
          <w:tcPr>
            <w:tcW w:w="1183" w:type="dxa"/>
            <w:tcBorders>
              <w:top w:val="nil" w:sz="6" w:space="0" w:color="auto"/>
              <w:left w:val="single" w:sz="13" w:space="0" w:color="D2D2D2"/>
              <w:bottom w:val="nil" w:sz="6" w:space="0" w:color="auto"/>
              <w:right w:val="single" w:sz="12" w:space="0" w:color="D2D2D2"/>
            </w:tcBorders>
          </w:tcPr>
          <w:p>
            <w:pPr>
              <w:pStyle w:val="TableParagraph"/>
              <w:tabs>
                <w:tab w:pos="1142" w:val="left" w:leader="none"/>
              </w:tabs>
              <w:spacing w:line="240" w:lineRule="auto" w:before="28"/>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股份总数</w:t>
              <w:tab/>
            </w:r>
            <w:r>
              <w:rPr>
                <w:rFonts w:ascii="宋体" w:hAnsi="宋体" w:cs="宋体" w:eastAsia="宋体" w:hint="default"/>
                <w:sz w:val="21"/>
                <w:szCs w:val="21"/>
              </w:rPr>
            </w:r>
          </w:p>
        </w:tc>
        <w:tc>
          <w:tcPr>
            <w:tcW w:w="1195" w:type="dxa"/>
            <w:vMerge/>
            <w:tcBorders>
              <w:left w:val="single" w:sz="8" w:space="0" w:color="D2D2D2"/>
              <w:right w:val="single" w:sz="4" w:space="0" w:color="000000"/>
            </w:tcBorders>
          </w:tcPr>
          <w:p>
            <w:pPr/>
          </w:p>
        </w:tc>
        <w:tc>
          <w:tcPr>
            <w:tcW w:w="12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3"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8" w:space="0" w:color="D2D2D2"/>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73" w:lineRule="auto" w:before="28"/>
        <w:ind w:right="142"/>
        <w:jc w:val="both"/>
      </w:pPr>
      <w:r>
        <w:rPr>
          <w:spacing w:val="-2"/>
        </w:rPr>
        <w:t>股本变动情况说明，本报告期内有增资或减资行为的，应披露执行验资的会计师事务所名称和验资报告文</w:t>
      </w:r>
      <w:r>
        <w:rPr>
          <w:spacing w:val="-35"/>
        </w:rPr>
        <w:t> </w:t>
      </w:r>
      <w:r>
        <w:rPr>
          <w:spacing w:val="-35"/>
        </w:rPr>
      </w:r>
      <w:r>
        <w:rPr/>
        <w:t>号；运行不足</w:t>
      </w:r>
      <w:r>
        <w:rPr>
          <w:spacing w:val="-62"/>
        </w:rPr>
        <w:t> </w:t>
      </w:r>
      <w:r>
        <w:rPr/>
        <w:t>3</w:t>
      </w:r>
      <w:r>
        <w:rPr>
          <w:spacing w:val="-65"/>
        </w:rPr>
        <w:t> </w:t>
      </w:r>
      <w:r>
        <w:rPr/>
        <w:t>年的股份有限公司，设立前的年份只需说明净资产情况；有限责任公司整体变更为股份公</w:t>
      </w:r>
      <w:r>
        <w:rPr>
          <w:w w:val="100"/>
        </w:rPr>
        <w:t> </w:t>
      </w:r>
      <w:r>
        <w:rPr/>
        <w:t>司应说明公司设立时的验资情况</w:t>
      </w:r>
    </w:p>
    <w:p>
      <w:pPr>
        <w:pStyle w:val="BodyText"/>
        <w:spacing w:line="273" w:lineRule="auto" w:before="123"/>
        <w:ind w:right="143"/>
        <w:jc w:val="both"/>
      </w:pPr>
      <w:r>
        <w:rPr/>
        <w:t>说明：根据2011年度股东大会决议，公司以总股本15,694.00万股为基数，以资本公积转增股本，每10股</w:t>
      </w:r>
      <w:r>
        <w:rPr>
          <w:spacing w:val="-33"/>
        </w:rPr>
        <w:t> </w:t>
      </w:r>
      <w:r>
        <w:rPr>
          <w:spacing w:val="-33"/>
        </w:rPr>
      </w:r>
      <w:r>
        <w:rPr/>
        <w:t>转增9股，每股面值为人民币1.00元，增加注册资本人民币14,124.60万元，变更后注册资本增至人民币</w:t>
      </w:r>
      <w:r>
        <w:rPr>
          <w:spacing w:val="65"/>
        </w:rPr>
        <w:t> </w:t>
      </w:r>
      <w:r>
        <w:rPr>
          <w:spacing w:val="65"/>
        </w:rPr>
      </w:r>
      <w:r>
        <w:rPr/>
        <w:t>29,818.60万元。上述股本业经天健正信会计师事务所有限公司审验，并出具“天健正信验（2012）综字</w:t>
      </w:r>
    </w:p>
    <w:p>
      <w:pPr>
        <w:spacing w:after="0" w:line="273" w:lineRule="auto"/>
        <w:jc w:val="both"/>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BodyText"/>
        <w:spacing w:line="240" w:lineRule="auto" w:before="36"/>
        <w:ind w:right="1581"/>
        <w:jc w:val="left"/>
      </w:pPr>
      <w:r>
        <w:rPr/>
        <w:t>第020037号”《验资报告》。</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26、资本公积</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3"/>
        <w:gridCol w:w="1870"/>
        <w:gridCol w:w="1997"/>
        <w:gridCol w:w="1723"/>
        <w:gridCol w:w="1594"/>
      </w:tblGrid>
      <w:tr>
        <w:trPr>
          <w:trHeight w:val="398"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477,062,646.98</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141,246,000.00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 w:right="0"/>
              <w:jc w:val="center"/>
              <w:rPr>
                <w:rFonts w:ascii="宋体" w:hAnsi="宋体" w:cs="宋体" w:eastAsia="宋体" w:hint="default"/>
                <w:sz w:val="21"/>
                <w:szCs w:val="21"/>
              </w:rPr>
            </w:pPr>
            <w:r>
              <w:rPr>
                <w:rFonts w:ascii="宋体"/>
                <w:sz w:val="21"/>
              </w:rPr>
              <w:t>335,816,646.98</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477,062,646.98</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141,246,000.00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 w:right="0"/>
              <w:jc w:val="center"/>
              <w:rPr>
                <w:rFonts w:ascii="宋体" w:hAnsi="宋体" w:cs="宋体" w:eastAsia="宋体" w:hint="default"/>
                <w:sz w:val="21"/>
                <w:szCs w:val="21"/>
              </w:rPr>
            </w:pPr>
            <w:r>
              <w:rPr>
                <w:rFonts w:ascii="宋体"/>
                <w:sz w:val="21"/>
              </w:rPr>
              <w:t>335,816,646.98</w:t>
            </w:r>
          </w:p>
        </w:tc>
      </w:tr>
    </w:tbl>
    <w:p>
      <w:pPr>
        <w:pStyle w:val="BodyText"/>
        <w:spacing w:line="376" w:lineRule="auto" w:before="28"/>
        <w:ind w:right="5149"/>
        <w:jc w:val="left"/>
      </w:pPr>
      <w:r>
        <w:rPr/>
        <w:t>资本公积说明</w:t>
      </w:r>
      <w:r>
        <w:rPr>
          <w:w w:val="100"/>
        </w:rPr>
        <w:t> </w:t>
      </w:r>
      <w:r>
        <w:rPr>
          <w:spacing w:val="-1"/>
        </w:rPr>
        <w:t>说明：资本公积本年减少详见本附注五、27。</w:t>
      </w:r>
    </w:p>
    <w:p>
      <w:pPr>
        <w:pStyle w:val="Heading2"/>
        <w:spacing w:line="240" w:lineRule="auto" w:before="148"/>
        <w:ind w:right="1581"/>
        <w:jc w:val="left"/>
        <w:rPr>
          <w:b w:val="0"/>
          <w:bCs w:val="0"/>
        </w:rPr>
      </w:pPr>
      <w:r>
        <w:rPr/>
        <w:t>27、盈余公积</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3"/>
        <w:gridCol w:w="1870"/>
        <w:gridCol w:w="1997"/>
        <w:gridCol w:w="1723"/>
        <w:gridCol w:w="1594"/>
      </w:tblGrid>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98"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23,950,441.24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3,712,984.72</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27,663,425.96</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23,950,441.24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3,712,984.72</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27,663,425.96</w:t>
            </w:r>
          </w:p>
        </w:tc>
      </w:tr>
    </w:tbl>
    <w:p>
      <w:pPr>
        <w:pStyle w:val="BodyText"/>
        <w:spacing w:line="240" w:lineRule="auto" w:before="28"/>
        <w:ind w:right="1581"/>
        <w:jc w:val="left"/>
      </w:pPr>
      <w:r>
        <w:rPr/>
        <w:t>盈余公积说明，用盈余公积转增股本、弥补亏损、分派股利的，应说明有关决议</w:t>
      </w:r>
    </w:p>
    <w:p>
      <w:pPr>
        <w:pStyle w:val="BodyText"/>
        <w:spacing w:line="273" w:lineRule="auto" w:before="157"/>
        <w:ind w:right="0"/>
        <w:jc w:val="left"/>
      </w:pPr>
      <w:r>
        <w:rPr>
          <w:spacing w:val="-2"/>
        </w:rPr>
        <w:t>说明：盈余公积本年增加系根据公司章程规定，按本年本公司（母公司）净利润的10%计提法定盈余</w:t>
      </w:r>
      <w:r>
        <w:rPr>
          <w:spacing w:val="-20"/>
        </w:rPr>
        <w:t> </w:t>
      </w:r>
      <w:r>
        <w:rPr>
          <w:spacing w:val="-20"/>
        </w:rPr>
      </w:r>
      <w:r>
        <w:rPr/>
        <w:t>公积金。</w:t>
      </w:r>
    </w:p>
    <w:p>
      <w:pPr>
        <w:spacing w:line="240" w:lineRule="auto" w:before="8"/>
        <w:rPr>
          <w:rFonts w:ascii="宋体" w:hAnsi="宋体" w:cs="宋体" w:eastAsia="宋体" w:hint="default"/>
          <w:sz w:val="18"/>
          <w:szCs w:val="18"/>
        </w:rPr>
      </w:pPr>
    </w:p>
    <w:p>
      <w:pPr>
        <w:pStyle w:val="Heading2"/>
        <w:spacing w:line="240" w:lineRule="auto"/>
        <w:ind w:right="1581"/>
        <w:jc w:val="left"/>
        <w:rPr>
          <w:b w:val="0"/>
          <w:bCs w:val="0"/>
        </w:rPr>
      </w:pPr>
      <w:r>
        <w:rPr/>
        <w:t>28、未分配利润</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4"/>
        <w:gridCol w:w="3739"/>
        <w:gridCol w:w="2122"/>
      </w:tblGrid>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3739"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145,123,496.22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398"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739"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145,123,496.22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739"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52,124,832.46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73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3,712,984.72</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73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41,589,100.00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739"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151,946,243.96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309" w:lineRule="auto" w:before="28"/>
        <w:ind w:right="1476"/>
        <w:jc w:val="left"/>
      </w:pPr>
      <w:r>
        <w:rPr/>
        <w:t>调整年初未分配利润明细：</w:t>
      </w:r>
      <w:r>
        <w:rPr>
          <w:spacing w:val="-102"/>
        </w:rPr>
        <w:t> </w:t>
      </w:r>
      <w:r>
        <w:rPr>
          <w:spacing w:val="-102"/>
        </w:rPr>
      </w:r>
      <w:r>
        <w:rPr/>
        <w:t>1)、由于《企业会计准则》及其相关新规定进行追溯调整，影响年初未分配利润</w:t>
      </w:r>
      <w:r>
        <w:rPr>
          <w:spacing w:val="-54"/>
        </w:rPr>
        <w:t> </w:t>
      </w:r>
      <w:r>
        <w:rPr/>
        <w:t>0.00</w:t>
      </w:r>
      <w:r>
        <w:rPr>
          <w:spacing w:val="-54"/>
        </w:rPr>
        <w:t> </w:t>
      </w:r>
      <w:r>
        <w:rPr/>
        <w:t>元。</w:t>
      </w:r>
    </w:p>
    <w:p>
      <w:pPr>
        <w:pStyle w:val="BodyText"/>
        <w:spacing w:line="240" w:lineRule="auto" w:before="14"/>
        <w:ind w:right="1581"/>
        <w:jc w:val="left"/>
      </w:pPr>
      <w:r>
        <w:rPr/>
        <w:t>2)、由于会计政策变更，影响年初未分配利润</w:t>
      </w:r>
      <w:r>
        <w:rPr>
          <w:spacing w:val="-52"/>
        </w:rPr>
        <w:t> </w:t>
      </w:r>
      <w:r>
        <w:rPr/>
        <w:t>0.00</w:t>
      </w:r>
      <w:r>
        <w:rPr>
          <w:spacing w:val="-57"/>
        </w:rPr>
        <w:t> </w:t>
      </w:r>
      <w:r>
        <w:rPr/>
        <w:t>元。</w:t>
      </w:r>
    </w:p>
    <w:p>
      <w:pPr>
        <w:pStyle w:val="BodyText"/>
        <w:spacing w:line="240" w:lineRule="auto" w:before="80"/>
        <w:ind w:right="1581"/>
        <w:jc w:val="left"/>
      </w:pPr>
      <w:r>
        <w:rPr/>
        <w:t>3)、由于重大会计差错更正，影响年初未分配利润</w:t>
      </w:r>
      <w:r>
        <w:rPr>
          <w:spacing w:val="-53"/>
        </w:rPr>
        <w:t> </w:t>
      </w:r>
      <w:r>
        <w:rPr/>
        <w:t>0.00</w:t>
      </w:r>
      <w:r>
        <w:rPr>
          <w:spacing w:val="-53"/>
        </w:rPr>
        <w:t> </w:t>
      </w:r>
      <w:r>
        <w:rPr/>
        <w:t>元。</w:t>
      </w:r>
    </w:p>
    <w:p>
      <w:pPr>
        <w:pStyle w:val="BodyText"/>
        <w:spacing w:line="240" w:lineRule="auto" w:before="75"/>
        <w:ind w:right="1581"/>
        <w:jc w:val="left"/>
      </w:pPr>
      <w:r>
        <w:rPr/>
        <w:t>4)、由于同一控制导致的合并范围变更，影响年初未分配利润</w:t>
      </w:r>
      <w:r>
        <w:rPr>
          <w:spacing w:val="-53"/>
        </w:rPr>
        <w:t> </w:t>
      </w:r>
      <w:r>
        <w:rPr/>
        <w:t>0.00</w:t>
      </w:r>
      <w:r>
        <w:rPr>
          <w:spacing w:val="-53"/>
        </w:rPr>
        <w:t> </w:t>
      </w:r>
      <w:r>
        <w:rPr/>
        <w:t>元。</w:t>
      </w:r>
    </w:p>
    <w:p>
      <w:pPr>
        <w:pStyle w:val="BodyText"/>
        <w:spacing w:line="307" w:lineRule="auto" w:before="75"/>
        <w:ind w:right="0"/>
        <w:jc w:val="left"/>
      </w:pPr>
      <w:r>
        <w:rPr/>
        <w:t>5)、其他调整合计影响年初未分配利润</w:t>
      </w:r>
      <w:r>
        <w:rPr>
          <w:spacing w:val="-57"/>
        </w:rPr>
        <w:t> </w:t>
      </w:r>
      <w:r>
        <w:rPr/>
        <w:t>0.00</w:t>
      </w:r>
      <w:r>
        <w:rPr>
          <w:spacing w:val="-53"/>
        </w:rPr>
        <w:t> </w:t>
      </w:r>
      <w:r>
        <w:rPr>
          <w:spacing w:val="-3"/>
        </w:rPr>
        <w:t>元。</w:t>
      </w:r>
      <w:r>
        <w:rPr>
          <w:spacing w:val="-95"/>
        </w:rPr>
        <w:t> </w:t>
      </w:r>
      <w:r>
        <w:rPr>
          <w:spacing w:val="-95"/>
        </w:rPr>
      </w:r>
      <w:r>
        <w:rPr>
          <w:spacing w:val="-2"/>
        </w:rPr>
        <w:t>未分配利润说明，对于首次公开发行证券的公司，如果发行前的滚存利润经股东大会决议由新老股东共同</w:t>
      </w:r>
    </w:p>
    <w:p>
      <w:pPr>
        <w:spacing w:after="0" w:line="307" w:lineRule="auto"/>
        <w:jc w:val="left"/>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BodyText"/>
        <w:spacing w:line="276" w:lineRule="auto" w:before="36"/>
        <w:ind w:right="0"/>
        <w:jc w:val="left"/>
      </w:pPr>
      <w:r>
        <w:rPr>
          <w:spacing w:val="-2"/>
        </w:rPr>
        <w:t>享有，应明确予以说明；如果发行前的滚存利润经股东大会决议在发行前进行分配并由老股东享有，公司</w:t>
      </w:r>
      <w:r>
        <w:rPr>
          <w:spacing w:val="-35"/>
        </w:rPr>
        <w:t> </w:t>
      </w:r>
      <w:r>
        <w:rPr>
          <w:spacing w:val="-35"/>
        </w:rPr>
      </w:r>
      <w:r>
        <w:rPr/>
        <w:t>应明确披露应付股利中老股东享有的经审计的利润数</w:t>
      </w:r>
    </w:p>
    <w:p>
      <w:pPr>
        <w:pStyle w:val="BodyText"/>
        <w:spacing w:line="273" w:lineRule="auto" w:before="121"/>
        <w:ind w:right="0"/>
        <w:jc w:val="left"/>
      </w:pPr>
      <w:r>
        <w:rPr>
          <w:spacing w:val="9"/>
        </w:rPr>
        <w:t>说明：本年根据本公司2011年度股东大会决议通过的利润分配方案，公司以2011年年末总股本</w:t>
      </w:r>
      <w:r>
        <w:rPr>
          <w:spacing w:val="-4"/>
        </w:rPr>
        <w:t> </w:t>
      </w:r>
      <w:r>
        <w:rPr>
          <w:spacing w:val="-4"/>
        </w:rPr>
      </w:r>
      <w:r>
        <w:rPr/>
        <w:t>15,694.00万股为基数，每10股派发现金股利2.65元（含税），合计派发现金股利4,158.91万元。</w:t>
      </w:r>
    </w:p>
    <w:p>
      <w:pPr>
        <w:spacing w:line="240" w:lineRule="auto" w:before="8"/>
        <w:rPr>
          <w:rFonts w:ascii="宋体" w:hAnsi="宋体" w:cs="宋体" w:eastAsia="宋体" w:hint="default"/>
          <w:sz w:val="18"/>
          <w:szCs w:val="18"/>
        </w:rPr>
      </w:pPr>
    </w:p>
    <w:p>
      <w:pPr>
        <w:pStyle w:val="Heading2"/>
        <w:spacing w:line="240" w:lineRule="auto"/>
        <w:ind w:right="1581"/>
        <w:jc w:val="left"/>
        <w:rPr>
          <w:b w:val="0"/>
          <w:bCs w:val="0"/>
        </w:rPr>
      </w:pPr>
      <w:r>
        <w:rPr/>
        <w:t>29、营业收入、营业成本</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（1）营业收入、营业成本</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0"/>
        <w:gridCol w:w="3067"/>
        <w:gridCol w:w="3192"/>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680,001,148.47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403,361,396.00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2,236,600.31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786,444.90</w:t>
            </w:r>
          </w:p>
        </w:tc>
      </w:tr>
      <w:tr>
        <w:trPr>
          <w:trHeight w:val="398"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480,217,299.22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271,154,326.49</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（2）主营业务（分行业）</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403" w:hRule="exact"/>
        </w:trPr>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9" w:hRule="exact"/>
        </w:trPr>
        <w:tc>
          <w:tcPr>
            <w:tcW w:w="25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21"/>
                <w:szCs w:val="21"/>
              </w:rPr>
            </w:pPr>
            <w:r>
              <w:rPr>
                <w:rFonts w:ascii="宋体" w:hAnsi="宋体" w:cs="宋体" w:eastAsia="宋体" w:hint="default"/>
                <w:sz w:val="21"/>
                <w:szCs w:val="21"/>
              </w:rPr>
              <w:t>印刷产品</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1"/>
                <w:szCs w:val="21"/>
              </w:rPr>
            </w:pPr>
            <w:r>
              <w:rPr>
                <w:rFonts w:ascii="宋体"/>
                <w:spacing w:val="-1"/>
                <w:sz w:val="21"/>
              </w:rPr>
              <w:t>552,571,611.83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1"/>
                <w:szCs w:val="21"/>
              </w:rPr>
            </w:pPr>
            <w:r>
              <w:rPr>
                <w:rFonts w:ascii="宋体"/>
                <w:spacing w:val="-1"/>
                <w:sz w:val="21"/>
              </w:rPr>
              <w:t>384,316,311.68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1"/>
                <w:szCs w:val="21"/>
              </w:rPr>
            </w:pPr>
            <w:r>
              <w:rPr>
                <w:rFonts w:ascii="宋体"/>
                <w:spacing w:val="-1"/>
                <w:sz w:val="21"/>
              </w:rPr>
              <w:t>319,250,136.18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1"/>
                <w:szCs w:val="21"/>
              </w:rPr>
            </w:pPr>
            <w:r>
              <w:rPr>
                <w:rFonts w:ascii="宋体"/>
                <w:spacing w:val="-1"/>
                <w:sz w:val="21"/>
              </w:rPr>
              <w:t>204,204,159.36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100,064,861.03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81,377,472.93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71,182,952.63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59,354,852.92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27,364,675.61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13,888,071.34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12,928,307.19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7,473,622.64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680,001,148.47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479,581,855.95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403,361,396.00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271,032,634.92</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（3）主营业务（分产品）</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403" w:hRule="exact"/>
        </w:trPr>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热敏纸票证</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273,115,994.07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153,772,343.10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241,557,660.92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143,122,380.97</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普通纸票证</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279,455,617.76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230,543,968.58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77,692,475.26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61,081,778.39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100,064,861.03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81,377,472.93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71,182,952.63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59,354,852.92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27,364,675.61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13,888,071.34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12,928,307.19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7,473,622.64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680,001,148.47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479,581,855.95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403,361,396.00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271,032,634.92</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（4）主营业务（分地区）</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after="0" w:line="240" w:lineRule="auto"/>
        <w:jc w:val="right"/>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403" w:hRule="exact"/>
        </w:trPr>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8" w:hRule="exact"/>
        </w:trPr>
        <w:tc>
          <w:tcPr>
            <w:tcW w:w="25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379,752,413.45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279,100,683.52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163,954,542.89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110,166,793.87</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5,771,628.26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4,178,686.26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10,072,803.68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6,768,269.22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148,574,648.53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94,074,259.04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129,685,241.16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87,140,051.01</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26,133,620.69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19,359,604.94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16,482,937.98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11,075,462.74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25,412,292.31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13,229,190.71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28,037,880.54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18,839,632.93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74,202,433.15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56,556,519.24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40,271,388.29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27,059,754.82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19,564,490.35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12,775,116.00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14,414,121.04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9,685,352.25</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其他（含出口）</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589,621.73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307,796.24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442,480.42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297,318.08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680,001,148.47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479,581,855.95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403,361,396.00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271,032,634.92</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（5）公司前五名客户的营业收入情况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92"/>
        <w:gridCol w:w="2851"/>
        <w:gridCol w:w="4128"/>
      </w:tblGrid>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4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98"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z w:val="21"/>
                <w:szCs w:val="21"/>
              </w:rPr>
              <w:t>A-E</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222,953,434.68</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32.68%</w:t>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222,953,434.68</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32.68%</w:t>
            </w:r>
          </w:p>
        </w:tc>
      </w:tr>
    </w:tbl>
    <w:p>
      <w:pPr>
        <w:pStyle w:val="BodyText"/>
        <w:spacing w:line="240" w:lineRule="auto" w:before="28"/>
        <w:ind w:right="1581"/>
        <w:jc w:val="left"/>
      </w:pPr>
      <w:r>
        <w:rPr/>
        <w:t>营业收入的说明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30、营业税金及附加</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2"/>
        <w:gridCol w:w="2918"/>
      </w:tblGrid>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1,571,319.64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670,482.51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1,691,402.25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1,152,993.68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1,847,029.85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1,621,846.59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5,109,751.74</w:t>
            </w:r>
          </w:p>
        </w:tc>
        <w:tc>
          <w:tcPr>
            <w:tcW w:w="186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3,445,322.78</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376" w:lineRule="auto" w:before="28"/>
        <w:ind w:right="4099"/>
        <w:jc w:val="left"/>
      </w:pPr>
      <w:r>
        <w:rPr/>
        <w:t>营业税金及附加的说明</w:t>
      </w:r>
      <w:r>
        <w:rPr>
          <w:w w:val="100"/>
        </w:rPr>
        <w:t> </w:t>
      </w:r>
      <w:r>
        <w:rPr/>
        <w:t>说明：各项营业税金及附加的计缴标准详见附注三、税项。</w:t>
      </w:r>
    </w:p>
    <w:p>
      <w:pPr>
        <w:pStyle w:val="Heading2"/>
        <w:spacing w:line="240" w:lineRule="auto" w:before="148"/>
        <w:ind w:right="1581"/>
        <w:jc w:val="left"/>
        <w:rPr>
          <w:b w:val="0"/>
          <w:bCs w:val="0"/>
        </w:rPr>
      </w:pPr>
      <w:r>
        <w:rPr/>
        <w:t>31、销售费用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3,325,730.83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3,068,392.15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14,417,165.34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10,599,578.66</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2,934,589.10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2,167,125.38</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4,940,808.75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1,076,755.35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10,362,220.02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6,425,036.00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中标服务费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130,012.00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93,885.80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875,035.82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2,744,521.00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3,893,631.11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2,900,662.54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40,879,192.97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29,075,956.88</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32、管理费用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2,398,862.45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4,147,566.94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522,379.63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413,243.98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2,517,076.14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2,990,134.89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1,470,468.61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392,284.45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3,250,601.64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1,434,972.31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税</w:t>
              <w:tab/>
              <w:t>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1,779,263.93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1,699,937.38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930,702.06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369,550.50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1,552,981.31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650,404.94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w:t>
              <w:tab/>
              <w:t>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276,839.70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46,811.00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2,554,337.82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1,397,682.67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44,477,117.18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24,920,057.57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1,357,433.92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1,024,000.00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折旧与摊销费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9,046,664.64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5,139,428.53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开办费广告宣传费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444,433.14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1,023,568.13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4,486,923.41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1,045,081.20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8,438,812.70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5,000,929.96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85,504,898.28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51,695,654.45</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33、财务费用</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7,650,095.27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6,994,098.80</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-5,916,339.88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-5,697,376.27</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-353,820.19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35,761.05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441,012.90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573,883.52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1,820,948.10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1,906,367.10</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34、投资收益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（1）投资收益明细情况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835"/>
        <w:gridCol w:w="2801"/>
        <w:gridCol w:w="2918"/>
      </w:tblGrid>
      <w:tr>
        <w:trPr>
          <w:trHeight w:val="398"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80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12,500,000.00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7,500,000.00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20,000,000.00</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（2）按成本法核算的长期股权投资收益</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18"/>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（3）按权益法核算的长期股权投资收益</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18"/>
      </w:tblGrid>
      <w:tr>
        <w:trPr>
          <w:trHeight w:val="394"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Style w:val="BodyText"/>
        <w:spacing w:line="240" w:lineRule="auto" w:before="38"/>
        <w:ind w:right="0"/>
        <w:jc w:val="left"/>
      </w:pPr>
      <w:r>
        <w:rPr/>
        <w:t>投资收益的说明，若投资收益汇回有重大限制的，应予以说明。若不存在此类重大限制，也应做出说明</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35、资产减值损失</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231"/>
        <w:gridCol w:w="2534"/>
        <w:gridCol w:w="2789"/>
      </w:tblGrid>
      <w:tr>
        <w:trPr>
          <w:trHeight w:val="398"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5,378,294.44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2,422,372.26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5,378,294.44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2,422,372.26</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36、营业外收入</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（1）营业外收入情况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81"/>
        <w:gridCol w:w="1954"/>
        <w:gridCol w:w="2172"/>
        <w:gridCol w:w="2138"/>
      </w:tblGrid>
      <w:tr>
        <w:trPr>
          <w:trHeight w:val="158" w:hRule="exact"/>
        </w:trPr>
        <w:tc>
          <w:tcPr>
            <w:tcW w:w="32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8"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auto" w:before="28"/>
              <w:ind w:left="746" w:right="12" w:hanging="735"/>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的金额</w:t>
            </w:r>
          </w:p>
        </w:tc>
      </w:tr>
      <w:tr>
        <w:trPr>
          <w:trHeight w:val="394" w:hRule="exact"/>
        </w:trPr>
        <w:tc>
          <w:tcPr>
            <w:tcW w:w="32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38" w:type="dxa"/>
            <w:vMerge/>
            <w:tcBorders>
              <w:left w:val="single" w:sz="4" w:space="0" w:color="000000"/>
              <w:right w:val="single" w:sz="4" w:space="0" w:color="000000"/>
            </w:tcBorders>
            <w:shd w:val="clear" w:color="auto" w:fill="D2D2D2"/>
          </w:tcPr>
          <w:p>
            <w:pPr/>
          </w:p>
        </w:tc>
      </w:tr>
      <w:tr>
        <w:trPr>
          <w:trHeight w:val="163" w:hRule="exact"/>
        </w:trPr>
        <w:tc>
          <w:tcPr>
            <w:tcW w:w="32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4"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3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54" w:type="dxa"/>
            <w:tcBorders>
              <w:top w:val="single" w:sz="4" w:space="0" w:color="000000"/>
              <w:left w:val="single" w:sz="8" w:space="0" w:color="D2D2D2"/>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5" w:right="0"/>
              <w:jc w:val="left"/>
              <w:rPr>
                <w:rFonts w:ascii="宋体" w:hAnsi="宋体" w:cs="宋体" w:eastAsia="宋体" w:hint="default"/>
                <w:sz w:val="21"/>
                <w:szCs w:val="21"/>
              </w:rPr>
            </w:pPr>
            <w:r>
              <w:rPr>
                <w:rFonts w:ascii="宋体"/>
                <w:sz w:val="21"/>
              </w:rPr>
              <w:t>32,054.79</w:t>
            </w:r>
          </w:p>
        </w:tc>
        <w:tc>
          <w:tcPr>
            <w:tcW w:w="21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3"/>
        <w:gridCol w:w="1954"/>
        <w:gridCol w:w="2160"/>
        <w:gridCol w:w="2160"/>
      </w:tblGrid>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5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32,054.79</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1,677,973.03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2,748,991.83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1,677,973.03</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5,757,506.58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6,720,007.68</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286,569.13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216,162.41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286,569.13</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7,722,048.74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9,717,216.71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1,964,542.16</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（2）政府补助明细</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61"/>
        <w:jc w:val="right"/>
      </w:pPr>
      <w:r>
        <w:rPr/>
        <w:pict>
          <v:shape style="position:absolute;margin-left:56.400002pt;margin-top:-175.896317pt;width:479.05pt;height:529.2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9"/>
                    <w:gridCol w:w="1997"/>
                    <w:gridCol w:w="1992"/>
                    <w:gridCol w:w="2918"/>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00"/>
                          <w:jc w:val="left"/>
                          <w:rPr>
                            <w:rFonts w:ascii="宋体" w:hAnsi="宋体" w:cs="宋体" w:eastAsia="宋体" w:hint="default"/>
                            <w:sz w:val="21"/>
                            <w:szCs w:val="21"/>
                          </w:rPr>
                        </w:pPr>
                        <w:r>
                          <w:rPr>
                            <w:rFonts w:ascii="宋体" w:hAnsi="宋体" w:cs="宋体" w:eastAsia="宋体" w:hint="default"/>
                            <w:spacing w:val="-1"/>
                            <w:sz w:val="21"/>
                            <w:szCs w:val="21"/>
                          </w:rPr>
                          <w:t>安置残疾高校毕业生岗位补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贴</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70,000.00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3" w:right="147"/>
                          <w:jc w:val="left"/>
                          <w:rPr>
                            <w:rFonts w:ascii="宋体" w:hAnsi="宋体" w:cs="宋体" w:eastAsia="宋体" w:hint="default"/>
                            <w:sz w:val="21"/>
                            <w:szCs w:val="21"/>
                          </w:rPr>
                        </w:pPr>
                        <w:r>
                          <w:rPr>
                            <w:rFonts w:ascii="宋体" w:hAnsi="宋体" w:cs="宋体" w:eastAsia="宋体" w:hint="default"/>
                            <w:spacing w:val="-1"/>
                            <w:sz w:val="21"/>
                            <w:szCs w:val="21"/>
                          </w:rPr>
                          <w:t>福建省残疾人劳动就业服务中</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心发放的高校毕业生岗位补贴</w:t>
                        </w:r>
                      </w:p>
                    </w:tc>
                  </w:tr>
                  <w:tr>
                    <w:trPr>
                      <w:trHeight w:val="356" w:hRule="exact"/>
                    </w:trPr>
                    <w:tc>
                      <w:tcPr>
                        <w:tcW w:w="2659" w:type="dxa"/>
                        <w:tcBorders>
                          <w:top w:val="single" w:sz="4" w:space="0" w:color="000000"/>
                          <w:left w:val="single" w:sz="4" w:space="0" w:color="000000"/>
                          <w:bottom w:val="nil" w:sz="6" w:space="0" w:color="auto"/>
                          <w:right w:val="single" w:sz="4" w:space="0" w:color="000000"/>
                        </w:tcBorders>
                      </w:tcPr>
                      <w:p>
                        <w:pPr/>
                      </w:p>
                    </w:tc>
                    <w:tc>
                      <w:tcPr>
                        <w:tcW w:w="1997" w:type="dxa"/>
                        <w:tcBorders>
                          <w:top w:val="single" w:sz="4" w:space="0" w:color="000000"/>
                          <w:left w:val="single" w:sz="4" w:space="0" w:color="000000"/>
                          <w:bottom w:val="nil" w:sz="6" w:space="0" w:color="auto"/>
                          <w:right w:val="single" w:sz="4" w:space="0" w:color="000000"/>
                        </w:tcBorders>
                      </w:tcPr>
                      <w:p>
                        <w:pPr/>
                      </w:p>
                    </w:tc>
                    <w:tc>
                      <w:tcPr>
                        <w:tcW w:w="1992" w:type="dxa"/>
                        <w:vMerge w:val="restart"/>
                        <w:tcBorders>
                          <w:top w:val="single" w:sz="4" w:space="0" w:color="000000"/>
                          <w:left w:val="single" w:sz="4" w:space="0" w:color="000000"/>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根据福州市科学技术局福州市</w:t>
                        </w:r>
                      </w:p>
                    </w:tc>
                  </w:tr>
                  <w:tr>
                    <w:trPr>
                      <w:trHeight w:val="310"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知识产权局榕科【2011】148</w:t>
                        </w:r>
                        <w:r>
                          <w:rPr>
                            <w:rFonts w:ascii="宋体" w:hAnsi="宋体" w:cs="宋体" w:eastAsia="宋体" w:hint="default"/>
                            <w:spacing w:val="-25"/>
                            <w:sz w:val="21"/>
                            <w:szCs w:val="21"/>
                          </w:rPr>
                          <w:t> </w:t>
                        </w:r>
                        <w:r>
                          <w:rPr>
                            <w:rFonts w:ascii="宋体" w:hAnsi="宋体" w:cs="宋体" w:eastAsia="宋体" w:hint="default"/>
                            <w:sz w:val="21"/>
                            <w:szCs w:val="21"/>
                          </w:rPr>
                          <w:t>号</w:t>
                        </w:r>
                      </w:p>
                    </w:tc>
                  </w:tr>
                  <w:tr>
                    <w:trPr>
                      <w:trHeight w:val="626" w:hRule="exact"/>
                    </w:trPr>
                    <w:tc>
                      <w:tcPr>
                        <w:tcW w:w="2659"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100"/>
                          <w:jc w:val="left"/>
                          <w:rPr>
                            <w:rFonts w:ascii="宋体" w:hAnsi="宋体" w:cs="宋体" w:eastAsia="宋体" w:hint="default"/>
                            <w:sz w:val="21"/>
                            <w:szCs w:val="21"/>
                          </w:rPr>
                        </w:pPr>
                        <w:r>
                          <w:rPr>
                            <w:rFonts w:ascii="宋体" w:hAnsi="宋体" w:cs="宋体" w:eastAsia="宋体" w:hint="default"/>
                            <w:spacing w:val="-1"/>
                            <w:sz w:val="21"/>
                            <w:szCs w:val="21"/>
                          </w:rPr>
                          <w:t>市级知识产权示范试点企业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奖励</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22"/>
                          <w:jc w:val="right"/>
                          <w:rPr>
                            <w:rFonts w:ascii="宋体" w:hAnsi="宋体" w:cs="宋体" w:eastAsia="宋体" w:hint="default"/>
                            <w:sz w:val="21"/>
                            <w:szCs w:val="21"/>
                          </w:rPr>
                        </w:pPr>
                        <w:r>
                          <w:rPr>
                            <w:rFonts w:ascii="宋体"/>
                            <w:sz w:val="21"/>
                          </w:rPr>
                          <w:t>110,000.00</w:t>
                        </w: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文件，授予福建鸿博印刷股份有</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限公司"2011</w:t>
                        </w:r>
                        <w:r>
                          <w:rPr>
                            <w:rFonts w:ascii="宋体" w:hAnsi="宋体" w:cs="宋体" w:eastAsia="宋体" w:hint="default"/>
                            <w:spacing w:val="-72"/>
                            <w:sz w:val="21"/>
                            <w:szCs w:val="21"/>
                          </w:rPr>
                          <w:t> </w:t>
                        </w:r>
                        <w:r>
                          <w:rPr>
                            <w:rFonts w:ascii="宋体" w:hAnsi="宋体" w:cs="宋体" w:eastAsia="宋体" w:hint="default"/>
                            <w:sz w:val="21"/>
                            <w:szCs w:val="21"/>
                          </w:rPr>
                          <w:t>年度福州市知识产</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权示范企业"示范期三年，2012</w:t>
                        </w:r>
                      </w:p>
                    </w:tc>
                  </w:tr>
                  <w:tr>
                    <w:trPr>
                      <w:trHeight w:val="359" w:hRule="exact"/>
                    </w:trPr>
                    <w:tc>
                      <w:tcPr>
                        <w:tcW w:w="2659"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c>
                      <w:tcPr>
                        <w:tcW w:w="1992" w:type="dxa"/>
                        <w:vMerge/>
                        <w:tcBorders>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年共收到奖励经费</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万。</w:t>
                        </w:r>
                      </w:p>
                    </w:tc>
                  </w:tr>
                  <w:tr>
                    <w:trPr>
                      <w:trHeight w:val="398"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年授权专利奖励</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2,700.00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659" w:type="dxa"/>
                        <w:tcBorders>
                          <w:top w:val="single" w:sz="4" w:space="0" w:color="000000"/>
                          <w:left w:val="single" w:sz="4" w:space="0" w:color="000000"/>
                          <w:bottom w:val="nil" w:sz="6" w:space="0" w:color="auto"/>
                          <w:right w:val="single" w:sz="4" w:space="0" w:color="000000"/>
                        </w:tcBorders>
                      </w:tcPr>
                      <w:p>
                        <w:pPr/>
                      </w:p>
                    </w:tc>
                    <w:tc>
                      <w:tcPr>
                        <w:tcW w:w="1997" w:type="dxa"/>
                        <w:tcBorders>
                          <w:top w:val="single" w:sz="4" w:space="0" w:color="000000"/>
                          <w:left w:val="single" w:sz="4" w:space="0" w:color="000000"/>
                          <w:bottom w:val="nil" w:sz="6" w:space="0" w:color="auto"/>
                          <w:right w:val="single" w:sz="4" w:space="0" w:color="000000"/>
                        </w:tcBorders>
                      </w:tcPr>
                      <w:p>
                        <w:pPr/>
                      </w:p>
                    </w:tc>
                    <w:tc>
                      <w:tcPr>
                        <w:tcW w:w="1992" w:type="dxa"/>
                        <w:vMerge w:val="restart"/>
                        <w:tcBorders>
                          <w:top w:val="single" w:sz="4" w:space="0" w:color="000000"/>
                          <w:left w:val="single" w:sz="4" w:space="0" w:color="000000"/>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根据福州市政府榕政综【2012</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36"/>
                            <w:sz w:val="21"/>
                            <w:szCs w:val="21"/>
                          </w:rPr>
                          <w:t> </w:t>
                        </w:r>
                        <w:r>
                          <w:rPr>
                            <w:rFonts w:ascii="宋体" w:hAnsi="宋体" w:cs="宋体" w:eastAsia="宋体" w:hint="default"/>
                            <w:spacing w:val="-3"/>
                            <w:sz w:val="21"/>
                            <w:szCs w:val="21"/>
                          </w:rPr>
                          <w:t>号文件，福州市人民政府关</w:t>
                        </w:r>
                      </w:p>
                    </w:tc>
                  </w:tr>
                  <w:tr>
                    <w:trPr>
                      <w:trHeight w:val="936" w:hRule="exact"/>
                    </w:trPr>
                    <w:tc>
                      <w:tcPr>
                        <w:tcW w:w="2659" w:type="dxa"/>
                        <w:tcBorders>
                          <w:top w:val="nil" w:sz="6" w:space="0" w:color="auto"/>
                          <w:left w:val="single" w:sz="4" w:space="0" w:color="000000"/>
                          <w:bottom w:val="nil" w:sz="6" w:space="0" w:color="auto"/>
                          <w:right w:val="single" w:sz="4" w:space="0" w:color="000000"/>
                        </w:tcBorders>
                      </w:tcPr>
                      <w:p>
                        <w:pPr>
                          <w:pStyle w:val="TableParagraph"/>
                          <w:spacing w:line="276" w:lineRule="auto" w:before="140"/>
                          <w:ind w:left="24" w:right="100"/>
                          <w:jc w:val="left"/>
                          <w:rPr>
                            <w:rFonts w:ascii="宋体" w:hAnsi="宋体" w:cs="宋体" w:eastAsia="宋体" w:hint="default"/>
                            <w:sz w:val="21"/>
                            <w:szCs w:val="21"/>
                          </w:rPr>
                        </w:pPr>
                        <w:r>
                          <w:rPr>
                            <w:rFonts w:ascii="宋体" w:hAnsi="宋体" w:cs="宋体" w:eastAsia="宋体" w:hint="default"/>
                            <w:spacing w:val="-1"/>
                            <w:sz w:val="21"/>
                            <w:szCs w:val="21"/>
                          </w:rPr>
                          <w:t>市政府第二批院士工作站补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助</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150,000.00</w:t>
                        </w: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于公布福州市第二批院士（专</w:t>
                        </w:r>
                      </w:p>
                      <w:p>
                        <w:pPr>
                          <w:pStyle w:val="TableParagraph"/>
                          <w:spacing w:line="273" w:lineRule="auto" w:before="37"/>
                          <w:ind w:left="23" w:right="12"/>
                          <w:jc w:val="left"/>
                          <w:rPr>
                            <w:rFonts w:ascii="宋体" w:hAnsi="宋体" w:cs="宋体" w:eastAsia="宋体" w:hint="default"/>
                            <w:sz w:val="21"/>
                            <w:szCs w:val="21"/>
                          </w:rPr>
                        </w:pPr>
                        <w:r>
                          <w:rPr>
                            <w:rFonts w:ascii="宋体" w:hAnsi="宋体" w:cs="宋体" w:eastAsia="宋体" w:hint="default"/>
                            <w:spacing w:val="-7"/>
                            <w:sz w:val="21"/>
                            <w:szCs w:val="21"/>
                          </w:rPr>
                          <w:t>家）工作站的通知。福建鸿博印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刷股份有限公司入选专家工作</w:t>
                        </w:r>
                      </w:p>
                    </w:tc>
                  </w:tr>
                  <w:tr>
                    <w:trPr>
                      <w:trHeight w:val="314"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站，收到福州市财政局和福州市</w:t>
                        </w:r>
                      </w:p>
                    </w:tc>
                  </w:tr>
                  <w:tr>
                    <w:trPr>
                      <w:trHeight w:val="354" w:hRule="exact"/>
                    </w:trPr>
                    <w:tc>
                      <w:tcPr>
                        <w:tcW w:w="2659"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c>
                      <w:tcPr>
                        <w:tcW w:w="1992" w:type="dxa"/>
                        <w:vMerge/>
                        <w:tcBorders>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科学技术协会补助</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59" w:hRule="exact"/>
                    </w:trPr>
                    <w:tc>
                      <w:tcPr>
                        <w:tcW w:w="2659" w:type="dxa"/>
                        <w:tcBorders>
                          <w:top w:val="single" w:sz="4" w:space="0" w:color="000000"/>
                          <w:left w:val="single" w:sz="4" w:space="0" w:color="000000"/>
                          <w:bottom w:val="nil" w:sz="6" w:space="0" w:color="auto"/>
                          <w:right w:val="single" w:sz="4" w:space="0" w:color="000000"/>
                        </w:tcBorders>
                      </w:tcPr>
                      <w:p>
                        <w:pPr/>
                      </w:p>
                    </w:tc>
                    <w:tc>
                      <w:tcPr>
                        <w:tcW w:w="1997" w:type="dxa"/>
                        <w:tcBorders>
                          <w:top w:val="single" w:sz="4" w:space="0" w:color="000000"/>
                          <w:left w:val="single" w:sz="4" w:space="0" w:color="000000"/>
                          <w:bottom w:val="nil" w:sz="6" w:space="0" w:color="auto"/>
                          <w:right w:val="single" w:sz="4" w:space="0" w:color="000000"/>
                        </w:tcBorders>
                      </w:tcPr>
                      <w:p>
                        <w:pPr/>
                      </w:p>
                    </w:tc>
                    <w:tc>
                      <w:tcPr>
                        <w:tcW w:w="1992" w:type="dxa"/>
                        <w:vMerge w:val="restart"/>
                        <w:tcBorders>
                          <w:top w:val="single" w:sz="4" w:space="0" w:color="000000"/>
                          <w:left w:val="single" w:sz="4" w:space="0" w:color="000000"/>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根据福州市科学技术局榕科</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【2012】78</w:t>
                        </w:r>
                        <w:r>
                          <w:rPr>
                            <w:rFonts w:ascii="宋体" w:hAnsi="宋体" w:cs="宋体" w:eastAsia="宋体" w:hint="default"/>
                            <w:spacing w:val="-47"/>
                            <w:sz w:val="21"/>
                            <w:szCs w:val="21"/>
                          </w:rPr>
                          <w:t> </w:t>
                        </w:r>
                        <w:r>
                          <w:rPr>
                            <w:rFonts w:ascii="宋体" w:hAnsi="宋体" w:cs="宋体" w:eastAsia="宋体" w:hint="default"/>
                            <w:sz w:val="21"/>
                            <w:szCs w:val="21"/>
                          </w:rPr>
                          <w:t>号文件，福建鸿博</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印刷股份有限公司的科技计划</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市科技局多维码经费补助</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300,000.00</w:t>
                        </w: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项目“三基色多维码关键技术研</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究及电子</w:t>
                        </w:r>
                        <w:r>
                          <w:rPr>
                            <w:rFonts w:ascii="宋体" w:hAnsi="宋体" w:cs="宋体" w:eastAsia="宋体" w:hint="default"/>
                            <w:spacing w:val="-5"/>
                            <w:w w:val="100"/>
                            <w:sz w:val="21"/>
                            <w:szCs w:val="21"/>
                          </w:rPr>
                          <w:t>签</w:t>
                        </w:r>
                        <w:r>
                          <w:rPr>
                            <w:rFonts w:ascii="宋体" w:hAnsi="宋体" w:cs="宋体" w:eastAsia="宋体" w:hint="default"/>
                            <w:w w:val="100"/>
                            <w:sz w:val="21"/>
                            <w:szCs w:val="21"/>
                          </w:rPr>
                          <w:t>权认证</w:t>
                        </w:r>
                        <w:r>
                          <w:rPr>
                            <w:rFonts w:ascii="宋体" w:hAnsi="宋体" w:cs="宋体" w:eastAsia="宋体" w:hint="default"/>
                            <w:spacing w:val="-5"/>
                            <w:w w:val="100"/>
                            <w:sz w:val="21"/>
                            <w:szCs w:val="21"/>
                          </w:rPr>
                          <w:t>应</w:t>
                        </w:r>
                        <w:r>
                          <w:rPr>
                            <w:rFonts w:ascii="宋体" w:hAnsi="宋体" w:cs="宋体" w:eastAsia="宋体" w:hint="default"/>
                            <w:w w:val="100"/>
                            <w:sz w:val="21"/>
                            <w:szCs w:val="21"/>
                          </w:rPr>
                          <w:t>用</w:t>
                        </w:r>
                        <w:r>
                          <w:rPr>
                            <w:rFonts w:ascii="宋体" w:hAnsi="宋体" w:cs="宋体" w:eastAsia="宋体" w:hint="default"/>
                            <w:spacing w:val="-106"/>
                            <w:w w:val="100"/>
                            <w:sz w:val="21"/>
                            <w:szCs w:val="21"/>
                          </w:rPr>
                          <w:t>”</w:t>
                        </w:r>
                        <w:r>
                          <w:rPr>
                            <w:rFonts w:ascii="宋体" w:hAnsi="宋体" w:cs="宋体" w:eastAsia="宋体" w:hint="default"/>
                            <w:w w:val="100"/>
                            <w:sz w:val="21"/>
                            <w:szCs w:val="21"/>
                          </w:rPr>
                          <w:t>，项目</w:t>
                        </w:r>
                      </w:p>
                    </w:tc>
                  </w:tr>
                  <w:tr>
                    <w:trPr>
                      <w:trHeight w:val="314"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编号</w:t>
                        </w:r>
                        <w:r>
                          <w:rPr>
                            <w:rFonts w:ascii="宋体" w:hAnsi="宋体" w:cs="宋体" w:eastAsia="宋体" w:hint="default"/>
                            <w:spacing w:val="-48"/>
                            <w:sz w:val="21"/>
                            <w:szCs w:val="21"/>
                          </w:rPr>
                          <w:t> </w:t>
                        </w:r>
                        <w:r>
                          <w:rPr>
                            <w:rFonts w:ascii="宋体" w:hAnsi="宋体" w:cs="宋体" w:eastAsia="宋体" w:hint="default"/>
                            <w:sz w:val="21"/>
                            <w:szCs w:val="21"/>
                          </w:rPr>
                          <w:t>2012-Q-6，收到资助经费</w:t>
                        </w:r>
                      </w:p>
                    </w:tc>
                  </w:tr>
                  <w:tr>
                    <w:trPr>
                      <w:trHeight w:val="354" w:hRule="exact"/>
                    </w:trPr>
                    <w:tc>
                      <w:tcPr>
                        <w:tcW w:w="2659"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c>
                      <w:tcPr>
                        <w:tcW w:w="1992" w:type="dxa"/>
                        <w:vMerge/>
                        <w:tcBorders>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49"/>
                            <w:sz w:val="21"/>
                            <w:szCs w:val="21"/>
                          </w:rPr>
                          <w:t> </w:t>
                        </w:r>
                        <w:r>
                          <w:rPr>
                            <w:rFonts w:ascii="宋体" w:hAnsi="宋体" w:cs="宋体" w:eastAsia="宋体" w:hint="default"/>
                            <w:sz w:val="21"/>
                            <w:szCs w:val="21"/>
                          </w:rPr>
                          <w:t>万元。</w:t>
                        </w:r>
                      </w:p>
                    </w:tc>
                  </w:tr>
                  <w:tr>
                    <w:trPr>
                      <w:trHeight w:val="356" w:hRule="exact"/>
                    </w:trPr>
                    <w:tc>
                      <w:tcPr>
                        <w:tcW w:w="2659" w:type="dxa"/>
                        <w:tcBorders>
                          <w:top w:val="single" w:sz="4" w:space="0" w:color="000000"/>
                          <w:left w:val="single" w:sz="4" w:space="0" w:color="000000"/>
                          <w:bottom w:val="nil" w:sz="6" w:space="0" w:color="auto"/>
                          <w:right w:val="single" w:sz="4" w:space="0" w:color="000000"/>
                        </w:tcBorders>
                      </w:tcPr>
                      <w:p>
                        <w:pPr/>
                      </w:p>
                    </w:tc>
                    <w:tc>
                      <w:tcPr>
                        <w:tcW w:w="1997" w:type="dxa"/>
                        <w:tcBorders>
                          <w:top w:val="single" w:sz="4" w:space="0" w:color="000000"/>
                          <w:left w:val="single" w:sz="4" w:space="0" w:color="000000"/>
                          <w:bottom w:val="nil" w:sz="6" w:space="0" w:color="auto"/>
                          <w:right w:val="single" w:sz="4" w:space="0" w:color="000000"/>
                        </w:tcBorders>
                      </w:tcPr>
                      <w:p>
                        <w:pPr/>
                      </w:p>
                    </w:tc>
                    <w:tc>
                      <w:tcPr>
                        <w:tcW w:w="1992" w:type="dxa"/>
                        <w:vMerge w:val="restart"/>
                        <w:tcBorders>
                          <w:top w:val="single" w:sz="4" w:space="0" w:color="000000"/>
                          <w:left w:val="single" w:sz="4" w:space="0" w:color="000000"/>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根据福建省工商行政管理局闽</w:t>
                        </w:r>
                      </w:p>
                    </w:tc>
                  </w:tr>
                  <w:tr>
                    <w:trPr>
                      <w:trHeight w:val="310"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工商著认【2011】107</w:t>
                        </w:r>
                        <w:r>
                          <w:rPr>
                            <w:rFonts w:ascii="宋体" w:hAnsi="宋体" w:cs="宋体" w:eastAsia="宋体" w:hint="default"/>
                            <w:spacing w:val="-34"/>
                            <w:sz w:val="21"/>
                            <w:szCs w:val="21"/>
                          </w:rPr>
                          <w:t> </w:t>
                        </w:r>
                        <w:r>
                          <w:rPr>
                            <w:rFonts w:ascii="宋体" w:hAnsi="宋体" w:cs="宋体" w:eastAsia="宋体" w:hint="default"/>
                            <w:sz w:val="21"/>
                            <w:szCs w:val="21"/>
                          </w:rPr>
                          <w:t>号通知文</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件，关于认定“天鸿及图”商标</w:t>
                        </w:r>
                      </w:p>
                    </w:tc>
                  </w:tr>
                  <w:tr>
                    <w:trPr>
                      <w:trHeight w:val="624" w:hRule="exact"/>
                    </w:trPr>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24" w:right="0"/>
                          <w:jc w:val="left"/>
                          <w:rPr>
                            <w:rFonts w:ascii="宋体" w:hAnsi="宋体" w:cs="宋体" w:eastAsia="宋体" w:hint="default"/>
                            <w:sz w:val="21"/>
                            <w:szCs w:val="21"/>
                          </w:rPr>
                        </w:pPr>
                        <w:r>
                          <w:rPr>
                            <w:rFonts w:ascii="宋体" w:hAnsi="宋体" w:cs="宋体" w:eastAsia="宋体" w:hint="default"/>
                            <w:sz w:val="21"/>
                            <w:szCs w:val="21"/>
                          </w:rPr>
                          <w:t>工商行政局著名商标奖励</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22"/>
                          <w:jc w:val="right"/>
                          <w:rPr>
                            <w:rFonts w:ascii="宋体" w:hAnsi="宋体" w:cs="宋体" w:eastAsia="宋体" w:hint="default"/>
                            <w:sz w:val="21"/>
                            <w:szCs w:val="21"/>
                          </w:rPr>
                        </w:pPr>
                        <w:r>
                          <w:rPr>
                            <w:rFonts w:ascii="宋体"/>
                            <w:sz w:val="21"/>
                          </w:rPr>
                          <w:t>50,000.00</w:t>
                        </w: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为福建著名商标的通知，认定福</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建鸿博印刷股份有限公司注册</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并使用在第</w:t>
                        </w:r>
                        <w:r>
                          <w:rPr>
                            <w:rFonts w:ascii="宋体" w:hAnsi="宋体" w:cs="宋体" w:eastAsia="宋体" w:hint="default"/>
                            <w:spacing w:val="-47"/>
                            <w:sz w:val="21"/>
                            <w:szCs w:val="21"/>
                          </w:rPr>
                          <w:t> </w:t>
                        </w:r>
                        <w:r>
                          <w:rPr>
                            <w:rFonts w:ascii="宋体" w:hAnsi="宋体" w:cs="宋体" w:eastAsia="宋体" w:hint="default"/>
                            <w:spacing w:val="-3"/>
                            <w:sz w:val="21"/>
                            <w:szCs w:val="21"/>
                          </w:rPr>
                          <w:t>16</w:t>
                        </w:r>
                        <w:r>
                          <w:rPr>
                            <w:rFonts w:ascii="宋体" w:hAnsi="宋体" w:cs="宋体" w:eastAsia="宋体" w:hint="default"/>
                            <w:spacing w:val="-48"/>
                            <w:sz w:val="21"/>
                            <w:szCs w:val="21"/>
                          </w:rPr>
                          <w:t> </w:t>
                        </w:r>
                        <w:r>
                          <w:rPr>
                            <w:rFonts w:ascii="宋体" w:hAnsi="宋体" w:cs="宋体" w:eastAsia="宋体" w:hint="default"/>
                            <w:sz w:val="21"/>
                            <w:szCs w:val="21"/>
                          </w:rPr>
                          <w:t>类印刷品、印刷</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出版物、平板印刷工艺品商品上</w:t>
                        </w:r>
                      </w:p>
                    </w:tc>
                  </w:tr>
                  <w:tr>
                    <w:trPr>
                      <w:trHeight w:val="318" w:hRule="exact"/>
                    </w:trPr>
                    <w:tc>
                      <w:tcPr>
                        <w:tcW w:w="2659"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c>
                      <w:tcPr>
                        <w:tcW w:w="1992" w:type="dxa"/>
                        <w:vMerge/>
                        <w:tcBorders>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的“天鸿及图”商标为福建省著</w:t>
                        </w:r>
                      </w:p>
                    </w:tc>
                  </w:tr>
                </w:tbl>
                <w:p>
                  <w:pPr/>
                </w:p>
              </w:txbxContent>
            </v:textbox>
            <w10:wrap type="none"/>
          </v:shape>
        </w:pict>
      </w:r>
      <w:r>
        <w:rPr>
          <w:w w:val="100"/>
        </w:rPr>
        <w:t>】</w:t>
      </w:r>
    </w:p>
    <w:p>
      <w:pPr>
        <w:spacing w:after="0" w:line="240" w:lineRule="auto"/>
        <w:jc w:val="right"/>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659"/>
        <w:gridCol w:w="1997"/>
        <w:gridCol w:w="1992"/>
        <w:gridCol w:w="2918"/>
      </w:tblGrid>
      <w:tr>
        <w:trPr>
          <w:trHeight w:val="360" w:hRule="exact"/>
        </w:trPr>
        <w:tc>
          <w:tcPr>
            <w:tcW w:w="2659"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名商标，奖励</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59" w:hRule="exact"/>
        </w:trPr>
        <w:tc>
          <w:tcPr>
            <w:tcW w:w="2659" w:type="dxa"/>
            <w:tcBorders>
              <w:top w:val="single" w:sz="4" w:space="0" w:color="000000"/>
              <w:left w:val="single" w:sz="4" w:space="0" w:color="000000"/>
              <w:bottom w:val="nil" w:sz="6" w:space="0" w:color="auto"/>
              <w:right w:val="single" w:sz="4" w:space="0" w:color="000000"/>
            </w:tcBorders>
          </w:tcPr>
          <w:p>
            <w:pPr/>
          </w:p>
        </w:tc>
        <w:tc>
          <w:tcPr>
            <w:tcW w:w="1997" w:type="dxa"/>
            <w:tcBorders>
              <w:top w:val="single" w:sz="4" w:space="0" w:color="000000"/>
              <w:left w:val="single" w:sz="4" w:space="0" w:color="000000"/>
              <w:bottom w:val="nil" w:sz="6" w:space="0" w:color="auto"/>
              <w:right w:val="single" w:sz="4" w:space="0" w:color="000000"/>
            </w:tcBorders>
          </w:tcPr>
          <w:p>
            <w:pPr/>
          </w:p>
        </w:tc>
        <w:tc>
          <w:tcPr>
            <w:tcW w:w="1992" w:type="dxa"/>
            <w:vMerge w:val="restart"/>
            <w:tcBorders>
              <w:top w:val="single" w:sz="4" w:space="0" w:color="000000"/>
              <w:left w:val="single" w:sz="4" w:space="0" w:color="000000"/>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根据福州市科学技术局关于领</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取</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年度市科技进步奖奖状</w:t>
            </w:r>
          </w:p>
        </w:tc>
      </w:tr>
      <w:tr>
        <w:trPr>
          <w:trHeight w:val="624" w:hRule="exact"/>
        </w:trPr>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福州市</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年科技进步奖</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22"/>
              <w:jc w:val="right"/>
              <w:rPr>
                <w:rFonts w:ascii="宋体" w:hAnsi="宋体" w:cs="宋体" w:eastAsia="宋体" w:hint="default"/>
                <w:sz w:val="21"/>
                <w:szCs w:val="21"/>
              </w:rPr>
            </w:pPr>
            <w:r>
              <w:rPr>
                <w:rFonts w:ascii="宋体"/>
                <w:sz w:val="21"/>
              </w:rPr>
              <w:t>20,000.00</w:t>
            </w: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和奖金的通知，福建鸿博印刷股</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7"/>
                <w:sz w:val="21"/>
                <w:szCs w:val="21"/>
              </w:rPr>
              <w:t>份有限公司的项目“二维码多重</w:t>
            </w:r>
          </w:p>
        </w:tc>
      </w:tr>
      <w:tr>
        <w:trPr>
          <w:trHeight w:val="314"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加密防伪印刷方法”被评为三等</w:t>
            </w:r>
          </w:p>
        </w:tc>
      </w:tr>
      <w:tr>
        <w:trPr>
          <w:trHeight w:val="354" w:hRule="exact"/>
        </w:trPr>
        <w:tc>
          <w:tcPr>
            <w:tcW w:w="2659"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c>
          <w:tcPr>
            <w:tcW w:w="1992" w:type="dxa"/>
            <w:vMerge/>
            <w:tcBorders>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奖，奖金</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56" w:hRule="exact"/>
        </w:trPr>
        <w:tc>
          <w:tcPr>
            <w:tcW w:w="2659" w:type="dxa"/>
            <w:tcBorders>
              <w:top w:val="single" w:sz="4" w:space="0" w:color="000000"/>
              <w:left w:val="single" w:sz="4" w:space="0" w:color="000000"/>
              <w:bottom w:val="nil" w:sz="6" w:space="0" w:color="auto"/>
              <w:right w:val="single" w:sz="4" w:space="0" w:color="000000"/>
            </w:tcBorders>
          </w:tcPr>
          <w:p>
            <w:pPr/>
          </w:p>
        </w:tc>
        <w:tc>
          <w:tcPr>
            <w:tcW w:w="1997" w:type="dxa"/>
            <w:tcBorders>
              <w:top w:val="single" w:sz="4" w:space="0" w:color="000000"/>
              <w:left w:val="single" w:sz="4" w:space="0" w:color="000000"/>
              <w:bottom w:val="nil" w:sz="6" w:space="0" w:color="auto"/>
              <w:right w:val="single" w:sz="4" w:space="0" w:color="000000"/>
            </w:tcBorders>
          </w:tcPr>
          <w:p>
            <w:pPr/>
          </w:p>
        </w:tc>
        <w:tc>
          <w:tcPr>
            <w:tcW w:w="199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根据福州市财政局榕财企</w:t>
            </w:r>
          </w:p>
        </w:tc>
      </w:tr>
      <w:tr>
        <w:trPr>
          <w:trHeight w:val="310"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【2011】27</w:t>
            </w:r>
            <w:r>
              <w:rPr>
                <w:rFonts w:ascii="宋体" w:hAnsi="宋体" w:cs="宋体" w:eastAsia="宋体" w:hint="default"/>
                <w:spacing w:val="-47"/>
                <w:sz w:val="21"/>
                <w:szCs w:val="21"/>
              </w:rPr>
              <w:t> </w:t>
            </w:r>
            <w:r>
              <w:rPr>
                <w:rFonts w:ascii="宋体" w:hAnsi="宋体" w:cs="宋体" w:eastAsia="宋体" w:hint="default"/>
                <w:sz w:val="21"/>
                <w:szCs w:val="21"/>
              </w:rPr>
              <w:t>号文件《福州市财</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政局关于下达</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年中央物联</w:t>
            </w:r>
          </w:p>
        </w:tc>
      </w:tr>
      <w:tr>
        <w:trPr>
          <w:trHeight w:val="314" w:hRule="exact"/>
        </w:trPr>
        <w:tc>
          <w:tcPr>
            <w:tcW w:w="2659"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物联网补贴</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z w:val="21"/>
              </w:rPr>
              <w:t>811,800.00</w:t>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pacing w:val="-1"/>
                <w:sz w:val="21"/>
              </w:rPr>
              <w:t>1,209,520.58</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网发展专</w:t>
            </w:r>
            <w:r>
              <w:rPr>
                <w:rFonts w:ascii="宋体" w:hAnsi="宋体" w:cs="宋体" w:eastAsia="宋体" w:hint="default"/>
                <w:spacing w:val="-5"/>
                <w:w w:val="100"/>
                <w:sz w:val="21"/>
                <w:szCs w:val="21"/>
              </w:rPr>
              <w:t>项</w:t>
            </w:r>
            <w:r>
              <w:rPr>
                <w:rFonts w:ascii="宋体" w:hAnsi="宋体" w:cs="宋体" w:eastAsia="宋体" w:hint="default"/>
                <w:w w:val="100"/>
                <w:sz w:val="21"/>
                <w:szCs w:val="21"/>
              </w:rPr>
              <w:t>资金的</w:t>
            </w:r>
            <w:r>
              <w:rPr>
                <w:rFonts w:ascii="宋体" w:hAnsi="宋体" w:cs="宋体" w:eastAsia="宋体" w:hint="default"/>
                <w:spacing w:val="-5"/>
                <w:w w:val="100"/>
                <w:sz w:val="21"/>
                <w:szCs w:val="21"/>
              </w:rPr>
              <w:t>通</w:t>
            </w:r>
            <w:r>
              <w:rPr>
                <w:rFonts w:ascii="宋体" w:hAnsi="宋体" w:cs="宋体" w:eastAsia="宋体" w:hint="default"/>
                <w:w w:val="100"/>
                <w:sz w:val="21"/>
                <w:szCs w:val="21"/>
              </w:rPr>
              <w:t>知</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给予</w:t>
            </w:r>
          </w:p>
        </w:tc>
      </w:tr>
      <w:tr>
        <w:trPr>
          <w:trHeight w:val="310"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本公司“物联网应用中间件”项</w:t>
            </w:r>
          </w:p>
        </w:tc>
      </w:tr>
      <w:tr>
        <w:trPr>
          <w:trHeight w:val="314"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目的专项资金支出部分</w:t>
            </w:r>
          </w:p>
        </w:tc>
      </w:tr>
      <w:tr>
        <w:trPr>
          <w:trHeight w:val="359" w:hRule="exact"/>
        </w:trPr>
        <w:tc>
          <w:tcPr>
            <w:tcW w:w="2659"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c>
          <w:tcPr>
            <w:tcW w:w="199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811,800.00</w:t>
            </w:r>
            <w:r>
              <w:rPr>
                <w:rFonts w:ascii="宋体" w:hAnsi="宋体" w:cs="宋体" w:eastAsia="宋体" w:hint="default"/>
                <w:spacing w:val="-49"/>
                <w:sz w:val="21"/>
                <w:szCs w:val="21"/>
              </w:rPr>
              <w:t> </w:t>
            </w:r>
            <w:r>
              <w:rPr>
                <w:rFonts w:ascii="宋体" w:hAnsi="宋体" w:cs="宋体" w:eastAsia="宋体" w:hint="default"/>
                <w:sz w:val="21"/>
                <w:szCs w:val="21"/>
              </w:rPr>
              <w:t>元。</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0"/>
              <w:jc w:val="left"/>
              <w:rPr>
                <w:rFonts w:ascii="宋体" w:hAnsi="宋体" w:cs="宋体" w:eastAsia="宋体" w:hint="default"/>
                <w:sz w:val="21"/>
                <w:szCs w:val="21"/>
              </w:rPr>
            </w:pPr>
            <w:r>
              <w:rPr>
                <w:rFonts w:ascii="宋体" w:hAnsi="宋体" w:cs="宋体" w:eastAsia="宋体" w:hint="default"/>
                <w:spacing w:val="-1"/>
                <w:sz w:val="21"/>
                <w:szCs w:val="21"/>
              </w:rPr>
              <w:t>无锡市滨湖区大龄用工再就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业补贴</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67,426.00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98"/>
              <w:jc w:val="left"/>
              <w:rPr>
                <w:rFonts w:ascii="宋体" w:hAnsi="宋体" w:cs="宋体" w:eastAsia="宋体" w:hint="default"/>
                <w:sz w:val="21"/>
                <w:szCs w:val="21"/>
              </w:rPr>
            </w:pPr>
            <w:r>
              <w:rPr>
                <w:rFonts w:ascii="宋体" w:hAnsi="宋体" w:cs="宋体" w:eastAsia="宋体" w:hint="default"/>
                <w:spacing w:val="-1"/>
                <w:sz w:val="21"/>
                <w:szCs w:val="21"/>
              </w:rPr>
              <w:t>无锡财政局"三代"手续费补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贴</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50,237.56</w:t>
            </w:r>
          </w:p>
        </w:tc>
        <w:tc>
          <w:tcPr>
            <w:tcW w:w="199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个人所得税手续费补贴</w:t>
            </w:r>
          </w:p>
        </w:tc>
      </w:tr>
      <w:tr>
        <w:trPr>
          <w:trHeight w:val="359" w:hRule="exact"/>
        </w:trPr>
        <w:tc>
          <w:tcPr>
            <w:tcW w:w="2659" w:type="dxa"/>
            <w:tcBorders>
              <w:top w:val="single" w:sz="4" w:space="0" w:color="000000"/>
              <w:left w:val="single" w:sz="4" w:space="0" w:color="000000"/>
              <w:bottom w:val="nil" w:sz="6" w:space="0" w:color="auto"/>
              <w:right w:val="single" w:sz="4" w:space="0" w:color="000000"/>
            </w:tcBorders>
          </w:tcPr>
          <w:p>
            <w:pPr/>
          </w:p>
        </w:tc>
        <w:tc>
          <w:tcPr>
            <w:tcW w:w="1997" w:type="dxa"/>
            <w:tcBorders>
              <w:top w:val="single" w:sz="4" w:space="0" w:color="000000"/>
              <w:left w:val="single" w:sz="4" w:space="0" w:color="000000"/>
              <w:bottom w:val="nil" w:sz="6" w:space="0" w:color="auto"/>
              <w:right w:val="single" w:sz="4" w:space="0" w:color="000000"/>
            </w:tcBorders>
          </w:tcPr>
          <w:p>
            <w:pPr/>
          </w:p>
        </w:tc>
        <w:tc>
          <w:tcPr>
            <w:tcW w:w="1992" w:type="dxa"/>
            <w:vMerge w:val="restart"/>
            <w:tcBorders>
              <w:top w:val="single" w:sz="4" w:space="0" w:color="000000"/>
              <w:left w:val="single" w:sz="4" w:space="0" w:color="000000"/>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7"/>
                <w:sz w:val="21"/>
                <w:szCs w:val="21"/>
              </w:rPr>
              <w:t>根据财政部、国家税务总局财税</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[2011]100</w:t>
            </w:r>
            <w:r>
              <w:rPr>
                <w:rFonts w:ascii="宋体" w:hAnsi="宋体" w:cs="宋体" w:eastAsia="宋体" w:hint="default"/>
                <w:spacing w:val="-35"/>
                <w:sz w:val="21"/>
                <w:szCs w:val="21"/>
              </w:rPr>
              <w:t> </w:t>
            </w:r>
            <w:r>
              <w:rPr>
                <w:rFonts w:ascii="宋体" w:hAnsi="宋体" w:cs="宋体" w:eastAsia="宋体" w:hint="default"/>
                <w:spacing w:val="-4"/>
                <w:sz w:val="21"/>
                <w:szCs w:val="21"/>
              </w:rPr>
              <w:t>号《关于软件产品增</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值税政策</w:t>
            </w:r>
            <w:r>
              <w:rPr>
                <w:rFonts w:ascii="宋体" w:hAnsi="宋体" w:cs="宋体" w:eastAsia="宋体" w:hint="default"/>
                <w:spacing w:val="-5"/>
                <w:w w:val="100"/>
                <w:sz w:val="21"/>
                <w:szCs w:val="21"/>
              </w:rPr>
              <w:t>的</w:t>
            </w:r>
            <w:r>
              <w:rPr>
                <w:rFonts w:ascii="宋体" w:hAnsi="宋体" w:cs="宋体" w:eastAsia="宋体" w:hint="default"/>
                <w:w w:val="100"/>
                <w:sz w:val="21"/>
                <w:szCs w:val="21"/>
              </w:rPr>
              <w:t>通知</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5"/>
                <w:w w:val="100"/>
                <w:sz w:val="21"/>
                <w:szCs w:val="21"/>
              </w:rPr>
              <w:t>增</w:t>
            </w:r>
            <w:r>
              <w:rPr>
                <w:rFonts w:ascii="宋体" w:hAnsi="宋体" w:cs="宋体" w:eastAsia="宋体" w:hint="default"/>
                <w:w w:val="100"/>
                <w:sz w:val="21"/>
                <w:szCs w:val="21"/>
              </w:rPr>
              <w:t>值税一般</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软件销售退税款</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45,809.47</w:t>
            </w: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纳税人销售其自行开发生产的</w:t>
            </w:r>
          </w:p>
        </w:tc>
      </w:tr>
      <w:tr>
        <w:trPr>
          <w:trHeight w:val="312"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软件产品，按</w:t>
            </w:r>
            <w:r>
              <w:rPr>
                <w:rFonts w:ascii="宋体" w:hAnsi="宋体" w:cs="宋体" w:eastAsia="宋体" w:hint="default"/>
                <w:spacing w:val="-49"/>
                <w:sz w:val="21"/>
                <w:szCs w:val="21"/>
              </w:rPr>
              <w:t> </w:t>
            </w:r>
            <w:r>
              <w:rPr>
                <w:rFonts w:ascii="宋体" w:hAnsi="宋体" w:cs="宋体" w:eastAsia="宋体" w:hint="default"/>
                <w:sz w:val="21"/>
                <w:szCs w:val="21"/>
              </w:rPr>
              <w:t>17%税率征收增值</w:t>
            </w:r>
          </w:p>
        </w:tc>
      </w:tr>
      <w:tr>
        <w:trPr>
          <w:trHeight w:val="314" w:hRule="exact"/>
        </w:trPr>
        <w:tc>
          <w:tcPr>
            <w:tcW w:w="2659"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c>
          <w:tcPr>
            <w:tcW w:w="1992"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税后，对其增值税实际税负超过</w:t>
            </w:r>
          </w:p>
        </w:tc>
      </w:tr>
      <w:tr>
        <w:trPr>
          <w:trHeight w:val="354" w:hRule="exact"/>
        </w:trPr>
        <w:tc>
          <w:tcPr>
            <w:tcW w:w="2659"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c>
          <w:tcPr>
            <w:tcW w:w="1992" w:type="dxa"/>
            <w:vMerge/>
            <w:tcBorders>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3%的部分实行即征即退政策。</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0"/>
              <w:jc w:val="left"/>
              <w:rPr>
                <w:rFonts w:ascii="宋体" w:hAnsi="宋体" w:cs="宋体" w:eastAsia="宋体" w:hint="default"/>
                <w:sz w:val="21"/>
                <w:szCs w:val="21"/>
              </w:rPr>
            </w:pPr>
            <w:r>
              <w:rPr>
                <w:rFonts w:ascii="宋体" w:hAnsi="宋体" w:cs="宋体" w:eastAsia="宋体" w:hint="default"/>
                <w:spacing w:val="-1"/>
                <w:sz w:val="21"/>
                <w:szCs w:val="21"/>
              </w:rPr>
              <w:t>重庆市晏家工业园区管理委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员大学生见习补贴</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1,500.00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0"/>
              <w:jc w:val="left"/>
              <w:rPr>
                <w:rFonts w:ascii="宋体" w:hAnsi="宋体" w:cs="宋体" w:eastAsia="宋体" w:hint="default"/>
                <w:sz w:val="21"/>
                <w:szCs w:val="21"/>
              </w:rPr>
            </w:pPr>
            <w:r>
              <w:rPr>
                <w:rFonts w:ascii="宋体" w:hAnsi="宋体" w:cs="宋体" w:eastAsia="宋体" w:hint="default"/>
                <w:spacing w:val="-1"/>
                <w:sz w:val="21"/>
                <w:szCs w:val="21"/>
              </w:rPr>
              <w:t>重庆市长寿区就业服务管理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局大学生就业补助款</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7,200.00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0"/>
              <w:jc w:val="left"/>
              <w:rPr>
                <w:rFonts w:ascii="宋体" w:hAnsi="宋体" w:cs="宋体" w:eastAsia="宋体" w:hint="default"/>
                <w:sz w:val="21"/>
                <w:szCs w:val="21"/>
              </w:rPr>
            </w:pPr>
            <w:r>
              <w:rPr>
                <w:rFonts w:ascii="宋体" w:hAnsi="宋体" w:cs="宋体" w:eastAsia="宋体" w:hint="default"/>
                <w:spacing w:val="-1"/>
                <w:sz w:val="21"/>
                <w:szCs w:val="21"/>
              </w:rPr>
              <w:t>重庆市对外经济贸易委员会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诚商网费</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900.00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进口贴息</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291,900.00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0"/>
              <w:jc w:val="left"/>
              <w:rPr>
                <w:rFonts w:ascii="宋体" w:hAnsi="宋体" w:cs="宋体" w:eastAsia="宋体" w:hint="default"/>
                <w:sz w:val="21"/>
                <w:szCs w:val="21"/>
              </w:rPr>
            </w:pPr>
            <w:r>
              <w:rPr>
                <w:rFonts w:ascii="宋体" w:hAnsi="宋体" w:cs="宋体" w:eastAsia="宋体" w:hint="default"/>
                <w:spacing w:val="-1"/>
                <w:sz w:val="21"/>
                <w:szCs w:val="21"/>
              </w:rPr>
              <w:t>重庆市晏家工业园区税收奖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励</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321,554.25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中小企业开拓资金补贴</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53,000.00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福建省残疾人联合会补助款</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技改项目扶持基金</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技术中心奖励资金</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文化产业示范基地奖金</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10,000.00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659"/>
        <w:gridCol w:w="1997"/>
        <w:gridCol w:w="1992"/>
        <w:gridCol w:w="2918"/>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无锡市滨湖区财政局补贴</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41,254.00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无锡市安检局防火奖励</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1,800.00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00"/>
              <w:jc w:val="left"/>
              <w:rPr>
                <w:rFonts w:ascii="宋体" w:hAnsi="宋体" w:cs="宋体" w:eastAsia="宋体" w:hint="default"/>
                <w:sz w:val="21"/>
                <w:szCs w:val="21"/>
              </w:rPr>
            </w:pPr>
            <w:r>
              <w:rPr>
                <w:rFonts w:ascii="宋体" w:hAnsi="宋体" w:cs="宋体" w:eastAsia="宋体" w:hint="default"/>
                <w:spacing w:val="-1"/>
                <w:sz w:val="21"/>
                <w:szCs w:val="21"/>
              </w:rPr>
              <w:t>无锡市社会保险基金生育津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贴</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z w:val="21"/>
              </w:rPr>
              <w:t>10,363.00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0" w:right="0"/>
              <w:jc w:val="left"/>
              <w:rPr>
                <w:rFonts w:ascii="宋体" w:hAnsi="宋体" w:cs="宋体" w:eastAsia="宋体" w:hint="default"/>
                <w:sz w:val="21"/>
                <w:szCs w:val="21"/>
              </w:rPr>
            </w:pPr>
            <w:r>
              <w:rPr>
                <w:rFonts w:ascii="宋体"/>
                <w:sz w:val="21"/>
              </w:rPr>
              <w:t>1,677,973.03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2,748,991.83</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1581"/>
        <w:jc w:val="left"/>
      </w:pPr>
      <w:r>
        <w:rPr/>
        <w:t>营业外收入说明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37、营业外支出</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0"/>
        <w:gridCol w:w="2021"/>
        <w:gridCol w:w="1915"/>
        <w:gridCol w:w="1915"/>
      </w:tblGrid>
      <w:tr>
        <w:trPr>
          <w:trHeight w:val="158" w:hRule="exact"/>
        </w:trPr>
        <w:tc>
          <w:tcPr>
            <w:tcW w:w="3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422" w:right="108" w:hanging="312"/>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损益的金额</w:t>
            </w:r>
          </w:p>
        </w:tc>
      </w:tr>
      <w:tr>
        <w:trPr>
          <w:trHeight w:val="394" w:hRule="exact"/>
        </w:trPr>
        <w:tc>
          <w:tcPr>
            <w:tcW w:w="3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15" w:type="dxa"/>
            <w:vMerge/>
            <w:tcBorders>
              <w:left w:val="single" w:sz="4" w:space="0" w:color="000000"/>
              <w:right w:val="single" w:sz="4" w:space="0" w:color="000000"/>
            </w:tcBorders>
            <w:shd w:val="clear" w:color="auto" w:fill="D2D2D2"/>
          </w:tcPr>
          <w:p>
            <w:pPr/>
          </w:p>
        </w:tc>
      </w:tr>
      <w:tr>
        <w:trPr>
          <w:trHeight w:val="163" w:hRule="exact"/>
        </w:trPr>
        <w:tc>
          <w:tcPr>
            <w:tcW w:w="3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35,467.17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583,142.54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35,467.17</w:t>
            </w: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35,467.17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583,142.54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35,467.17</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146,000.00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230,000.00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239,711.12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448,410.59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239,711.12</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505,178.29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1,177,553.13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505,178.29</w:t>
            </w:r>
          </w:p>
        </w:tc>
      </w:tr>
    </w:tbl>
    <w:p>
      <w:pPr>
        <w:pStyle w:val="BodyText"/>
        <w:spacing w:line="240" w:lineRule="auto" w:before="28"/>
        <w:ind w:right="1581"/>
        <w:jc w:val="left"/>
      </w:pPr>
      <w:r>
        <w:rPr/>
        <w:t>营业外支出说明</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38、所得税费用</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656"/>
        <w:gridCol w:w="2520"/>
        <w:gridCol w:w="2390"/>
      </w:tblGrid>
      <w:tr>
        <w:trPr>
          <w:trHeight w:val="398"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8,538,440.75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10,671,927.10</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3,287,986.87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-365,084.67</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补交上年所得税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1,117,459.00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1,007,974.26</w:t>
            </w:r>
          </w:p>
        </w:tc>
      </w:tr>
      <w:tr>
        <w:trPr>
          <w:trHeight w:val="398"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12,943,886.62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11,314,816.69</w:t>
            </w:r>
          </w:p>
        </w:tc>
      </w:tr>
    </w:tbl>
    <w:p>
      <w:pPr>
        <w:spacing w:line="240" w:lineRule="auto" w:before="3"/>
        <w:rPr>
          <w:rFonts w:ascii="宋体" w:hAnsi="宋体" w:cs="宋体" w:eastAsia="宋体"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4387"/>
        <w:gridCol w:w="1260"/>
        <w:gridCol w:w="1898"/>
        <w:gridCol w:w="1541"/>
      </w:tblGrid>
      <w:tr>
        <w:trPr>
          <w:trHeight w:val="1006" w:hRule="exact"/>
        </w:trPr>
        <w:tc>
          <w:tcPr>
            <w:tcW w:w="4387" w:type="dxa"/>
            <w:tcBorders>
              <w:top w:val="nil" w:sz="6" w:space="0" w:color="auto"/>
              <w:left w:val="nil" w:sz="6" w:space="0" w:color="auto"/>
              <w:bottom w:val="single" w:sz="8" w:space="0" w:color="000000"/>
              <w:right w:val="nil" w:sz="6" w:space="0" w:color="auto"/>
            </w:tcBorders>
          </w:tcPr>
          <w:p>
            <w:pPr>
              <w:pStyle w:val="TableParagraph"/>
              <w:spacing w:line="335"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39、基本每股收益和稀释每股收益的计算过程</w:t>
            </w:r>
            <w:r>
              <w:rPr>
                <w:rFonts w:ascii="Microsoft JhengHei" w:hAnsi="Microsoft JhengHei" w:cs="Microsoft JhengHei" w:eastAsia="Microsoft JhengHei" w:hint="default"/>
                <w:sz w:val="21"/>
                <w:szCs w:val="21"/>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26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2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代码</w:t>
            </w:r>
            <w:r>
              <w:rPr>
                <w:rFonts w:ascii="Microsoft JhengHei" w:hAnsi="Microsoft JhengHei" w:cs="Microsoft JhengHei" w:eastAsia="Microsoft JhengHei" w:hint="default"/>
                <w:sz w:val="21"/>
                <w:szCs w:val="21"/>
              </w:rPr>
            </w:r>
          </w:p>
        </w:tc>
        <w:tc>
          <w:tcPr>
            <w:tcW w:w="189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6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54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41" w:hRule="exact"/>
        </w:trPr>
        <w:tc>
          <w:tcPr>
            <w:tcW w:w="438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11"/>
              <w:jc w:val="center"/>
              <w:rPr>
                <w:rFonts w:ascii="宋体" w:hAnsi="宋体" w:cs="宋体" w:eastAsia="宋体" w:hint="default"/>
                <w:sz w:val="21"/>
                <w:szCs w:val="21"/>
              </w:rPr>
            </w:pPr>
            <w:r>
              <w:rPr>
                <w:rFonts w:ascii="宋体"/>
                <w:sz w:val="21"/>
              </w:rPr>
              <w:t>P1</w:t>
            </w:r>
          </w:p>
        </w:tc>
        <w:tc>
          <w:tcPr>
            <w:tcW w:w="189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pacing w:val="-1"/>
                <w:sz w:val="21"/>
              </w:rPr>
              <w:t>52,124,832.46</w:t>
            </w: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pacing w:val="-1"/>
                <w:sz w:val="21"/>
              </w:rPr>
              <w:t>58,045,463.25</w:t>
            </w:r>
          </w:p>
        </w:tc>
      </w:tr>
      <w:tr>
        <w:trPr>
          <w:trHeight w:val="653" w:hRule="exact"/>
        </w:trPr>
        <w:tc>
          <w:tcPr>
            <w:tcW w:w="438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报告期归属于公司普通股股东的非经常性损</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11"/>
              <w:jc w:val="center"/>
              <w:rPr>
                <w:rFonts w:ascii="宋体" w:hAnsi="宋体" w:cs="宋体" w:eastAsia="宋体" w:hint="default"/>
                <w:sz w:val="21"/>
                <w:szCs w:val="21"/>
              </w:rPr>
            </w:pPr>
            <w:r>
              <w:rPr>
                <w:rFonts w:ascii="宋体"/>
                <w:w w:val="100"/>
                <w:sz w:val="21"/>
              </w:rPr>
              <w:t>F</w:t>
            </w:r>
          </w:p>
        </w:tc>
        <w:tc>
          <w:tcPr>
            <w:tcW w:w="189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pacing w:val="-1"/>
                <w:sz w:val="21"/>
              </w:rPr>
              <w:t>1,257,562.38</w:t>
            </w: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pacing w:val="-1"/>
                <w:sz w:val="21"/>
              </w:rPr>
              <w:t>9,078,589.73</w:t>
            </w:r>
          </w:p>
        </w:tc>
      </w:tr>
      <w:tr>
        <w:trPr>
          <w:trHeight w:val="658" w:hRule="exact"/>
        </w:trPr>
        <w:tc>
          <w:tcPr>
            <w:tcW w:w="438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报告期扣除非经常性损益后归属于公司普通</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股股东的净利润</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11"/>
              <w:jc w:val="center"/>
              <w:rPr>
                <w:rFonts w:ascii="宋体" w:hAnsi="宋体" w:cs="宋体" w:eastAsia="宋体" w:hint="default"/>
                <w:sz w:val="21"/>
                <w:szCs w:val="21"/>
              </w:rPr>
            </w:pPr>
            <w:r>
              <w:rPr>
                <w:rFonts w:ascii="宋体"/>
                <w:sz w:val="21"/>
              </w:rPr>
              <w:t>P2=P1-F</w:t>
            </w:r>
          </w:p>
        </w:tc>
        <w:tc>
          <w:tcPr>
            <w:tcW w:w="189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pacing w:val="-1"/>
                <w:sz w:val="21"/>
              </w:rPr>
              <w:t>50,867,270.08</w:t>
            </w: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pacing w:val="-1"/>
                <w:sz w:val="21"/>
              </w:rPr>
              <w:t>48,966,873.52</w:t>
            </w:r>
          </w:p>
        </w:tc>
      </w:tr>
      <w:tr>
        <w:trPr>
          <w:trHeight w:val="653" w:hRule="exact"/>
        </w:trPr>
        <w:tc>
          <w:tcPr>
            <w:tcW w:w="438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稀释事项对归属于公司普通股股东的净利润</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11"/>
              <w:jc w:val="center"/>
              <w:rPr>
                <w:rFonts w:ascii="宋体" w:hAnsi="宋体" w:cs="宋体" w:eastAsia="宋体" w:hint="default"/>
                <w:sz w:val="21"/>
                <w:szCs w:val="21"/>
              </w:rPr>
            </w:pPr>
            <w:r>
              <w:rPr>
                <w:rFonts w:ascii="宋体"/>
                <w:sz w:val="21"/>
              </w:rPr>
              <w:t>P3</w:t>
            </w:r>
          </w:p>
        </w:tc>
        <w:tc>
          <w:tcPr>
            <w:tcW w:w="1898" w:type="dxa"/>
            <w:tcBorders>
              <w:top w:val="single" w:sz="8" w:space="0" w:color="000000"/>
              <w:left w:val="nil" w:sz="6" w:space="0" w:color="auto"/>
              <w:bottom w:val="single" w:sz="8" w:space="0" w:color="000000"/>
              <w:right w:val="nil" w:sz="6" w:space="0" w:color="auto"/>
            </w:tcBorders>
          </w:tcPr>
          <w:p>
            <w:pPr/>
          </w:p>
        </w:tc>
        <w:tc>
          <w:tcPr>
            <w:tcW w:w="1541"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438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稀释事项对扣除非经常性损益后归属于公司</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11"/>
              <w:jc w:val="center"/>
              <w:rPr>
                <w:rFonts w:ascii="宋体" w:hAnsi="宋体" w:cs="宋体" w:eastAsia="宋体" w:hint="default"/>
                <w:sz w:val="21"/>
                <w:szCs w:val="21"/>
              </w:rPr>
            </w:pPr>
            <w:r>
              <w:rPr>
                <w:rFonts w:ascii="宋体"/>
                <w:sz w:val="21"/>
              </w:rPr>
              <w:t>P4</w:t>
            </w:r>
          </w:p>
        </w:tc>
        <w:tc>
          <w:tcPr>
            <w:tcW w:w="1898" w:type="dxa"/>
            <w:tcBorders>
              <w:top w:val="single" w:sz="8" w:space="0" w:color="000000"/>
              <w:left w:val="nil" w:sz="6" w:space="0" w:color="auto"/>
              <w:bottom w:val="single" w:sz="8" w:space="0" w:color="000000"/>
              <w:right w:val="nil" w:sz="6" w:space="0" w:color="auto"/>
            </w:tcBorders>
          </w:tcPr>
          <w:p>
            <w:pPr/>
          </w:p>
        </w:tc>
        <w:tc>
          <w:tcPr>
            <w:tcW w:w="1541" w:type="dxa"/>
            <w:tcBorders>
              <w:top w:val="single" w:sz="8" w:space="0" w:color="000000"/>
              <w:left w:val="nil" w:sz="6" w:space="0" w:color="auto"/>
              <w:bottom w:val="single" w:sz="8" w:space="0" w:color="000000"/>
              <w:right w:val="nil" w:sz="6" w:space="0" w:color="auto"/>
            </w:tcBorders>
          </w:tcPr>
          <w:p>
            <w:pPr/>
          </w:p>
        </w:tc>
      </w:tr>
    </w:tbl>
    <w:p>
      <w:pPr>
        <w:spacing w:after="0"/>
        <w:sectPr>
          <w:pgSz w:w="11900" w:h="16840"/>
          <w:pgMar w:header="742" w:footer="984" w:top="1060" w:bottom="1180" w:left="980" w:right="980"/>
        </w:sectPr>
      </w:pPr>
    </w:p>
    <w:p>
      <w:pPr>
        <w:spacing w:line="240" w:lineRule="auto" w:before="9"/>
        <w:rPr>
          <w:rFonts w:ascii="宋体" w:hAnsi="宋体" w:cs="宋体" w:eastAsia="宋体" w:hint="default"/>
          <w:sz w:val="25"/>
          <w:szCs w:val="25"/>
        </w:rPr>
      </w:pPr>
    </w:p>
    <w:tbl>
      <w:tblPr>
        <w:tblW w:w="0" w:type="auto"/>
        <w:jc w:val="left"/>
        <w:tblInd w:w="152" w:type="dxa"/>
        <w:tblLayout w:type="fixed"/>
        <w:tblCellMar>
          <w:top w:w="0" w:type="dxa"/>
          <w:left w:w="0" w:type="dxa"/>
          <w:bottom w:w="0" w:type="dxa"/>
          <w:right w:w="0" w:type="dxa"/>
        </w:tblCellMar>
        <w:tblLook w:val="01E0"/>
      </w:tblPr>
      <w:tblGrid>
        <w:gridCol w:w="4135"/>
        <w:gridCol w:w="1630"/>
        <w:gridCol w:w="1714"/>
        <w:gridCol w:w="1619"/>
      </w:tblGrid>
      <w:tr>
        <w:trPr>
          <w:trHeight w:val="382" w:hRule="exact"/>
        </w:trPr>
        <w:tc>
          <w:tcPr>
            <w:tcW w:w="4135"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9" w:right="0"/>
              <w:jc w:val="left"/>
              <w:rPr>
                <w:rFonts w:ascii="宋体" w:hAnsi="宋体" w:cs="宋体" w:eastAsia="宋体" w:hint="default"/>
                <w:sz w:val="21"/>
                <w:szCs w:val="21"/>
              </w:rPr>
            </w:pPr>
            <w:r>
              <w:rPr>
                <w:rFonts w:ascii="宋体" w:hAnsi="宋体" w:cs="宋体" w:eastAsia="宋体" w:hint="default"/>
                <w:sz w:val="21"/>
                <w:szCs w:val="21"/>
              </w:rPr>
              <w:t>普通股股东的净利润的影响</w:t>
            </w:r>
          </w:p>
        </w:tc>
        <w:tc>
          <w:tcPr>
            <w:tcW w:w="4962" w:type="dxa"/>
            <w:gridSpan w:val="3"/>
            <w:tcBorders>
              <w:top w:val="nil" w:sz="6" w:space="0" w:color="auto"/>
              <w:left w:val="nil" w:sz="6" w:space="0" w:color="auto"/>
              <w:bottom w:val="single" w:sz="8" w:space="0" w:color="000000"/>
              <w:right w:val="nil" w:sz="6" w:space="0" w:color="auto"/>
            </w:tcBorders>
          </w:tcPr>
          <w:p>
            <w:pPr/>
          </w:p>
        </w:tc>
      </w:tr>
      <w:tr>
        <w:trPr>
          <w:trHeight w:val="341"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S0</w:t>
            </w:r>
          </w:p>
        </w:tc>
        <w:tc>
          <w:tcPr>
            <w:tcW w:w="171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spacing w:val="-1"/>
                <w:sz w:val="21"/>
              </w:rPr>
              <w:t>156,940,000.00</w:t>
            </w:r>
          </w:p>
        </w:tc>
        <w:tc>
          <w:tcPr>
            <w:tcW w:w="1619"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3"/>
              <w:jc w:val="right"/>
              <w:rPr>
                <w:rFonts w:ascii="宋体" w:hAnsi="宋体" w:cs="宋体" w:eastAsia="宋体" w:hint="default"/>
                <w:sz w:val="21"/>
                <w:szCs w:val="21"/>
              </w:rPr>
            </w:pPr>
            <w:r>
              <w:rPr>
                <w:rFonts w:ascii="宋体"/>
                <w:spacing w:val="-1"/>
                <w:sz w:val="21"/>
              </w:rPr>
              <w:t>136,000,000.00</w:t>
            </w:r>
          </w:p>
        </w:tc>
      </w:tr>
      <w:tr>
        <w:trPr>
          <w:trHeight w:val="658"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pacing w:val="2"/>
                <w:sz w:val="21"/>
                <w:szCs w:val="21"/>
              </w:rPr>
              <w:t>报告期因公积金转增股本或股票股利分配等</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增加股份数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S1</w:t>
            </w:r>
          </w:p>
        </w:tc>
        <w:tc>
          <w:tcPr>
            <w:tcW w:w="171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spacing w:val="-1"/>
                <w:sz w:val="21"/>
              </w:rPr>
              <w:t>141,246,000.00</w:t>
            </w:r>
          </w:p>
        </w:tc>
        <w:tc>
          <w:tcPr>
            <w:tcW w:w="1619"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Si</w:t>
            </w:r>
          </w:p>
        </w:tc>
        <w:tc>
          <w:tcPr>
            <w:tcW w:w="1714" w:type="dxa"/>
            <w:tcBorders>
              <w:top w:val="single" w:sz="8" w:space="0" w:color="000000"/>
              <w:left w:val="nil" w:sz="6" w:space="0" w:color="auto"/>
              <w:bottom w:val="single" w:sz="8" w:space="0" w:color="000000"/>
              <w:right w:val="nil" w:sz="6" w:space="0" w:color="auto"/>
            </w:tcBorders>
          </w:tcPr>
          <w:p>
            <w:pPr/>
          </w:p>
        </w:tc>
        <w:tc>
          <w:tcPr>
            <w:tcW w:w="1619"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3"/>
              <w:jc w:val="right"/>
              <w:rPr>
                <w:rFonts w:ascii="宋体" w:hAnsi="宋体" w:cs="宋体" w:eastAsia="宋体" w:hint="default"/>
                <w:sz w:val="21"/>
                <w:szCs w:val="21"/>
              </w:rPr>
            </w:pPr>
            <w:r>
              <w:rPr>
                <w:rFonts w:ascii="宋体"/>
                <w:spacing w:val="-1"/>
                <w:sz w:val="21"/>
              </w:rPr>
              <w:t>20,940,000.00</w:t>
            </w:r>
          </w:p>
        </w:tc>
      </w:tr>
      <w:tr>
        <w:trPr>
          <w:trHeight w:val="341"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增加股份下一月份起至报告期期末的月份数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Mi</w:t>
            </w:r>
          </w:p>
        </w:tc>
        <w:tc>
          <w:tcPr>
            <w:tcW w:w="1714" w:type="dxa"/>
            <w:tcBorders>
              <w:top w:val="single" w:sz="8" w:space="0" w:color="000000"/>
              <w:left w:val="nil" w:sz="6" w:space="0" w:color="auto"/>
              <w:bottom w:val="single" w:sz="8" w:space="0" w:color="000000"/>
              <w:right w:val="nil" w:sz="6" w:space="0" w:color="auto"/>
            </w:tcBorders>
          </w:tcPr>
          <w:p>
            <w:pPr/>
          </w:p>
        </w:tc>
        <w:tc>
          <w:tcPr>
            <w:tcW w:w="1619"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3"/>
              <w:jc w:val="right"/>
              <w:rPr>
                <w:rFonts w:ascii="宋体" w:hAnsi="宋体" w:cs="宋体" w:eastAsia="宋体" w:hint="default"/>
                <w:sz w:val="21"/>
                <w:szCs w:val="21"/>
              </w:rPr>
            </w:pPr>
            <w:r>
              <w:rPr>
                <w:rFonts w:ascii="宋体"/>
                <w:w w:val="100"/>
                <w:sz w:val="21"/>
              </w:rPr>
              <w:t>5</w:t>
            </w:r>
          </w:p>
        </w:tc>
      </w:tr>
      <w:tr>
        <w:trPr>
          <w:trHeight w:val="341"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Sj</w:t>
            </w:r>
          </w:p>
        </w:tc>
        <w:tc>
          <w:tcPr>
            <w:tcW w:w="1714" w:type="dxa"/>
            <w:tcBorders>
              <w:top w:val="single" w:sz="8" w:space="0" w:color="000000"/>
              <w:left w:val="nil" w:sz="6" w:space="0" w:color="auto"/>
              <w:bottom w:val="single" w:sz="8" w:space="0" w:color="000000"/>
              <w:right w:val="nil" w:sz="6" w:space="0" w:color="auto"/>
            </w:tcBorders>
          </w:tcPr>
          <w:p>
            <w:pPr/>
          </w:p>
        </w:tc>
        <w:tc>
          <w:tcPr>
            <w:tcW w:w="1619" w:type="dxa"/>
            <w:tcBorders>
              <w:top w:val="single" w:sz="8" w:space="0" w:color="000000"/>
              <w:left w:val="nil" w:sz="6" w:space="0" w:color="auto"/>
              <w:bottom w:val="single" w:sz="8" w:space="0" w:color="000000"/>
              <w:right w:val="nil" w:sz="6" w:space="0" w:color="auto"/>
            </w:tcBorders>
          </w:tcPr>
          <w:p>
            <w:pPr/>
          </w:p>
        </w:tc>
      </w:tr>
      <w:tr>
        <w:trPr>
          <w:trHeight w:val="346"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减少股份下一月份起至报告期期末的月份数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Mj</w:t>
            </w:r>
          </w:p>
        </w:tc>
        <w:tc>
          <w:tcPr>
            <w:tcW w:w="1714" w:type="dxa"/>
            <w:tcBorders>
              <w:top w:val="single" w:sz="8" w:space="0" w:color="000000"/>
              <w:left w:val="nil" w:sz="6" w:space="0" w:color="auto"/>
              <w:bottom w:val="single" w:sz="8" w:space="0" w:color="000000"/>
              <w:right w:val="nil" w:sz="6" w:space="0" w:color="auto"/>
            </w:tcBorders>
          </w:tcPr>
          <w:p>
            <w:pPr/>
          </w:p>
        </w:tc>
        <w:tc>
          <w:tcPr>
            <w:tcW w:w="1619"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Sk</w:t>
            </w:r>
          </w:p>
        </w:tc>
        <w:tc>
          <w:tcPr>
            <w:tcW w:w="1714" w:type="dxa"/>
            <w:tcBorders>
              <w:top w:val="single" w:sz="8" w:space="0" w:color="000000"/>
              <w:left w:val="nil" w:sz="6" w:space="0" w:color="auto"/>
              <w:bottom w:val="single" w:sz="8" w:space="0" w:color="000000"/>
              <w:right w:val="nil" w:sz="6" w:space="0" w:color="auto"/>
            </w:tcBorders>
          </w:tcPr>
          <w:p>
            <w:pPr/>
          </w:p>
        </w:tc>
        <w:tc>
          <w:tcPr>
            <w:tcW w:w="1619"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M0</w:t>
            </w:r>
          </w:p>
        </w:tc>
        <w:tc>
          <w:tcPr>
            <w:tcW w:w="171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sz w:val="21"/>
              </w:rPr>
              <w:t>12</w:t>
            </w:r>
          </w:p>
        </w:tc>
        <w:tc>
          <w:tcPr>
            <w:tcW w:w="1619"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3"/>
              <w:jc w:val="right"/>
              <w:rPr>
                <w:rFonts w:ascii="宋体" w:hAnsi="宋体" w:cs="宋体" w:eastAsia="宋体" w:hint="default"/>
                <w:sz w:val="21"/>
                <w:szCs w:val="21"/>
              </w:rPr>
            </w:pPr>
            <w:r>
              <w:rPr>
                <w:rFonts w:ascii="宋体"/>
                <w:sz w:val="21"/>
              </w:rPr>
              <w:t>12</w:t>
            </w:r>
          </w:p>
        </w:tc>
      </w:tr>
      <w:tr>
        <w:trPr>
          <w:trHeight w:val="653"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sz w:val="21"/>
              </w:rPr>
              <w:t>S=S0+S1+Si*Mi/</w:t>
            </w:r>
          </w:p>
          <w:p>
            <w:pPr>
              <w:pStyle w:val="TableParagraph"/>
              <w:spacing w:line="240" w:lineRule="auto" w:before="37"/>
              <w:ind w:left="21" w:right="0"/>
              <w:jc w:val="left"/>
              <w:rPr>
                <w:rFonts w:ascii="宋体" w:hAnsi="宋体" w:cs="宋体" w:eastAsia="宋体" w:hint="default"/>
                <w:sz w:val="21"/>
                <w:szCs w:val="21"/>
              </w:rPr>
            </w:pPr>
            <w:r>
              <w:rPr>
                <w:rFonts w:ascii="宋体"/>
                <w:sz w:val="21"/>
              </w:rPr>
              <w:t>M0-Sj*Mj/M0-Sk</w:t>
            </w:r>
          </w:p>
        </w:tc>
        <w:tc>
          <w:tcPr>
            <w:tcW w:w="171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spacing w:val="-1"/>
                <w:sz w:val="21"/>
              </w:rPr>
              <w:t>298,186,000.00</w:t>
            </w:r>
          </w:p>
        </w:tc>
        <w:tc>
          <w:tcPr>
            <w:tcW w:w="1619"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3"/>
              <w:jc w:val="right"/>
              <w:rPr>
                <w:rFonts w:ascii="宋体" w:hAnsi="宋体" w:cs="宋体" w:eastAsia="宋体" w:hint="default"/>
                <w:sz w:val="21"/>
                <w:szCs w:val="21"/>
              </w:rPr>
            </w:pPr>
            <w:r>
              <w:rPr>
                <w:rFonts w:ascii="宋体"/>
                <w:spacing w:val="-1"/>
                <w:sz w:val="21"/>
              </w:rPr>
              <w:t>274,977,500.00</w:t>
            </w:r>
          </w:p>
        </w:tc>
      </w:tr>
      <w:tr>
        <w:trPr>
          <w:trHeight w:val="658"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w w:val="100"/>
                <w:sz w:val="21"/>
                <w:szCs w:val="21"/>
              </w:rPr>
              <w:t>假定稀</w:t>
            </w:r>
            <w:r>
              <w:rPr>
                <w:rFonts w:ascii="宋体" w:hAnsi="宋体" w:cs="宋体" w:eastAsia="宋体" w:hint="default"/>
                <w:spacing w:val="-5"/>
                <w:w w:val="100"/>
                <w:sz w:val="21"/>
                <w:szCs w:val="21"/>
              </w:rPr>
              <w:t>释</w:t>
            </w:r>
            <w:r>
              <w:rPr>
                <w:rFonts w:ascii="宋体" w:hAnsi="宋体" w:cs="宋体" w:eastAsia="宋体" w:hint="default"/>
                <w:w w:val="100"/>
                <w:sz w:val="21"/>
                <w:szCs w:val="21"/>
              </w:rPr>
              <w:t>性潜在</w:t>
            </w:r>
            <w:r>
              <w:rPr>
                <w:rFonts w:ascii="宋体" w:hAnsi="宋体" w:cs="宋体" w:eastAsia="宋体" w:hint="default"/>
                <w:spacing w:val="-5"/>
                <w:w w:val="100"/>
                <w:sz w:val="21"/>
                <w:szCs w:val="21"/>
              </w:rPr>
              <w:t>普</w:t>
            </w:r>
            <w:r>
              <w:rPr>
                <w:rFonts w:ascii="宋体" w:hAnsi="宋体" w:cs="宋体" w:eastAsia="宋体" w:hint="default"/>
                <w:w w:val="100"/>
                <w:sz w:val="21"/>
                <w:szCs w:val="21"/>
              </w:rPr>
              <w:t>通股转</w:t>
            </w:r>
            <w:r>
              <w:rPr>
                <w:rFonts w:ascii="宋体" w:hAnsi="宋体" w:cs="宋体" w:eastAsia="宋体" w:hint="default"/>
                <w:spacing w:val="-5"/>
                <w:w w:val="100"/>
                <w:sz w:val="21"/>
                <w:szCs w:val="21"/>
              </w:rPr>
              <w:t>换</w:t>
            </w:r>
            <w:r>
              <w:rPr>
                <w:rFonts w:ascii="宋体" w:hAnsi="宋体" w:cs="宋体" w:eastAsia="宋体" w:hint="default"/>
                <w:w w:val="100"/>
                <w:sz w:val="21"/>
                <w:szCs w:val="21"/>
              </w:rPr>
              <w:t>为已发</w:t>
            </w:r>
            <w:r>
              <w:rPr>
                <w:rFonts w:ascii="宋体" w:hAnsi="宋体" w:cs="宋体" w:eastAsia="宋体" w:hint="default"/>
                <w:spacing w:val="-5"/>
                <w:w w:val="100"/>
                <w:sz w:val="21"/>
                <w:szCs w:val="21"/>
              </w:rPr>
              <w:t>行</w:t>
            </w:r>
            <w:r>
              <w:rPr>
                <w:rFonts w:ascii="宋体" w:hAnsi="宋体" w:cs="宋体" w:eastAsia="宋体" w:hint="default"/>
                <w:w w:val="100"/>
                <w:sz w:val="21"/>
                <w:szCs w:val="21"/>
              </w:rPr>
              <w:t>普通</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股而增加的普通股加权平均数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5"/>
              <w:jc w:val="center"/>
              <w:rPr>
                <w:rFonts w:ascii="宋体" w:hAnsi="宋体" w:cs="宋体" w:eastAsia="宋体" w:hint="default"/>
                <w:sz w:val="21"/>
                <w:szCs w:val="21"/>
              </w:rPr>
            </w:pPr>
            <w:r>
              <w:rPr>
                <w:rFonts w:ascii="宋体"/>
                <w:sz w:val="21"/>
              </w:rPr>
              <w:t>X1</w:t>
            </w:r>
          </w:p>
        </w:tc>
        <w:tc>
          <w:tcPr>
            <w:tcW w:w="1714" w:type="dxa"/>
            <w:tcBorders>
              <w:top w:val="single" w:sz="8" w:space="0" w:color="000000"/>
              <w:left w:val="nil" w:sz="6" w:space="0" w:color="auto"/>
              <w:bottom w:val="single" w:sz="8" w:space="0" w:color="000000"/>
              <w:right w:val="nil" w:sz="6" w:space="0" w:color="auto"/>
            </w:tcBorders>
          </w:tcPr>
          <w:p>
            <w:pPr/>
          </w:p>
        </w:tc>
        <w:tc>
          <w:tcPr>
            <w:tcW w:w="1619"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4135"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6"/>
              <w:jc w:val="center"/>
              <w:rPr>
                <w:rFonts w:ascii="宋体" w:hAnsi="宋体" w:cs="宋体" w:eastAsia="宋体" w:hint="default"/>
                <w:sz w:val="21"/>
                <w:szCs w:val="21"/>
              </w:rPr>
            </w:pPr>
            <w:r>
              <w:rPr>
                <w:rFonts w:ascii="宋体"/>
                <w:sz w:val="21"/>
              </w:rPr>
              <w:t>X2=S+X1</w:t>
            </w:r>
          </w:p>
        </w:tc>
        <w:tc>
          <w:tcPr>
            <w:tcW w:w="171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spacing w:val="-1"/>
                <w:sz w:val="21"/>
              </w:rPr>
              <w:t>298,186,000.00</w:t>
            </w:r>
          </w:p>
        </w:tc>
        <w:tc>
          <w:tcPr>
            <w:tcW w:w="1619"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3"/>
              <w:jc w:val="right"/>
              <w:rPr>
                <w:rFonts w:ascii="宋体" w:hAnsi="宋体" w:cs="宋体" w:eastAsia="宋体" w:hint="default"/>
                <w:sz w:val="21"/>
                <w:szCs w:val="21"/>
              </w:rPr>
            </w:pPr>
            <w:r>
              <w:rPr>
                <w:rFonts w:ascii="宋体"/>
                <w:spacing w:val="-1"/>
                <w:sz w:val="21"/>
              </w:rPr>
              <w:t>274,977,500.00</w:t>
            </w:r>
          </w:p>
        </w:tc>
      </w:tr>
    </w:tbl>
    <w:p>
      <w:pPr>
        <w:pStyle w:val="BodyText"/>
        <w:spacing w:line="250" w:lineRule="exact"/>
        <w:ind w:left="344" w:right="1581"/>
        <w:jc w:val="left"/>
      </w:pPr>
      <w:r>
        <w:rPr>
          <w:spacing w:val="-5"/>
        </w:rPr>
        <w:t>其中：可转换公司债转换而增加的普通股加</w:t>
      </w:r>
    </w:p>
    <w:p>
      <w:pPr>
        <w:pStyle w:val="BodyText"/>
        <w:spacing w:line="285" w:lineRule="auto" w:before="37"/>
        <w:ind w:left="344" w:right="5356"/>
        <w:jc w:val="left"/>
      </w:pPr>
      <w:r>
        <w:rPr/>
        <w:pict>
          <v:group style="position:absolute;margin-left:56.16pt;margin-top:18.673679pt;width:454.1pt;height:1pt;mso-position-horizontal-relative:page;mso-position-vertical-relative:paragraph;z-index:-1033432" coordorigin="1123,373" coordsize="9082,20">
            <v:group style="position:absolute;left:1133;top:383;width:4109;height:2" coordorigin="1133,383" coordsize="4109,2">
              <v:shape style="position:absolute;left:1133;top:383;width:4109;height:2" coordorigin="1133,383" coordsize="4109,0" path="m1133,383l5242,383e" filled="false" stroked="true" strokeweight=".96pt" strokecolor="#000000">
                <v:path arrowok="t"/>
              </v:shape>
            </v:group>
            <v:group style="position:absolute;left:5242;top:383;width:20;height:2" coordorigin="5242,383" coordsize="20,2">
              <v:shape style="position:absolute;left:5242;top:383;width:20;height:2" coordorigin="5242,383" coordsize="20,0" path="m5242,383l5261,383e" filled="false" stroked="true" strokeweight=".96pt" strokecolor="#000000">
                <v:path arrowok="t"/>
              </v:shape>
            </v:group>
            <v:group style="position:absolute;left:5261;top:383;width:1541;height:2" coordorigin="5261,383" coordsize="1541,2">
              <v:shape style="position:absolute;left:5261;top:383;width:1541;height:2" coordorigin="5261,383" coordsize="1541,0" path="m5261,383l6802,383e" filled="false" stroked="true" strokeweight=".96pt" strokecolor="#000000">
                <v:path arrowok="t"/>
              </v:shape>
            </v:group>
            <v:group style="position:absolute;left:6802;top:383;width:20;height:2" coordorigin="6802,383" coordsize="20,2">
              <v:shape style="position:absolute;left:6802;top:383;width:20;height:2" coordorigin="6802,383" coordsize="20,0" path="m6802,383l6821,383e" filled="false" stroked="true" strokeweight=".96pt" strokecolor="#000000">
                <v:path arrowok="t"/>
              </v:shape>
            </v:group>
            <v:group style="position:absolute;left:6821;top:383;width:1676;height:2" coordorigin="6821,383" coordsize="1676,2">
              <v:shape style="position:absolute;left:6821;top:383;width:1676;height:2" coordorigin="6821,383" coordsize="1676,0" path="m6821,383l8496,383e" filled="false" stroked="true" strokeweight=".96pt" strokecolor="#000000">
                <v:path arrowok="t"/>
              </v:shape>
            </v:group>
            <v:group style="position:absolute;left:8496;top:383;width:20;height:2" coordorigin="8496,383" coordsize="20,2">
              <v:shape style="position:absolute;left:8496;top:383;width:20;height:2" coordorigin="8496,383" coordsize="20,0" path="m8496,383l8515,383e" filled="false" stroked="true" strokeweight=".96pt" strokecolor="#000000">
                <v:path arrowok="t"/>
              </v:shape>
            </v:group>
            <v:group style="position:absolute;left:8515;top:383;width:1680;height:2" coordorigin="8515,383" coordsize="1680,2">
              <v:shape style="position:absolute;left:8515;top:383;width:1680;height:2" coordorigin="8515,383" coordsize="1680,0" path="m8515,383l10195,383e" filled="false" stroked="true" strokeweight=".96pt" strokecolor="#000000">
                <v:path arrowok="t"/>
              </v:shape>
            </v:group>
            <w10:wrap type="none"/>
          </v:group>
        </w:pict>
      </w:r>
      <w:r>
        <w:rPr/>
        <w:t>权数</w:t>
      </w:r>
      <w:r>
        <w:rPr>
          <w:spacing w:val="-103"/>
        </w:rPr>
        <w:t> </w:t>
      </w:r>
      <w:r>
        <w:rPr/>
        <w:t>认股权证/股份期权行权而增加的普通股加</w:t>
      </w:r>
      <w:r>
        <w:rPr>
          <w:spacing w:val="-75"/>
        </w:rPr>
        <w:t> </w:t>
      </w:r>
      <w:r>
        <w:rPr>
          <w:spacing w:val="-75"/>
        </w:rPr>
      </w:r>
      <w:r>
        <w:rPr/>
        <w:t>权数</w:t>
      </w:r>
    </w:p>
    <w:p>
      <w:pPr>
        <w:spacing w:line="240" w:lineRule="auto" w:before="5"/>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117"/>
        <w:gridCol w:w="2085"/>
        <w:gridCol w:w="1697"/>
        <w:gridCol w:w="1174"/>
      </w:tblGrid>
      <w:tr>
        <w:trPr>
          <w:trHeight w:val="346" w:hRule="exact"/>
        </w:trPr>
        <w:tc>
          <w:tcPr>
            <w:tcW w:w="4117"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558"/>
              <w:jc w:val="right"/>
              <w:rPr>
                <w:rFonts w:ascii="宋体" w:hAnsi="宋体" w:cs="宋体" w:eastAsia="宋体" w:hint="default"/>
                <w:sz w:val="21"/>
                <w:szCs w:val="21"/>
              </w:rPr>
            </w:pPr>
            <w:r>
              <w:rPr>
                <w:rFonts w:ascii="宋体" w:hAnsi="宋体" w:cs="宋体" w:eastAsia="宋体" w:hint="default"/>
                <w:spacing w:val="-1"/>
                <w:sz w:val="21"/>
                <w:szCs w:val="21"/>
              </w:rPr>
              <w:t>回购承诺履行而增加的普通股加权数</w:t>
            </w:r>
          </w:p>
        </w:tc>
        <w:tc>
          <w:tcPr>
            <w:tcW w:w="4955" w:type="dxa"/>
            <w:gridSpan w:val="3"/>
            <w:tcBorders>
              <w:top w:val="single" w:sz="8" w:space="0" w:color="000000"/>
              <w:left w:val="nil" w:sz="6" w:space="0" w:color="auto"/>
              <w:bottom w:val="single" w:sz="8" w:space="0" w:color="000000"/>
              <w:right w:val="nil" w:sz="6" w:space="0" w:color="auto"/>
            </w:tcBorders>
          </w:tcPr>
          <w:p>
            <w:pPr/>
          </w:p>
        </w:tc>
      </w:tr>
      <w:tr>
        <w:trPr>
          <w:trHeight w:val="341" w:hRule="exact"/>
        </w:trPr>
        <w:tc>
          <w:tcPr>
            <w:tcW w:w="4117"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529"/>
              <w:jc w:val="right"/>
              <w:rPr>
                <w:rFonts w:ascii="宋体" w:hAnsi="宋体" w:cs="宋体" w:eastAsia="宋体" w:hint="default"/>
                <w:sz w:val="21"/>
                <w:szCs w:val="21"/>
              </w:rPr>
            </w:pPr>
            <w:r>
              <w:rPr>
                <w:rFonts w:ascii="宋体" w:hAnsi="宋体" w:cs="宋体" w:eastAsia="宋体" w:hint="default"/>
                <w:spacing w:val="-1"/>
                <w:sz w:val="21"/>
                <w:szCs w:val="21"/>
              </w:rPr>
              <w:t>归属于公司普通股股东的基本每股收益</w:t>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524"/>
              <w:jc w:val="center"/>
              <w:rPr>
                <w:rFonts w:ascii="宋体" w:hAnsi="宋体" w:cs="宋体" w:eastAsia="宋体" w:hint="default"/>
                <w:sz w:val="21"/>
                <w:szCs w:val="21"/>
              </w:rPr>
            </w:pPr>
            <w:r>
              <w:rPr>
                <w:rFonts w:ascii="宋体"/>
                <w:sz w:val="21"/>
              </w:rPr>
              <w:t>Y1=P1/S</w:t>
            </w:r>
          </w:p>
        </w:tc>
        <w:tc>
          <w:tcPr>
            <w:tcW w:w="169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532" w:right="0"/>
              <w:jc w:val="left"/>
              <w:rPr>
                <w:rFonts w:ascii="宋体" w:hAnsi="宋体" w:cs="宋体" w:eastAsia="宋体" w:hint="default"/>
                <w:sz w:val="21"/>
                <w:szCs w:val="21"/>
              </w:rPr>
            </w:pPr>
            <w:r>
              <w:rPr>
                <w:rFonts w:ascii="宋体"/>
                <w:sz w:val="21"/>
              </w:rPr>
              <w:t>0.1748</w:t>
            </w:r>
          </w:p>
        </w:tc>
        <w:tc>
          <w:tcPr>
            <w:tcW w:w="117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0.2111</w:t>
            </w:r>
          </w:p>
        </w:tc>
      </w:tr>
      <w:tr>
        <w:trPr>
          <w:trHeight w:val="653" w:hRule="exact"/>
        </w:trPr>
        <w:tc>
          <w:tcPr>
            <w:tcW w:w="411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的基本每股收益</w:t>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524"/>
              <w:jc w:val="center"/>
              <w:rPr>
                <w:rFonts w:ascii="宋体" w:hAnsi="宋体" w:cs="宋体" w:eastAsia="宋体" w:hint="default"/>
                <w:sz w:val="21"/>
                <w:szCs w:val="21"/>
              </w:rPr>
            </w:pPr>
            <w:r>
              <w:rPr>
                <w:rFonts w:ascii="宋体"/>
                <w:sz w:val="21"/>
              </w:rPr>
              <w:t>Y2=P2/S</w:t>
            </w:r>
          </w:p>
        </w:tc>
        <w:tc>
          <w:tcPr>
            <w:tcW w:w="169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532" w:right="0"/>
              <w:jc w:val="left"/>
              <w:rPr>
                <w:rFonts w:ascii="宋体" w:hAnsi="宋体" w:cs="宋体" w:eastAsia="宋体" w:hint="default"/>
                <w:sz w:val="21"/>
                <w:szCs w:val="21"/>
              </w:rPr>
            </w:pPr>
            <w:r>
              <w:rPr>
                <w:rFonts w:ascii="宋体"/>
                <w:sz w:val="21"/>
              </w:rPr>
              <w:t>0.1706</w:t>
            </w:r>
          </w:p>
        </w:tc>
        <w:tc>
          <w:tcPr>
            <w:tcW w:w="117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0.1781</w:t>
            </w:r>
          </w:p>
        </w:tc>
      </w:tr>
      <w:tr>
        <w:trPr>
          <w:trHeight w:val="341" w:hRule="exact"/>
        </w:trPr>
        <w:tc>
          <w:tcPr>
            <w:tcW w:w="4117"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529"/>
              <w:jc w:val="right"/>
              <w:rPr>
                <w:rFonts w:ascii="宋体" w:hAnsi="宋体" w:cs="宋体" w:eastAsia="宋体" w:hint="default"/>
                <w:sz w:val="21"/>
                <w:szCs w:val="21"/>
              </w:rPr>
            </w:pPr>
            <w:r>
              <w:rPr>
                <w:rFonts w:ascii="宋体" w:hAnsi="宋体" w:cs="宋体" w:eastAsia="宋体" w:hint="default"/>
                <w:spacing w:val="-1"/>
                <w:sz w:val="21"/>
                <w:szCs w:val="21"/>
              </w:rPr>
              <w:t>归属于公司普通股股东的稀释每股收益</w:t>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519"/>
              <w:jc w:val="center"/>
              <w:rPr>
                <w:rFonts w:ascii="宋体" w:hAnsi="宋体" w:cs="宋体" w:eastAsia="宋体" w:hint="default"/>
                <w:sz w:val="21"/>
                <w:szCs w:val="21"/>
              </w:rPr>
            </w:pPr>
            <w:r>
              <w:rPr>
                <w:rFonts w:ascii="宋体" w:hAnsi="宋体" w:cs="宋体" w:eastAsia="宋体" w:hint="default"/>
                <w:spacing w:val="-12"/>
                <w:sz w:val="21"/>
                <w:szCs w:val="21"/>
              </w:rPr>
              <w:t>Y3=（P1＋P3）/X2</w:t>
            </w:r>
          </w:p>
        </w:tc>
        <w:tc>
          <w:tcPr>
            <w:tcW w:w="169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532" w:right="0"/>
              <w:jc w:val="left"/>
              <w:rPr>
                <w:rFonts w:ascii="宋体" w:hAnsi="宋体" w:cs="宋体" w:eastAsia="宋体" w:hint="default"/>
                <w:sz w:val="21"/>
                <w:szCs w:val="21"/>
              </w:rPr>
            </w:pPr>
            <w:r>
              <w:rPr>
                <w:rFonts w:ascii="宋体"/>
                <w:sz w:val="21"/>
              </w:rPr>
              <w:t>0.1748</w:t>
            </w:r>
          </w:p>
        </w:tc>
        <w:tc>
          <w:tcPr>
            <w:tcW w:w="117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0.2111</w:t>
            </w:r>
          </w:p>
        </w:tc>
      </w:tr>
      <w:tr>
        <w:trPr>
          <w:trHeight w:val="658" w:hRule="exact"/>
        </w:trPr>
        <w:tc>
          <w:tcPr>
            <w:tcW w:w="411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的稀释每股收益</w:t>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519"/>
              <w:jc w:val="center"/>
              <w:rPr>
                <w:rFonts w:ascii="宋体" w:hAnsi="宋体" w:cs="宋体" w:eastAsia="宋体" w:hint="default"/>
                <w:sz w:val="21"/>
                <w:szCs w:val="21"/>
              </w:rPr>
            </w:pPr>
            <w:r>
              <w:rPr>
                <w:rFonts w:ascii="宋体" w:hAnsi="宋体" w:cs="宋体" w:eastAsia="宋体" w:hint="default"/>
                <w:spacing w:val="-12"/>
                <w:sz w:val="21"/>
                <w:szCs w:val="21"/>
              </w:rPr>
              <w:t>Y4=（P2＋P4）/X2</w:t>
            </w:r>
          </w:p>
        </w:tc>
        <w:tc>
          <w:tcPr>
            <w:tcW w:w="169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532" w:right="0"/>
              <w:jc w:val="left"/>
              <w:rPr>
                <w:rFonts w:ascii="宋体" w:hAnsi="宋体" w:cs="宋体" w:eastAsia="宋体" w:hint="default"/>
                <w:sz w:val="21"/>
                <w:szCs w:val="21"/>
              </w:rPr>
            </w:pPr>
            <w:r>
              <w:rPr>
                <w:rFonts w:ascii="宋体"/>
                <w:sz w:val="21"/>
              </w:rPr>
              <w:t>0.1706</w:t>
            </w:r>
          </w:p>
        </w:tc>
        <w:tc>
          <w:tcPr>
            <w:tcW w:w="1174"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0.1781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335" w:lineRule="exact"/>
        <w:ind w:right="1581"/>
        <w:jc w:val="left"/>
        <w:rPr>
          <w:b w:val="0"/>
          <w:bCs w:val="0"/>
        </w:rPr>
      </w:pPr>
      <w:r>
        <w:rPr/>
        <w:t>40、现金流量表附注</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（1）收到的其他与经营活动有关的现金</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5,916,339.88</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2,700,000.00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营业外收入-政府奖励款等其他收现</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819,432.66</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递延收益-政府补助款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4,300,000.00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收到其他往来款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1,510,695.15</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15,246,467.69</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BodyText"/>
        <w:spacing w:line="240" w:lineRule="auto" w:before="36"/>
        <w:ind w:right="1581"/>
        <w:jc w:val="left"/>
      </w:pPr>
      <w:r>
        <w:rPr/>
        <w:t>收到的其他与经营活动有关的现金说明</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（2）支付的其他与经营活动有关的现金</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398"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0"/>
              <w:jc w:val="righ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26,462,027.63</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33,421,491.12</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284,998.13</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支付的汇票、信用证等保证金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20,183,852.69</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捐赠赞助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0"/>
              <w:jc w:val="righ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80,582,369.57</w:t>
            </w:r>
          </w:p>
        </w:tc>
      </w:tr>
    </w:tbl>
    <w:p>
      <w:pPr>
        <w:pStyle w:val="BodyText"/>
        <w:spacing w:line="240" w:lineRule="auto" w:before="28"/>
        <w:ind w:right="1581"/>
        <w:jc w:val="left"/>
      </w:pPr>
      <w:r>
        <w:rPr/>
        <w:t>支付的其他与经营活动有关的现金说明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（3）收到的其他与投资活动有关的现金</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0"/>
              <w:jc w:val="righ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收回定期存款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147,000,000.00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0"/>
              <w:jc w:val="righ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147,000,000.00</w:t>
            </w:r>
          </w:p>
        </w:tc>
      </w:tr>
    </w:tbl>
    <w:p>
      <w:pPr>
        <w:pStyle w:val="BodyText"/>
        <w:spacing w:line="240" w:lineRule="auto" w:before="28"/>
        <w:ind w:right="1581"/>
        <w:jc w:val="left"/>
      </w:pPr>
      <w:r>
        <w:rPr/>
        <w:t>收到的其他与投资活动有关的现金说明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41、现金流量表补充资料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（1）现金流量表补充资料</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4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sz w:val="21"/>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57,600,347.86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61,672,687.83</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5,378,294.44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2,422,372.26</w:t>
            </w:r>
          </w:p>
        </w:tc>
      </w:tr>
      <w:tr>
        <w:trPr>
          <w:trHeight w:val="715"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2"/>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27,977,709.99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16,955,595.57</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828,178.60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566,631.69</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896,049.66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767,698.03</w:t>
            </w:r>
          </w:p>
        </w:tc>
      </w:tr>
      <w:tr>
        <w:trPr>
          <w:trHeight w:val="715"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35,467.17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473,192.42</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7,222,289.85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7,029,859.85</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r>
        <w:rPr/>
        <w:pict>
          <v:group style="position:absolute;margin-left:276.239990pt;margin-top:132.199997pt;width:124.6pt;height:41.05pt;mso-position-horizontal-relative:page;mso-position-vertical-relative:page;z-index:-1033288" coordorigin="5525,2644" coordsize="2492,821">
            <v:group style="position:absolute;left:5537;top:2656;width:2;height:394" coordorigin="5537,2656" coordsize="2,394">
              <v:shape style="position:absolute;left:5537;top:2656;width:2;height:394" coordorigin="5537,2656" coordsize="0,394" path="m5537,2656l5537,3050e" filled="false" stroked="true" strokeweight="1.2pt" strokecolor="#ffffff">
                <v:path arrowok="t"/>
              </v:shape>
            </v:group>
            <v:group style="position:absolute;left:5549;top:2656;width:2468;height:394" coordorigin="5549,2656" coordsize="2468,394">
              <v:shape style="position:absolute;left:5549;top:2656;width:2468;height:394" coordorigin="5549,2656" coordsize="2468,394" path="m5549,3050l8016,3050,8016,2656,5549,2656,5549,3050xe" filled="true" fillcolor="#ffffff" stroked="false">
                <v:path arrowok="t"/>
                <v:fill type="solid"/>
              </v:shape>
            </v:group>
            <v:group style="position:absolute;left:5537;top:3059;width:2;height:394" coordorigin="5537,3059" coordsize="2,394">
              <v:shape style="position:absolute;left:5537;top:3059;width:2;height:394" coordorigin="5537,3059" coordsize="0,394" path="m5537,3059l5537,3453e" filled="false" stroked="true" strokeweight="1.2pt" strokecolor="#ffffff">
                <v:path arrowok="t"/>
              </v:shape>
            </v:group>
            <v:group style="position:absolute;left:5549;top:3059;width:2468;height:394" coordorigin="5549,3059" coordsize="2468,394">
              <v:shape style="position:absolute;left:5549;top:3059;width:2468;height:394" coordorigin="5549,3059" coordsize="2468,394" path="m5549,3453l8016,3453,8016,3059,5549,3059,5549,3453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-20,000,000.00</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-3,287,986.87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-365,084.67</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-18,223,100.16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-31,561,308.76</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tabs>
                <w:tab w:pos="1017" w:val="left" w:leader="none"/>
              </w:tabs>
              <w:spacing w:line="240" w:lineRule="auto" w:before="28"/>
              <w:ind w:left="-159" w:right="22"/>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-92,172,381.47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-72,901,231.21</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tabs>
                <w:tab w:pos="1123" w:val="left" w:leader="none"/>
              </w:tabs>
              <w:spacing w:line="240" w:lineRule="auto" w:before="28"/>
              <w:ind w:left="-159" w:right="22"/>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59,092,012.39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67,415,415.79</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3,246,336.54</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45,346,881.46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35,722,165.34</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sz w:val="21"/>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19" w:right="0"/>
              <w:jc w:val="left"/>
              <w:rPr>
                <w:rFonts w:ascii="宋体" w:hAnsi="宋体" w:cs="宋体" w:eastAsia="宋体" w:hint="default"/>
                <w:sz w:val="21"/>
                <w:szCs w:val="21"/>
              </w:rPr>
            </w:pPr>
            <w:r>
              <w:rPr>
                <w:rFonts w:ascii="宋体"/>
                <w:sz w:val="21"/>
              </w:rPr>
              <w:t>--</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sz w:val="21"/>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19" w:right="0"/>
              <w:jc w:val="left"/>
              <w:rPr>
                <w:rFonts w:ascii="宋体" w:hAnsi="宋体" w:cs="宋体" w:eastAsia="宋体" w:hint="default"/>
                <w:sz w:val="21"/>
                <w:szCs w:val="21"/>
              </w:rPr>
            </w:pPr>
            <w:r>
              <w:rPr>
                <w:rFonts w:ascii="宋体"/>
                <w:sz w:val="21"/>
              </w:rPr>
              <w:t>--</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133,133,795.73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293,412,610.16</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293,412,610.16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279,734,102.25</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-160,278,814.43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13,678,507.91</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（2）本报告期取得或处置子公司及其他营业单位的相关信息</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387"/>
        <w:gridCol w:w="2525"/>
        <w:gridCol w:w="2654"/>
      </w:tblGrid>
      <w:tr>
        <w:trPr>
          <w:trHeight w:val="398"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（3）现金和现金等价物的构成</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133,133,795.73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293,412,610.16</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50,058.45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195,147.21</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133,083,737.28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293,217,462.95</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133,133,795.73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293,412,610.16</w:t>
            </w:r>
          </w:p>
        </w:tc>
      </w:tr>
    </w:tbl>
    <w:p>
      <w:pPr>
        <w:pStyle w:val="BodyText"/>
        <w:spacing w:line="240" w:lineRule="auto" w:before="28"/>
        <w:ind w:right="1581"/>
        <w:jc w:val="left"/>
      </w:pPr>
      <w:r>
        <w:rPr/>
        <w:t>现金流量表补充资料的说明</w:t>
      </w:r>
    </w:p>
    <w:p>
      <w:pPr>
        <w:pStyle w:val="Heading2"/>
        <w:tabs>
          <w:tab w:pos="8946" w:val="left" w:leader="none"/>
        </w:tabs>
        <w:spacing w:line="240" w:lineRule="auto" w:before="18"/>
        <w:ind w:left="162" w:right="0"/>
        <w:jc w:val="left"/>
        <w:rPr>
          <w:b w:val="0"/>
          <w:bCs w:val="0"/>
        </w:rPr>
      </w:pPr>
      <w:r>
        <w:rPr>
          <w:spacing w:val="-1"/>
        </w:rPr>
        <w:t>列示于现金流量表的现金及现金等价物包括：</w:t>
        <w:tab/>
      </w:r>
      <w:r>
        <w:rPr/>
        <w:t>金额</w:t>
      </w:r>
      <w:r>
        <w:rPr>
          <w:b w:val="0"/>
          <w:bCs w:val="0"/>
        </w:rPr>
      </w:r>
    </w:p>
    <w:p>
      <w:pPr>
        <w:spacing w:line="240" w:lineRule="auto" w:before="3"/>
        <w:rPr>
          <w:rFonts w:ascii="Microsoft JhengHei" w:hAnsi="Microsoft JhengHei" w:cs="Microsoft JhengHei" w:eastAsia="Microsoft JhengHei" w:hint="default"/>
          <w:b/>
          <w:bCs/>
          <w:sz w:val="2"/>
          <w:szCs w:val="2"/>
        </w:rPr>
      </w:pPr>
    </w:p>
    <w:p>
      <w:pPr>
        <w:spacing w:line="20" w:lineRule="exact"/>
        <w:ind w:left="14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3.2pt;height:.75pt;mso-position-horizontal-relative:char;mso-position-vertical-relative:line" coordorigin="0,0" coordsize="9264,15">
            <v:group style="position:absolute;left:7;top:7;width:5424;height:2" coordorigin="7,7" coordsize="5424,2">
              <v:shape style="position:absolute;left:7;top:7;width:5424;height:2" coordorigin="7,7" coordsize="5424,0" path="m7,7l5431,7e" filled="false" stroked="true" strokeweight=".72pt" strokecolor="#000000">
                <v:path arrowok="t"/>
              </v:shape>
            </v:group>
            <v:group style="position:absolute;left:5431;top:7;width:15;height:2" coordorigin="5431,7" coordsize="15,2">
              <v:shape style="position:absolute;left:5431;top:7;width:15;height:2" coordorigin="5431,7" coordsize="15,0" path="m5431,7l5446,7e" filled="false" stroked="true" strokeweight=".72pt" strokecolor="#000000">
                <v:path arrowok="t"/>
              </v:shape>
            </v:group>
            <v:group style="position:absolute;left:5446;top:7;width:3812;height:2" coordorigin="5446,7" coordsize="3812,2">
              <v:shape style="position:absolute;left:5446;top:7;width:3812;height:2" coordorigin="5446,7" coordsize="3812,0" path="m5446,7l9257,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BodyText"/>
        <w:tabs>
          <w:tab w:pos="7899" w:val="left" w:leader="none"/>
        </w:tabs>
        <w:spacing w:line="240" w:lineRule="auto"/>
        <w:ind w:left="162" w:right="0"/>
        <w:jc w:val="left"/>
      </w:pPr>
      <w:r>
        <w:rPr>
          <w:spacing w:val="-1"/>
        </w:rPr>
        <w:t>期末货币资金</w:t>
        <w:tab/>
        <w:t>162,883,251.38</w:t>
      </w:r>
    </w:p>
    <w:p>
      <w:pPr>
        <w:spacing w:line="240" w:lineRule="auto" w:before="9"/>
        <w:rPr>
          <w:rFonts w:ascii="宋体" w:hAnsi="宋体" w:cs="宋体" w:eastAsia="宋体" w:hint="default"/>
          <w:sz w:val="4"/>
          <w:szCs w:val="4"/>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63.2pt;height:.75pt;mso-position-horizontal-relative:char;mso-position-vertical-relative:line" coordorigin="0,0" coordsize="9264,15">
            <v:group style="position:absolute;left:7;top:7;width:5424;height:2" coordorigin="7,7" coordsize="5424,2">
              <v:shape style="position:absolute;left:7;top:7;width:5424;height:2" coordorigin="7,7" coordsize="5424,0" path="m7,7l5431,7e" filled="false" stroked="true" strokeweight=".72pt" strokecolor="#000000">
                <v:path arrowok="t"/>
              </v:shape>
            </v:group>
            <v:group style="position:absolute;left:5431;top:7;width:15;height:2" coordorigin="5431,7" coordsize="15,2">
              <v:shape style="position:absolute;left:5431;top:7;width:15;height:2" coordorigin="5431,7" coordsize="15,0" path="m5431,7l5446,7e" filled="false" stroked="true" strokeweight=".72pt" strokecolor="#000000">
                <v:path arrowok="t"/>
              </v:shape>
            </v:group>
            <v:group style="position:absolute;left:5446;top:7;width:3812;height:2" coordorigin="5446,7" coordsize="3812,2">
              <v:shape style="position:absolute;left:5446;top:7;width:3812;height:2" coordorigin="5446,7" coordsize="3812,0" path="m5446,7l9257,7e" filled="false" stroked="true" strokeweight=".72pt" strokecolor="#000000">
                <v:path arrowok="t"/>
              </v:shape>
            </v:group>
          </v:group>
        </w:pict>
      </w:r>
      <w:r>
        <w:rPr>
          <w:rFonts w:ascii="宋体" w:hAnsi="宋体" w:cs="宋体" w:eastAsia="宋体" w:hint="default"/>
          <w:sz w:val="2"/>
          <w:szCs w:val="2"/>
        </w:rPr>
      </w:r>
    </w:p>
    <w:p>
      <w:pPr>
        <w:pStyle w:val="BodyText"/>
        <w:tabs>
          <w:tab w:pos="8005" w:val="left" w:leader="none"/>
        </w:tabs>
        <w:spacing w:line="240" w:lineRule="auto"/>
        <w:ind w:left="162" w:right="0"/>
        <w:jc w:val="left"/>
      </w:pPr>
      <w:r>
        <w:rPr>
          <w:spacing w:val="-1"/>
        </w:rPr>
        <w:t>减：使用受到限制的存款</w:t>
        <w:tab/>
        <w:t>29,749,455.65</w:t>
      </w:r>
    </w:p>
    <w:p>
      <w:pPr>
        <w:spacing w:line="240" w:lineRule="auto" w:before="1"/>
        <w:rPr>
          <w:rFonts w:ascii="宋体" w:hAnsi="宋体" w:cs="宋体" w:eastAsia="宋体" w:hint="default"/>
          <w:sz w:val="5"/>
          <w:szCs w:val="5"/>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63.2pt;height:.75pt;mso-position-horizontal-relative:char;mso-position-vertical-relative:line" coordorigin="0,0" coordsize="9264,15">
            <v:group style="position:absolute;left:7;top:7;width:5424;height:2" coordorigin="7,7" coordsize="5424,2">
              <v:shape style="position:absolute;left:7;top:7;width:5424;height:2" coordorigin="7,7" coordsize="5424,0" path="m7,7l5431,7e" filled="false" stroked="true" strokeweight=".72pt" strokecolor="#000000">
                <v:path arrowok="t"/>
              </v:shape>
            </v:group>
            <v:group style="position:absolute;left:5431;top:7;width:15;height:2" coordorigin="5431,7" coordsize="15,2">
              <v:shape style="position:absolute;left:5431;top:7;width:15;height:2" coordorigin="5431,7" coordsize="15,0" path="m5431,7l5446,7e" filled="false" stroked="true" strokeweight=".72pt" strokecolor="#000000">
                <v:path arrowok="t"/>
              </v:shape>
            </v:group>
            <v:group style="position:absolute;left:5446;top:7;width:3812;height:2" coordorigin="5446,7" coordsize="3812,2">
              <v:shape style="position:absolute;left:5446;top:7;width:3812;height:2" coordorigin="5446,7" coordsize="3812,0" path="m5446,7l9257,7e" filled="false" stroked="true" strokeweight=".72pt" strokecolor="#000000">
                <v:path arrowok="t"/>
              </v:shape>
            </v:group>
          </v:group>
        </w:pict>
      </w:r>
      <w:r>
        <w:rPr>
          <w:rFonts w:ascii="宋体" w:hAnsi="宋体" w:cs="宋体" w:eastAsia="宋体" w:hint="default"/>
          <w:sz w:val="2"/>
          <w:szCs w:val="2"/>
        </w:rPr>
      </w:r>
    </w:p>
    <w:p>
      <w:pPr>
        <w:pStyle w:val="BodyText"/>
        <w:tabs>
          <w:tab w:pos="9162" w:val="left" w:leader="none"/>
        </w:tabs>
        <w:spacing w:line="240" w:lineRule="auto"/>
        <w:ind w:left="661" w:right="0"/>
        <w:jc w:val="left"/>
      </w:pPr>
      <w:r>
        <w:rPr>
          <w:spacing w:val="-1"/>
        </w:rPr>
        <w:t>加：持有期限不超过三个月的国债投资</w:t>
        <w:tab/>
      </w:r>
      <w:r>
        <w:rPr/>
        <w:t>--</w:t>
      </w:r>
    </w:p>
    <w:p>
      <w:pPr>
        <w:spacing w:line="240" w:lineRule="auto" w:before="9"/>
        <w:rPr>
          <w:rFonts w:ascii="宋体" w:hAnsi="宋体" w:cs="宋体" w:eastAsia="宋体" w:hint="default"/>
          <w:sz w:val="4"/>
          <w:szCs w:val="4"/>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63.2pt;height:.75pt;mso-position-horizontal-relative:char;mso-position-vertical-relative:line" coordorigin="0,0" coordsize="9264,15">
            <v:group style="position:absolute;left:7;top:7;width:5424;height:2" coordorigin="7,7" coordsize="5424,2">
              <v:shape style="position:absolute;left:7;top:7;width:5424;height:2" coordorigin="7,7" coordsize="5424,0" path="m7,7l5431,7e" filled="false" stroked="true" strokeweight=".72pt" strokecolor="#000000">
                <v:path arrowok="t"/>
              </v:shape>
            </v:group>
            <v:group style="position:absolute;left:5431;top:7;width:15;height:2" coordorigin="5431,7" coordsize="15,2">
              <v:shape style="position:absolute;left:5431;top:7;width:15;height:2" coordorigin="5431,7" coordsize="15,0" path="m5431,7l5446,7e" filled="false" stroked="true" strokeweight=".72pt" strokecolor="#000000">
                <v:path arrowok="t"/>
              </v:shape>
            </v:group>
            <v:group style="position:absolute;left:5446;top:7;width:3812;height:2" coordorigin="5446,7" coordsize="3812,2">
              <v:shape style="position:absolute;left:5446;top:7;width:3812;height:2" coordorigin="5446,7" coordsize="3812,0" path="m5446,7l9257,7e" filled="false" stroked="true" strokeweight=".72pt" strokecolor="#000000">
                <v:path arrowok="t"/>
              </v:shape>
            </v:group>
          </v:group>
        </w:pict>
      </w:r>
      <w:r>
        <w:rPr>
          <w:rFonts w:ascii="宋体" w:hAnsi="宋体" w:cs="宋体" w:eastAsia="宋体" w:hint="default"/>
          <w:sz w:val="2"/>
          <w:szCs w:val="2"/>
        </w:rPr>
      </w:r>
    </w:p>
    <w:p>
      <w:pPr>
        <w:pStyle w:val="BodyText"/>
        <w:tabs>
          <w:tab w:pos="7899" w:val="left" w:leader="none"/>
        </w:tabs>
        <w:spacing w:line="240" w:lineRule="auto"/>
        <w:ind w:left="162" w:right="0"/>
        <w:jc w:val="left"/>
      </w:pPr>
      <w:r>
        <w:rPr>
          <w:spacing w:val="-1"/>
        </w:rPr>
        <w:t>期末现金及现金等价物余额</w:t>
        <w:tab/>
        <w:t>133,133,795.73</w:t>
      </w:r>
    </w:p>
    <w:p>
      <w:pPr>
        <w:spacing w:line="240" w:lineRule="auto" w:before="9"/>
        <w:rPr>
          <w:rFonts w:ascii="宋体" w:hAnsi="宋体" w:cs="宋体" w:eastAsia="宋体" w:hint="default"/>
          <w:sz w:val="4"/>
          <w:szCs w:val="4"/>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4.4pt;height:.75pt;mso-position-horizontal-relative:char;mso-position-vertical-relative:line" coordorigin="0,0" coordsize="9288,15">
            <v:group style="position:absolute;left:7;top:7;width:5448;height:2" coordorigin="7,7" coordsize="5448,2">
              <v:shape style="position:absolute;left:7;top:7;width:5448;height:2" coordorigin="7,7" coordsize="5448,0" path="m7,7l5455,7e" filled="false" stroked="true" strokeweight=".72pt" strokecolor="#000000">
                <v:path arrowok="t"/>
              </v:shape>
            </v:group>
            <v:group style="position:absolute;left:5441;top:7;width:15;height:2" coordorigin="5441,7" coordsize="15,2">
              <v:shape style="position:absolute;left:5441;top:7;width:15;height:2" coordorigin="5441,7" coordsize="15,0" path="m5441,7l5455,7e" filled="false" stroked="true" strokeweight=".72pt" strokecolor="#000000">
                <v:path arrowok="t"/>
              </v:shape>
            </v:group>
            <v:group style="position:absolute;left:5455;top:7;width:3826;height:2" coordorigin="5455,7" coordsize="3826,2">
              <v:shape style="position:absolute;left:5455;top:7;width:3826;height:2" coordorigin="5455,7" coordsize="3826,0" path="m5455,7l9281,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4"/>
          <w:szCs w:val="4"/>
        </w:rPr>
      </w:pPr>
    </w:p>
    <w:p>
      <w:pPr>
        <w:pStyle w:val="BodyText"/>
        <w:spacing w:line="240" w:lineRule="auto" w:before="36"/>
        <w:ind w:left="781" w:right="0"/>
        <w:jc w:val="left"/>
      </w:pPr>
      <w:r>
        <w:rPr/>
        <w:t>说明：本公司受限制的货币资金为29,749,455.65元，系银行承兑汇票和履约保证金</w:t>
      </w:r>
      <w:r>
        <w:rPr>
          <w:color w:val="0000FF"/>
        </w:rPr>
        <w:t>。</w:t>
      </w:r>
      <w:r>
        <w:rPr/>
      </w:r>
    </w:p>
    <w:p>
      <w:pPr>
        <w:spacing w:after="0" w:line="24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42、所有者权益变动表项目注释</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76" w:lineRule="auto"/>
        <w:ind w:right="0"/>
        <w:jc w:val="left"/>
      </w:pPr>
      <w:r>
        <w:rPr>
          <w:spacing w:val="-2"/>
        </w:rPr>
        <w:t>说明对上年年末余额进行调整的“其他”项目名称及调整金额、由同一控制下企业合并产生的追溯调整等</w:t>
      </w:r>
      <w:r>
        <w:rPr>
          <w:spacing w:val="-35"/>
        </w:rPr>
        <w:t> </w:t>
      </w:r>
      <w:r>
        <w:rPr>
          <w:spacing w:val="-35"/>
        </w:rPr>
      </w:r>
      <w:r>
        <w:rPr/>
        <w:t>事项</w:t>
      </w:r>
    </w:p>
    <w:p>
      <w:pPr>
        <w:spacing w:line="240" w:lineRule="auto" w:before="9"/>
        <w:rPr>
          <w:rFonts w:ascii="宋体" w:hAnsi="宋体" w:cs="宋体" w:eastAsia="宋体" w:hint="default"/>
          <w:sz w:val="17"/>
          <w:szCs w:val="17"/>
        </w:rPr>
      </w:pPr>
    </w:p>
    <w:p>
      <w:pPr>
        <w:pStyle w:val="Heading2"/>
        <w:spacing w:line="403" w:lineRule="auto"/>
        <w:ind w:right="6463"/>
        <w:jc w:val="left"/>
        <w:rPr>
          <w:b w:val="0"/>
          <w:bCs w:val="0"/>
        </w:rPr>
      </w:pPr>
      <w:r>
        <w:rPr/>
        <w:t>八、关联方及关联交易</w:t>
      </w:r>
      <w:r>
        <w:rPr>
          <w:spacing w:val="-41"/>
        </w:rPr>
        <w:t> </w:t>
      </w:r>
      <w:r>
        <w:rPr>
          <w:w w:val="95"/>
        </w:rPr>
        <w:t>1、本企业的母公司情况</w:t>
      </w:r>
      <w:r>
        <w:rPr>
          <w:b w:val="0"/>
          <w:bCs w:val="0"/>
          <w:w w:val="95"/>
        </w:rPr>
      </w:r>
    </w:p>
    <w:p>
      <w:pPr>
        <w:pStyle w:val="BodyText"/>
        <w:spacing w:line="240" w:lineRule="auto" w:before="130"/>
        <w:ind w:left="0" w:right="146"/>
        <w:jc w:val="right"/>
      </w:pPr>
      <w:r>
        <w:rPr/>
        <w:pict>
          <v:shape style="position:absolute;margin-left:56.400002pt;margin-top:24.523655pt;width:479.05pt;height:83.0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4"/>
                    <w:gridCol w:w="869"/>
                    <w:gridCol w:w="869"/>
                    <w:gridCol w:w="874"/>
                    <w:gridCol w:w="869"/>
                    <w:gridCol w:w="869"/>
                    <w:gridCol w:w="869"/>
                    <w:gridCol w:w="874"/>
                    <w:gridCol w:w="869"/>
                    <w:gridCol w:w="869"/>
                    <w:gridCol w:w="864"/>
                  </w:tblGrid>
                  <w:tr>
                    <w:trPr>
                      <w:trHeight w:val="356" w:hRule="exact"/>
                    </w:trPr>
                    <w:tc>
                      <w:tcPr>
                        <w:tcW w:w="8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8" w:hRule="exact"/>
                    </w:trPr>
                    <w:tc>
                      <w:tcPr>
                        <w:tcW w:w="8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220" w:right="113" w:hanging="106"/>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326" w:right="108"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326" w:right="108" w:hanging="212"/>
                          <w:jc w:val="left"/>
                          <w:rPr>
                            <w:rFonts w:ascii="宋体" w:hAnsi="宋体" w:cs="宋体" w:eastAsia="宋体" w:hint="default"/>
                            <w:sz w:val="21"/>
                            <w:szCs w:val="21"/>
                          </w:rPr>
                        </w:pPr>
                        <w:r>
                          <w:rPr>
                            <w:rFonts w:ascii="宋体" w:hAnsi="宋体" w:cs="宋体" w:eastAsia="宋体" w:hint="default"/>
                            <w:sz w:val="21"/>
                            <w:szCs w:val="21"/>
                          </w:rPr>
                          <w:t>企业类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8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215" w:right="113" w:hanging="106"/>
                          <w:jc w:val="left"/>
                          <w:rPr>
                            <w:rFonts w:ascii="宋体" w:hAnsi="宋体" w:cs="宋体" w:eastAsia="宋体" w:hint="default"/>
                            <w:sz w:val="21"/>
                            <w:szCs w:val="21"/>
                          </w:rPr>
                        </w:pPr>
                        <w:r>
                          <w:rPr>
                            <w:rFonts w:ascii="宋体" w:hAnsi="宋体" w:cs="宋体" w:eastAsia="宋体" w:hint="default"/>
                            <w:sz w:val="21"/>
                            <w:szCs w:val="21"/>
                          </w:rPr>
                          <w:t>法定代</w:t>
                        </w:r>
                        <w:r>
                          <w:rPr>
                            <w:rFonts w:ascii="宋体" w:hAnsi="宋体" w:cs="宋体" w:eastAsia="宋体" w:hint="default"/>
                            <w:spacing w:val="-102"/>
                            <w:sz w:val="21"/>
                            <w:szCs w:val="21"/>
                          </w:rPr>
                          <w:t> </w:t>
                        </w:r>
                        <w:r>
                          <w:rPr>
                            <w:rFonts w:ascii="宋体" w:hAnsi="宋体" w:cs="宋体" w:eastAsia="宋体" w:hint="default"/>
                            <w:sz w:val="21"/>
                            <w:szCs w:val="21"/>
                          </w:rPr>
                          <w:t>表人</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326" w:right="108" w:hanging="212"/>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326" w:right="10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8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115" w:right="0"/>
                          <w:jc w:val="left"/>
                          <w:rPr>
                            <w:rFonts w:ascii="宋体" w:hAnsi="宋体" w:cs="宋体" w:eastAsia="宋体" w:hint="default"/>
                            <w:sz w:val="21"/>
                            <w:szCs w:val="21"/>
                          </w:rPr>
                        </w:pPr>
                        <w:r>
                          <w:rPr>
                            <w:rFonts w:ascii="宋体" w:hAnsi="宋体" w:cs="宋体" w:eastAsia="宋体" w:hint="default"/>
                            <w:sz w:val="21"/>
                            <w:szCs w:val="21"/>
                          </w:rPr>
                          <w:t>对本企</w:t>
                        </w:r>
                      </w:p>
                      <w:p>
                        <w:pPr>
                          <w:pStyle w:val="TableParagraph"/>
                          <w:spacing w:line="273" w:lineRule="auto" w:before="37"/>
                          <w:ind w:left="115" w:right="113"/>
                          <w:jc w:val="left"/>
                          <w:rPr>
                            <w:rFonts w:ascii="宋体" w:hAnsi="宋体" w:cs="宋体" w:eastAsia="宋体" w:hint="default"/>
                            <w:sz w:val="21"/>
                            <w:szCs w:val="21"/>
                          </w:rPr>
                        </w:pPr>
                        <w:r>
                          <w:rPr>
                            <w:rFonts w:ascii="宋体" w:hAnsi="宋体" w:cs="宋体" w:eastAsia="宋体" w:hint="default"/>
                            <w:sz w:val="21"/>
                            <w:szCs w:val="21"/>
                          </w:rPr>
                          <w:t>业的持</w:t>
                        </w:r>
                        <w:r>
                          <w:rPr>
                            <w:rFonts w:ascii="宋体" w:hAnsi="宋体" w:cs="宋体" w:eastAsia="宋体" w:hint="default"/>
                            <w:spacing w:val="-102"/>
                            <w:sz w:val="21"/>
                            <w:szCs w:val="21"/>
                          </w:rPr>
                          <w:t> </w:t>
                        </w:r>
                        <w:r>
                          <w:rPr>
                            <w:rFonts w:ascii="宋体" w:hAnsi="宋体" w:cs="宋体" w:eastAsia="宋体" w:hint="default"/>
                            <w:sz w:val="21"/>
                            <w:szCs w:val="21"/>
                          </w:rPr>
                          <w:t>股比例</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110" w:right="0"/>
                          <w:jc w:val="left"/>
                          <w:rPr>
                            <w:rFonts w:ascii="宋体" w:hAnsi="宋体" w:cs="宋体" w:eastAsia="宋体" w:hint="default"/>
                            <w:sz w:val="21"/>
                            <w:szCs w:val="21"/>
                          </w:rPr>
                        </w:pPr>
                        <w:r>
                          <w:rPr>
                            <w:rFonts w:ascii="宋体" w:hAnsi="宋体" w:cs="宋体" w:eastAsia="宋体" w:hint="default"/>
                            <w:sz w:val="21"/>
                            <w:szCs w:val="21"/>
                          </w:rPr>
                          <w:t>对本企</w:t>
                        </w:r>
                      </w:p>
                      <w:p>
                        <w:pPr>
                          <w:pStyle w:val="TableParagraph"/>
                          <w:spacing w:line="273" w:lineRule="auto" w:before="37"/>
                          <w:ind w:left="110" w:right="113"/>
                          <w:jc w:val="left"/>
                          <w:rPr>
                            <w:rFonts w:ascii="宋体" w:hAnsi="宋体" w:cs="宋体" w:eastAsia="宋体" w:hint="default"/>
                            <w:sz w:val="21"/>
                            <w:szCs w:val="21"/>
                          </w:rPr>
                        </w:pPr>
                        <w:r>
                          <w:rPr>
                            <w:rFonts w:ascii="宋体" w:hAnsi="宋体" w:cs="宋体" w:eastAsia="宋体" w:hint="default"/>
                            <w:sz w:val="21"/>
                            <w:szCs w:val="21"/>
                          </w:rPr>
                          <w:t>业的表</w:t>
                        </w:r>
                        <w:r>
                          <w:rPr>
                            <w:rFonts w:ascii="宋体" w:hAnsi="宋体" w:cs="宋体" w:eastAsia="宋体" w:hint="default"/>
                            <w:spacing w:val="-102"/>
                            <w:sz w:val="21"/>
                            <w:szCs w:val="21"/>
                          </w:rPr>
                          <w:t> </w:t>
                        </w:r>
                        <w:r>
                          <w:rPr>
                            <w:rFonts w:ascii="宋体" w:hAnsi="宋体" w:cs="宋体" w:eastAsia="宋体" w:hint="default"/>
                            <w:sz w:val="21"/>
                            <w:szCs w:val="21"/>
                          </w:rPr>
                          <w:t>决权比</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本企业</w:t>
                        </w:r>
                        <w:r>
                          <w:rPr>
                            <w:rFonts w:ascii="宋体" w:hAnsi="宋体" w:cs="宋体" w:eastAsia="宋体" w:hint="default"/>
                            <w:spacing w:val="-102"/>
                            <w:sz w:val="21"/>
                            <w:szCs w:val="21"/>
                          </w:rPr>
                          <w:t> </w:t>
                        </w:r>
                        <w:r>
                          <w:rPr>
                            <w:rFonts w:ascii="宋体" w:hAnsi="宋体" w:cs="宋体" w:eastAsia="宋体" w:hint="default"/>
                            <w:sz w:val="21"/>
                            <w:szCs w:val="21"/>
                          </w:rPr>
                          <w:t>最终控</w:t>
                        </w:r>
                        <w:r>
                          <w:rPr>
                            <w:rFonts w:ascii="宋体" w:hAnsi="宋体" w:cs="宋体" w:eastAsia="宋体" w:hint="default"/>
                            <w:spacing w:val="-102"/>
                            <w:sz w:val="21"/>
                            <w:szCs w:val="21"/>
                          </w:rPr>
                          <w:t> </w:t>
                        </w:r>
                        <w:r>
                          <w:rPr>
                            <w:rFonts w:ascii="宋体" w:hAnsi="宋体" w:cs="宋体" w:eastAsia="宋体" w:hint="default"/>
                            <w:sz w:val="21"/>
                            <w:szCs w:val="21"/>
                          </w:rPr>
                          <w:t>制方</w:t>
                        </w:r>
                      </w:p>
                    </w:tc>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2"/>
                          <w:ind w:left="110" w:right="108"/>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r>
                  <w:tr>
                    <w:trPr>
                      <w:trHeight w:val="357" w:hRule="exact"/>
                    </w:trPr>
                    <w:tc>
                      <w:tcPr>
                        <w:tcW w:w="8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left="163" w:right="0"/>
                          <w:jc w:val="left"/>
                          <w:rPr>
                            <w:rFonts w:ascii="宋体" w:hAnsi="宋体" w:cs="宋体" w:eastAsia="宋体" w:hint="default"/>
                            <w:sz w:val="21"/>
                            <w:szCs w:val="21"/>
                          </w:rPr>
                        </w:pPr>
                        <w:r>
                          <w:rPr>
                            <w:rFonts w:ascii="宋体" w:hAnsi="宋体" w:cs="宋体" w:eastAsia="宋体" w:hint="default"/>
                            <w:sz w:val="21"/>
                            <w:szCs w:val="21"/>
                          </w:rPr>
                          <w:t>例(%)</w:t>
                        </w: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r>
                </w:tbl>
                <w:p>
                  <w:pPr/>
                </w:p>
              </w:txbxContent>
            </v:textbox>
            <w10:wrap type="none"/>
          </v:shape>
        </w:pict>
      </w:r>
      <w:r>
        <w:rPr/>
        <w:t>单位：</w:t>
      </w:r>
      <w:r>
        <w:rPr>
          <w:spacing w:val="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103"/>
        <w:gridCol w:w="2386"/>
        <w:gridCol w:w="2532"/>
        <w:gridCol w:w="931"/>
      </w:tblGrid>
      <w:tr>
        <w:trPr>
          <w:trHeight w:val="904"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376" w:lineRule="auto" w:before="36"/>
              <w:ind w:left="14" w:right="562"/>
              <w:jc w:val="left"/>
              <w:rPr>
                <w:rFonts w:ascii="宋体" w:hAnsi="宋体" w:cs="宋体" w:eastAsia="宋体" w:hint="default"/>
                <w:sz w:val="21"/>
                <w:szCs w:val="21"/>
              </w:rPr>
            </w:pPr>
            <w:r>
              <w:rPr>
                <w:rFonts w:ascii="宋体" w:hAnsi="宋体" w:cs="宋体" w:eastAsia="宋体" w:hint="default"/>
                <w:spacing w:val="-1"/>
                <w:sz w:val="21"/>
                <w:szCs w:val="21"/>
              </w:rPr>
              <w:t>本企业的母公司情况的说明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1、本公司的实际控制人</w:t>
            </w:r>
          </w:p>
        </w:tc>
        <w:tc>
          <w:tcPr>
            <w:tcW w:w="5849" w:type="dxa"/>
            <w:gridSpan w:val="3"/>
            <w:tcBorders>
              <w:top w:val="nil" w:sz="6" w:space="0" w:color="auto"/>
              <w:left w:val="nil" w:sz="6" w:space="0" w:color="auto"/>
              <w:bottom w:val="nil" w:sz="6" w:space="0" w:color="auto"/>
              <w:right w:val="nil" w:sz="6" w:space="0" w:color="auto"/>
            </w:tcBorders>
          </w:tcPr>
          <w:p>
            <w:pPr/>
          </w:p>
        </w:tc>
      </w:tr>
      <w:tr>
        <w:trPr>
          <w:trHeight w:val="441" w:hRule="exact"/>
        </w:trPr>
        <w:tc>
          <w:tcPr>
            <w:tcW w:w="3103"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自然人姓名</w:t>
            </w:r>
            <w:r>
              <w:rPr>
                <w:rFonts w:ascii="Microsoft JhengHei" w:hAnsi="Microsoft JhengHei" w:cs="Microsoft JhengHei" w:eastAsia="Microsoft JhengHei" w:hint="default"/>
                <w:sz w:val="21"/>
                <w:szCs w:val="21"/>
              </w:rPr>
            </w:r>
          </w:p>
        </w:tc>
        <w:tc>
          <w:tcPr>
            <w:tcW w:w="2386"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left="5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与本公司的关系</w:t>
            </w:r>
            <w:r>
              <w:rPr>
                <w:rFonts w:ascii="Microsoft JhengHei" w:hAnsi="Microsoft JhengHei" w:cs="Microsoft JhengHei" w:eastAsia="Microsoft JhengHei" w:hint="default"/>
                <w:sz w:val="21"/>
                <w:szCs w:val="21"/>
              </w:rPr>
            </w:r>
          </w:p>
        </w:tc>
        <w:tc>
          <w:tcPr>
            <w:tcW w:w="2532"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left="3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持有本公司股权比例</w:t>
            </w:r>
            <w:r>
              <w:rPr>
                <w:rFonts w:ascii="Microsoft JhengHei" w:hAnsi="Microsoft JhengHei" w:cs="Microsoft JhengHei" w:eastAsia="Microsoft JhengHei" w:hint="default"/>
                <w:sz w:val="21"/>
                <w:szCs w:val="21"/>
              </w:rPr>
            </w:r>
          </w:p>
        </w:tc>
        <w:tc>
          <w:tcPr>
            <w:tcW w:w="931" w:type="dxa"/>
            <w:tcBorders>
              <w:top w:val="nil" w:sz="6" w:space="0" w:color="auto"/>
              <w:left w:val="nil" w:sz="6" w:space="0" w:color="auto"/>
              <w:bottom w:val="single" w:sz="6" w:space="0" w:color="000000"/>
              <w:right w:val="nil" w:sz="6" w:space="0" w:color="auto"/>
            </w:tcBorders>
          </w:tcPr>
          <w:p>
            <w:pPr/>
          </w:p>
        </w:tc>
      </w:tr>
      <w:tr>
        <w:trPr>
          <w:trHeight w:val="341" w:hRule="exact"/>
        </w:trPr>
        <w:tc>
          <w:tcPr>
            <w:tcW w:w="3103"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386"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42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532" w:type="dxa"/>
            <w:tcBorders>
              <w:top w:val="single" w:sz="6" w:space="0" w:color="000000"/>
              <w:left w:val="nil" w:sz="6" w:space="0" w:color="auto"/>
              <w:bottom w:val="single" w:sz="6" w:space="0" w:color="000000"/>
              <w:right w:val="nil" w:sz="6" w:space="0" w:color="auto"/>
            </w:tcBorders>
          </w:tcPr>
          <w:p>
            <w:pPr/>
          </w:p>
        </w:tc>
        <w:tc>
          <w:tcPr>
            <w:tcW w:w="931" w:type="dxa"/>
            <w:tcBorders>
              <w:top w:val="single" w:sz="6" w:space="0" w:color="000000"/>
              <w:left w:val="nil" w:sz="6" w:space="0" w:color="auto"/>
              <w:bottom w:val="single" w:sz="6"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22.75%</w:t>
            </w:r>
          </w:p>
        </w:tc>
      </w:tr>
      <w:tr>
        <w:trPr>
          <w:trHeight w:val="336" w:hRule="exact"/>
        </w:trPr>
        <w:tc>
          <w:tcPr>
            <w:tcW w:w="3103"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386"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42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532" w:type="dxa"/>
            <w:tcBorders>
              <w:top w:val="single" w:sz="6" w:space="0" w:color="000000"/>
              <w:left w:val="nil" w:sz="6" w:space="0" w:color="auto"/>
              <w:bottom w:val="single" w:sz="6" w:space="0" w:color="000000"/>
              <w:right w:val="nil" w:sz="6" w:space="0" w:color="auto"/>
            </w:tcBorders>
          </w:tcPr>
          <w:p>
            <w:pPr/>
          </w:p>
        </w:tc>
        <w:tc>
          <w:tcPr>
            <w:tcW w:w="931" w:type="dxa"/>
            <w:tcBorders>
              <w:top w:val="single" w:sz="6" w:space="0" w:color="000000"/>
              <w:left w:val="nil" w:sz="6" w:space="0" w:color="auto"/>
              <w:bottom w:val="single" w:sz="6"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21.45%</w:t>
            </w:r>
          </w:p>
        </w:tc>
      </w:tr>
      <w:tr>
        <w:trPr>
          <w:trHeight w:val="336" w:hRule="exact"/>
        </w:trPr>
        <w:tc>
          <w:tcPr>
            <w:tcW w:w="3103"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2386"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42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532" w:type="dxa"/>
            <w:tcBorders>
              <w:top w:val="single" w:sz="6" w:space="0" w:color="000000"/>
              <w:left w:val="nil" w:sz="6" w:space="0" w:color="auto"/>
              <w:bottom w:val="single" w:sz="6" w:space="0" w:color="000000"/>
              <w:right w:val="nil" w:sz="6" w:space="0" w:color="auto"/>
            </w:tcBorders>
          </w:tcPr>
          <w:p>
            <w:pPr/>
          </w:p>
        </w:tc>
        <w:tc>
          <w:tcPr>
            <w:tcW w:w="931" w:type="dxa"/>
            <w:tcBorders>
              <w:top w:val="single" w:sz="6" w:space="0" w:color="000000"/>
              <w:left w:val="nil" w:sz="6" w:space="0" w:color="auto"/>
              <w:bottom w:val="single" w:sz="6"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5.20%</w:t>
            </w:r>
          </w:p>
        </w:tc>
      </w:tr>
      <w:tr>
        <w:trPr>
          <w:trHeight w:val="336" w:hRule="exact"/>
        </w:trPr>
        <w:tc>
          <w:tcPr>
            <w:tcW w:w="3103"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2386"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42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532" w:type="dxa"/>
            <w:tcBorders>
              <w:top w:val="single" w:sz="6" w:space="0" w:color="000000"/>
              <w:left w:val="nil" w:sz="6" w:space="0" w:color="auto"/>
              <w:bottom w:val="single" w:sz="6" w:space="0" w:color="000000"/>
              <w:right w:val="nil" w:sz="6" w:space="0" w:color="auto"/>
            </w:tcBorders>
          </w:tcPr>
          <w:p>
            <w:pPr/>
          </w:p>
        </w:tc>
        <w:tc>
          <w:tcPr>
            <w:tcW w:w="931" w:type="dxa"/>
            <w:tcBorders>
              <w:top w:val="single" w:sz="6" w:space="0" w:color="000000"/>
              <w:left w:val="nil" w:sz="6" w:space="0" w:color="auto"/>
              <w:bottom w:val="single" w:sz="6"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3.22%</w:t>
            </w:r>
          </w:p>
        </w:tc>
      </w:tr>
      <w:tr>
        <w:trPr>
          <w:trHeight w:val="318" w:hRule="exact"/>
        </w:trPr>
        <w:tc>
          <w:tcPr>
            <w:tcW w:w="3103" w:type="dxa"/>
            <w:tcBorders>
              <w:top w:val="single" w:sz="6" w:space="0" w:color="000000"/>
              <w:left w:val="nil" w:sz="6" w:space="0" w:color="auto"/>
              <w:bottom w:val="nil" w:sz="6" w:space="0" w:color="auto"/>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2386" w:type="dxa"/>
            <w:tcBorders>
              <w:top w:val="single" w:sz="6" w:space="0" w:color="000000"/>
              <w:left w:val="nil" w:sz="6" w:space="0" w:color="auto"/>
              <w:bottom w:val="nil" w:sz="6" w:space="0" w:color="auto"/>
              <w:right w:val="nil" w:sz="6" w:space="0" w:color="auto"/>
            </w:tcBorders>
          </w:tcPr>
          <w:p>
            <w:pPr>
              <w:pStyle w:val="TableParagraph"/>
              <w:spacing w:line="260" w:lineRule="exact"/>
              <w:ind w:left="142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532" w:type="dxa"/>
            <w:tcBorders>
              <w:top w:val="single" w:sz="6" w:space="0" w:color="000000"/>
              <w:left w:val="nil" w:sz="6" w:space="0" w:color="auto"/>
              <w:bottom w:val="nil" w:sz="6" w:space="0" w:color="auto"/>
              <w:right w:val="nil" w:sz="6" w:space="0" w:color="auto"/>
            </w:tcBorders>
          </w:tcPr>
          <w:p>
            <w:pPr/>
          </w:p>
        </w:tc>
        <w:tc>
          <w:tcPr>
            <w:tcW w:w="931" w:type="dxa"/>
            <w:tcBorders>
              <w:top w:val="single" w:sz="6" w:space="0" w:color="000000"/>
              <w:left w:val="nil" w:sz="6" w:space="0" w:color="auto"/>
              <w:bottom w:val="nil" w:sz="6" w:space="0" w:color="auto"/>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2.01%</w:t>
            </w:r>
          </w:p>
        </w:tc>
      </w:tr>
      <w:tr>
        <w:trPr>
          <w:trHeight w:val="312"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2386" w:type="dxa"/>
            <w:tcBorders>
              <w:top w:val="nil" w:sz="6" w:space="0" w:color="auto"/>
              <w:left w:val="nil" w:sz="6" w:space="0" w:color="auto"/>
              <w:bottom w:val="nil" w:sz="6" w:space="0" w:color="auto"/>
              <w:right w:val="nil" w:sz="6" w:space="0" w:color="auto"/>
            </w:tcBorders>
          </w:tcPr>
          <w:p>
            <w:pPr>
              <w:pStyle w:val="TableParagraph"/>
              <w:spacing w:line="261" w:lineRule="exact"/>
              <w:ind w:left="142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53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0.97%</w:t>
            </w:r>
          </w:p>
        </w:tc>
      </w:tr>
      <w:tr>
        <w:trPr>
          <w:trHeight w:val="335" w:hRule="exact"/>
        </w:trPr>
        <w:tc>
          <w:tcPr>
            <w:tcW w:w="3103" w:type="dxa"/>
            <w:tcBorders>
              <w:top w:val="nil" w:sz="6" w:space="0" w:color="auto"/>
              <w:left w:val="nil" w:sz="6" w:space="0" w:color="auto"/>
              <w:bottom w:val="single" w:sz="6" w:space="0" w:color="000000"/>
              <w:right w:val="nil" w:sz="6" w:space="0" w:color="auto"/>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2386" w:type="dxa"/>
            <w:tcBorders>
              <w:top w:val="nil" w:sz="6" w:space="0" w:color="auto"/>
              <w:left w:val="nil" w:sz="6" w:space="0" w:color="auto"/>
              <w:bottom w:val="single" w:sz="6" w:space="0" w:color="000000"/>
              <w:right w:val="nil" w:sz="6" w:space="0" w:color="auto"/>
            </w:tcBorders>
          </w:tcPr>
          <w:p>
            <w:pPr>
              <w:pStyle w:val="TableParagraph"/>
              <w:spacing w:line="261" w:lineRule="exact"/>
              <w:ind w:left="142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532" w:type="dxa"/>
            <w:tcBorders>
              <w:top w:val="nil" w:sz="6" w:space="0" w:color="auto"/>
              <w:left w:val="nil" w:sz="6" w:space="0" w:color="auto"/>
              <w:bottom w:val="single" w:sz="6" w:space="0" w:color="000000"/>
              <w:right w:val="nil" w:sz="6" w:space="0" w:color="auto"/>
            </w:tcBorders>
          </w:tcPr>
          <w:p>
            <w:pPr/>
          </w:p>
        </w:tc>
        <w:tc>
          <w:tcPr>
            <w:tcW w:w="931" w:type="dxa"/>
            <w:tcBorders>
              <w:top w:val="nil" w:sz="6" w:space="0" w:color="auto"/>
              <w:left w:val="nil" w:sz="6" w:space="0" w:color="auto"/>
              <w:bottom w:val="single" w:sz="6"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sz w:val="21"/>
              </w:rPr>
              <w:t>0.65%</w:t>
            </w:r>
          </w:p>
        </w:tc>
      </w:tr>
    </w:tbl>
    <w:p>
      <w:pPr>
        <w:spacing w:line="240" w:lineRule="auto" w:before="9"/>
        <w:rPr>
          <w:rFonts w:ascii="宋体" w:hAnsi="宋体" w:cs="宋体" w:eastAsia="宋体" w:hint="default"/>
          <w:sz w:val="4"/>
          <w:szCs w:val="4"/>
        </w:rPr>
      </w:pPr>
    </w:p>
    <w:p>
      <w:pPr>
        <w:pStyle w:val="BodyText"/>
        <w:spacing w:line="240" w:lineRule="auto" w:before="36"/>
        <w:ind w:right="0"/>
        <w:jc w:val="left"/>
      </w:pPr>
      <w:r>
        <w:rPr/>
        <w:t>注：公司实际控制人尤丽娟、尤玉仙、尤友岳、尤雪仙、尤友鸾、苏凤娇、章棉桃为同一家族成员。</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2、本企业的子公司情况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5"/>
        <w:gridCol w:w="960"/>
        <w:gridCol w:w="955"/>
        <w:gridCol w:w="960"/>
        <w:gridCol w:w="955"/>
        <w:gridCol w:w="955"/>
        <w:gridCol w:w="955"/>
        <w:gridCol w:w="960"/>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69" w:right="50" w:hanging="317"/>
              <w:jc w:val="left"/>
              <w:rPr>
                <w:rFonts w:ascii="宋体" w:hAnsi="宋体" w:cs="宋体" w:eastAsia="宋体" w:hint="default"/>
                <w:sz w:val="21"/>
                <w:szCs w:val="21"/>
              </w:rPr>
            </w:pPr>
            <w:r>
              <w:rPr>
                <w:rFonts w:ascii="宋体" w:hAnsi="宋体" w:cs="宋体" w:eastAsia="宋体" w:hint="default"/>
                <w:sz w:val="21"/>
                <w:szCs w:val="21"/>
              </w:rPr>
              <w:t>子公司全</w:t>
            </w:r>
            <w:r>
              <w:rPr>
                <w:rFonts w:ascii="宋体" w:hAnsi="宋体" w:cs="宋体" w:eastAsia="宋体" w:hint="default"/>
                <w:spacing w:val="-101"/>
                <w:sz w:val="21"/>
                <w:szCs w:val="21"/>
              </w:rPr>
              <w:t> </w:t>
            </w:r>
            <w:r>
              <w:rPr>
                <w:rFonts w:ascii="宋体" w:hAnsi="宋体" w:cs="宋体" w:eastAsia="宋体" w:hint="default"/>
                <w:sz w:val="21"/>
                <w:szCs w:val="21"/>
              </w:rPr>
              <w:t>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64" w:right="50" w:hanging="317"/>
              <w:jc w:val="left"/>
              <w:rPr>
                <w:rFonts w:ascii="宋体" w:hAnsi="宋体" w:cs="宋体" w:eastAsia="宋体" w:hint="default"/>
                <w:sz w:val="21"/>
                <w:szCs w:val="21"/>
              </w:rPr>
            </w:pPr>
            <w:r>
              <w:rPr>
                <w:rFonts w:ascii="宋体" w:hAnsi="宋体" w:cs="宋体" w:eastAsia="宋体" w:hint="default"/>
                <w:sz w:val="21"/>
                <w:szCs w:val="21"/>
              </w:rPr>
              <w:t>子公司类</w:t>
            </w:r>
            <w:r>
              <w:rPr>
                <w:rFonts w:ascii="宋体" w:hAnsi="宋体" w:cs="宋体" w:eastAsia="宋体" w:hint="default"/>
                <w:spacing w:val="-101"/>
                <w:sz w:val="21"/>
                <w:szCs w:val="21"/>
              </w:rPr>
              <w:t> </w:t>
            </w:r>
            <w:r>
              <w:rPr>
                <w:rFonts w:ascii="宋体" w:hAnsi="宋体" w:cs="宋体" w:eastAsia="宋体" w:hint="default"/>
                <w:sz w:val="21"/>
                <w:szCs w:val="21"/>
              </w:rPr>
              <w:t>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69" w:right="46" w:hanging="317"/>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spacing w:val="-101"/>
                <w:sz w:val="21"/>
                <w:szCs w:val="21"/>
              </w:rPr>
              <w:t> </w:t>
            </w:r>
            <w:r>
              <w:rPr>
                <w:rFonts w:ascii="宋体" w:hAnsi="宋体" w:cs="宋体" w:eastAsia="宋体" w:hint="default"/>
                <w:sz w:val="21"/>
                <w:szCs w:val="21"/>
              </w:rPr>
              <w:t>人</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16" w:right="46" w:hanging="264"/>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pacing w:val="-101"/>
                <w:sz w:val="21"/>
                <w:szCs w:val="21"/>
              </w:rPr>
              <w:t> </w:t>
            </w:r>
            <w:r>
              <w:rPr>
                <w:rFonts w:ascii="宋体" w:hAnsi="宋体" w:cs="宋体" w:eastAsia="宋体" w:hint="default"/>
                <w:sz w:val="21"/>
                <w:szCs w:val="21"/>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11" w:right="46" w:hanging="159"/>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spacing w:val="-101"/>
                <w:sz w:val="21"/>
                <w:szCs w:val="21"/>
              </w:rPr>
              <w:t> </w:t>
            </w:r>
            <w:r>
              <w:rPr>
                <w:rFonts w:ascii="宋体" w:hAnsi="宋体" w:cs="宋体" w:eastAsia="宋体" w:hint="default"/>
                <w:sz w:val="21"/>
                <w:szCs w:val="21"/>
              </w:rPr>
              <w:t>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63" w:right="50"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spacing w:val="-101"/>
                <w:sz w:val="21"/>
                <w:szCs w:val="21"/>
              </w:rPr>
              <w:t> </w:t>
            </w:r>
            <w:r>
              <w:rPr>
                <w:rFonts w:ascii="宋体" w:hAnsi="宋体" w:cs="宋体" w:eastAsia="宋体" w:hint="default"/>
                <w:sz w:val="21"/>
                <w:szCs w:val="21"/>
              </w:rPr>
              <w:t>代码</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重庆市鸿</w:t>
            </w:r>
            <w:r>
              <w:rPr>
                <w:rFonts w:ascii="宋体" w:hAnsi="宋体" w:cs="宋体" w:eastAsia="宋体" w:hint="default"/>
                <w:spacing w:val="-101"/>
                <w:sz w:val="21"/>
                <w:szCs w:val="21"/>
              </w:rPr>
              <w:t> </w:t>
            </w:r>
            <w:r>
              <w:rPr>
                <w:rFonts w:ascii="宋体" w:hAnsi="宋体" w:cs="宋体" w:eastAsia="宋体" w:hint="default"/>
                <w:sz w:val="21"/>
                <w:szCs w:val="21"/>
              </w:rPr>
              <w:t>海印务有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杨佑林</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128,000,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70946050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-6</w:t>
            </w:r>
          </w:p>
        </w:tc>
      </w:tr>
      <w:tr>
        <w:trPr>
          <w:trHeight w:val="10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鸿博昊天</w:t>
            </w:r>
            <w:r>
              <w:rPr>
                <w:rFonts w:ascii="宋体" w:hAnsi="宋体" w:cs="宋体" w:eastAsia="宋体" w:hint="default"/>
                <w:spacing w:val="-101"/>
                <w:sz w:val="21"/>
                <w:szCs w:val="21"/>
              </w:rPr>
              <w:t> </w:t>
            </w:r>
            <w:r>
              <w:rPr>
                <w:rFonts w:ascii="宋体" w:hAnsi="宋体" w:cs="宋体" w:eastAsia="宋体" w:hint="default"/>
                <w:sz w:val="21"/>
                <w:szCs w:val="21"/>
              </w:rPr>
              <w:t>科技有限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295,000,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56212738</w:t>
            </w:r>
          </w:p>
          <w:p>
            <w:pPr>
              <w:pStyle w:val="TableParagraph"/>
              <w:spacing w:line="240" w:lineRule="auto" w:before="37"/>
              <w:ind w:left="23" w:right="0"/>
              <w:jc w:val="left"/>
              <w:rPr>
                <w:rFonts w:ascii="宋体" w:hAnsi="宋体" w:cs="宋体" w:eastAsia="宋体" w:hint="default"/>
                <w:sz w:val="21"/>
                <w:szCs w:val="21"/>
              </w:rPr>
            </w:pPr>
            <w:r>
              <w:rPr>
                <w:rFonts w:ascii="宋体"/>
                <w:sz w:val="21"/>
              </w:rPr>
              <w:t>-8</w:t>
            </w:r>
          </w:p>
        </w:tc>
      </w:tr>
      <w:tr>
        <w:trPr>
          <w:trHeight w:val="98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钻研（北</w:t>
            </w:r>
            <w:r>
              <w:rPr>
                <w:rFonts w:ascii="宋体" w:hAnsi="宋体" w:cs="宋体" w:eastAsia="宋体" w:hint="default"/>
                <w:spacing w:val="-101"/>
                <w:sz w:val="21"/>
                <w:szCs w:val="21"/>
              </w:rPr>
              <w:t> </w:t>
            </w:r>
            <w:r>
              <w:rPr>
                <w:rFonts w:ascii="宋体" w:hAnsi="宋体" w:cs="宋体" w:eastAsia="宋体" w:hint="default"/>
                <w:sz w:val="21"/>
                <w:szCs w:val="21"/>
              </w:rPr>
              <w:t>京）国际</w:t>
            </w:r>
            <w:r>
              <w:rPr>
                <w:rFonts w:ascii="宋体" w:hAnsi="宋体" w:cs="宋体" w:eastAsia="宋体" w:hint="default"/>
                <w:spacing w:val="-101"/>
                <w:sz w:val="21"/>
                <w:szCs w:val="21"/>
              </w:rPr>
              <w:t> </w:t>
            </w:r>
            <w:r>
              <w:rPr>
                <w:rFonts w:ascii="宋体" w:hAnsi="宋体" w:cs="宋体" w:eastAsia="宋体" w:hint="default"/>
                <w:sz w:val="21"/>
                <w:szCs w:val="21"/>
              </w:rPr>
              <w:t>文化传媒</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62"/>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3" w:right="0"/>
              <w:jc w:val="left"/>
              <w:rPr>
                <w:rFonts w:ascii="宋体" w:hAnsi="宋体" w:cs="宋体" w:eastAsia="宋体" w:hint="default"/>
                <w:sz w:val="21"/>
                <w:szCs w:val="21"/>
              </w:rPr>
            </w:pPr>
            <w:r>
              <w:rPr>
                <w:rFonts w:ascii="宋体"/>
                <w:sz w:val="21"/>
              </w:rPr>
              <w:t>10,000,0</w:t>
            </w:r>
          </w:p>
          <w:p>
            <w:pPr>
              <w:pStyle w:val="TableParagraph"/>
              <w:spacing w:line="240" w:lineRule="auto" w:before="42"/>
              <w:ind w:left="23" w:right="0"/>
              <w:jc w:val="left"/>
              <w:rPr>
                <w:rFonts w:ascii="宋体" w:hAnsi="宋体" w:cs="宋体" w:eastAsia="宋体" w:hint="default"/>
                <w:sz w:val="21"/>
                <w:szCs w:val="21"/>
              </w:rPr>
            </w:pPr>
            <w:r>
              <w:rPr>
                <w:rFonts w:ascii="宋体"/>
                <w:sz w:val="21"/>
              </w:rPr>
              <w:t>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3" w:right="0"/>
              <w:jc w:val="left"/>
              <w:rPr>
                <w:rFonts w:ascii="宋体" w:hAnsi="宋体" w:cs="宋体" w:eastAsia="宋体" w:hint="default"/>
                <w:sz w:val="21"/>
                <w:szCs w:val="21"/>
              </w:rPr>
            </w:pPr>
            <w:r>
              <w:rPr>
                <w:rFonts w:ascii="宋体"/>
                <w:sz w:val="21"/>
              </w:rPr>
              <w:t>56038485</w:t>
            </w:r>
          </w:p>
          <w:p>
            <w:pPr>
              <w:pStyle w:val="TableParagraph"/>
              <w:spacing w:line="240" w:lineRule="auto" w:before="42"/>
              <w:ind w:left="23" w:right="0"/>
              <w:jc w:val="left"/>
              <w:rPr>
                <w:rFonts w:ascii="宋体" w:hAnsi="宋体" w:cs="宋体" w:eastAsia="宋体" w:hint="default"/>
                <w:sz w:val="21"/>
                <w:szCs w:val="21"/>
              </w:rPr>
            </w:pPr>
            <w:r>
              <w:rPr>
                <w:rFonts w:ascii="宋体"/>
                <w:sz w:val="21"/>
              </w:rPr>
              <w:t>-8</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5"/>
        <w:gridCol w:w="960"/>
        <w:gridCol w:w="955"/>
        <w:gridCol w:w="960"/>
        <w:gridCol w:w="955"/>
        <w:gridCol w:w="955"/>
        <w:gridCol w:w="955"/>
        <w:gridCol w:w="960"/>
      </w:tblGrid>
      <w:tr>
        <w:trPr>
          <w:trHeight w:val="36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北京青禾</w:t>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阳光文化</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传播有限</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控股子公</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胥凌燕</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sz w:val="21"/>
              </w:rPr>
              <w:t>10,000,0</w:t>
            </w:r>
          </w:p>
          <w:p>
            <w:pPr>
              <w:pStyle w:val="TableParagraph"/>
              <w:spacing w:line="240" w:lineRule="auto" w:before="42"/>
              <w:ind w:left="23" w:right="0"/>
              <w:jc w:val="left"/>
              <w:rPr>
                <w:rFonts w:ascii="宋体" w:hAnsi="宋体" w:cs="宋体" w:eastAsia="宋体" w:hint="default"/>
                <w:sz w:val="21"/>
                <w:szCs w:val="21"/>
              </w:rPr>
            </w:pPr>
            <w:r>
              <w:rPr>
                <w:rFonts w:ascii="宋体"/>
                <w:sz w:val="21"/>
              </w:rPr>
              <w:t>00.00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sz w:val="21"/>
              </w:rPr>
              <w:t>59631063</w:t>
            </w:r>
          </w:p>
          <w:p>
            <w:pPr>
              <w:pStyle w:val="TableParagraph"/>
              <w:spacing w:line="240" w:lineRule="auto" w:before="42"/>
              <w:ind w:left="23" w:right="0"/>
              <w:jc w:val="left"/>
              <w:rPr>
                <w:rFonts w:ascii="宋体" w:hAnsi="宋体" w:cs="宋体" w:eastAsia="宋体" w:hint="default"/>
                <w:sz w:val="21"/>
                <w:szCs w:val="21"/>
              </w:rPr>
            </w:pPr>
            <w:r>
              <w:rPr>
                <w:rFonts w:ascii="宋体"/>
                <w:sz w:val="21"/>
              </w:rPr>
              <w:t>-3</w:t>
            </w:r>
          </w:p>
        </w:tc>
      </w:tr>
      <w:tr>
        <w:trPr>
          <w:trHeight w:val="352"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广州鸿博</w:t>
            </w:r>
            <w:r>
              <w:rPr>
                <w:rFonts w:ascii="宋体" w:hAnsi="宋体" w:cs="宋体" w:eastAsia="宋体" w:hint="default"/>
                <w:spacing w:val="-101"/>
                <w:sz w:val="21"/>
                <w:szCs w:val="21"/>
              </w:rPr>
              <w:t> </w:t>
            </w:r>
            <w:r>
              <w:rPr>
                <w:rFonts w:ascii="宋体" w:hAnsi="宋体" w:cs="宋体" w:eastAsia="宋体" w:hint="default"/>
                <w:sz w:val="21"/>
                <w:szCs w:val="21"/>
              </w:rPr>
              <w:t>文化传播</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杨佑林</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出版业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67973046</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福州港龙</w:t>
            </w:r>
            <w:r>
              <w:rPr>
                <w:rFonts w:ascii="宋体" w:hAnsi="宋体" w:cs="宋体" w:eastAsia="宋体" w:hint="default"/>
                <w:spacing w:val="-101"/>
                <w:sz w:val="21"/>
                <w:szCs w:val="21"/>
              </w:rPr>
              <w:t> </w:t>
            </w:r>
            <w:r>
              <w:rPr>
                <w:rFonts w:ascii="宋体" w:hAnsi="宋体" w:cs="宋体" w:eastAsia="宋体" w:hint="default"/>
                <w:sz w:val="21"/>
                <w:szCs w:val="21"/>
              </w:rPr>
              <w:t>贸易有限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贸易行业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68089118</w:t>
            </w:r>
          </w:p>
          <w:p>
            <w:pPr>
              <w:pStyle w:val="TableParagraph"/>
              <w:spacing w:line="240" w:lineRule="auto" w:before="37"/>
              <w:ind w:left="23" w:right="0"/>
              <w:jc w:val="left"/>
              <w:rPr>
                <w:rFonts w:ascii="宋体" w:hAnsi="宋体" w:cs="宋体" w:eastAsia="宋体" w:hint="default"/>
                <w:sz w:val="21"/>
                <w:szCs w:val="21"/>
              </w:rPr>
            </w:pPr>
            <w:r>
              <w:rPr>
                <w:rFonts w:ascii="宋体"/>
                <w:sz w:val="21"/>
              </w:rPr>
              <w:t>-4</w:t>
            </w:r>
          </w:p>
        </w:tc>
      </w:tr>
      <w:tr>
        <w:trPr>
          <w:trHeight w:val="356"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鸿博（福</w:t>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建）数据</w:t>
            </w:r>
          </w:p>
          <w:p>
            <w:pPr>
              <w:pStyle w:val="TableParagraph"/>
              <w:spacing w:line="273" w:lineRule="auto" w:before="37"/>
              <w:ind w:left="24" w:right="79"/>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spacing w:val="-101"/>
                <w:sz w:val="21"/>
                <w:szCs w:val="21"/>
              </w:rPr>
              <w:t> </w:t>
            </w:r>
            <w:r>
              <w:rPr>
                <w:rFonts w:ascii="宋体" w:hAnsi="宋体" w:cs="宋体" w:eastAsia="宋体" w:hint="default"/>
                <w:sz w:val="21"/>
                <w:szCs w:val="21"/>
              </w:rPr>
              <w:t>股份有限</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股份公司</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sz w:val="21"/>
              </w:rPr>
              <w:t>10,000,0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sz w:val="21"/>
              </w:rPr>
              <w:t>55095903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-X</w:t>
            </w:r>
          </w:p>
        </w:tc>
      </w:tr>
      <w:tr>
        <w:trPr>
          <w:trHeight w:val="354"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福建鸿博</w:t>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致远信息</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科技有限</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控股子公</w:t>
            </w:r>
          </w:p>
          <w:p>
            <w:pPr>
              <w:pStyle w:val="TableParagraph"/>
              <w:spacing w:line="240" w:lineRule="auto" w:before="42"/>
              <w:ind w:left="19"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杨芳</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sz w:val="21"/>
              </w:rPr>
              <w:t>10,000,0</w:t>
            </w:r>
          </w:p>
          <w:p>
            <w:pPr>
              <w:pStyle w:val="TableParagraph"/>
              <w:spacing w:line="240" w:lineRule="auto" w:before="42"/>
              <w:ind w:left="23" w:right="0"/>
              <w:jc w:val="left"/>
              <w:rPr>
                <w:rFonts w:ascii="宋体" w:hAnsi="宋体" w:cs="宋体" w:eastAsia="宋体" w:hint="default"/>
                <w:sz w:val="21"/>
                <w:szCs w:val="21"/>
              </w:rPr>
            </w:pPr>
            <w:r>
              <w:rPr>
                <w:rFonts w:ascii="宋体"/>
                <w:sz w:val="21"/>
              </w:rPr>
              <w:t>00.00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70%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70%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sz w:val="21"/>
              </w:rPr>
              <w:t>56336839</w:t>
            </w:r>
          </w:p>
          <w:p>
            <w:pPr>
              <w:pStyle w:val="TableParagraph"/>
              <w:spacing w:line="240" w:lineRule="auto" w:before="42"/>
              <w:ind w:left="23" w:right="0"/>
              <w:jc w:val="left"/>
              <w:rPr>
                <w:rFonts w:ascii="宋体" w:hAnsi="宋体" w:cs="宋体" w:eastAsia="宋体" w:hint="default"/>
                <w:sz w:val="21"/>
                <w:szCs w:val="21"/>
              </w:rPr>
            </w:pPr>
            <w:r>
              <w:rPr>
                <w:rFonts w:ascii="宋体"/>
                <w:sz w:val="21"/>
              </w:rPr>
              <w:t>-4</w:t>
            </w:r>
          </w:p>
        </w:tc>
      </w:tr>
      <w:tr>
        <w:trPr>
          <w:trHeight w:val="352"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无锡双龙</w:t>
            </w:r>
            <w:r>
              <w:rPr>
                <w:rFonts w:ascii="宋体" w:hAnsi="宋体" w:cs="宋体" w:eastAsia="宋体" w:hint="default"/>
                <w:spacing w:val="-101"/>
                <w:sz w:val="21"/>
                <w:szCs w:val="21"/>
              </w:rPr>
              <w:t> </w:t>
            </w:r>
            <w:r>
              <w:rPr>
                <w:rFonts w:ascii="宋体" w:hAnsi="宋体" w:cs="宋体" w:eastAsia="宋体" w:hint="default"/>
                <w:sz w:val="21"/>
                <w:szCs w:val="21"/>
              </w:rPr>
              <w:t>信息纸有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60%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60796012</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广州彩创</w:t>
            </w:r>
            <w:r>
              <w:rPr>
                <w:rFonts w:ascii="宋体" w:hAnsi="宋体" w:cs="宋体" w:eastAsia="宋体" w:hint="default"/>
                <w:spacing w:val="-101"/>
                <w:sz w:val="21"/>
                <w:szCs w:val="21"/>
              </w:rPr>
              <w:t> </w:t>
            </w:r>
            <w:r>
              <w:rPr>
                <w:rFonts w:ascii="宋体" w:hAnsi="宋体" w:cs="宋体" w:eastAsia="宋体" w:hint="default"/>
                <w:sz w:val="21"/>
                <w:szCs w:val="21"/>
              </w:rPr>
              <w:t>网络技术</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9"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黄志雨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75%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75%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69151011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3、本企业的其他关联方情况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福州界点科技服务有限公司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同受本公司实际控制人控制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69191399-1</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福建开新贸易有限公司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同受本公司实际控制人控制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55957331-X</w:t>
            </w:r>
          </w:p>
        </w:tc>
      </w:tr>
    </w:tbl>
    <w:p>
      <w:pPr>
        <w:pStyle w:val="BodyText"/>
        <w:spacing w:line="309" w:lineRule="auto" w:before="28"/>
        <w:ind w:right="6463"/>
        <w:jc w:val="left"/>
      </w:pPr>
      <w:r>
        <w:rPr>
          <w:spacing w:val="-2"/>
        </w:rPr>
        <w:t>本企业的其他关联方情况的说明</w:t>
      </w:r>
      <w:r>
        <w:rPr>
          <w:spacing w:val="-76"/>
        </w:rPr>
        <w:t> </w:t>
      </w:r>
      <w:r>
        <w:rPr>
          <w:spacing w:val="-76"/>
        </w:rPr>
      </w:r>
      <w:r>
        <w:rPr/>
        <w:t>同受本公司实际控制人控制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ind w:right="1581"/>
        <w:jc w:val="left"/>
        <w:rPr>
          <w:b w:val="0"/>
          <w:bCs w:val="0"/>
        </w:rPr>
      </w:pPr>
      <w:r>
        <w:rPr/>
        <w:t>4、关联方交易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（1）采购商品、接受劳务情况表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after="0" w:line="240" w:lineRule="auto"/>
        <w:jc w:val="right"/>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728"/>
        <w:gridCol w:w="1459"/>
        <w:gridCol w:w="1594"/>
        <w:gridCol w:w="797"/>
        <w:gridCol w:w="1594"/>
        <w:gridCol w:w="797"/>
      </w:tblGrid>
      <w:tr>
        <w:trPr>
          <w:trHeight w:val="403"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30"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
        </w:tc>
        <w:tc>
          <w:tcPr>
            <w:tcW w:w="1728" w:type="dxa"/>
            <w:tcBorders>
              <w:top w:val="nil" w:sz="6" w:space="0" w:color="auto"/>
              <w:left w:val="single" w:sz="4" w:space="0" w:color="000000"/>
              <w:bottom w:val="nil" w:sz="6" w:space="0" w:color="auto"/>
              <w:right w:val="single" w:sz="4" w:space="0" w:color="000000"/>
            </w:tcBorders>
            <w:shd w:val="clear" w:color="auto" w:fill="D2D2D2"/>
          </w:tcPr>
          <w:p>
            <w:pP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5" w:lineRule="exact"/>
              <w:ind w:left="91" w:right="0"/>
              <w:jc w:val="left"/>
              <w:rPr>
                <w:rFonts w:ascii="宋体" w:hAnsi="宋体" w:cs="宋体" w:eastAsia="宋体" w:hint="default"/>
                <w:sz w:val="21"/>
                <w:szCs w:val="21"/>
              </w:rPr>
            </w:pPr>
            <w:r>
              <w:rPr>
                <w:rFonts w:ascii="宋体" w:hAnsi="宋体" w:cs="宋体" w:eastAsia="宋体" w:hint="default"/>
                <w:sz w:val="21"/>
                <w:szCs w:val="21"/>
              </w:rPr>
              <w:t>关联交易定价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right="74"/>
              <w:jc w:val="right"/>
              <w:rPr>
                <w:rFonts w:ascii="宋体" w:hAnsi="宋体" w:cs="宋体" w:eastAsia="宋体" w:hint="default"/>
                <w:sz w:val="21"/>
                <w:szCs w:val="21"/>
              </w:rPr>
            </w:pPr>
            <w:r>
              <w:rPr>
                <w:rFonts w:ascii="宋体" w:hAnsi="宋体" w:cs="宋体" w:eastAsia="宋体" w:hint="default"/>
                <w:sz w:val="21"/>
                <w:szCs w:val="21"/>
              </w:rPr>
              <w:t>占同类</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76" w:right="0"/>
              <w:jc w:val="left"/>
              <w:rPr>
                <w:rFonts w:ascii="宋体" w:hAnsi="宋体" w:cs="宋体" w:eastAsia="宋体" w:hint="default"/>
                <w:sz w:val="21"/>
                <w:szCs w:val="21"/>
              </w:rPr>
            </w:pPr>
            <w:r>
              <w:rPr>
                <w:rFonts w:ascii="宋体" w:hAnsi="宋体" w:cs="宋体" w:eastAsia="宋体" w:hint="default"/>
                <w:sz w:val="21"/>
                <w:szCs w:val="21"/>
              </w:rPr>
              <w:t>占同类</w:t>
            </w:r>
          </w:p>
        </w:tc>
      </w:tr>
      <w:tr>
        <w:trPr>
          <w:trHeight w:val="650"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left="47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left="22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3" w:lineRule="exact"/>
              <w:ind w:right="2"/>
              <w:jc w:val="center"/>
              <w:rPr>
                <w:rFonts w:ascii="宋体" w:hAnsi="宋体" w:cs="宋体" w:eastAsia="宋体" w:hint="default"/>
                <w:sz w:val="21"/>
                <w:szCs w:val="21"/>
              </w:rPr>
            </w:pPr>
            <w:r>
              <w:rPr>
                <w:rFonts w:ascii="宋体" w:hAnsi="宋体" w:cs="宋体" w:eastAsia="宋体" w:hint="default"/>
                <w:sz w:val="21"/>
                <w:szCs w:val="21"/>
              </w:rPr>
              <w:t>方式及决策程</w:t>
            </w:r>
          </w:p>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w w:val="100"/>
                <w:sz w:val="21"/>
                <w:szCs w:val="21"/>
              </w:rPr>
              <w:t>序</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0"/>
              <w:ind w:left="76" w:right="74"/>
              <w:jc w:val="left"/>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0"/>
              <w:ind w:left="76" w:right="74"/>
              <w:jc w:val="left"/>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p>
        </w:tc>
      </w:tr>
      <w:tr>
        <w:trPr>
          <w:trHeight w:val="354"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right="22"/>
              <w:jc w:val="right"/>
              <w:rPr>
                <w:rFonts w:ascii="宋体" w:hAnsi="宋体" w:cs="宋体" w:eastAsia="宋体" w:hint="default"/>
                <w:sz w:val="21"/>
                <w:szCs w:val="21"/>
              </w:rPr>
            </w:pPr>
            <w:r>
              <w:rPr>
                <w:rFonts w:ascii="宋体" w:hAnsi="宋体" w:cs="宋体" w:eastAsia="宋体" w:hint="default"/>
                <w:sz w:val="21"/>
                <w:szCs w:val="21"/>
              </w:rPr>
              <w:t>例（%）</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例（%）</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福州界点科技服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采购无形资产</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170,000.00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14.44%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福建开新贸易有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采购工程设备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2,354,800.00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81"/>
        <w:jc w:val="left"/>
      </w:pPr>
      <w:r>
        <w:rPr/>
        <w:t>出售商品、提供劳务情况表</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8"/>
        <w:gridCol w:w="1728"/>
        <w:gridCol w:w="1459"/>
        <w:gridCol w:w="1594"/>
        <w:gridCol w:w="797"/>
        <w:gridCol w:w="1594"/>
        <w:gridCol w:w="797"/>
      </w:tblGrid>
      <w:tr>
        <w:trPr>
          <w:trHeight w:val="403"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30"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
        </w:tc>
        <w:tc>
          <w:tcPr>
            <w:tcW w:w="1728" w:type="dxa"/>
            <w:tcBorders>
              <w:top w:val="nil" w:sz="6" w:space="0" w:color="auto"/>
              <w:left w:val="single" w:sz="4" w:space="0" w:color="000000"/>
              <w:bottom w:val="nil" w:sz="6" w:space="0" w:color="auto"/>
              <w:right w:val="single" w:sz="4" w:space="0" w:color="000000"/>
            </w:tcBorders>
            <w:shd w:val="clear" w:color="auto" w:fill="D2D2D2"/>
          </w:tcPr>
          <w:p>
            <w:pP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5" w:lineRule="exact"/>
              <w:ind w:left="91" w:right="0"/>
              <w:jc w:val="left"/>
              <w:rPr>
                <w:rFonts w:ascii="宋体" w:hAnsi="宋体" w:cs="宋体" w:eastAsia="宋体" w:hint="default"/>
                <w:sz w:val="21"/>
                <w:szCs w:val="21"/>
              </w:rPr>
            </w:pPr>
            <w:r>
              <w:rPr>
                <w:rFonts w:ascii="宋体" w:hAnsi="宋体" w:cs="宋体" w:eastAsia="宋体" w:hint="default"/>
                <w:sz w:val="21"/>
                <w:szCs w:val="21"/>
              </w:rPr>
              <w:t>关联交易定价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76" w:right="0"/>
              <w:jc w:val="left"/>
              <w:rPr>
                <w:rFonts w:ascii="宋体" w:hAnsi="宋体" w:cs="宋体" w:eastAsia="宋体" w:hint="default"/>
                <w:sz w:val="21"/>
                <w:szCs w:val="21"/>
              </w:rPr>
            </w:pPr>
            <w:r>
              <w:rPr>
                <w:rFonts w:ascii="宋体" w:hAnsi="宋体" w:cs="宋体" w:eastAsia="宋体" w:hint="default"/>
                <w:sz w:val="21"/>
                <w:szCs w:val="21"/>
              </w:rPr>
              <w:t>占同类</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76" w:right="0"/>
              <w:jc w:val="left"/>
              <w:rPr>
                <w:rFonts w:ascii="宋体" w:hAnsi="宋体" w:cs="宋体" w:eastAsia="宋体" w:hint="default"/>
                <w:sz w:val="21"/>
                <w:szCs w:val="21"/>
              </w:rPr>
            </w:pPr>
            <w:r>
              <w:rPr>
                <w:rFonts w:ascii="宋体" w:hAnsi="宋体" w:cs="宋体" w:eastAsia="宋体" w:hint="default"/>
                <w:sz w:val="21"/>
                <w:szCs w:val="21"/>
              </w:rPr>
              <w:t>占同类</w:t>
            </w:r>
          </w:p>
        </w:tc>
      </w:tr>
      <w:tr>
        <w:trPr>
          <w:trHeight w:val="650"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left="47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left="22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3" w:lineRule="exact"/>
              <w:ind w:right="2"/>
              <w:jc w:val="center"/>
              <w:rPr>
                <w:rFonts w:ascii="宋体" w:hAnsi="宋体" w:cs="宋体" w:eastAsia="宋体" w:hint="default"/>
                <w:sz w:val="21"/>
                <w:szCs w:val="21"/>
              </w:rPr>
            </w:pPr>
            <w:r>
              <w:rPr>
                <w:rFonts w:ascii="宋体" w:hAnsi="宋体" w:cs="宋体" w:eastAsia="宋体" w:hint="default"/>
                <w:sz w:val="21"/>
                <w:szCs w:val="21"/>
              </w:rPr>
              <w:t>方式及决策程</w:t>
            </w:r>
          </w:p>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w w:val="100"/>
                <w:sz w:val="21"/>
                <w:szCs w:val="21"/>
              </w:rPr>
              <w:t>序</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0"/>
              <w:ind w:left="76" w:right="74"/>
              <w:jc w:val="left"/>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0"/>
              <w:ind w:left="76" w:right="74"/>
              <w:jc w:val="left"/>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p>
        </w:tc>
      </w:tr>
      <w:tr>
        <w:trPr>
          <w:trHeight w:val="359"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例（%）</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（2）关联托管/承包情况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公司受托管理/承包情况表</w:t>
      </w:r>
    </w:p>
    <w:p>
      <w:pPr>
        <w:pStyle w:val="BodyText"/>
        <w:spacing w:line="240" w:lineRule="auto" w:before="75"/>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3"/>
        <w:gridCol w:w="1368"/>
        <w:gridCol w:w="1373"/>
        <w:gridCol w:w="1358"/>
      </w:tblGrid>
      <w:tr>
        <w:trPr>
          <w:trHeight w:val="1022"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60" w:right="94" w:hanging="264"/>
              <w:jc w:val="left"/>
              <w:rPr>
                <w:rFonts w:ascii="宋体" w:hAnsi="宋体" w:cs="宋体" w:eastAsia="宋体" w:hint="default"/>
                <w:sz w:val="21"/>
                <w:szCs w:val="21"/>
              </w:rPr>
            </w:pPr>
            <w:r>
              <w:rPr>
                <w:rFonts w:ascii="宋体" w:hAnsi="宋体" w:cs="宋体" w:eastAsia="宋体" w:hint="default"/>
                <w:sz w:val="21"/>
                <w:szCs w:val="21"/>
              </w:rPr>
              <w:t>委托方/出包</w:t>
            </w:r>
            <w:r>
              <w:rPr>
                <w:rFonts w:ascii="宋体" w:hAnsi="宋体" w:cs="宋体" w:eastAsia="宋体" w:hint="default"/>
                <w:spacing w:val="-99"/>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59" w:right="94" w:hanging="260"/>
              <w:jc w:val="left"/>
              <w:rPr>
                <w:rFonts w:ascii="宋体" w:hAnsi="宋体" w:cs="宋体" w:eastAsia="宋体" w:hint="default"/>
                <w:sz w:val="21"/>
                <w:szCs w:val="21"/>
              </w:rPr>
            </w:pPr>
            <w:r>
              <w:rPr>
                <w:rFonts w:ascii="宋体" w:hAnsi="宋体" w:cs="宋体" w:eastAsia="宋体" w:hint="default"/>
                <w:sz w:val="21"/>
                <w:szCs w:val="21"/>
              </w:rPr>
              <w:t>受托方/承包</w:t>
            </w:r>
            <w:r>
              <w:rPr>
                <w:rFonts w:ascii="宋体" w:hAnsi="宋体" w:cs="宋体" w:eastAsia="宋体" w:hint="default"/>
                <w:spacing w:val="-99"/>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64" w:right="94" w:hanging="264"/>
              <w:jc w:val="left"/>
              <w:rPr>
                <w:rFonts w:ascii="宋体" w:hAnsi="宋体" w:cs="宋体" w:eastAsia="宋体" w:hint="default"/>
                <w:sz w:val="21"/>
                <w:szCs w:val="21"/>
              </w:rPr>
            </w:pPr>
            <w:r>
              <w:rPr>
                <w:rFonts w:ascii="宋体" w:hAnsi="宋体" w:cs="宋体" w:eastAsia="宋体" w:hint="default"/>
                <w:sz w:val="21"/>
                <w:szCs w:val="21"/>
              </w:rPr>
              <w:t>受托/承包资</w:t>
            </w:r>
            <w:r>
              <w:rPr>
                <w:rFonts w:ascii="宋体" w:hAnsi="宋体" w:cs="宋体" w:eastAsia="宋体" w:hint="default"/>
                <w:spacing w:val="-99"/>
                <w:sz w:val="21"/>
                <w:szCs w:val="21"/>
              </w:rPr>
              <w:t> </w:t>
            </w:r>
            <w:r>
              <w:rPr>
                <w:rFonts w:ascii="宋体" w:hAnsi="宋体" w:cs="宋体" w:eastAsia="宋体" w:hint="default"/>
                <w:sz w:val="21"/>
                <w:szCs w:val="21"/>
              </w:rPr>
              <w:t>产类型</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70" w:right="98" w:hanging="370"/>
              <w:jc w:val="left"/>
              <w:rPr>
                <w:rFonts w:ascii="宋体" w:hAnsi="宋体" w:cs="宋体" w:eastAsia="宋体" w:hint="default"/>
                <w:sz w:val="21"/>
                <w:szCs w:val="21"/>
              </w:rPr>
            </w:pPr>
            <w:r>
              <w:rPr>
                <w:rFonts w:ascii="宋体" w:hAnsi="宋体" w:cs="宋体" w:eastAsia="宋体" w:hint="default"/>
                <w:sz w:val="21"/>
                <w:szCs w:val="21"/>
              </w:rPr>
              <w:t>受托/承包起</w:t>
            </w:r>
            <w:r>
              <w:rPr>
                <w:rFonts w:ascii="宋体" w:hAnsi="宋体" w:cs="宋体" w:eastAsia="宋体" w:hint="default"/>
                <w:spacing w:val="-99"/>
                <w:sz w:val="21"/>
                <w:szCs w:val="21"/>
              </w:rPr>
              <w:t> </w:t>
            </w:r>
            <w:r>
              <w:rPr>
                <w:rFonts w:ascii="宋体" w:hAnsi="宋体" w:cs="宋体" w:eastAsia="宋体" w:hint="default"/>
                <w:sz w:val="21"/>
                <w:szCs w:val="21"/>
              </w:rPr>
              <w:t>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70" w:right="94" w:hanging="370"/>
              <w:jc w:val="left"/>
              <w:rPr>
                <w:rFonts w:ascii="宋体" w:hAnsi="宋体" w:cs="宋体" w:eastAsia="宋体" w:hint="default"/>
                <w:sz w:val="21"/>
                <w:szCs w:val="21"/>
              </w:rPr>
            </w:pPr>
            <w:r>
              <w:rPr>
                <w:rFonts w:ascii="宋体" w:hAnsi="宋体" w:cs="宋体" w:eastAsia="宋体" w:hint="default"/>
                <w:sz w:val="21"/>
                <w:szCs w:val="21"/>
              </w:rPr>
              <w:t>受托/承包终</w:t>
            </w:r>
            <w:r>
              <w:rPr>
                <w:rFonts w:ascii="宋体" w:hAnsi="宋体" w:cs="宋体" w:eastAsia="宋体" w:hint="default"/>
                <w:spacing w:val="-99"/>
                <w:sz w:val="21"/>
                <w:szCs w:val="21"/>
              </w:rPr>
              <w:t> </w:t>
            </w:r>
            <w:r>
              <w:rPr>
                <w:rFonts w:ascii="宋体" w:hAnsi="宋体" w:cs="宋体" w:eastAsia="宋体" w:hint="default"/>
                <w:sz w:val="21"/>
                <w:szCs w:val="21"/>
              </w:rPr>
              <w:t>止日</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2" w:right="45" w:hanging="5"/>
              <w:jc w:val="center"/>
              <w:rPr>
                <w:rFonts w:ascii="宋体" w:hAnsi="宋体" w:cs="宋体" w:eastAsia="宋体" w:hint="default"/>
                <w:sz w:val="21"/>
                <w:szCs w:val="21"/>
              </w:rPr>
            </w:pPr>
            <w:r>
              <w:rPr>
                <w:rFonts w:ascii="宋体" w:hAnsi="宋体" w:cs="宋体" w:eastAsia="宋体" w:hint="default"/>
                <w:sz w:val="21"/>
                <w:szCs w:val="21"/>
              </w:rPr>
              <w:t>托管收益/承</w:t>
            </w:r>
            <w:r>
              <w:rPr>
                <w:rFonts w:ascii="宋体" w:hAnsi="宋体" w:cs="宋体" w:eastAsia="宋体" w:hint="default"/>
                <w:w w:val="100"/>
                <w:sz w:val="21"/>
                <w:szCs w:val="21"/>
              </w:rPr>
              <w:t> </w:t>
            </w:r>
            <w:r>
              <w:rPr>
                <w:rFonts w:ascii="宋体" w:hAnsi="宋体" w:cs="宋体" w:eastAsia="宋体" w:hint="default"/>
                <w:spacing w:val="-1"/>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46"/>
              <w:jc w:val="center"/>
              <w:rPr>
                <w:rFonts w:ascii="宋体" w:hAnsi="宋体" w:cs="宋体" w:eastAsia="宋体" w:hint="default"/>
                <w:sz w:val="21"/>
                <w:szCs w:val="21"/>
              </w:rPr>
            </w:pPr>
            <w:r>
              <w:rPr>
                <w:rFonts w:ascii="宋体" w:hAnsi="宋体" w:cs="宋体" w:eastAsia="宋体" w:hint="default"/>
                <w:spacing w:val="-1"/>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的托管收益/</w:t>
            </w:r>
            <w:r>
              <w:rPr>
                <w:rFonts w:ascii="宋体" w:hAnsi="宋体" w:cs="宋体" w:eastAsia="宋体" w:hint="default"/>
                <w:w w:val="100"/>
                <w:sz w:val="21"/>
                <w:szCs w:val="21"/>
              </w:rPr>
              <w:t> </w:t>
            </w:r>
            <w:r>
              <w:rPr>
                <w:rFonts w:ascii="宋体" w:hAnsi="宋体" w:cs="宋体" w:eastAsia="宋体" w:hint="default"/>
                <w:sz w:val="21"/>
                <w:szCs w:val="21"/>
              </w:rPr>
              <w:t>承包收益</w:t>
            </w:r>
          </w:p>
        </w:tc>
      </w:tr>
    </w:tbl>
    <w:p>
      <w:pPr>
        <w:pStyle w:val="BodyText"/>
        <w:spacing w:line="240" w:lineRule="auto" w:before="28"/>
        <w:ind w:right="1581"/>
        <w:jc w:val="left"/>
      </w:pPr>
      <w:r>
        <w:rPr/>
        <w:t>公司委托管理/出包情况表</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3"/>
        <w:gridCol w:w="1368"/>
        <w:gridCol w:w="1373"/>
        <w:gridCol w:w="1358"/>
      </w:tblGrid>
      <w:tr>
        <w:trPr>
          <w:trHeight w:val="1027"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360" w:right="94" w:hanging="264"/>
              <w:jc w:val="left"/>
              <w:rPr>
                <w:rFonts w:ascii="宋体" w:hAnsi="宋体" w:cs="宋体" w:eastAsia="宋体" w:hint="default"/>
                <w:sz w:val="21"/>
                <w:szCs w:val="21"/>
              </w:rPr>
            </w:pPr>
            <w:r>
              <w:rPr>
                <w:rFonts w:ascii="宋体" w:hAnsi="宋体" w:cs="宋体" w:eastAsia="宋体" w:hint="default"/>
                <w:sz w:val="21"/>
                <w:szCs w:val="21"/>
              </w:rPr>
              <w:t>委托方/出包</w:t>
            </w:r>
            <w:r>
              <w:rPr>
                <w:rFonts w:ascii="宋体" w:hAnsi="宋体" w:cs="宋体" w:eastAsia="宋体" w:hint="default"/>
                <w:spacing w:val="-99"/>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359" w:right="94" w:hanging="260"/>
              <w:jc w:val="left"/>
              <w:rPr>
                <w:rFonts w:ascii="宋体" w:hAnsi="宋体" w:cs="宋体" w:eastAsia="宋体" w:hint="default"/>
                <w:sz w:val="21"/>
                <w:szCs w:val="21"/>
              </w:rPr>
            </w:pPr>
            <w:r>
              <w:rPr>
                <w:rFonts w:ascii="宋体" w:hAnsi="宋体" w:cs="宋体" w:eastAsia="宋体" w:hint="default"/>
                <w:sz w:val="21"/>
                <w:szCs w:val="21"/>
              </w:rPr>
              <w:t>受托方/承包</w:t>
            </w:r>
            <w:r>
              <w:rPr>
                <w:rFonts w:ascii="宋体" w:hAnsi="宋体" w:cs="宋体" w:eastAsia="宋体" w:hint="default"/>
                <w:spacing w:val="-99"/>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364" w:right="94" w:hanging="264"/>
              <w:jc w:val="left"/>
              <w:rPr>
                <w:rFonts w:ascii="宋体" w:hAnsi="宋体" w:cs="宋体" w:eastAsia="宋体" w:hint="default"/>
                <w:sz w:val="21"/>
                <w:szCs w:val="21"/>
              </w:rPr>
            </w:pPr>
            <w:r>
              <w:rPr>
                <w:rFonts w:ascii="宋体" w:hAnsi="宋体" w:cs="宋体" w:eastAsia="宋体" w:hint="default"/>
                <w:sz w:val="21"/>
                <w:szCs w:val="21"/>
              </w:rPr>
              <w:t>受托/出包资</w:t>
            </w:r>
            <w:r>
              <w:rPr>
                <w:rFonts w:ascii="宋体" w:hAnsi="宋体" w:cs="宋体" w:eastAsia="宋体" w:hint="default"/>
                <w:spacing w:val="-99"/>
                <w:sz w:val="21"/>
                <w:szCs w:val="21"/>
              </w:rPr>
              <w:t> </w:t>
            </w:r>
            <w:r>
              <w:rPr>
                <w:rFonts w:ascii="宋体" w:hAnsi="宋体" w:cs="宋体" w:eastAsia="宋体" w:hint="default"/>
                <w:sz w:val="21"/>
                <w:szCs w:val="21"/>
              </w:rPr>
              <w:t>产类型</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470" w:right="98" w:hanging="370"/>
              <w:jc w:val="left"/>
              <w:rPr>
                <w:rFonts w:ascii="宋体" w:hAnsi="宋体" w:cs="宋体" w:eastAsia="宋体" w:hint="default"/>
                <w:sz w:val="21"/>
                <w:szCs w:val="21"/>
              </w:rPr>
            </w:pPr>
            <w:r>
              <w:rPr>
                <w:rFonts w:ascii="宋体" w:hAnsi="宋体" w:cs="宋体" w:eastAsia="宋体" w:hint="default"/>
                <w:sz w:val="21"/>
                <w:szCs w:val="21"/>
              </w:rPr>
              <w:t>委托/出包起</w:t>
            </w:r>
            <w:r>
              <w:rPr>
                <w:rFonts w:ascii="宋体" w:hAnsi="宋体" w:cs="宋体" w:eastAsia="宋体" w:hint="default"/>
                <w:spacing w:val="-99"/>
                <w:sz w:val="21"/>
                <w:szCs w:val="21"/>
              </w:rPr>
              <w:t> </w:t>
            </w:r>
            <w:r>
              <w:rPr>
                <w:rFonts w:ascii="宋体" w:hAnsi="宋体" w:cs="宋体" w:eastAsia="宋体" w:hint="default"/>
                <w:sz w:val="21"/>
                <w:szCs w:val="21"/>
              </w:rPr>
              <w:t>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470" w:right="94" w:hanging="370"/>
              <w:jc w:val="left"/>
              <w:rPr>
                <w:rFonts w:ascii="宋体" w:hAnsi="宋体" w:cs="宋体" w:eastAsia="宋体" w:hint="default"/>
                <w:sz w:val="21"/>
                <w:szCs w:val="21"/>
              </w:rPr>
            </w:pPr>
            <w:r>
              <w:rPr>
                <w:rFonts w:ascii="宋体" w:hAnsi="宋体" w:cs="宋体" w:eastAsia="宋体" w:hint="default"/>
                <w:sz w:val="21"/>
                <w:szCs w:val="21"/>
              </w:rPr>
              <w:t>委托/出包终</w:t>
            </w:r>
            <w:r>
              <w:rPr>
                <w:rFonts w:ascii="宋体" w:hAnsi="宋体" w:cs="宋体" w:eastAsia="宋体" w:hint="default"/>
                <w:spacing w:val="-99"/>
                <w:sz w:val="21"/>
                <w:szCs w:val="21"/>
              </w:rPr>
              <w:t> </w:t>
            </w:r>
            <w:r>
              <w:rPr>
                <w:rFonts w:ascii="宋体" w:hAnsi="宋体" w:cs="宋体" w:eastAsia="宋体" w:hint="default"/>
                <w:sz w:val="21"/>
                <w:szCs w:val="21"/>
              </w:rPr>
              <w:t>止日</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153" w:right="98" w:hanging="53"/>
              <w:jc w:val="left"/>
              <w:rPr>
                <w:rFonts w:ascii="宋体" w:hAnsi="宋体" w:cs="宋体" w:eastAsia="宋体" w:hint="default"/>
                <w:sz w:val="21"/>
                <w:szCs w:val="21"/>
              </w:rPr>
            </w:pPr>
            <w:r>
              <w:rPr>
                <w:rFonts w:ascii="宋体" w:hAnsi="宋体" w:cs="宋体" w:eastAsia="宋体" w:hint="default"/>
                <w:sz w:val="21"/>
                <w:szCs w:val="21"/>
              </w:rPr>
              <w:t>托管费/出包</w:t>
            </w:r>
            <w:r>
              <w:rPr>
                <w:rFonts w:ascii="宋体" w:hAnsi="宋体" w:cs="宋体" w:eastAsia="宋体" w:hint="default"/>
                <w:spacing w:val="-99"/>
                <w:sz w:val="21"/>
                <w:szCs w:val="21"/>
              </w:rPr>
              <w:t> </w:t>
            </w:r>
            <w:r>
              <w:rPr>
                <w:rFonts w:ascii="宋体" w:hAnsi="宋体" w:cs="宋体" w:eastAsia="宋体" w:hint="default"/>
                <w:sz w:val="21"/>
                <w:szCs w:val="21"/>
              </w:rPr>
              <w:t>费定价依据</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46"/>
              <w:jc w:val="center"/>
              <w:rPr>
                <w:rFonts w:ascii="宋体" w:hAnsi="宋体" w:cs="宋体" w:eastAsia="宋体" w:hint="default"/>
                <w:sz w:val="21"/>
                <w:szCs w:val="21"/>
              </w:rPr>
            </w:pPr>
            <w:r>
              <w:rPr>
                <w:rFonts w:ascii="宋体" w:hAnsi="宋体" w:cs="宋体" w:eastAsia="宋体" w:hint="default"/>
                <w:spacing w:val="-1"/>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的托管费/出</w:t>
            </w:r>
            <w:r>
              <w:rPr>
                <w:rFonts w:ascii="宋体" w:hAnsi="宋体" w:cs="宋体" w:eastAsia="宋体" w:hint="default"/>
                <w:w w:val="100"/>
                <w:sz w:val="21"/>
                <w:szCs w:val="21"/>
              </w:rPr>
              <w:t> </w:t>
            </w:r>
            <w:r>
              <w:rPr>
                <w:rFonts w:ascii="宋体" w:hAnsi="宋体" w:cs="宋体" w:eastAsia="宋体" w:hint="default"/>
                <w:sz w:val="21"/>
                <w:szCs w:val="21"/>
              </w:rPr>
              <w:t>包费</w:t>
            </w:r>
          </w:p>
        </w:tc>
      </w:tr>
    </w:tbl>
    <w:p>
      <w:pPr>
        <w:pStyle w:val="BodyText"/>
        <w:spacing w:line="307" w:lineRule="auto" w:before="28"/>
        <w:ind w:right="7574"/>
        <w:jc w:val="left"/>
      </w:pPr>
      <w:r>
        <w:rPr>
          <w:spacing w:val="-1"/>
        </w:rPr>
        <w:t>关联托管/承包情况说明</w:t>
      </w:r>
      <w:r>
        <w:rPr>
          <w:spacing w:val="-92"/>
        </w:rPr>
        <w:t> </w:t>
      </w:r>
      <w:r>
        <w:rPr>
          <w:spacing w:val="-92"/>
        </w:rPr>
      </w:r>
      <w:r>
        <w:rPr/>
        <w:t>不适用</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（3）关联租赁情况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公司出租情况表</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3"/>
        <w:gridCol w:w="1363"/>
        <w:gridCol w:w="1373"/>
        <w:gridCol w:w="1368"/>
        <w:gridCol w:w="1373"/>
        <w:gridCol w:w="1368"/>
        <w:gridCol w:w="1358"/>
      </w:tblGrid>
      <w:tr>
        <w:trPr>
          <w:trHeight w:val="715"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5" w:right="46" w:hanging="418"/>
              <w:jc w:val="left"/>
              <w:rPr>
                <w:rFonts w:ascii="宋体" w:hAnsi="宋体" w:cs="宋体" w:eastAsia="宋体" w:hint="default"/>
                <w:sz w:val="21"/>
                <w:szCs w:val="21"/>
              </w:rPr>
            </w:pPr>
            <w:r>
              <w:rPr>
                <w:rFonts w:ascii="宋体" w:hAnsi="宋体" w:cs="宋体" w:eastAsia="宋体" w:hint="default"/>
                <w:sz w:val="21"/>
                <w:szCs w:val="21"/>
              </w:rPr>
              <w:t>租赁收益定价</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8" w:right="36" w:hanging="101"/>
              <w:jc w:val="left"/>
              <w:rPr>
                <w:rFonts w:ascii="宋体" w:hAnsi="宋体" w:cs="宋体" w:eastAsia="宋体" w:hint="default"/>
                <w:sz w:val="21"/>
                <w:szCs w:val="21"/>
              </w:rPr>
            </w:pPr>
            <w:r>
              <w:rPr>
                <w:rFonts w:ascii="宋体" w:hAnsi="宋体" w:cs="宋体" w:eastAsia="宋体" w:hint="default"/>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的租赁收益</w:t>
            </w:r>
          </w:p>
        </w:tc>
      </w:tr>
    </w:tbl>
    <w:p>
      <w:pPr>
        <w:pStyle w:val="BodyText"/>
        <w:spacing w:line="240" w:lineRule="auto" w:before="28"/>
        <w:ind w:right="1581"/>
        <w:jc w:val="left"/>
      </w:pPr>
      <w:r>
        <w:rPr/>
        <w:t>公司承租情况表</w:t>
      </w:r>
    </w:p>
    <w:p>
      <w:pPr>
        <w:pStyle w:val="BodyText"/>
        <w:spacing w:line="240" w:lineRule="auto" w:before="75"/>
        <w:ind w:left="0" w:right="146"/>
        <w:jc w:val="right"/>
      </w:pPr>
      <w:r>
        <w:rPr/>
        <w:t>单位：</w:t>
      </w:r>
      <w:r>
        <w:rPr>
          <w:spacing w:val="4"/>
        </w:rPr>
        <w:t> </w:t>
      </w:r>
      <w:r>
        <w:rPr/>
        <w:t>元</w:t>
      </w:r>
    </w:p>
    <w:p>
      <w:pPr>
        <w:spacing w:after="0" w:line="240" w:lineRule="auto"/>
        <w:jc w:val="right"/>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68"/>
        <w:gridCol w:w="1378"/>
        <w:gridCol w:w="1368"/>
        <w:gridCol w:w="1368"/>
        <w:gridCol w:w="1368"/>
        <w:gridCol w:w="134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1" w:right="46" w:hanging="524"/>
              <w:jc w:val="left"/>
              <w:rPr>
                <w:rFonts w:ascii="宋体" w:hAnsi="宋体" w:cs="宋体" w:eastAsia="宋体" w:hint="default"/>
                <w:sz w:val="21"/>
                <w:szCs w:val="21"/>
              </w:rPr>
            </w:pPr>
            <w:r>
              <w:rPr>
                <w:rFonts w:ascii="宋体" w:hAnsi="宋体" w:cs="宋体" w:eastAsia="宋体" w:hint="default"/>
                <w:sz w:val="21"/>
                <w:szCs w:val="21"/>
              </w:rPr>
              <w:t>租赁费定价依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4" w:right="36" w:hanging="207"/>
              <w:jc w:val="left"/>
              <w:rPr>
                <w:rFonts w:ascii="宋体" w:hAnsi="宋体" w:cs="宋体" w:eastAsia="宋体" w:hint="default"/>
                <w:sz w:val="21"/>
                <w:szCs w:val="21"/>
              </w:rPr>
            </w:pPr>
            <w:r>
              <w:rPr>
                <w:rFonts w:ascii="宋体" w:hAnsi="宋体" w:cs="宋体" w:eastAsia="宋体" w:hint="default"/>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的租赁费</w:t>
            </w:r>
          </w:p>
        </w:tc>
      </w:tr>
    </w:tbl>
    <w:p>
      <w:pPr>
        <w:pStyle w:val="BodyText"/>
        <w:spacing w:line="302" w:lineRule="auto" w:before="28"/>
        <w:ind w:right="8096"/>
        <w:jc w:val="left"/>
      </w:pPr>
      <w:r>
        <w:rPr>
          <w:spacing w:val="-1"/>
        </w:rPr>
        <w:t>关联租赁情况说明</w:t>
      </w:r>
      <w:r>
        <w:rPr>
          <w:spacing w:val="-93"/>
        </w:rPr>
        <w:t> </w:t>
      </w:r>
      <w:r>
        <w:rPr>
          <w:spacing w:val="-93"/>
        </w:rPr>
      </w:r>
      <w:r>
        <w:rPr/>
        <w:t>不适用</w:t>
      </w:r>
    </w:p>
    <w:p>
      <w:pPr>
        <w:spacing w:line="240" w:lineRule="auto" w:before="9"/>
        <w:rPr>
          <w:rFonts w:ascii="宋体" w:hAnsi="宋体" w:cs="宋体" w:eastAsia="宋体" w:hint="default"/>
          <w:sz w:val="16"/>
          <w:szCs w:val="16"/>
        </w:rPr>
      </w:pPr>
    </w:p>
    <w:p>
      <w:pPr>
        <w:pStyle w:val="Heading2"/>
        <w:spacing w:line="240" w:lineRule="auto"/>
        <w:ind w:right="1581"/>
        <w:jc w:val="left"/>
        <w:rPr>
          <w:b w:val="0"/>
          <w:bCs w:val="0"/>
        </w:rPr>
      </w:pPr>
      <w:r>
        <w:rPr/>
        <w:t>（4）关联担保情况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5" w:right="50" w:hanging="418"/>
              <w:jc w:val="left"/>
              <w:rPr>
                <w:rFonts w:ascii="宋体" w:hAnsi="宋体" w:cs="宋体" w:eastAsia="宋体" w:hint="default"/>
                <w:sz w:val="21"/>
                <w:szCs w:val="21"/>
              </w:rPr>
            </w:pPr>
            <w:r>
              <w:rPr>
                <w:rFonts w:ascii="宋体" w:hAnsi="宋体" w:cs="宋体" w:eastAsia="宋体" w:hint="default"/>
                <w:sz w:val="21"/>
                <w:szCs w:val="21"/>
              </w:rPr>
              <w:t>担保是否已经履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行完毕</w:t>
            </w:r>
          </w:p>
        </w:tc>
      </w:tr>
    </w:tbl>
    <w:p>
      <w:pPr>
        <w:pStyle w:val="BodyText"/>
        <w:spacing w:line="307" w:lineRule="auto" w:before="28"/>
        <w:ind w:right="8096"/>
        <w:jc w:val="left"/>
      </w:pPr>
      <w:r>
        <w:rPr>
          <w:spacing w:val="-1"/>
        </w:rPr>
        <w:t>关联担保情况说明</w:t>
      </w:r>
      <w:r>
        <w:rPr>
          <w:spacing w:val="-93"/>
        </w:rPr>
        <w:t> </w:t>
      </w:r>
      <w:r>
        <w:rPr>
          <w:spacing w:val="-93"/>
        </w:rPr>
      </w:r>
      <w:r>
        <w:rPr/>
        <w:t>不适用</w:t>
      </w:r>
    </w:p>
    <w:p>
      <w:pPr>
        <w:spacing w:line="240" w:lineRule="auto" w:before="5"/>
        <w:rPr>
          <w:rFonts w:ascii="宋体" w:hAnsi="宋体" w:cs="宋体" w:eastAsia="宋体" w:hint="default"/>
          <w:sz w:val="16"/>
          <w:szCs w:val="16"/>
        </w:rPr>
      </w:pPr>
    </w:p>
    <w:p>
      <w:pPr>
        <w:pStyle w:val="Heading2"/>
        <w:spacing w:line="240" w:lineRule="auto"/>
        <w:ind w:right="1581"/>
        <w:jc w:val="left"/>
        <w:rPr>
          <w:b w:val="0"/>
          <w:bCs w:val="0"/>
        </w:rPr>
      </w:pPr>
      <w:r>
        <w:rPr/>
        <w:t>（5）关联方资金拆借</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8"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5"/>
        <w:rPr>
          <w:rFonts w:ascii="宋体" w:hAnsi="宋体" w:cs="宋体" w:eastAsia="宋体" w:hint="default"/>
          <w:sz w:val="19"/>
          <w:szCs w:val="19"/>
        </w:rPr>
      </w:pPr>
    </w:p>
    <w:p>
      <w:pPr>
        <w:pStyle w:val="Heading2"/>
        <w:spacing w:line="335" w:lineRule="exact"/>
        <w:ind w:right="1581"/>
        <w:jc w:val="left"/>
        <w:rPr>
          <w:b w:val="0"/>
          <w:bCs w:val="0"/>
        </w:rPr>
      </w:pPr>
      <w:r>
        <w:rPr/>
        <w:t>（6）关联方资产转让、债务重组情况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4"/>
        <w:gridCol w:w="926"/>
        <w:gridCol w:w="1464"/>
        <w:gridCol w:w="1330"/>
        <w:gridCol w:w="1459"/>
        <w:gridCol w:w="797"/>
        <w:gridCol w:w="1459"/>
        <w:gridCol w:w="797"/>
      </w:tblGrid>
      <w:tr>
        <w:trPr>
          <w:trHeight w:val="403" w:hRule="exact"/>
        </w:trPr>
        <w:tc>
          <w:tcPr>
            <w:tcW w:w="13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80" w:hRule="exact"/>
        </w:trPr>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33"/>
              <w:ind w:left="249" w:right="31" w:hanging="212"/>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spacing w:val="-101"/>
                <w:sz w:val="21"/>
                <w:szCs w:val="21"/>
              </w:rPr>
              <w:t> </w:t>
            </w:r>
            <w:r>
              <w:rPr>
                <w:rFonts w:ascii="宋体" w:hAnsi="宋体" w:cs="宋体" w:eastAsia="宋体" w:hint="default"/>
                <w:sz w:val="21"/>
                <w:szCs w:val="21"/>
              </w:rPr>
              <w:t>类型</w:t>
            </w:r>
          </w:p>
        </w:tc>
        <w:tc>
          <w:tcPr>
            <w:tcW w:w="1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33"/>
              <w:ind w:left="441" w:right="31" w:hanging="418"/>
              <w:jc w:val="left"/>
              <w:rPr>
                <w:rFonts w:ascii="宋体" w:hAnsi="宋体" w:cs="宋体" w:eastAsia="宋体" w:hint="default"/>
                <w:sz w:val="21"/>
                <w:szCs w:val="21"/>
              </w:rPr>
            </w:pPr>
            <w:r>
              <w:rPr>
                <w:rFonts w:ascii="宋体" w:hAnsi="宋体" w:cs="宋体" w:eastAsia="宋体" w:hint="default"/>
                <w:sz w:val="21"/>
                <w:szCs w:val="21"/>
              </w:rPr>
              <w:t>关联交易定价</w:t>
            </w:r>
            <w:r>
              <w:rPr>
                <w:rFonts w:ascii="宋体" w:hAnsi="宋体" w:cs="宋体" w:eastAsia="宋体" w:hint="default"/>
                <w:w w:val="100"/>
                <w:sz w:val="21"/>
                <w:szCs w:val="21"/>
              </w:rPr>
              <w:t> </w:t>
            </w:r>
            <w:r>
              <w:rPr>
                <w:rFonts w:ascii="宋体" w:hAnsi="宋体" w:cs="宋体" w:eastAsia="宋体" w:hint="default"/>
                <w:sz w:val="21"/>
                <w:szCs w:val="21"/>
              </w:rPr>
              <w:t>原则</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71" w:lineRule="auto" w:before="28"/>
              <w:ind w:left="76" w:right="74"/>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spacing w:val="-102"/>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71" w:lineRule="auto" w:before="28"/>
              <w:ind w:left="76" w:right="74"/>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spacing w:val="-102"/>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p>
        </w:tc>
      </w:tr>
      <w:tr>
        <w:trPr>
          <w:trHeight w:val="359" w:hRule="exact"/>
        </w:trPr>
        <w:tc>
          <w:tcPr>
            <w:tcW w:w="13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例（%）</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（7）其他关联交易</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581"/>
        <w:jc w:val="left"/>
      </w:pPr>
      <w:r>
        <w:rPr/>
        <w:t>不适用</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5、关联方应收应付款项</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right="1581"/>
        <w:jc w:val="left"/>
      </w:pPr>
      <w:r>
        <w:rPr/>
        <w:t>上市公司应收关联方款项</w:t>
      </w:r>
    </w:p>
    <w:p>
      <w:pPr>
        <w:pStyle w:val="BodyText"/>
        <w:spacing w:line="240" w:lineRule="auto" w:before="80"/>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059"/>
        <w:gridCol w:w="1666"/>
        <w:gridCol w:w="1459"/>
        <w:gridCol w:w="1464"/>
        <w:gridCol w:w="1459"/>
        <w:gridCol w:w="1459"/>
      </w:tblGrid>
      <w:tr>
        <w:trPr>
          <w:trHeight w:val="403" w:hRule="exact"/>
        </w:trPr>
        <w:tc>
          <w:tcPr>
            <w:tcW w:w="20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01" w:hRule="exact"/>
        </w:trPr>
        <w:tc>
          <w:tcPr>
            <w:tcW w:w="2059"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2"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pStyle w:val="BodyText"/>
        <w:spacing w:line="240" w:lineRule="auto" w:before="30"/>
        <w:ind w:right="1581"/>
        <w:jc w:val="left"/>
      </w:pPr>
      <w:r>
        <w:rPr/>
        <w:t>上市公司应付关联方款项</w:t>
      </w:r>
    </w:p>
    <w:p>
      <w:pPr>
        <w:spacing w:after="0" w:line="24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794"/>
        <w:gridCol w:w="2261"/>
        <w:gridCol w:w="2256"/>
        <w:gridCol w:w="2256"/>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0"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center"/>
              <w:rPr>
                <w:rFonts w:ascii="宋体" w:hAnsi="宋体" w:cs="宋体" w:eastAsia="宋体" w:hint="default"/>
                <w:sz w:val="21"/>
                <w:szCs w:val="21"/>
              </w:rPr>
            </w:pPr>
            <w:r>
              <w:rPr>
                <w:rFonts w:ascii="宋体" w:hAnsi="宋体" w:cs="宋体" w:eastAsia="宋体" w:hint="default"/>
                <w:sz w:val="21"/>
                <w:szCs w:val="21"/>
              </w:rPr>
              <w:t>福建开新贸易有限公司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66" w:right="0"/>
              <w:jc w:val="left"/>
              <w:rPr>
                <w:rFonts w:ascii="宋体" w:hAnsi="宋体" w:cs="宋体" w:eastAsia="宋体" w:hint="default"/>
                <w:sz w:val="21"/>
                <w:szCs w:val="21"/>
              </w:rPr>
            </w:pPr>
            <w:r>
              <w:rPr>
                <w:rFonts w:ascii="宋体"/>
                <w:sz w:val="21"/>
              </w:rPr>
              <w:t>171,552.43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九、或有事项</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1、未决诉讼或仲裁形成的或有负债及其财务影响</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2、为其他单位提供债务担保形成的或有负债及其财务影响</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1581"/>
        <w:jc w:val="left"/>
      </w:pPr>
      <w:r>
        <w:rPr/>
        <w:t>截至2012年12月31日，本公司为下列单位贷款提供保证：</w:t>
      </w:r>
    </w:p>
    <w:p>
      <w:pPr>
        <w:spacing w:line="240" w:lineRule="auto" w:before="1"/>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638"/>
        <w:gridCol w:w="2042"/>
        <w:gridCol w:w="2318"/>
        <w:gridCol w:w="2275"/>
      </w:tblGrid>
      <w:tr>
        <w:trPr>
          <w:trHeight w:val="350" w:hRule="exact"/>
        </w:trPr>
        <w:tc>
          <w:tcPr>
            <w:tcW w:w="2638" w:type="dxa"/>
            <w:tcBorders>
              <w:top w:val="nil" w:sz="6" w:space="0" w:color="auto"/>
              <w:left w:val="nil" w:sz="6" w:space="0" w:color="auto"/>
              <w:bottom w:val="single" w:sz="6" w:space="0" w:color="000000"/>
              <w:right w:val="nil" w:sz="6" w:space="0" w:color="auto"/>
            </w:tcBorders>
          </w:tcPr>
          <w:p>
            <w:pPr>
              <w:pStyle w:val="TableParagraph"/>
              <w:spacing w:line="305" w:lineRule="exact"/>
              <w:ind w:left="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被担保单位名称</w:t>
            </w:r>
            <w:r>
              <w:rPr>
                <w:rFonts w:ascii="Microsoft JhengHei" w:hAnsi="Microsoft JhengHei" w:cs="Microsoft JhengHei" w:eastAsia="Microsoft JhengHei" w:hint="default"/>
                <w:sz w:val="21"/>
                <w:szCs w:val="21"/>
              </w:rPr>
            </w:r>
          </w:p>
        </w:tc>
        <w:tc>
          <w:tcPr>
            <w:tcW w:w="2042" w:type="dxa"/>
            <w:tcBorders>
              <w:top w:val="nil" w:sz="6" w:space="0" w:color="auto"/>
              <w:left w:val="nil" w:sz="6" w:space="0" w:color="auto"/>
              <w:bottom w:val="single" w:sz="6" w:space="0" w:color="000000"/>
              <w:right w:val="nil" w:sz="6" w:space="0" w:color="auto"/>
            </w:tcBorders>
          </w:tcPr>
          <w:p>
            <w:pPr>
              <w:pStyle w:val="TableParagraph"/>
              <w:spacing w:line="305" w:lineRule="exact"/>
              <w:ind w:right="46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担保事项</w:t>
            </w:r>
            <w:r>
              <w:rPr>
                <w:rFonts w:ascii="Microsoft JhengHei" w:hAnsi="Microsoft JhengHei" w:cs="Microsoft JhengHei" w:eastAsia="Microsoft JhengHei" w:hint="default"/>
                <w:sz w:val="21"/>
                <w:szCs w:val="21"/>
              </w:rPr>
            </w:r>
          </w:p>
        </w:tc>
        <w:tc>
          <w:tcPr>
            <w:tcW w:w="2318" w:type="dxa"/>
            <w:tcBorders>
              <w:top w:val="nil" w:sz="6" w:space="0" w:color="auto"/>
              <w:left w:val="nil" w:sz="6" w:space="0" w:color="auto"/>
              <w:bottom w:val="single" w:sz="6" w:space="0" w:color="000000"/>
              <w:right w:val="nil" w:sz="6" w:space="0" w:color="auto"/>
            </w:tcBorders>
          </w:tcPr>
          <w:p>
            <w:pPr>
              <w:pStyle w:val="TableParagraph"/>
              <w:spacing w:line="305" w:lineRule="exact"/>
              <w:ind w:right="38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2275" w:type="dxa"/>
            <w:tcBorders>
              <w:top w:val="nil" w:sz="6" w:space="0" w:color="auto"/>
              <w:left w:val="nil" w:sz="6" w:space="0" w:color="auto"/>
              <w:bottom w:val="single" w:sz="6" w:space="0" w:color="000000"/>
              <w:right w:val="nil" w:sz="6" w:space="0" w:color="auto"/>
            </w:tcBorders>
          </w:tcPr>
          <w:p>
            <w:pPr>
              <w:pStyle w:val="TableParagraph"/>
              <w:spacing w:line="305" w:lineRule="exact"/>
              <w:ind w:right="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期限</w:t>
            </w:r>
            <w:r>
              <w:rPr>
                <w:rFonts w:ascii="Microsoft JhengHei" w:hAnsi="Microsoft JhengHei" w:cs="Microsoft JhengHei" w:eastAsia="Microsoft JhengHei" w:hint="default"/>
                <w:sz w:val="21"/>
                <w:szCs w:val="21"/>
              </w:rPr>
            </w:r>
          </w:p>
        </w:tc>
      </w:tr>
      <w:tr>
        <w:trPr>
          <w:trHeight w:val="336" w:hRule="exact"/>
        </w:trPr>
        <w:tc>
          <w:tcPr>
            <w:tcW w:w="2638"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2042" w:type="dxa"/>
            <w:tcBorders>
              <w:top w:val="single" w:sz="6" w:space="0" w:color="000000"/>
              <w:left w:val="nil" w:sz="6" w:space="0" w:color="auto"/>
              <w:bottom w:val="single" w:sz="6" w:space="0" w:color="000000"/>
              <w:right w:val="nil" w:sz="6" w:space="0" w:color="auto"/>
            </w:tcBorders>
          </w:tcPr>
          <w:p>
            <w:pPr>
              <w:pStyle w:val="TableParagraph"/>
              <w:spacing w:line="260" w:lineRule="exact"/>
              <w:ind w:right="463"/>
              <w:jc w:val="right"/>
              <w:rPr>
                <w:rFonts w:ascii="宋体" w:hAnsi="宋体" w:cs="宋体" w:eastAsia="宋体" w:hint="default"/>
                <w:sz w:val="21"/>
                <w:szCs w:val="21"/>
              </w:rPr>
            </w:pPr>
            <w:r>
              <w:rPr>
                <w:rFonts w:ascii="宋体" w:hAnsi="宋体" w:cs="宋体" w:eastAsia="宋体" w:hint="default"/>
                <w:spacing w:val="-1"/>
                <w:sz w:val="21"/>
                <w:szCs w:val="21"/>
              </w:rPr>
              <w:t>连带责任担保</w:t>
            </w:r>
          </w:p>
        </w:tc>
        <w:tc>
          <w:tcPr>
            <w:tcW w:w="2318" w:type="dxa"/>
            <w:tcBorders>
              <w:top w:val="single" w:sz="6" w:space="0" w:color="000000"/>
              <w:left w:val="nil" w:sz="6" w:space="0" w:color="auto"/>
              <w:bottom w:val="single" w:sz="6" w:space="0" w:color="000000"/>
              <w:right w:val="nil" w:sz="6" w:space="0" w:color="auto"/>
            </w:tcBorders>
          </w:tcPr>
          <w:p>
            <w:pPr>
              <w:pStyle w:val="TableParagraph"/>
              <w:spacing w:line="260" w:lineRule="exact"/>
              <w:ind w:right="377"/>
              <w:jc w:val="right"/>
              <w:rPr>
                <w:rFonts w:ascii="宋体" w:hAnsi="宋体" w:cs="宋体" w:eastAsia="宋体" w:hint="default"/>
                <w:sz w:val="21"/>
                <w:szCs w:val="21"/>
              </w:rPr>
            </w:pPr>
            <w:r>
              <w:rPr>
                <w:rFonts w:ascii="宋体" w:hAnsi="宋体" w:cs="宋体" w:eastAsia="宋体" w:hint="default"/>
                <w:spacing w:val="-1"/>
                <w:sz w:val="21"/>
                <w:szCs w:val="21"/>
              </w:rPr>
              <w:t>不超过4000万元</w:t>
            </w:r>
          </w:p>
        </w:tc>
        <w:tc>
          <w:tcPr>
            <w:tcW w:w="2275" w:type="dxa"/>
            <w:tcBorders>
              <w:top w:val="single" w:sz="6" w:space="0" w:color="000000"/>
              <w:left w:val="nil" w:sz="6" w:space="0" w:color="auto"/>
              <w:bottom w:val="single" w:sz="6"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正式协议签署后一年</w:t>
            </w:r>
          </w:p>
        </w:tc>
      </w:tr>
    </w:tbl>
    <w:p>
      <w:pPr>
        <w:pStyle w:val="BodyText"/>
        <w:spacing w:line="253" w:lineRule="exact"/>
        <w:ind w:right="0"/>
        <w:jc w:val="both"/>
      </w:pPr>
      <w:r>
        <w:rPr/>
        <w:t>除存在上述或有事项外，截至2012年12月31日，本公司不存在其他应披露的或有事项</w:t>
      </w:r>
    </w:p>
    <w:p>
      <w:pPr>
        <w:spacing w:line="240" w:lineRule="auto" w:before="13"/>
        <w:rPr>
          <w:rFonts w:ascii="宋体" w:hAnsi="宋体" w:cs="宋体" w:eastAsia="宋体" w:hint="default"/>
          <w:sz w:val="29"/>
          <w:szCs w:val="29"/>
        </w:rPr>
      </w:pPr>
    </w:p>
    <w:p>
      <w:pPr>
        <w:pStyle w:val="BodyText"/>
        <w:spacing w:line="307" w:lineRule="auto"/>
        <w:ind w:right="7090"/>
        <w:jc w:val="left"/>
      </w:pPr>
      <w:r>
        <w:rPr>
          <w:spacing w:val="-1"/>
        </w:rPr>
        <w:t>其他或有负债及其财务影响</w:t>
      </w:r>
      <w:r>
        <w:rPr>
          <w:spacing w:val="-90"/>
        </w:rPr>
        <w:t> </w:t>
      </w:r>
      <w:r>
        <w:rPr>
          <w:spacing w:val="-90"/>
        </w:rPr>
      </w:r>
      <w:r>
        <w:rPr/>
        <w:t>无</w:t>
      </w:r>
    </w:p>
    <w:p>
      <w:pPr>
        <w:spacing w:line="240" w:lineRule="auto" w:before="5"/>
        <w:rPr>
          <w:rFonts w:ascii="宋体" w:hAnsi="宋体" w:cs="宋体" w:eastAsia="宋体" w:hint="default"/>
          <w:sz w:val="16"/>
          <w:szCs w:val="16"/>
        </w:rPr>
      </w:pPr>
    </w:p>
    <w:p>
      <w:pPr>
        <w:pStyle w:val="Heading2"/>
        <w:spacing w:line="400" w:lineRule="auto"/>
        <w:ind w:right="7678"/>
        <w:jc w:val="left"/>
        <w:rPr>
          <w:b w:val="0"/>
          <w:bCs w:val="0"/>
        </w:rPr>
      </w:pPr>
      <w:r>
        <w:rPr/>
        <w:t>十、承诺事项</w:t>
      </w:r>
      <w:r>
        <w:rPr>
          <w:spacing w:val="-46"/>
        </w:rPr>
        <w:t> </w:t>
      </w:r>
      <w:r>
        <w:rPr>
          <w:w w:val="95"/>
        </w:rPr>
        <w:t>1、重大承诺事项</w:t>
      </w:r>
      <w:r>
        <w:rPr>
          <w:b w:val="0"/>
          <w:bCs w:val="0"/>
          <w:w w:val="95"/>
        </w:rPr>
      </w:r>
    </w:p>
    <w:p>
      <w:pPr>
        <w:pStyle w:val="BodyText"/>
        <w:spacing w:line="240" w:lineRule="auto" w:before="128"/>
        <w:ind w:right="0"/>
        <w:jc w:val="both"/>
      </w:pPr>
      <w:r>
        <w:rPr>
          <w:spacing w:val="3"/>
        </w:rPr>
        <w:t>1、本公司的子公司无锡双龙信息纸有限公司向其股东无锡市正栋电脑纸品厂租入房屋建筑物，并承诺</w:t>
      </w:r>
    </w:p>
    <w:p>
      <w:pPr>
        <w:pStyle w:val="BodyText"/>
        <w:spacing w:line="240" w:lineRule="auto" w:before="37"/>
        <w:ind w:right="0"/>
        <w:jc w:val="both"/>
      </w:pPr>
      <w:r>
        <w:rPr/>
        <w:t>2011-2014年，按40万与当年净利润的15%较高者，同时不高于100万元支付租赁金。</w:t>
      </w:r>
    </w:p>
    <w:p>
      <w:pPr>
        <w:spacing w:line="240" w:lineRule="auto" w:before="5"/>
        <w:rPr>
          <w:rFonts w:ascii="宋体" w:hAnsi="宋体" w:cs="宋体" w:eastAsia="宋体" w:hint="default"/>
          <w:sz w:val="19"/>
          <w:szCs w:val="19"/>
        </w:rPr>
      </w:pPr>
    </w:p>
    <w:p>
      <w:pPr>
        <w:pStyle w:val="BodyText"/>
        <w:spacing w:line="273" w:lineRule="auto"/>
        <w:ind w:right="151"/>
        <w:jc w:val="both"/>
      </w:pPr>
      <w:r>
        <w:rPr/>
        <w:t>2、本公司的孙公司北京昊天国彩印刷有限公司向北京国彩印刷有限公司租入房屋建筑物，租赁期10年，</w:t>
      </w:r>
      <w:r>
        <w:rPr>
          <w:spacing w:val="-31"/>
        </w:rPr>
        <w:t> </w:t>
      </w:r>
      <w:r>
        <w:rPr>
          <w:spacing w:val="-31"/>
        </w:rPr>
      </w:r>
      <w:r>
        <w:rPr/>
        <w:t>租赁保证金1,000万元，厂房收租面积按实际使用面积计算，从2013年1月1日开始厂房租金每年按原始价</w:t>
      </w:r>
      <w:r>
        <w:rPr>
          <w:spacing w:val="-32"/>
        </w:rPr>
        <w:t> </w:t>
      </w:r>
      <w:r>
        <w:rPr>
          <w:spacing w:val="-32"/>
        </w:rPr>
      </w:r>
      <w:r>
        <w:rPr/>
        <w:t>格增加1%。本年支付北京国彩印刷有限公司租赁费3,358,942.80元。</w:t>
      </w:r>
    </w:p>
    <w:p>
      <w:pPr>
        <w:spacing w:line="240" w:lineRule="auto" w:before="6"/>
        <w:rPr>
          <w:rFonts w:ascii="宋体" w:hAnsi="宋体" w:cs="宋体" w:eastAsia="宋体" w:hint="default"/>
          <w:sz w:val="17"/>
          <w:szCs w:val="17"/>
        </w:rPr>
      </w:pPr>
    </w:p>
    <w:p>
      <w:pPr>
        <w:pStyle w:val="BodyText"/>
        <w:spacing w:line="240" w:lineRule="auto"/>
        <w:ind w:right="0"/>
        <w:jc w:val="both"/>
      </w:pPr>
      <w:r>
        <w:rPr/>
        <w:t>除存在上述承诺事项外，截至2012年12月31日，本公司不存在其他应披露的承诺事项。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right="0"/>
        <w:jc w:val="both"/>
        <w:rPr>
          <w:b w:val="0"/>
          <w:bCs w:val="0"/>
        </w:rPr>
      </w:pPr>
      <w:r>
        <w:rPr/>
        <w:t>2、前期承诺履行情况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0"/>
        <w:jc w:val="both"/>
      </w:pPr>
      <w:r>
        <w:rPr>
          <w:w w:val="100"/>
        </w:rPr>
        <w:t>无</w:t>
      </w:r>
    </w:p>
    <w:p>
      <w:pPr>
        <w:spacing w:line="240" w:lineRule="auto" w:before="11"/>
        <w:rPr>
          <w:rFonts w:ascii="宋体" w:hAnsi="宋体" w:cs="宋体" w:eastAsia="宋体" w:hint="default"/>
          <w:sz w:val="20"/>
          <w:szCs w:val="20"/>
        </w:rPr>
      </w:pPr>
    </w:p>
    <w:p>
      <w:pPr>
        <w:pStyle w:val="Heading2"/>
        <w:spacing w:line="400" w:lineRule="auto"/>
        <w:ind w:right="6463"/>
        <w:jc w:val="left"/>
        <w:rPr>
          <w:b w:val="0"/>
          <w:bCs w:val="0"/>
        </w:rPr>
      </w:pPr>
      <w:r>
        <w:rPr/>
        <w:t>十一、资产负债表日后事项</w:t>
      </w:r>
      <w:r>
        <w:rPr>
          <w:spacing w:val="-39"/>
        </w:rPr>
        <w:t> </w:t>
      </w:r>
      <w:r>
        <w:rPr>
          <w:w w:val="95"/>
        </w:rPr>
        <w:t>1、重要的资产负债表日后事项说明</w:t>
      </w:r>
      <w:r>
        <w:rPr>
          <w:b w:val="0"/>
          <w:bCs w:val="0"/>
          <w:w w:val="95"/>
        </w:rPr>
      </w:r>
    </w:p>
    <w:p>
      <w:pPr>
        <w:pStyle w:val="BodyText"/>
        <w:spacing w:line="240" w:lineRule="auto" w:before="133"/>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73" w:right="26" w:hanging="836"/>
              <w:jc w:val="left"/>
              <w:rPr>
                <w:rFonts w:ascii="宋体" w:hAnsi="宋体" w:cs="宋体" w:eastAsia="宋体" w:hint="default"/>
                <w:sz w:val="21"/>
                <w:szCs w:val="21"/>
              </w:rPr>
            </w:pPr>
            <w:r>
              <w:rPr>
                <w:rFonts w:ascii="宋体" w:hAnsi="宋体" w:cs="宋体" w:eastAsia="宋体" w:hint="default"/>
                <w:spacing w:val="-1"/>
                <w:sz w:val="21"/>
                <w:szCs w:val="21"/>
              </w:rPr>
              <w:t>对财务状况和经营成果的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影响数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无法估计影响数的原因</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2、资产负债表日后利润分配情况说明</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16,579,141.60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16,579,141.60</w:t>
            </w:r>
          </w:p>
        </w:tc>
      </w:tr>
    </w:tbl>
    <w:p>
      <w:pPr>
        <w:spacing w:line="240" w:lineRule="auto" w:before="3"/>
        <w:rPr>
          <w:rFonts w:ascii="宋体" w:hAnsi="宋体" w:cs="宋体" w:eastAsia="宋体" w:hint="default"/>
          <w:sz w:val="19"/>
          <w:szCs w:val="19"/>
        </w:rPr>
      </w:pPr>
    </w:p>
    <w:p>
      <w:pPr>
        <w:pStyle w:val="Heading2"/>
        <w:spacing w:line="335" w:lineRule="exact"/>
        <w:ind w:right="0"/>
        <w:jc w:val="both"/>
        <w:rPr>
          <w:b w:val="0"/>
          <w:bCs w:val="0"/>
        </w:rPr>
      </w:pPr>
      <w:r>
        <w:rPr/>
        <w:t>3、其他资产负债表日后事项说明</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151"/>
        <w:jc w:val="both"/>
      </w:pPr>
      <w:r>
        <w:rPr/>
        <w:t>1、本公司拟以2012年12月31日总股本29,818.60万股为基数，每10股分配现金股利0.556元（含税），合</w:t>
      </w:r>
      <w:r>
        <w:rPr>
          <w:spacing w:val="-33"/>
        </w:rPr>
        <w:t> </w:t>
      </w:r>
      <w:r>
        <w:rPr>
          <w:spacing w:val="-33"/>
        </w:rPr>
      </w:r>
      <w:r>
        <w:rPr/>
        <w:t>计应分配股利16,579,141.60元，上述利润分配事宜尚须经本公司2012年度股东大会通过后实施。</w:t>
      </w:r>
    </w:p>
    <w:p>
      <w:pPr>
        <w:spacing w:line="240" w:lineRule="auto" w:before="5"/>
        <w:rPr>
          <w:rFonts w:ascii="宋体" w:hAnsi="宋体" w:cs="宋体" w:eastAsia="宋体" w:hint="default"/>
          <w:sz w:val="20"/>
          <w:szCs w:val="20"/>
        </w:rPr>
      </w:pPr>
    </w:p>
    <w:p>
      <w:pPr>
        <w:pStyle w:val="BodyText"/>
        <w:spacing w:line="408" w:lineRule="auto"/>
        <w:ind w:right="142"/>
        <w:jc w:val="both"/>
      </w:pPr>
      <w:r>
        <w:rPr/>
        <w:t>2、本公司于2013年1月30</w:t>
      </w:r>
      <w:r>
        <w:rPr>
          <w:spacing w:val="26"/>
        </w:rPr>
        <w:t> </w:t>
      </w:r>
      <w:r>
        <w:rPr/>
        <w:t>日召开了第二届董事会</w:t>
      </w:r>
      <w:r>
        <w:rPr>
          <w:spacing w:val="21"/>
        </w:rPr>
        <w:t> </w:t>
      </w:r>
      <w:r>
        <w:rPr/>
        <w:t>2013</w:t>
      </w:r>
      <w:r>
        <w:rPr>
          <w:spacing w:val="20"/>
        </w:rPr>
        <w:t> </w:t>
      </w:r>
      <w:r>
        <w:rPr/>
        <w:t>年第一次临时会议，审议通过了《关于全资子公</w:t>
      </w:r>
      <w:r>
        <w:rPr>
          <w:spacing w:val="-102"/>
        </w:rPr>
        <w:t> </w:t>
      </w:r>
      <w:r>
        <w:rPr>
          <w:spacing w:val="-102"/>
        </w:rPr>
      </w:r>
      <w:r>
        <w:rPr/>
        <w:t>司鸿博昊天科技有限公司向银行申请贷款及为其提供担保的议案》 。</w:t>
      </w:r>
      <w:r>
        <w:rPr>
          <w:spacing w:val="-21"/>
        </w:rPr>
        <w:t> </w:t>
      </w:r>
      <w:r>
        <w:rPr/>
        <w:t>同意公司为全资子公司鸿博昊天科</w:t>
      </w:r>
      <w:r>
        <w:rPr>
          <w:w w:val="100"/>
        </w:rPr>
        <w:t> </w:t>
      </w:r>
      <w:r>
        <w:rPr/>
        <w:t>技有限公司（以下简称“鸿博昊天”）向工商银行、交通银行等商业银行申请总额不超过人民币6000</w:t>
      </w:r>
      <w:r>
        <w:rPr>
          <w:spacing w:val="62"/>
        </w:rPr>
        <w:t> </w:t>
      </w:r>
      <w:r>
        <w:rPr/>
        <w:t>万</w:t>
      </w:r>
      <w:r>
        <w:rPr>
          <w:spacing w:val="-95"/>
        </w:rPr>
        <w:t> </w:t>
      </w:r>
      <w:r>
        <w:rPr>
          <w:spacing w:val="-95"/>
        </w:rPr>
      </w:r>
      <w:r>
        <w:rPr/>
        <w:t>元（含 6000</w:t>
      </w:r>
      <w:r>
        <w:rPr>
          <w:spacing w:val="-3"/>
        </w:rPr>
        <w:t> </w:t>
      </w:r>
      <w:r>
        <w:rPr/>
        <w:t>万元）的银行贷款提供担保，有效期为正式协议签署后一年。</w:t>
      </w:r>
    </w:p>
    <w:p>
      <w:pPr>
        <w:spacing w:line="240" w:lineRule="auto" w:before="6"/>
        <w:rPr>
          <w:rFonts w:ascii="宋体" w:hAnsi="宋体" w:cs="宋体" w:eastAsia="宋体" w:hint="default"/>
          <w:sz w:val="15"/>
          <w:szCs w:val="15"/>
        </w:rPr>
      </w:pPr>
    </w:p>
    <w:p>
      <w:pPr>
        <w:pStyle w:val="Heading2"/>
        <w:spacing w:line="400" w:lineRule="auto"/>
        <w:ind w:right="7878"/>
        <w:jc w:val="left"/>
        <w:rPr>
          <w:b w:val="0"/>
          <w:bCs w:val="0"/>
        </w:rPr>
      </w:pPr>
      <w:r>
        <w:rPr/>
        <w:t>十二、其他重要事项</w:t>
      </w:r>
      <w:r>
        <w:rPr>
          <w:spacing w:val="-43"/>
        </w:rPr>
        <w:t> </w:t>
      </w:r>
      <w:r>
        <w:rPr/>
        <w:t>1、租赁</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BodyText"/>
        <w:spacing w:line="405" w:lineRule="auto"/>
        <w:ind w:right="151" w:firstLine="422"/>
        <w:jc w:val="left"/>
      </w:pPr>
      <w:r>
        <w:rPr/>
        <w:t>1、本公司的子公司无锡双龙信息纸有限公司向其股东无锡市正栋电脑纸品厂租入房屋建筑物，并承</w:t>
      </w:r>
      <w:r>
        <w:rPr>
          <w:w w:val="100"/>
        </w:rPr>
        <w:t> </w:t>
      </w:r>
      <w:r>
        <w:rPr/>
        <w:t>诺2011-2014年，按40万与当年净利润的15%较高者，同时不高于100万元支付租赁金。</w:t>
      </w:r>
    </w:p>
    <w:p>
      <w:pPr>
        <w:spacing w:line="240" w:lineRule="auto" w:before="5"/>
        <w:rPr>
          <w:rFonts w:ascii="宋体" w:hAnsi="宋体" w:cs="宋体" w:eastAsia="宋体" w:hint="default"/>
          <w:sz w:val="20"/>
          <w:szCs w:val="20"/>
        </w:rPr>
      </w:pPr>
    </w:p>
    <w:p>
      <w:pPr>
        <w:pStyle w:val="BodyText"/>
        <w:spacing w:line="408" w:lineRule="auto"/>
        <w:ind w:left="512" w:right="142"/>
        <w:jc w:val="both"/>
      </w:pPr>
      <w:r>
        <w:rPr/>
        <w:t>2、本公司的孙公司北京昊天国彩印刷有限公司向北京国彩印刷有限公司租入房屋建筑物，租赁期10</w:t>
      </w:r>
      <w:r>
        <w:rPr>
          <w:spacing w:val="25"/>
        </w:rPr>
        <w:t> </w:t>
      </w:r>
      <w:r>
        <w:rPr>
          <w:spacing w:val="25"/>
        </w:rPr>
      </w:r>
      <w:r>
        <w:rPr>
          <w:spacing w:val="-3"/>
        </w:rPr>
        <w:t>年，租赁保证金1,000万元，厂房收租面积按实际使用面积计算，从2013年1月1日开始厂房租金每年按</w:t>
      </w:r>
      <w:r>
        <w:rPr>
          <w:spacing w:val="-23"/>
        </w:rPr>
        <w:t> </w:t>
      </w:r>
      <w:r>
        <w:rPr>
          <w:spacing w:val="-23"/>
        </w:rPr>
      </w:r>
      <w:r>
        <w:rPr/>
        <w:t>原始价格增加1%。本年支付北京国彩印刷有限公司租赁费3,358,942.80元。</w:t>
      </w:r>
    </w:p>
    <w:p>
      <w:pPr>
        <w:spacing w:line="240" w:lineRule="auto" w:before="1"/>
        <w:rPr>
          <w:rFonts w:ascii="宋体" w:hAnsi="宋体" w:cs="宋体" w:eastAsia="宋体" w:hint="default"/>
          <w:sz w:val="15"/>
          <w:szCs w:val="15"/>
        </w:rPr>
      </w:pPr>
    </w:p>
    <w:p>
      <w:pPr>
        <w:pStyle w:val="Heading2"/>
        <w:spacing w:line="240" w:lineRule="auto"/>
        <w:ind w:right="0"/>
        <w:jc w:val="both"/>
        <w:rPr>
          <w:b w:val="0"/>
          <w:bCs w:val="0"/>
        </w:rPr>
      </w:pPr>
      <w:r>
        <w:rPr/>
        <w:t>2、其他</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2"/>
        <w:jc w:val="both"/>
      </w:pPr>
      <w:r>
        <w:rPr/>
        <w:t>本公司于2013年1月30 日召开了第二届董事会 2013</w:t>
      </w:r>
      <w:r>
        <w:rPr>
          <w:spacing w:val="-25"/>
        </w:rPr>
        <w:t> </w:t>
      </w:r>
      <w:r>
        <w:rPr/>
        <w:t>年第一次临时会议，审议通过了《关于全资子公司鸿</w:t>
      </w:r>
      <w:r>
        <w:rPr>
          <w:w w:val="100"/>
        </w:rPr>
        <w:t> </w:t>
      </w:r>
      <w:r>
        <w:rPr>
          <w:spacing w:val="-2"/>
        </w:rPr>
        <w:t>博昊天科技有限公司增加固定资产投资的议案》，同意全资子公司鸿博昊天科技有限公司增加总额不超过</w:t>
      </w:r>
      <w:r>
        <w:rPr>
          <w:spacing w:val="-35"/>
        </w:rPr>
        <w:t> </w:t>
      </w:r>
      <w:r>
        <w:rPr>
          <w:spacing w:val="-35"/>
        </w:rPr>
      </w:r>
      <w:r>
        <w:rPr>
          <w:spacing w:val="-2"/>
        </w:rPr>
        <w:t>人民币8000万元（含8000万元）的固定资产投资，主要用于鸿博昊天科技有限公司支付进口设备款项、部</w:t>
      </w:r>
      <w:r>
        <w:rPr>
          <w:spacing w:val="-27"/>
        </w:rPr>
        <w:t> </w:t>
      </w:r>
      <w:r>
        <w:rPr>
          <w:spacing w:val="-27"/>
        </w:rPr>
      </w:r>
      <w:r>
        <w:rPr>
          <w:spacing w:val="-2"/>
        </w:rPr>
        <w:t>分厂房建设款项等事项，投资资金来源于鸿博昊天科技有限公司自筹资金，本次事项不构成关联交易，也</w:t>
      </w:r>
      <w:r>
        <w:rPr>
          <w:spacing w:val="-35"/>
        </w:rPr>
        <w:t> </w:t>
      </w:r>
      <w:r>
        <w:rPr>
          <w:spacing w:val="-35"/>
        </w:rPr>
      </w:r>
      <w:r>
        <w:rPr/>
        <w:t>不构成重大资产重组。</w:t>
      </w:r>
    </w:p>
    <w:p>
      <w:pPr>
        <w:spacing w:after="0" w:line="408" w:lineRule="auto"/>
        <w:jc w:val="both"/>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十三、母公司财务报表主要项目注释</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1、应收账款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（1）应收账款</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97"/>
        <w:gridCol w:w="1195"/>
        <w:gridCol w:w="533"/>
        <w:gridCol w:w="1330"/>
        <w:gridCol w:w="662"/>
        <w:gridCol w:w="1195"/>
        <w:gridCol w:w="662"/>
        <w:gridCol w:w="1330"/>
        <w:gridCol w:w="667"/>
      </w:tblGrid>
      <w:tr>
        <w:trPr>
          <w:trHeight w:val="398" w:hRule="exact"/>
        </w:trPr>
        <w:tc>
          <w:tcPr>
            <w:tcW w:w="19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997" w:type="dxa"/>
            <w:vMerge/>
            <w:tcBorders>
              <w:left w:val="single" w:sz="4" w:space="0" w:color="000000"/>
              <w:right w:val="single" w:sz="4" w:space="0" w:color="000000"/>
            </w:tcBorders>
            <w:shd w:val="clear" w:color="auto" w:fill="D2D2D2"/>
          </w:tcPr>
          <w:p>
            <w:pP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5" w:hRule="exact"/>
        </w:trPr>
        <w:tc>
          <w:tcPr>
            <w:tcW w:w="19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46"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113"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7" w:right="108"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7" w:right="113"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71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销售货款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5,926,111.</w:t>
            </w:r>
          </w:p>
          <w:p>
            <w:pPr>
              <w:pStyle w:val="TableParagraph"/>
              <w:spacing w:line="240" w:lineRule="auto" w:before="37"/>
              <w:ind w:right="22"/>
              <w:jc w:val="right"/>
              <w:rPr>
                <w:rFonts w:ascii="宋体" w:hAnsi="宋体" w:cs="宋体" w:eastAsia="宋体" w:hint="default"/>
                <w:sz w:val="21"/>
                <w:szCs w:val="21"/>
              </w:rPr>
            </w:pPr>
            <w:r>
              <w:rPr>
                <w:rFonts w:ascii="宋体"/>
                <w:sz w:val="21"/>
              </w:rPr>
              <w:t>59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99.9</w:t>
            </w:r>
          </w:p>
          <w:p>
            <w:pPr>
              <w:pStyle w:val="TableParagraph"/>
              <w:spacing w:line="240" w:lineRule="auto" w:before="37"/>
              <w:ind w:left="287" w:right="0"/>
              <w:jc w:val="left"/>
              <w:rPr>
                <w:rFonts w:ascii="宋体" w:hAnsi="宋体" w:cs="宋体" w:eastAsia="宋体" w:hint="default"/>
                <w:sz w:val="21"/>
                <w:szCs w:val="21"/>
              </w:rPr>
            </w:pPr>
            <w:r>
              <w:rPr>
                <w:rFonts w:ascii="宋体"/>
                <w:sz w:val="21"/>
              </w:rPr>
              <w:t>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650,991.31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10.99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16,281,354</w:t>
            </w:r>
          </w:p>
          <w:p>
            <w:pPr>
              <w:pStyle w:val="TableParagraph"/>
              <w:spacing w:line="240" w:lineRule="auto" w:before="37"/>
              <w:ind w:right="22"/>
              <w:jc w:val="right"/>
              <w:rPr>
                <w:rFonts w:ascii="宋体" w:hAnsi="宋体" w:cs="宋体" w:eastAsia="宋体" w:hint="default"/>
                <w:sz w:val="21"/>
                <w:szCs w:val="21"/>
              </w:rPr>
            </w:pPr>
            <w:r>
              <w:rPr>
                <w:rFonts w:ascii="宋体"/>
                <w:sz w:val="21"/>
              </w:rPr>
              <w:t>.41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sz w:val="21"/>
              </w:rPr>
              <w:t>1,053,523.20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6.47%</w:t>
            </w: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5,926,111.</w:t>
            </w:r>
          </w:p>
          <w:p>
            <w:pPr>
              <w:pStyle w:val="TableParagraph"/>
              <w:spacing w:line="240" w:lineRule="auto" w:before="42"/>
              <w:ind w:right="22"/>
              <w:jc w:val="right"/>
              <w:rPr>
                <w:rFonts w:ascii="宋体" w:hAnsi="宋体" w:cs="宋体" w:eastAsia="宋体" w:hint="default"/>
                <w:sz w:val="21"/>
                <w:szCs w:val="21"/>
              </w:rPr>
            </w:pPr>
            <w:r>
              <w:rPr>
                <w:rFonts w:ascii="宋体"/>
                <w:sz w:val="21"/>
              </w:rPr>
              <w:t>59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99.9</w:t>
            </w:r>
          </w:p>
          <w:p>
            <w:pPr>
              <w:pStyle w:val="TableParagraph"/>
              <w:spacing w:line="240" w:lineRule="auto" w:before="42"/>
              <w:ind w:left="287" w:right="0"/>
              <w:jc w:val="left"/>
              <w:rPr>
                <w:rFonts w:ascii="宋体" w:hAnsi="宋体" w:cs="宋体" w:eastAsia="宋体" w:hint="default"/>
                <w:sz w:val="21"/>
                <w:szCs w:val="21"/>
              </w:rPr>
            </w:pPr>
            <w:r>
              <w:rPr>
                <w:rFonts w:ascii="宋体"/>
                <w:sz w:val="21"/>
              </w:rPr>
              <w:t>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650,991.31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10.99</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16,281,354</w:t>
            </w:r>
          </w:p>
          <w:p>
            <w:pPr>
              <w:pStyle w:val="TableParagraph"/>
              <w:spacing w:line="240" w:lineRule="auto" w:before="42"/>
              <w:ind w:right="22"/>
              <w:jc w:val="right"/>
              <w:rPr>
                <w:rFonts w:ascii="宋体" w:hAnsi="宋体" w:cs="宋体" w:eastAsia="宋体" w:hint="default"/>
                <w:sz w:val="21"/>
                <w:szCs w:val="21"/>
              </w:rPr>
            </w:pPr>
            <w:r>
              <w:rPr>
                <w:rFonts w:ascii="宋体"/>
                <w:sz w:val="21"/>
              </w:rPr>
              <w:t>.41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sz w:val="21"/>
              </w:rPr>
              <w:t>1,053,523.20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6.47%</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5"/>
              <w:jc w:val="both"/>
              <w:rPr>
                <w:rFonts w:ascii="宋体" w:hAnsi="宋体" w:cs="宋体" w:eastAsia="宋体" w:hint="default"/>
                <w:sz w:val="21"/>
                <w:szCs w:val="21"/>
              </w:rPr>
            </w:pPr>
            <w:r>
              <w:rPr>
                <w:rFonts w:ascii="宋体" w:hAnsi="宋体" w:cs="宋体" w:eastAsia="宋体" w:hint="default"/>
                <w:sz w:val="21"/>
                <w:szCs w:val="21"/>
              </w:rPr>
              <w:t>单项金额虽不重大但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单项计提坏账准备的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应收账款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16" w:right="0"/>
              <w:jc w:val="left"/>
              <w:rPr>
                <w:rFonts w:ascii="宋体" w:hAnsi="宋体" w:cs="宋体" w:eastAsia="宋体" w:hint="default"/>
                <w:sz w:val="21"/>
                <w:szCs w:val="21"/>
              </w:rPr>
            </w:pPr>
            <w:r>
              <w:rPr>
                <w:rFonts w:ascii="宋体"/>
                <w:sz w:val="21"/>
              </w:rPr>
              <w:t>5,131.60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0.09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5,931,243.</w:t>
            </w:r>
          </w:p>
          <w:p>
            <w:pPr>
              <w:pStyle w:val="TableParagraph"/>
              <w:spacing w:line="240" w:lineRule="auto" w:before="37"/>
              <w:ind w:right="22"/>
              <w:jc w:val="right"/>
              <w:rPr>
                <w:rFonts w:ascii="宋体" w:hAnsi="宋体" w:cs="宋体" w:eastAsia="宋体" w:hint="default"/>
                <w:sz w:val="21"/>
                <w:szCs w:val="21"/>
              </w:rPr>
            </w:pPr>
            <w:r>
              <w:rPr>
                <w:rFonts w:ascii="宋体"/>
                <w:sz w:val="21"/>
              </w:rPr>
              <w:t>19</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650,991.31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16,281,354</w:t>
            </w:r>
          </w:p>
          <w:p>
            <w:pPr>
              <w:pStyle w:val="TableParagraph"/>
              <w:spacing w:line="240" w:lineRule="auto" w:before="37"/>
              <w:ind w:right="22"/>
              <w:jc w:val="right"/>
              <w:rPr>
                <w:rFonts w:ascii="宋体" w:hAnsi="宋体" w:cs="宋体" w:eastAsia="宋体" w:hint="default"/>
                <w:sz w:val="21"/>
                <w:szCs w:val="21"/>
              </w:rPr>
            </w:pPr>
            <w:r>
              <w:rPr>
                <w:rFonts w:ascii="宋体"/>
                <w:sz w:val="21"/>
              </w:rPr>
              <w:t>.41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sz w:val="21"/>
              </w:rPr>
              <w:t>1,053,523.20</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r>
    </w:tbl>
    <w:p>
      <w:pPr>
        <w:pStyle w:val="BodyText"/>
        <w:spacing w:line="295" w:lineRule="auto" w:before="28"/>
        <w:ind w:right="142"/>
        <w:jc w:val="left"/>
      </w:pPr>
      <w:r>
        <w:rPr/>
        <w:t>应收账款种类的说明</w:t>
      </w:r>
      <w:r>
        <w:rPr>
          <w:spacing w:val="-100"/>
        </w:rPr>
        <w:t> </w:t>
      </w:r>
      <w:r>
        <w:rPr>
          <w:spacing w:val="-100"/>
        </w:rPr>
      </w:r>
      <w:r>
        <w:rPr>
          <w:spacing w:val="-2"/>
        </w:rPr>
        <w:t>本公司应收账款分为：单项金额重大并单项计提坏账准备的应收账款、按账龄分析计提坏账准备的应收账</w:t>
      </w:r>
      <w:r>
        <w:rPr>
          <w:spacing w:val="-35"/>
        </w:rPr>
        <w:t> </w:t>
      </w:r>
      <w:r>
        <w:rPr>
          <w:spacing w:val="-35"/>
        </w:rPr>
      </w:r>
      <w:r>
        <w:rPr/>
        <w:t>款和单项金额不重大但单项计提坏账准备的应收账款。</w:t>
      </w:r>
      <w:r>
        <w:rPr>
          <w:w w:val="100"/>
        </w:rPr>
        <w:t> </w:t>
      </w:r>
      <w:r>
        <w:rPr/>
        <w:t>期末单项金额重大并单项计提坏账准备的应收账款</w:t>
      </w:r>
    </w:p>
    <w:p>
      <w:pPr>
        <w:pStyle w:val="BodyText"/>
        <w:spacing w:line="307" w:lineRule="auto" w:before="27"/>
        <w:ind w:right="4099"/>
        <w:jc w:val="left"/>
      </w:pPr>
      <w:r>
        <w:rPr/>
        <w:t>□ 适用 √ 不适用</w:t>
      </w:r>
      <w:r>
        <w:rPr>
          <w:spacing w:val="-102"/>
        </w:rPr>
        <w:t> </w:t>
      </w:r>
      <w:r>
        <w:rPr>
          <w:spacing w:val="-102"/>
        </w:rPr>
      </w:r>
      <w:r>
        <w:rPr>
          <w:spacing w:val="-2"/>
        </w:rPr>
        <w:t>组合中，采用账龄分析法计提坏账准备的应收账款</w:t>
      </w:r>
    </w:p>
    <w:p>
      <w:pPr>
        <w:pStyle w:val="BodyText"/>
        <w:spacing w:line="240" w:lineRule="auto" w:before="21"/>
        <w:ind w:right="1581"/>
        <w:jc w:val="left"/>
      </w:pPr>
      <w:r>
        <w:rPr/>
        <w:t>√ 适用 □</w:t>
      </w:r>
      <w:r>
        <w:rPr>
          <w:spacing w:val="3"/>
        </w:rPr>
        <w:t> </w:t>
      </w:r>
      <w:r>
        <w:rPr/>
        <w:t>不适用</w:t>
      </w:r>
    </w:p>
    <w:p>
      <w:pPr>
        <w:pStyle w:val="BodyText"/>
        <w:spacing w:line="240" w:lineRule="auto" w:before="75"/>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66"/>
        <w:gridCol w:w="1998"/>
        <w:gridCol w:w="655"/>
        <w:gridCol w:w="1471"/>
        <w:gridCol w:w="2126"/>
        <w:gridCol w:w="658"/>
        <w:gridCol w:w="1597"/>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
        </w:tc>
        <w:tc>
          <w:tcPr>
            <w:tcW w:w="41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54" w:hRule="exact"/>
        </w:trPr>
        <w:tc>
          <w:tcPr>
            <w:tcW w:w="1066" w:type="dxa"/>
            <w:vMerge/>
            <w:tcBorders>
              <w:left w:val="single" w:sz="4" w:space="0" w:color="000000"/>
              <w:bottom w:val="nil" w:sz="6" w:space="0" w:color="auto"/>
              <w:right w:val="single" w:sz="4" w:space="0" w:color="000000"/>
            </w:tcBorders>
            <w:shd w:val="clear" w:color="auto" w:fill="D2D2D2"/>
          </w:tcPr>
          <w:p>
            <w:pPr/>
          </w:p>
        </w:tc>
        <w:tc>
          <w:tcPr>
            <w:tcW w:w="26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1" w:type="dxa"/>
            <w:vMerge w:val="restart"/>
            <w:tcBorders>
              <w:top w:val="single" w:sz="4" w:space="0" w:color="000000"/>
              <w:left w:val="single" w:sz="4" w:space="0" w:color="000000"/>
              <w:right w:val="single" w:sz="4" w:space="0" w:color="000000"/>
            </w:tcBorders>
            <w:shd w:val="clear" w:color="auto" w:fill="D2D2D2"/>
          </w:tcPr>
          <w:p>
            <w:pPr/>
          </w:p>
        </w:tc>
        <w:tc>
          <w:tcPr>
            <w:tcW w:w="27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vMerge w:val="restart"/>
            <w:tcBorders>
              <w:top w:val="single" w:sz="4" w:space="0" w:color="000000"/>
              <w:left w:val="single" w:sz="4" w:space="0" w:color="000000"/>
              <w:right w:val="single" w:sz="4" w:space="0" w:color="000000"/>
            </w:tcBorders>
            <w:shd w:val="clear" w:color="auto" w:fill="D2D2D2"/>
          </w:tcPr>
          <w:p>
            <w:pPr/>
          </w:p>
        </w:tc>
      </w:tr>
      <w:tr>
        <w:trPr>
          <w:trHeight w:val="249" w:hRule="exact"/>
        </w:trPr>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653" w:type="dxa"/>
            <w:gridSpan w:val="2"/>
            <w:vMerge/>
            <w:tcBorders>
              <w:left w:val="single" w:sz="4" w:space="0" w:color="000000"/>
              <w:bottom w:val="single" w:sz="4" w:space="0" w:color="000000"/>
              <w:right w:val="single" w:sz="4" w:space="0" w:color="000000"/>
            </w:tcBorders>
            <w:shd w:val="clear" w:color="auto" w:fill="D2D2D2"/>
          </w:tcPr>
          <w:p>
            <w:pPr/>
          </w:p>
        </w:tc>
        <w:tc>
          <w:tcPr>
            <w:tcW w:w="1471" w:type="dxa"/>
            <w:vMerge/>
            <w:tcBorders>
              <w:left w:val="single" w:sz="4" w:space="0" w:color="000000"/>
              <w:bottom w:val="nil" w:sz="6" w:space="0" w:color="auto"/>
              <w:right w:val="single" w:sz="4" w:space="0" w:color="000000"/>
            </w:tcBorders>
            <w:shd w:val="clear" w:color="auto" w:fill="D2D2D2"/>
          </w:tcPr>
          <w:p>
            <w:pPr/>
          </w:p>
        </w:tc>
        <w:tc>
          <w:tcPr>
            <w:tcW w:w="2784"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066" w:type="dxa"/>
            <w:vMerge/>
            <w:tcBorders>
              <w:left w:val="single" w:sz="4" w:space="0" w:color="000000"/>
              <w:bottom w:val="nil" w:sz="6" w:space="0" w:color="auto"/>
              <w:right w:val="single" w:sz="4" w:space="0" w:color="000000"/>
            </w:tcBorders>
            <w:shd w:val="clear" w:color="auto" w:fill="D2D2D2"/>
          </w:tcPr>
          <w:p>
            <w:pPr/>
          </w:p>
        </w:tc>
        <w:tc>
          <w:tcPr>
            <w:tcW w:w="1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61" w:right="107"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71" w:type="dxa"/>
            <w:vMerge w:val="restart"/>
            <w:tcBorders>
              <w:top w:val="nil" w:sz="6" w:space="0" w:color="auto"/>
              <w:left w:val="single" w:sz="4" w:space="0" w:color="000000"/>
              <w:right w:val="single" w:sz="4" w:space="0" w:color="000000"/>
            </w:tcBorders>
            <w:shd w:val="clear" w:color="auto" w:fill="D2D2D2"/>
          </w:tcPr>
          <w:p>
            <w:pPr>
              <w:pStyle w:val="TableParagraph"/>
              <w:spacing w:line="255" w:lineRule="exact"/>
              <w:ind w:left="3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61" w:right="109"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55" w:lineRule="exact"/>
              <w:ind w:left="3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87" w:hRule="exact"/>
        </w:trPr>
        <w:tc>
          <w:tcPr>
            <w:tcW w:w="1066" w:type="dxa"/>
            <w:vMerge w:val="restart"/>
            <w:tcBorders>
              <w:top w:val="nil" w:sz="6" w:space="0" w:color="auto"/>
              <w:left w:val="single" w:sz="4" w:space="0" w:color="000000"/>
              <w:right w:val="single" w:sz="4" w:space="0" w:color="000000"/>
            </w:tcBorders>
            <w:shd w:val="clear" w:color="auto" w:fill="D2D2D2"/>
          </w:tcPr>
          <w:p>
            <w:pPr/>
          </w:p>
        </w:tc>
        <w:tc>
          <w:tcPr>
            <w:tcW w:w="1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55" w:type="dxa"/>
            <w:vMerge/>
            <w:tcBorders>
              <w:left w:val="single" w:sz="4" w:space="0" w:color="000000"/>
              <w:right w:val="single" w:sz="4" w:space="0" w:color="000000"/>
            </w:tcBorders>
            <w:shd w:val="clear" w:color="auto" w:fill="D2D2D2"/>
          </w:tcPr>
          <w:p>
            <w:pPr/>
          </w:p>
        </w:tc>
        <w:tc>
          <w:tcPr>
            <w:tcW w:w="1471"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4"/>
              <w:jc w:val="center"/>
              <w:rPr>
                <w:rFonts w:ascii="宋体" w:hAnsi="宋体" w:cs="宋体" w:eastAsia="宋体" w:hint="default"/>
                <w:sz w:val="21"/>
                <w:szCs w:val="21"/>
              </w:rPr>
            </w:pPr>
            <w:r>
              <w:rPr>
                <w:rFonts w:ascii="宋体" w:hAnsi="宋体" w:cs="宋体" w:eastAsia="宋体" w:hint="default"/>
                <w:sz w:val="21"/>
                <w:szCs w:val="21"/>
              </w:rPr>
              <w:t>金额</w:t>
            </w:r>
          </w:p>
        </w:tc>
        <w:tc>
          <w:tcPr>
            <w:tcW w:w="658" w:type="dxa"/>
            <w:vMerge/>
            <w:tcBorders>
              <w:left w:val="single" w:sz="4" w:space="0" w:color="000000"/>
              <w:right w:val="single" w:sz="4" w:space="0" w:color="000000"/>
            </w:tcBorders>
            <w:shd w:val="clear" w:color="auto" w:fill="D2D2D2"/>
          </w:tcPr>
          <w:p>
            <w:pP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066" w:type="dxa"/>
            <w:vMerge/>
            <w:tcBorders>
              <w:left w:val="single" w:sz="4" w:space="0" w:color="000000"/>
              <w:right w:val="single" w:sz="4" w:space="0" w:color="000000"/>
            </w:tcBorders>
            <w:shd w:val="clear" w:color="auto" w:fill="D2D2D2"/>
          </w:tcPr>
          <w:p>
            <w:pPr/>
          </w:p>
        </w:tc>
        <w:tc>
          <w:tcPr>
            <w:tcW w:w="1998"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1471"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1471"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r>
      <w:tr>
        <w:trPr>
          <w:trHeight w:val="389"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r>
      <w:tr>
        <w:trPr>
          <w:trHeight w:val="40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3" w:right="0"/>
              <w:jc w:val="left"/>
              <w:rPr>
                <w:rFonts w:ascii="宋体" w:hAnsi="宋体" w:cs="宋体" w:eastAsia="宋体" w:hint="default"/>
                <w:sz w:val="21"/>
                <w:szCs w:val="21"/>
              </w:rPr>
            </w:pPr>
            <w:r>
              <w:rPr>
                <w:rFonts w:ascii="宋体"/>
                <w:sz w:val="21"/>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8" w:right="0"/>
              <w:jc w:val="left"/>
              <w:rPr>
                <w:rFonts w:ascii="宋体" w:hAnsi="宋体" w:cs="宋体" w:eastAsia="宋体" w:hint="default"/>
                <w:sz w:val="21"/>
                <w:szCs w:val="21"/>
              </w:rPr>
            </w:pPr>
            <w:r>
              <w:rPr>
                <w:rFonts w:ascii="宋体"/>
                <w:sz w:val="21"/>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5" w:right="0"/>
              <w:jc w:val="lef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21"/>
                <w:szCs w:val="21"/>
              </w:rPr>
            </w:pPr>
            <w:r>
              <w:rPr>
                <w:rFonts w:ascii="宋体"/>
                <w:sz w:val="21"/>
              </w:rPr>
              <w:t>--</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88" w:right="0"/>
              <w:jc w:val="left"/>
              <w:rPr>
                <w:rFonts w:ascii="宋体" w:hAnsi="宋体" w:cs="宋体" w:eastAsia="宋体" w:hint="default"/>
                <w:sz w:val="21"/>
                <w:szCs w:val="21"/>
              </w:rPr>
            </w:pPr>
            <w:r>
              <w:rPr>
                <w:rFonts w:ascii="宋体"/>
                <w:sz w:val="21"/>
              </w:rPr>
              <w:t>4,440,988.01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74.95</w:t>
            </w:r>
          </w:p>
          <w:p>
            <w:pPr>
              <w:pStyle w:val="TableParagraph"/>
              <w:spacing w:line="240" w:lineRule="auto" w:before="37"/>
              <w:ind w:right="16"/>
              <w:jc w:val="right"/>
              <w:rPr>
                <w:rFonts w:ascii="宋体" w:hAnsi="宋体" w:cs="宋体" w:eastAsia="宋体" w:hint="default"/>
                <w:sz w:val="21"/>
                <w:szCs w:val="21"/>
              </w:rPr>
            </w:pPr>
            <w:r>
              <w:rPr>
                <w:rFonts w:ascii="宋体"/>
                <w:w w:val="100"/>
                <w:sz w:val="21"/>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21"/>
                <w:szCs w:val="21"/>
              </w:rPr>
            </w:pPr>
            <w:r>
              <w:rPr>
                <w:rFonts w:ascii="宋体"/>
                <w:sz w:val="21"/>
              </w:rPr>
              <w:t>222,049.40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8" w:right="0"/>
              <w:jc w:val="left"/>
              <w:rPr>
                <w:rFonts w:ascii="宋体" w:hAnsi="宋体" w:cs="宋体" w:eastAsia="宋体" w:hint="default"/>
                <w:sz w:val="21"/>
                <w:szCs w:val="21"/>
              </w:rPr>
            </w:pPr>
            <w:r>
              <w:rPr>
                <w:rFonts w:ascii="宋体"/>
                <w:sz w:val="21"/>
              </w:rPr>
              <w:t>15,003,794.81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z w:val="21"/>
              </w:rPr>
              <w:t>92.15</w:t>
            </w:r>
          </w:p>
          <w:p>
            <w:pPr>
              <w:pStyle w:val="TableParagraph"/>
              <w:spacing w:line="240" w:lineRule="auto" w:before="37"/>
              <w:ind w:right="18"/>
              <w:jc w:val="right"/>
              <w:rPr>
                <w:rFonts w:ascii="宋体" w:hAnsi="宋体" w:cs="宋体" w:eastAsia="宋体" w:hint="default"/>
                <w:sz w:val="21"/>
                <w:szCs w:val="21"/>
              </w:rPr>
            </w:pPr>
            <w:r>
              <w:rPr>
                <w:rFonts w:ascii="宋体"/>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2" w:right="0"/>
              <w:jc w:val="left"/>
              <w:rPr>
                <w:rFonts w:ascii="宋体" w:hAnsi="宋体" w:cs="宋体" w:eastAsia="宋体" w:hint="default"/>
                <w:sz w:val="21"/>
                <w:szCs w:val="21"/>
              </w:rPr>
            </w:pPr>
            <w:r>
              <w:rPr>
                <w:rFonts w:ascii="宋体"/>
                <w:sz w:val="21"/>
              </w:rPr>
              <w:t>750,189.74</w:t>
            </w:r>
          </w:p>
        </w:tc>
      </w:tr>
      <w:tr>
        <w:trPr>
          <w:trHeight w:val="158" w:hRule="exact"/>
        </w:trPr>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00" w:right="0"/>
              <w:jc w:val="left"/>
              <w:rPr>
                <w:rFonts w:ascii="宋体" w:hAnsi="宋体" w:cs="宋体" w:eastAsia="宋体" w:hint="default"/>
                <w:sz w:val="21"/>
                <w:szCs w:val="21"/>
              </w:rPr>
            </w:pPr>
            <w:r>
              <w:rPr>
                <w:rFonts w:ascii="宋体"/>
                <w:sz w:val="21"/>
              </w:rPr>
              <w:t>735,783.52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12.41</w:t>
            </w:r>
          </w:p>
          <w:p>
            <w:pPr>
              <w:pStyle w:val="TableParagraph"/>
              <w:spacing w:line="240" w:lineRule="auto" w:before="37"/>
              <w:ind w:right="16"/>
              <w:jc w:val="right"/>
              <w:rPr>
                <w:rFonts w:ascii="宋体" w:hAnsi="宋体" w:cs="宋体" w:eastAsia="宋体" w:hint="default"/>
                <w:sz w:val="21"/>
                <w:szCs w:val="21"/>
              </w:rPr>
            </w:pPr>
            <w:r>
              <w:rPr>
                <w:rFonts w:ascii="宋体"/>
                <w:w w:val="100"/>
                <w:sz w:val="21"/>
              </w:rPr>
              <w:t>%</w:t>
            </w:r>
          </w:p>
        </w:tc>
        <w:tc>
          <w:tcPr>
            <w:tcW w:w="14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81" w:right="0"/>
              <w:jc w:val="left"/>
              <w:rPr>
                <w:rFonts w:ascii="宋体" w:hAnsi="宋体" w:cs="宋体" w:eastAsia="宋体" w:hint="default"/>
                <w:sz w:val="21"/>
                <w:szCs w:val="21"/>
              </w:rPr>
            </w:pPr>
            <w:r>
              <w:rPr>
                <w:rFonts w:ascii="宋体"/>
                <w:sz w:val="21"/>
              </w:rPr>
              <w:t>73,578.35</w:t>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0" w:right="0"/>
              <w:jc w:val="left"/>
              <w:rPr>
                <w:rFonts w:ascii="宋体" w:hAnsi="宋体" w:cs="宋体" w:eastAsia="宋体" w:hint="default"/>
                <w:sz w:val="21"/>
                <w:szCs w:val="21"/>
              </w:rPr>
            </w:pPr>
            <w:r>
              <w:rPr>
                <w:rFonts w:ascii="宋体"/>
                <w:sz w:val="21"/>
              </w:rPr>
              <w:t>691,272.38</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21"/>
                <w:szCs w:val="21"/>
              </w:rPr>
            </w:pPr>
            <w:r>
              <w:rPr>
                <w:rFonts w:ascii="宋体"/>
                <w:sz w:val="21"/>
              </w:rPr>
              <w:t>4.25%</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8" w:right="0"/>
              <w:jc w:val="left"/>
              <w:rPr>
                <w:rFonts w:ascii="宋体" w:hAnsi="宋体" w:cs="宋体" w:eastAsia="宋体" w:hint="default"/>
                <w:sz w:val="21"/>
                <w:szCs w:val="21"/>
              </w:rPr>
            </w:pPr>
            <w:r>
              <w:rPr>
                <w:rFonts w:ascii="宋体"/>
                <w:sz w:val="21"/>
              </w:rPr>
              <w:t>69,127.24</w:t>
            </w:r>
          </w:p>
        </w:tc>
      </w:tr>
      <w:tr>
        <w:trPr>
          <w:trHeight w:val="394" w:hRule="exact"/>
        </w:trPr>
        <w:tc>
          <w:tcPr>
            <w:tcW w:w="10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98" w:type="dxa"/>
            <w:vMerge/>
            <w:tcBorders>
              <w:left w:val="single" w:sz="10" w:space="0" w:color="D2D2D2"/>
              <w:right w:val="single" w:sz="4" w:space="0" w:color="000000"/>
            </w:tcBorders>
          </w:tcPr>
          <w:p>
            <w:pPr/>
          </w:p>
        </w:tc>
        <w:tc>
          <w:tcPr>
            <w:tcW w:w="655" w:type="dxa"/>
            <w:vMerge/>
            <w:tcBorders>
              <w:left w:val="single" w:sz="4" w:space="0" w:color="000000"/>
              <w:right w:val="single" w:sz="4" w:space="0" w:color="000000"/>
            </w:tcBorders>
          </w:tcPr>
          <w:p>
            <w:pPr/>
          </w:p>
        </w:tc>
        <w:tc>
          <w:tcPr>
            <w:tcW w:w="1471" w:type="dxa"/>
            <w:vMerge/>
            <w:tcBorders>
              <w:left w:val="single" w:sz="4" w:space="0" w:color="000000"/>
              <w:right w:val="single" w:sz="4" w:space="0" w:color="000000"/>
            </w:tcBorders>
          </w:tcPr>
          <w:p>
            <w:pPr/>
          </w:p>
        </w:tc>
        <w:tc>
          <w:tcPr>
            <w:tcW w:w="2126"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63" w:hRule="exact"/>
        </w:trPr>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8" w:type="dxa"/>
            <w:vMerge/>
            <w:tcBorders>
              <w:left w:val="single" w:sz="10" w:space="0" w:color="D2D2D2"/>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471"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2004"/>
        <w:gridCol w:w="667"/>
        <w:gridCol w:w="1459"/>
        <w:gridCol w:w="2126"/>
        <w:gridCol w:w="662"/>
        <w:gridCol w:w="1598"/>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319,537.99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center"/>
              <w:rPr>
                <w:rFonts w:ascii="宋体" w:hAnsi="宋体" w:cs="宋体" w:eastAsia="宋体" w:hint="default"/>
                <w:sz w:val="21"/>
                <w:szCs w:val="21"/>
              </w:rPr>
            </w:pPr>
            <w:r>
              <w:rPr>
                <w:rFonts w:ascii="宋体"/>
                <w:sz w:val="21"/>
              </w:rPr>
              <w:t>5.39%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63,907.60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417,744.87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83,548.97</w:t>
            </w:r>
          </w:p>
        </w:tc>
      </w:tr>
      <w:tr>
        <w:trPr>
          <w:trHeight w:val="398"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263,259.72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center"/>
              <w:rPr>
                <w:rFonts w:ascii="宋体" w:hAnsi="宋体" w:cs="宋体" w:eastAsia="宋体" w:hint="default"/>
                <w:sz w:val="21"/>
                <w:szCs w:val="21"/>
              </w:rPr>
            </w:pPr>
            <w:r>
              <w:rPr>
                <w:rFonts w:ascii="宋体"/>
                <w:sz w:val="21"/>
              </w:rPr>
              <w:t>4.44%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131,629.86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35,581.25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17,790.63</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33,581.25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center"/>
              <w:rPr>
                <w:rFonts w:ascii="宋体" w:hAnsi="宋体" w:cs="宋体" w:eastAsia="宋体" w:hint="default"/>
                <w:sz w:val="21"/>
                <w:szCs w:val="21"/>
              </w:rPr>
            </w:pPr>
            <w:r>
              <w:rPr>
                <w:rFonts w:ascii="宋体"/>
                <w:sz w:val="21"/>
              </w:rPr>
              <w:t>0.57%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26,865.00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472.40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377.92</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年以上</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132,961.10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center"/>
              <w:rPr>
                <w:rFonts w:ascii="宋体" w:hAnsi="宋体" w:cs="宋体" w:eastAsia="宋体" w:hint="default"/>
                <w:sz w:val="21"/>
                <w:szCs w:val="21"/>
              </w:rPr>
            </w:pPr>
            <w:r>
              <w:rPr>
                <w:rFonts w:ascii="宋体"/>
                <w:sz w:val="21"/>
              </w:rPr>
              <w:t>2.24%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132,961.10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132,488.70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132,488.70</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5,926,111.59</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650,991.31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16,281,354.41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1,053,523.20</w:t>
            </w:r>
          </w:p>
        </w:tc>
      </w:tr>
    </w:tbl>
    <w:p>
      <w:pPr>
        <w:pStyle w:val="BodyText"/>
        <w:spacing w:line="240" w:lineRule="auto" w:before="28"/>
        <w:ind w:right="1581"/>
        <w:jc w:val="left"/>
      </w:pPr>
      <w:r>
        <w:rPr/>
        <w:t>组合中，采用余额百分比法计提坏账准备的应收账款</w:t>
      </w:r>
    </w:p>
    <w:p>
      <w:pPr>
        <w:pStyle w:val="BodyText"/>
        <w:spacing w:line="309" w:lineRule="auto" w:before="75"/>
        <w:ind w:right="4099"/>
        <w:jc w:val="left"/>
      </w:pPr>
      <w:r>
        <w:rPr/>
        <w:t>□ 适用 √ 不适用</w:t>
      </w:r>
      <w:r>
        <w:rPr>
          <w:spacing w:val="-102"/>
        </w:rPr>
        <w:t> </w:t>
      </w:r>
      <w:r>
        <w:rPr>
          <w:spacing w:val="-102"/>
        </w:rPr>
      </w:r>
      <w:r>
        <w:rPr>
          <w:spacing w:val="-1"/>
        </w:rPr>
        <w:t>组合中，采用其他方法计提坏账准备的应收账款</w:t>
      </w:r>
    </w:p>
    <w:p>
      <w:pPr>
        <w:pStyle w:val="BodyText"/>
        <w:spacing w:line="307" w:lineRule="auto" w:before="14"/>
        <w:ind w:right="4099"/>
        <w:jc w:val="left"/>
      </w:pPr>
      <w:r>
        <w:rPr/>
        <w:t>□ 适用 √ 不适用</w:t>
      </w:r>
      <w:r>
        <w:rPr>
          <w:spacing w:val="-102"/>
        </w:rPr>
        <w:t> </w:t>
      </w:r>
      <w:r>
        <w:rPr>
          <w:spacing w:val="-102"/>
        </w:rPr>
      </w:r>
      <w:r>
        <w:rPr>
          <w:spacing w:val="-2"/>
        </w:rPr>
        <w:t>期末单项金额虽不重大但单项计提坏账准备的应收账款</w:t>
      </w:r>
    </w:p>
    <w:p>
      <w:pPr>
        <w:pStyle w:val="BodyText"/>
        <w:spacing w:line="240" w:lineRule="auto" w:before="21"/>
        <w:ind w:right="1581"/>
        <w:jc w:val="left"/>
      </w:pPr>
      <w:r>
        <w:rPr/>
        <w:t>□ 适用 √</w:t>
      </w:r>
      <w:r>
        <w:rPr>
          <w:spacing w:val="3"/>
        </w:rPr>
        <w:t> </w:t>
      </w:r>
      <w:r>
        <w:rPr/>
        <w:t>不适用</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（2）金额较大的其他的应收账款的性质或内容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（3）应收账款中金额前五名单位情况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80" w:right="108" w:hanging="471"/>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比例(%)</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1,057,951.00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17.84%</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B</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877,696.60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14.8%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C</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434,072.16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7.32%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429,925.50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7.25%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1"/>
                <w:sz w:val="21"/>
                <w:szCs w:val="21"/>
              </w:rPr>
              <w:t> </w:t>
            </w:r>
            <w:r>
              <w:rPr>
                <w:rFonts w:ascii="宋体" w:hAnsi="宋体" w:cs="宋体" w:eastAsia="宋体" w:hint="default"/>
                <w:sz w:val="21"/>
                <w:szCs w:val="21"/>
              </w:rPr>
              <w:t>E</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423,014.00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7.13%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3,222,659.26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54.34%</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（4）应收关联方账款情况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75"/>
        <w:gridCol w:w="2434"/>
        <w:gridCol w:w="2429"/>
        <w:gridCol w:w="2429"/>
      </w:tblGrid>
      <w:tr>
        <w:trPr>
          <w:trHeight w:val="715" w:hRule="exact"/>
        </w:trPr>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1" w:right="151" w:hanging="888"/>
              <w:jc w:val="left"/>
              <w:rPr>
                <w:rFonts w:ascii="宋体" w:hAnsi="宋体" w:cs="宋体" w:eastAsia="宋体" w:hint="default"/>
                <w:sz w:val="21"/>
                <w:szCs w:val="21"/>
              </w:rPr>
            </w:pPr>
            <w:r>
              <w:rPr>
                <w:rFonts w:ascii="宋体" w:hAnsi="宋体" w:cs="宋体" w:eastAsia="宋体" w:hint="default"/>
                <w:spacing w:val="-1"/>
                <w:sz w:val="21"/>
                <w:szCs w:val="21"/>
              </w:rPr>
              <w:t>占应收账款总额的比例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w:t>
            </w:r>
          </w:p>
        </w:tc>
      </w:tr>
      <w:tr>
        <w:trPr>
          <w:trHeight w:val="71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7"/>
              <w:jc w:val="left"/>
              <w:rPr>
                <w:rFonts w:ascii="宋体" w:hAnsi="宋体" w:cs="宋体" w:eastAsia="宋体" w:hint="default"/>
                <w:sz w:val="21"/>
                <w:szCs w:val="21"/>
              </w:rPr>
            </w:pPr>
            <w:r>
              <w:rPr>
                <w:rFonts w:ascii="宋体" w:hAnsi="宋体" w:cs="宋体" w:eastAsia="宋体" w:hint="default"/>
                <w:spacing w:val="-1"/>
                <w:sz w:val="21"/>
                <w:szCs w:val="21"/>
              </w:rPr>
              <w:t>福建鸿博致远信息科技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5,131.60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0.09%</w:t>
            </w:r>
          </w:p>
        </w:tc>
      </w:tr>
      <w:tr>
        <w:trPr>
          <w:trHeight w:val="398" w:hRule="exact"/>
        </w:trPr>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5,131.60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0.09%</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（5）</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right="1581"/>
        <w:jc w:val="left"/>
      </w:pPr>
      <w:r>
        <w:rPr/>
        <w:t>不符合终止确认条件的应收账款的转移金额为元。</w:t>
      </w:r>
    </w:p>
    <w:p>
      <w:pPr>
        <w:spacing w:after="0" w:line="240" w:lineRule="auto"/>
        <w:jc w:val="left"/>
        <w:sectPr>
          <w:pgSz w:w="11900" w:h="16840"/>
          <w:pgMar w:header="742" w:footer="984" w:top="1060" w:bottom="1180" w:left="980" w:right="980"/>
        </w:sectPr>
      </w:pPr>
    </w:p>
    <w:p>
      <w:pPr>
        <w:spacing w:line="240" w:lineRule="auto" w:before="12"/>
        <w:rPr>
          <w:rFonts w:ascii="宋体" w:hAnsi="宋体" w:cs="宋体" w:eastAsia="宋体" w:hint="default"/>
          <w:sz w:val="24"/>
          <w:szCs w:val="24"/>
        </w:rPr>
      </w:pPr>
    </w:p>
    <w:p>
      <w:pPr>
        <w:pStyle w:val="Heading2"/>
        <w:spacing w:line="335" w:lineRule="exact"/>
        <w:ind w:right="1581"/>
        <w:jc w:val="left"/>
        <w:rPr>
          <w:b w:val="0"/>
          <w:bCs w:val="0"/>
        </w:rPr>
      </w:pPr>
      <w:r>
        <w:rPr/>
        <w:t>（6）以应收款项为标的资产进行资产证券化的，需简要说明相关交易安排</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2、其他应收款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（1）其他应收款</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70"/>
        <w:gridCol w:w="1454"/>
        <w:gridCol w:w="528"/>
        <w:gridCol w:w="1320"/>
        <w:gridCol w:w="528"/>
        <w:gridCol w:w="1325"/>
        <w:gridCol w:w="528"/>
        <w:gridCol w:w="1186"/>
        <w:gridCol w:w="528"/>
      </w:tblGrid>
      <w:tr>
        <w:trPr>
          <w:trHeight w:val="398"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8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5"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4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4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6" w:right="5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4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403"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71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1,504,262.92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3.08</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75,949.55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5.05</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sz w:val="21"/>
              </w:rPr>
              <w:t>5,641,920.33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12.8</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center"/>
              <w:rPr>
                <w:rFonts w:ascii="宋体" w:hAnsi="宋体" w:cs="宋体" w:eastAsia="宋体" w:hint="default"/>
                <w:sz w:val="21"/>
                <w:szCs w:val="21"/>
              </w:rPr>
            </w:pPr>
            <w:r>
              <w:rPr>
                <w:rFonts w:ascii="宋体"/>
                <w:sz w:val="21"/>
              </w:rPr>
              <w:t>322,192.40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5.71</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w:t>
            </w:r>
          </w:p>
        </w:tc>
      </w:tr>
      <w:tr>
        <w:trPr>
          <w:trHeight w:val="1027"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1"/>
              <w:jc w:val="both"/>
              <w:rPr>
                <w:rFonts w:ascii="宋体" w:hAnsi="宋体" w:cs="宋体" w:eastAsia="宋体" w:hint="default"/>
                <w:sz w:val="21"/>
                <w:szCs w:val="21"/>
              </w:rPr>
            </w:pPr>
            <w:r>
              <w:rPr>
                <w:rFonts w:ascii="宋体" w:hAnsi="宋体" w:cs="宋体" w:eastAsia="宋体" w:hint="default"/>
                <w:spacing w:val="-1"/>
                <w:sz w:val="21"/>
                <w:szCs w:val="21"/>
              </w:rPr>
              <w:t>保证金、押金与预存款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性质及合并报表范围核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算单位的应收款项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47,298,528.56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21"/>
                <w:szCs w:val="21"/>
              </w:rPr>
            </w:pPr>
            <w:r>
              <w:rPr>
                <w:rFonts w:ascii="宋体"/>
                <w:sz w:val="21"/>
              </w:rPr>
              <w:t>96.9</w:t>
            </w:r>
          </w:p>
          <w:p>
            <w:pPr>
              <w:pStyle w:val="TableParagraph"/>
              <w:spacing w:line="240" w:lineRule="auto" w:before="42"/>
              <w:ind w:left="283" w:right="0"/>
              <w:jc w:val="left"/>
              <w:rPr>
                <w:rFonts w:ascii="宋体" w:hAnsi="宋体" w:cs="宋体" w:eastAsia="宋体" w:hint="default"/>
                <w:sz w:val="21"/>
                <w:szCs w:val="21"/>
              </w:rPr>
            </w:pPr>
            <w:r>
              <w:rPr>
                <w:rFonts w:ascii="宋体"/>
                <w:sz w:val="21"/>
              </w:rPr>
              <w:t>2%</w:t>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38,203,113.6</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2" w:right="0"/>
              <w:jc w:val="left"/>
              <w:rPr>
                <w:rFonts w:ascii="宋体" w:hAnsi="宋体" w:cs="宋体" w:eastAsia="宋体" w:hint="default"/>
                <w:sz w:val="21"/>
                <w:szCs w:val="21"/>
              </w:rPr>
            </w:pPr>
            <w:r>
              <w:rPr>
                <w:rFonts w:ascii="宋体"/>
                <w:sz w:val="21"/>
              </w:rPr>
              <w:t>87.1</w:t>
            </w:r>
          </w:p>
          <w:p>
            <w:pPr>
              <w:pStyle w:val="TableParagraph"/>
              <w:spacing w:line="240" w:lineRule="auto" w:before="42"/>
              <w:ind w:left="278" w:right="0"/>
              <w:jc w:val="left"/>
              <w:rPr>
                <w:rFonts w:ascii="宋体" w:hAnsi="宋体" w:cs="宋体" w:eastAsia="宋体" w:hint="default"/>
                <w:sz w:val="21"/>
                <w:szCs w:val="21"/>
              </w:rPr>
            </w:pPr>
            <w:r>
              <w:rPr>
                <w:rFonts w:ascii="宋体"/>
                <w:sz w:val="21"/>
              </w:rPr>
              <w:t>3%</w:t>
            </w:r>
          </w:p>
        </w:tc>
        <w:tc>
          <w:tcPr>
            <w:tcW w:w="118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48,802,791.48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2" w:right="0"/>
              <w:jc w:val="left"/>
              <w:rPr>
                <w:rFonts w:ascii="宋体" w:hAnsi="宋体" w:cs="宋体" w:eastAsia="宋体" w:hint="default"/>
                <w:sz w:val="21"/>
                <w:szCs w:val="21"/>
              </w:rPr>
            </w:pPr>
            <w:r>
              <w:rPr>
                <w:rFonts w:ascii="宋体"/>
                <w:sz w:val="21"/>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75,949.55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0.16</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43,845,033.9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21"/>
                <w:szCs w:val="21"/>
              </w:rPr>
            </w:pPr>
            <w:r>
              <w:rPr>
                <w:rFonts w:ascii="宋体"/>
                <w:sz w:val="21"/>
              </w:rPr>
              <w:t>100%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center"/>
              <w:rPr>
                <w:rFonts w:ascii="宋体" w:hAnsi="宋体" w:cs="宋体" w:eastAsia="宋体" w:hint="default"/>
                <w:sz w:val="21"/>
                <w:szCs w:val="21"/>
              </w:rPr>
            </w:pPr>
            <w:r>
              <w:rPr>
                <w:rFonts w:ascii="宋体"/>
                <w:sz w:val="21"/>
              </w:rPr>
              <w:t>322,192.40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0.73</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48,802,791.48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75,949.55</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43,845,033.9</w:t>
            </w:r>
          </w:p>
          <w:p>
            <w:pPr>
              <w:pStyle w:val="TableParagraph"/>
              <w:spacing w:line="240" w:lineRule="auto" w:before="37"/>
              <w:ind w:right="22"/>
              <w:jc w:val="right"/>
              <w:rPr>
                <w:rFonts w:ascii="宋体" w:hAnsi="宋体" w:cs="宋体" w:eastAsia="宋体" w:hint="default"/>
                <w:sz w:val="21"/>
                <w:szCs w:val="21"/>
              </w:rPr>
            </w:pPr>
            <w:r>
              <w:rPr>
                <w:rFonts w:ascii="宋体"/>
                <w:w w:val="100"/>
                <w:sz w:val="21"/>
              </w:rPr>
              <w:t>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21"/>
                <w:szCs w:val="21"/>
              </w:rPr>
            </w:pPr>
            <w:r>
              <w:rPr>
                <w:rFonts w:ascii="宋体"/>
                <w:sz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center"/>
              <w:rPr>
                <w:rFonts w:ascii="宋体" w:hAnsi="宋体" w:cs="宋体" w:eastAsia="宋体" w:hint="default"/>
                <w:sz w:val="21"/>
                <w:szCs w:val="21"/>
              </w:rPr>
            </w:pPr>
            <w:r>
              <w:rPr>
                <w:rFonts w:ascii="宋体"/>
                <w:sz w:val="21"/>
              </w:rPr>
              <w:t>322,192.40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r>
    </w:tbl>
    <w:p>
      <w:pPr>
        <w:pStyle w:val="BodyText"/>
        <w:spacing w:line="290" w:lineRule="auto" w:before="28"/>
        <w:ind w:right="0"/>
        <w:jc w:val="left"/>
      </w:pPr>
      <w:r>
        <w:rPr/>
        <w:t>其他应收款种类的说明</w:t>
      </w:r>
      <w:r>
        <w:rPr>
          <w:w w:val="100"/>
        </w:rPr>
        <w:t> </w:t>
      </w:r>
      <w:r>
        <w:rPr>
          <w:spacing w:val="-2"/>
        </w:rPr>
        <w:t>本公司其他应收款分为：单项金额重大并单项计提坏账准备的其他应收款、按账龄分析计提坏账准备的其</w:t>
      </w:r>
      <w:r>
        <w:rPr>
          <w:spacing w:val="-35"/>
        </w:rPr>
        <w:t> </w:t>
      </w:r>
      <w:r>
        <w:rPr>
          <w:spacing w:val="-35"/>
        </w:rPr>
      </w:r>
      <w:r>
        <w:rPr/>
        <w:t>他应收款和单项金额不重大但单项计提坏账准备的其他应收款。</w:t>
      </w: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00" w:h="16840"/>
          <w:pgMar w:header="742" w:footer="984" w:top="1060" w:bottom="1180" w:left="980" w:right="980"/>
        </w:sectPr>
      </w:pPr>
    </w:p>
    <w:p>
      <w:pPr>
        <w:pStyle w:val="BodyText"/>
        <w:spacing w:line="240" w:lineRule="auto" w:before="36"/>
        <w:ind w:right="0"/>
        <w:jc w:val="left"/>
      </w:pPr>
      <w:r>
        <w:rPr>
          <w:spacing w:val="-2"/>
        </w:rPr>
        <w:t>期末单项金额重大并单项计提坏账准备的其他应收款</w:t>
      </w:r>
    </w:p>
    <w:p>
      <w:pPr>
        <w:pStyle w:val="BodyText"/>
        <w:spacing w:line="309" w:lineRule="auto" w:before="75"/>
        <w:ind w:right="0"/>
        <w:jc w:val="left"/>
      </w:pPr>
      <w:r>
        <w:rPr/>
        <w:t>□ 适用 √ 不适用</w:t>
      </w:r>
      <w:r>
        <w:rPr>
          <w:spacing w:val="-102"/>
        </w:rPr>
        <w:t> </w:t>
      </w:r>
      <w:r>
        <w:rPr>
          <w:spacing w:val="-102"/>
        </w:rPr>
      </w:r>
      <w:r>
        <w:rPr>
          <w:spacing w:val="-2"/>
        </w:rPr>
        <w:t>组合中，采用账龄分析法计提坏账准备的其他应收款</w:t>
      </w:r>
    </w:p>
    <w:p>
      <w:pPr>
        <w:pStyle w:val="BodyText"/>
        <w:spacing w:line="240" w:lineRule="auto" w:before="14"/>
        <w:ind w:right="0"/>
        <w:jc w:val="left"/>
      </w:pPr>
      <w:r>
        <w:rPr/>
        <w:t>√ 适用 □</w:t>
      </w:r>
      <w:r>
        <w:rPr>
          <w:spacing w:val="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4"/>
        <w:ind w:right="0"/>
        <w:jc w:val="left"/>
      </w:pPr>
      <w:r>
        <w:rPr/>
        <w:t>单位：</w:t>
      </w:r>
      <w:r>
        <w:rPr>
          <w:spacing w:val="4"/>
        </w:rPr>
        <w:t> </w:t>
      </w:r>
      <w:r>
        <w:rPr/>
        <w:t>元</w:t>
      </w:r>
    </w:p>
    <w:p>
      <w:pPr>
        <w:spacing w:after="0" w:line="240" w:lineRule="auto"/>
        <w:jc w:val="left"/>
        <w:sectPr>
          <w:type w:val="continuous"/>
          <w:pgSz w:w="11900" w:h="16840"/>
          <w:pgMar w:top="1060" w:bottom="1180" w:left="980" w:right="980"/>
          <w:cols w:num="2" w:equalWidth="0">
            <w:col w:w="4987" w:space="3701"/>
            <w:col w:w="1252"/>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55"/>
        <w:gridCol w:w="1796"/>
        <w:gridCol w:w="655"/>
        <w:gridCol w:w="1606"/>
        <w:gridCol w:w="1858"/>
        <w:gridCol w:w="661"/>
        <w:gridCol w:w="1728"/>
      </w:tblGrid>
      <w:tr>
        <w:trPr>
          <w:trHeight w:val="398" w:hRule="exact"/>
        </w:trPr>
        <w:tc>
          <w:tcPr>
            <w:tcW w:w="1255"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58" w:hRule="exact"/>
        </w:trPr>
        <w:tc>
          <w:tcPr>
            <w:tcW w:w="1255" w:type="dxa"/>
            <w:vMerge/>
            <w:tcBorders>
              <w:left w:val="single" w:sz="4" w:space="0" w:color="000000"/>
              <w:bottom w:val="nil" w:sz="6" w:space="0" w:color="auto"/>
              <w:right w:val="single" w:sz="4" w:space="0" w:color="000000"/>
            </w:tcBorders>
            <w:shd w:val="clear" w:color="auto" w:fill="D2D2D2"/>
          </w:tcPr>
          <w:p>
            <w:pPr/>
          </w:p>
        </w:tc>
        <w:tc>
          <w:tcPr>
            <w:tcW w:w="24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6" w:type="dxa"/>
            <w:vMerge w:val="restart"/>
            <w:tcBorders>
              <w:top w:val="single" w:sz="4" w:space="0" w:color="000000"/>
              <w:left w:val="single" w:sz="4" w:space="0" w:color="000000"/>
              <w:right w:val="single" w:sz="4" w:space="0" w:color="000000"/>
            </w:tcBorders>
            <w:shd w:val="clear" w:color="auto" w:fill="D2D2D2"/>
          </w:tcPr>
          <w:p>
            <w:pPr/>
          </w:p>
        </w:tc>
        <w:tc>
          <w:tcPr>
            <w:tcW w:w="25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
        </w:tc>
      </w:tr>
      <w:tr>
        <w:trPr>
          <w:trHeight w:val="223" w:hRule="exact"/>
        </w:trPr>
        <w:tc>
          <w:tcPr>
            <w:tcW w:w="12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0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452"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2519" w:type="dxa"/>
            <w:gridSpan w:val="2"/>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nil" w:sz="6" w:space="0" w:color="auto"/>
              <w:right w:val="single" w:sz="4" w:space="0" w:color="000000"/>
            </w:tcBorders>
            <w:shd w:val="clear" w:color="auto" w:fill="D2D2D2"/>
          </w:tcPr>
          <w:p>
            <w:pPr/>
          </w:p>
        </w:tc>
      </w:tr>
      <w:tr>
        <w:trPr>
          <w:trHeight w:val="177" w:hRule="exact"/>
        </w:trPr>
        <w:tc>
          <w:tcPr>
            <w:tcW w:w="1255" w:type="dxa"/>
            <w:vMerge/>
            <w:tcBorders>
              <w:left w:val="single" w:sz="4" w:space="0" w:color="000000"/>
              <w:bottom w:val="single" w:sz="6" w:space="0" w:color="FFFFFF"/>
              <w:right w:val="single" w:sz="4" w:space="0" w:color="000000"/>
            </w:tcBorders>
            <w:shd w:val="clear" w:color="auto" w:fill="D2D2D2"/>
          </w:tcPr>
          <w:p>
            <w:pPr/>
          </w:p>
        </w:tc>
        <w:tc>
          <w:tcPr>
            <w:tcW w:w="1796"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auto" w:before="50"/>
              <w:ind w:left="161" w:right="107"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
              <w:ind w:left="3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1"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auto" w:before="50"/>
              <w:ind w:left="161" w:right="113" w:hanging="48"/>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1" w:hRule="exact"/>
        </w:trPr>
        <w:tc>
          <w:tcPr>
            <w:tcW w:w="1255" w:type="dxa"/>
            <w:vMerge w:val="restart"/>
            <w:tcBorders>
              <w:top w:val="single" w:sz="6" w:space="0" w:color="FFFFFF"/>
              <w:left w:val="single" w:sz="4" w:space="0" w:color="000000"/>
              <w:right w:val="single" w:sz="4" w:space="0" w:color="000000"/>
            </w:tcBorders>
            <w:shd w:val="clear" w:color="auto" w:fill="D2D2D2"/>
          </w:tcPr>
          <w:p>
            <w:pPr/>
          </w:p>
        </w:tc>
        <w:tc>
          <w:tcPr>
            <w:tcW w:w="1796"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55" w:type="dxa"/>
            <w:vMerge/>
            <w:tcBorders>
              <w:left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18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661"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255" w:type="dxa"/>
            <w:vMerge/>
            <w:tcBorders>
              <w:left w:val="single" w:sz="4" w:space="0" w:color="000000"/>
              <w:right w:val="single" w:sz="4" w:space="0" w:color="000000"/>
            </w:tcBorders>
            <w:shd w:val="clear" w:color="auto" w:fill="D2D2D2"/>
          </w:tcPr>
          <w:p>
            <w:pPr/>
          </w:p>
        </w:tc>
        <w:tc>
          <w:tcPr>
            <w:tcW w:w="1796"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
        </w:tc>
        <w:tc>
          <w:tcPr>
            <w:tcW w:w="1858" w:type="dxa"/>
            <w:vMerge/>
            <w:tcBorders>
              <w:left w:val="single" w:sz="4" w:space="0" w:color="000000"/>
              <w:bottom w:val="nil" w:sz="6" w:space="0" w:color="auto"/>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c>
          <w:tcPr>
            <w:tcW w:w="1728"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55" w:type="dxa"/>
            <w:vMerge/>
            <w:tcBorders>
              <w:left w:val="single" w:sz="4" w:space="0" w:color="000000"/>
              <w:bottom w:val="single" w:sz="4" w:space="0" w:color="000000"/>
              <w:right w:val="single" w:sz="4" w:space="0" w:color="000000"/>
            </w:tcBorders>
            <w:shd w:val="clear" w:color="auto" w:fill="D2D2D2"/>
          </w:tcPr>
          <w:p>
            <w:pPr/>
          </w:p>
        </w:tc>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1"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r>
      <w:tr>
        <w:trPr>
          <w:trHeight w:val="403" w:hRule="exact"/>
        </w:trPr>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3" w:right="0"/>
              <w:jc w:val="left"/>
              <w:rPr>
                <w:rFonts w:ascii="宋体" w:hAnsi="宋体" w:cs="宋体" w:eastAsia="宋体" w:hint="default"/>
                <w:sz w:val="21"/>
                <w:szCs w:val="21"/>
              </w:rPr>
            </w:pPr>
            <w:r>
              <w:rPr>
                <w:rFonts w:ascii="宋体"/>
                <w:sz w:val="21"/>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8" w:right="0"/>
              <w:jc w:val="left"/>
              <w:rPr>
                <w:rFonts w:ascii="宋体" w:hAnsi="宋体" w:cs="宋体" w:eastAsia="宋体" w:hint="default"/>
                <w:sz w:val="21"/>
                <w:szCs w:val="21"/>
              </w:rPr>
            </w:pPr>
            <w:r>
              <w:rPr>
                <w:rFonts w:ascii="宋体"/>
                <w:sz w:val="21"/>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5" w:right="0"/>
              <w:jc w:val="left"/>
              <w:rPr>
                <w:rFonts w:ascii="宋体" w:hAnsi="宋体" w:cs="宋体" w:eastAsia="宋体" w:hint="default"/>
                <w:sz w:val="21"/>
                <w:szCs w:val="21"/>
              </w:rPr>
            </w:pPr>
            <w:r>
              <w:rPr>
                <w:rFonts w:ascii="宋体"/>
                <w:sz w:val="21"/>
              </w:rPr>
              <w:t>--</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3" w:right="0"/>
              <w:jc w:val="left"/>
              <w:rPr>
                <w:rFonts w:ascii="宋体" w:hAnsi="宋体" w:cs="宋体" w:eastAsia="宋体" w:hint="default"/>
                <w:sz w:val="21"/>
                <w:szCs w:val="21"/>
              </w:rPr>
            </w:pPr>
            <w:r>
              <w:rPr>
                <w:rFonts w:ascii="宋体"/>
                <w:sz w:val="21"/>
              </w:rPr>
              <w:t>--</w:t>
            </w:r>
          </w:p>
        </w:tc>
      </w:tr>
      <w:tr>
        <w:trPr>
          <w:trHeight w:val="158" w:hRule="exact"/>
        </w:trPr>
        <w:tc>
          <w:tcPr>
            <w:tcW w:w="12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91" w:right="0"/>
              <w:jc w:val="left"/>
              <w:rPr>
                <w:rFonts w:ascii="宋体" w:hAnsi="宋体" w:cs="宋体" w:eastAsia="宋体" w:hint="default"/>
                <w:sz w:val="21"/>
                <w:szCs w:val="21"/>
              </w:rPr>
            </w:pPr>
            <w:r>
              <w:rPr>
                <w:rFonts w:ascii="宋体"/>
                <w:sz w:val="21"/>
              </w:rPr>
              <w:t>1,495,534.82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99.42</w:t>
            </w:r>
          </w:p>
          <w:p>
            <w:pPr>
              <w:pStyle w:val="TableParagraph"/>
              <w:spacing w:line="240" w:lineRule="auto" w:before="42"/>
              <w:ind w:right="16"/>
              <w:jc w:val="right"/>
              <w:rPr>
                <w:rFonts w:ascii="宋体" w:hAnsi="宋体" w:cs="宋体" w:eastAsia="宋体" w:hint="default"/>
                <w:sz w:val="21"/>
                <w:szCs w:val="21"/>
              </w:rPr>
            </w:pPr>
            <w:r>
              <w:rPr>
                <w:rFonts w:ascii="宋体"/>
                <w:w w:val="100"/>
                <w:sz w:val="21"/>
              </w:rPr>
              <w:t>%</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10" w:right="0"/>
              <w:jc w:val="left"/>
              <w:rPr>
                <w:rFonts w:ascii="宋体" w:hAnsi="宋体" w:cs="宋体" w:eastAsia="宋体" w:hint="default"/>
                <w:sz w:val="21"/>
                <w:szCs w:val="21"/>
              </w:rPr>
            </w:pPr>
            <w:r>
              <w:rPr>
                <w:rFonts w:ascii="宋体"/>
                <w:sz w:val="21"/>
              </w:rPr>
              <w:t>74,776.74</w:t>
            </w:r>
          </w:p>
        </w:tc>
        <w:tc>
          <w:tcPr>
            <w:tcW w:w="18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0" w:right="0"/>
              <w:jc w:val="left"/>
              <w:rPr>
                <w:rFonts w:ascii="宋体" w:hAnsi="宋体" w:cs="宋体" w:eastAsia="宋体" w:hint="default"/>
                <w:sz w:val="21"/>
                <w:szCs w:val="21"/>
              </w:rPr>
            </w:pPr>
            <w:r>
              <w:rPr>
                <w:rFonts w:ascii="宋体"/>
                <w:sz w:val="21"/>
              </w:rPr>
              <w:t>5,219,074.91</w:t>
            </w:r>
          </w:p>
        </w:tc>
        <w:tc>
          <w:tcPr>
            <w:tcW w:w="661"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92.51</w:t>
            </w:r>
          </w:p>
          <w:p>
            <w:pPr>
              <w:pStyle w:val="TableParagraph"/>
              <w:spacing w:line="240" w:lineRule="auto" w:before="42"/>
              <w:ind w:right="22"/>
              <w:jc w:val="right"/>
              <w:rPr>
                <w:rFonts w:ascii="宋体" w:hAnsi="宋体" w:cs="宋体" w:eastAsia="宋体" w:hint="default"/>
                <w:sz w:val="21"/>
                <w:szCs w:val="21"/>
              </w:rPr>
            </w:pPr>
            <w:r>
              <w:rPr>
                <w:rFonts w:ascii="宋体"/>
                <w:w w:val="100"/>
                <w:sz w:val="21"/>
              </w:rPr>
              <w:t>%</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38" w:right="0"/>
              <w:jc w:val="left"/>
              <w:rPr>
                <w:rFonts w:ascii="宋体" w:hAnsi="宋体" w:cs="宋体" w:eastAsia="宋体" w:hint="default"/>
                <w:sz w:val="21"/>
                <w:szCs w:val="21"/>
              </w:rPr>
            </w:pPr>
            <w:r>
              <w:rPr>
                <w:rFonts w:ascii="宋体"/>
                <w:sz w:val="21"/>
              </w:rPr>
              <w:t>260,953.75</w:t>
            </w:r>
          </w:p>
        </w:tc>
      </w:tr>
      <w:tr>
        <w:trPr>
          <w:trHeight w:val="394" w:hRule="exact"/>
        </w:trPr>
        <w:tc>
          <w:tcPr>
            <w:tcW w:w="1255" w:type="dxa"/>
            <w:tcBorders>
              <w:top w:val="nil" w:sz="6" w:space="0" w:color="auto"/>
              <w:left w:val="single" w:sz="13" w:space="0" w:color="D2D2D2"/>
              <w:bottom w:val="nil" w:sz="6" w:space="0" w:color="auto"/>
              <w:right w:val="single" w:sz="13" w:space="0" w:color="D2D2D2"/>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1</w:t>
            </w:r>
            <w:r>
              <w:rPr>
                <w:rFonts w:ascii="宋体" w:hAnsi="宋体" w:cs="宋体" w:eastAsia="宋体" w:hint="default"/>
                <w:spacing w:val="-47"/>
                <w:sz w:val="21"/>
                <w:szCs w:val="21"/>
                <w:shd w:fill="D2D2D2" w:color="auto" w:val="clear"/>
              </w:rPr>
              <w:t> </w:t>
            </w:r>
            <w:r>
              <w:rPr>
                <w:rFonts w:ascii="宋体" w:hAnsi="宋体" w:cs="宋体" w:eastAsia="宋体" w:hint="default"/>
                <w:sz w:val="21"/>
                <w:szCs w:val="21"/>
                <w:shd w:fill="D2D2D2" w:color="auto" w:val="clear"/>
              </w:rPr>
              <w:t>年以内小计</w:t>
            </w:r>
            <w:r>
              <w:rPr>
                <w:rFonts w:ascii="宋体" w:hAnsi="宋体" w:cs="宋体" w:eastAsia="宋体" w:hint="default"/>
                <w:sz w:val="21"/>
                <w:szCs w:val="21"/>
              </w:rPr>
            </w:r>
          </w:p>
        </w:tc>
        <w:tc>
          <w:tcPr>
            <w:tcW w:w="1796" w:type="dxa"/>
            <w:vMerge/>
            <w:tcBorders>
              <w:left w:val="single" w:sz="10" w:space="0" w:color="D2D2D2"/>
              <w:right w:val="single" w:sz="4" w:space="0" w:color="000000"/>
            </w:tcBorders>
          </w:tcPr>
          <w:p>
            <w:pPr/>
          </w:p>
        </w:tc>
        <w:tc>
          <w:tcPr>
            <w:tcW w:w="655"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1858" w:type="dxa"/>
            <w:vMerge/>
            <w:tcBorders>
              <w:left w:val="single" w:sz="4" w:space="0" w:color="000000"/>
              <w:right w:val="single" w:sz="4" w:space="0" w:color="000000"/>
            </w:tcBorders>
          </w:tcPr>
          <w:p>
            <w:pPr/>
          </w:p>
        </w:tc>
        <w:tc>
          <w:tcPr>
            <w:tcW w:w="661" w:type="dxa"/>
            <w:vMerge/>
            <w:tcBorders>
              <w:left w:val="single" w:sz="4" w:space="0" w:color="000000"/>
              <w:right w:val="single" w:sz="4" w:space="0" w:color="000000"/>
            </w:tcBorders>
          </w:tcPr>
          <w:p>
            <w:pPr/>
          </w:p>
        </w:tc>
        <w:tc>
          <w:tcPr>
            <w:tcW w:w="1728" w:type="dxa"/>
            <w:vMerge/>
            <w:tcBorders>
              <w:left w:val="single" w:sz="4" w:space="0" w:color="000000"/>
              <w:right w:val="single" w:sz="4" w:space="0" w:color="000000"/>
            </w:tcBorders>
          </w:tcPr>
          <w:p>
            <w:pPr/>
          </w:p>
        </w:tc>
      </w:tr>
      <w:tr>
        <w:trPr>
          <w:trHeight w:val="163" w:hRule="exact"/>
        </w:trPr>
        <w:tc>
          <w:tcPr>
            <w:tcW w:w="12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6" w:type="dxa"/>
            <w:vMerge/>
            <w:tcBorders>
              <w:left w:val="single" w:sz="10" w:space="0" w:color="D2D2D2"/>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858" w:type="dxa"/>
            <w:vMerge/>
            <w:tcBorders>
              <w:left w:val="single" w:sz="4" w:space="0" w:color="000000"/>
              <w:bottom w:val="single" w:sz="4" w:space="0" w:color="000000"/>
              <w:right w:val="single" w:sz="4" w:space="0" w:color="000000"/>
            </w:tcBorders>
          </w:tcPr>
          <w:p>
            <w:pPr/>
          </w:p>
        </w:tc>
        <w:tc>
          <w:tcPr>
            <w:tcW w:w="661"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r>
      <w:tr>
        <w:trPr>
          <w:trHeight w:val="403" w:hRule="exact"/>
        </w:trPr>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904" w:right="0"/>
              <w:jc w:val="left"/>
              <w:rPr>
                <w:rFonts w:ascii="宋体" w:hAnsi="宋体" w:cs="宋体" w:eastAsia="宋体" w:hint="default"/>
                <w:sz w:val="21"/>
                <w:szCs w:val="21"/>
              </w:rPr>
            </w:pPr>
            <w:r>
              <w:rPr>
                <w:rFonts w:ascii="宋体"/>
                <w:sz w:val="21"/>
              </w:rPr>
              <w:t>5,728.10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 w:right="0"/>
              <w:jc w:val="left"/>
              <w:rPr>
                <w:rFonts w:ascii="宋体" w:hAnsi="宋体" w:cs="宋体" w:eastAsia="宋体" w:hint="default"/>
                <w:sz w:val="21"/>
                <w:szCs w:val="21"/>
              </w:rPr>
            </w:pPr>
            <w:r>
              <w:rPr>
                <w:rFonts w:ascii="宋体"/>
                <w:sz w:val="21"/>
              </w:rPr>
              <w:t>0.38%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7" w:right="0"/>
              <w:jc w:val="left"/>
              <w:rPr>
                <w:rFonts w:ascii="宋体" w:hAnsi="宋体" w:cs="宋体" w:eastAsia="宋体" w:hint="default"/>
                <w:sz w:val="21"/>
                <w:szCs w:val="21"/>
              </w:rPr>
            </w:pPr>
            <w:r>
              <w:rPr>
                <w:rFonts w:ascii="宋体"/>
                <w:sz w:val="21"/>
              </w:rPr>
              <w:t>572.81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6" w:right="0"/>
              <w:jc w:val="left"/>
              <w:rPr>
                <w:rFonts w:ascii="宋体" w:hAnsi="宋体" w:cs="宋体" w:eastAsia="宋体" w:hint="default"/>
                <w:sz w:val="21"/>
                <w:szCs w:val="21"/>
              </w:rPr>
            </w:pPr>
            <w:r>
              <w:rPr>
                <w:rFonts w:ascii="宋体"/>
                <w:sz w:val="21"/>
              </w:rPr>
              <w:t>242,904.36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 w:right="0"/>
              <w:jc w:val="left"/>
              <w:rPr>
                <w:rFonts w:ascii="宋体" w:hAnsi="宋体" w:cs="宋体" w:eastAsia="宋体" w:hint="default"/>
                <w:sz w:val="21"/>
                <w:szCs w:val="21"/>
              </w:rPr>
            </w:pPr>
            <w:r>
              <w:rPr>
                <w:rFonts w:ascii="宋体"/>
                <w:sz w:val="21"/>
              </w:rPr>
              <w:t>4.31%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3" w:right="0"/>
              <w:jc w:val="left"/>
              <w:rPr>
                <w:rFonts w:ascii="宋体" w:hAnsi="宋体" w:cs="宋体" w:eastAsia="宋体" w:hint="default"/>
                <w:sz w:val="21"/>
                <w:szCs w:val="21"/>
              </w:rPr>
            </w:pPr>
            <w:r>
              <w:rPr>
                <w:rFonts w:ascii="宋体"/>
                <w:sz w:val="21"/>
              </w:rPr>
              <w:t>24,290.44</w:t>
            </w:r>
          </w:p>
        </w:tc>
      </w:tr>
    </w:tbl>
    <w:p>
      <w:pPr>
        <w:spacing w:after="0" w:line="240" w:lineRule="auto"/>
        <w:jc w:val="left"/>
        <w:rPr>
          <w:rFonts w:ascii="宋体" w:hAnsi="宋体" w:cs="宋体" w:eastAsia="宋体" w:hint="default"/>
          <w:sz w:val="21"/>
          <w:szCs w:val="21"/>
        </w:rPr>
        <w:sectPr>
          <w:type w:val="continuous"/>
          <w:pgSz w:w="11900" w:h="16840"/>
          <w:pgMar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7"/>
        <w:gridCol w:w="1790"/>
        <w:gridCol w:w="667"/>
        <w:gridCol w:w="1594"/>
        <w:gridCol w:w="1858"/>
        <w:gridCol w:w="667"/>
        <w:gridCol w:w="1728"/>
      </w:tblGrid>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1" w:right="0"/>
              <w:jc w:val="left"/>
              <w:rPr>
                <w:rFonts w:ascii="宋体" w:hAnsi="宋体" w:cs="宋体" w:eastAsia="宋体" w:hint="default"/>
                <w:sz w:val="21"/>
                <w:szCs w:val="21"/>
              </w:rPr>
            </w:pPr>
            <w:r>
              <w:rPr>
                <w:rFonts w:ascii="宋体"/>
                <w:sz w:val="21"/>
              </w:rPr>
              <w:t>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600.00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176,741.06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35,348.21</w:t>
            </w:r>
          </w:p>
        </w:tc>
      </w:tr>
      <w:tr>
        <w:trPr>
          <w:trHeight w:val="398"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年以上</w:t>
            </w:r>
          </w:p>
        </w:tc>
        <w:tc>
          <w:tcPr>
            <w:tcW w:w="179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3,200.00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0.06%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1,600.00</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1,504,262.92</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0" w:right="0"/>
              <w:jc w:val="left"/>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宋体" w:hAnsi="宋体" w:cs="宋体" w:eastAsia="宋体" w:hint="default"/>
                <w:sz w:val="21"/>
                <w:szCs w:val="21"/>
              </w:rPr>
            </w:pPr>
            <w:r>
              <w:rPr>
                <w:rFonts w:ascii="宋体"/>
                <w:sz w:val="21"/>
              </w:rPr>
              <w:t>75,949.55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5,641,920.33</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322,192.40</w:t>
            </w:r>
          </w:p>
        </w:tc>
      </w:tr>
    </w:tbl>
    <w:p>
      <w:pPr>
        <w:pStyle w:val="BodyText"/>
        <w:spacing w:line="240" w:lineRule="auto" w:before="28"/>
        <w:ind w:right="1581"/>
        <w:jc w:val="left"/>
      </w:pPr>
      <w:r>
        <w:rPr/>
        <w:t>组合中，采用余额百分比法计提坏账准备的其他应收款</w:t>
      </w:r>
    </w:p>
    <w:p>
      <w:pPr>
        <w:pStyle w:val="BodyText"/>
        <w:spacing w:line="307" w:lineRule="auto" w:before="80"/>
        <w:ind w:right="4099"/>
        <w:jc w:val="left"/>
      </w:pPr>
      <w:r>
        <w:rPr/>
        <w:t>□ 适用 √ 不适用</w:t>
      </w:r>
      <w:r>
        <w:rPr>
          <w:spacing w:val="-102"/>
        </w:rPr>
        <w:t> </w:t>
      </w:r>
      <w:r>
        <w:rPr>
          <w:spacing w:val="-102"/>
        </w:rPr>
      </w:r>
      <w:r>
        <w:rPr>
          <w:spacing w:val="-2"/>
        </w:rPr>
        <w:t>组合中，采用其他方法计提坏账准备的其他应收款</w:t>
      </w:r>
    </w:p>
    <w:p>
      <w:pPr>
        <w:pStyle w:val="BodyText"/>
        <w:spacing w:line="307" w:lineRule="auto" w:before="21"/>
        <w:ind w:right="4099"/>
        <w:jc w:val="left"/>
      </w:pPr>
      <w:r>
        <w:rPr/>
        <w:t>□ 适用 √ 不适用</w:t>
      </w:r>
      <w:r>
        <w:rPr>
          <w:spacing w:val="-102"/>
        </w:rPr>
        <w:t> </w:t>
      </w:r>
      <w:r>
        <w:rPr>
          <w:spacing w:val="-102"/>
        </w:rPr>
      </w:r>
      <w:r>
        <w:rPr>
          <w:spacing w:val="-2"/>
        </w:rPr>
        <w:t>期末单项金额虽不重大但单项计提坏账准备的其他应收款</w:t>
      </w:r>
    </w:p>
    <w:p>
      <w:pPr>
        <w:pStyle w:val="BodyText"/>
        <w:spacing w:line="240" w:lineRule="auto" w:before="16"/>
        <w:ind w:right="1581"/>
        <w:jc w:val="left"/>
      </w:pPr>
      <w:r>
        <w:rPr/>
        <w:t>□ 适用 √</w:t>
      </w:r>
      <w:r>
        <w:rPr>
          <w:spacing w:val="3"/>
        </w:rPr>
        <w:t> </w:t>
      </w:r>
      <w:r>
        <w:rPr/>
        <w:t>不适用</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（2）本报告期其他应收款中持有公司 5％（含</w:t>
      </w:r>
      <w:r>
        <w:rPr>
          <w:spacing w:val="-29"/>
        </w:rPr>
        <w:t> </w:t>
      </w:r>
      <w:r>
        <w:rPr/>
        <w:t>5％）以上表决权股份的股东单位情况</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59"/>
        <w:gridCol w:w="1728"/>
        <w:gridCol w:w="1728"/>
        <w:gridCol w:w="1858"/>
        <w:gridCol w:w="1594"/>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5"/>
        <w:rPr>
          <w:rFonts w:ascii="宋体" w:hAnsi="宋体" w:cs="宋体" w:eastAsia="宋体" w:hint="default"/>
          <w:sz w:val="19"/>
          <w:szCs w:val="19"/>
        </w:rPr>
      </w:pPr>
    </w:p>
    <w:p>
      <w:pPr>
        <w:pStyle w:val="Heading2"/>
        <w:spacing w:line="335" w:lineRule="exact"/>
        <w:ind w:right="1581"/>
        <w:jc w:val="left"/>
        <w:rPr>
          <w:b w:val="0"/>
          <w:bCs w:val="0"/>
        </w:rPr>
      </w:pPr>
      <w:r>
        <w:rPr/>
        <w:t>（3）金额较大的其他应收款的性质或内容</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1581"/>
        <w:jc w:val="left"/>
      </w:pPr>
      <w:r>
        <w:rPr>
          <w:w w:val="100"/>
        </w:rPr>
        <w:t>无</w:t>
      </w:r>
    </w:p>
    <w:p>
      <w:pPr>
        <w:spacing w:line="240" w:lineRule="auto" w:before="11"/>
        <w:rPr>
          <w:rFonts w:ascii="宋体" w:hAnsi="宋体" w:cs="宋体" w:eastAsia="宋体" w:hint="default"/>
          <w:sz w:val="20"/>
          <w:szCs w:val="20"/>
        </w:rPr>
      </w:pPr>
    </w:p>
    <w:p>
      <w:pPr>
        <w:pStyle w:val="Heading2"/>
        <w:spacing w:line="240" w:lineRule="auto"/>
        <w:ind w:right="1581"/>
        <w:jc w:val="left"/>
        <w:rPr>
          <w:b w:val="0"/>
          <w:bCs w:val="0"/>
        </w:rPr>
      </w:pPr>
      <w:r>
        <w:rPr/>
        <w:t>（4）其他应收款金额前五名单位情况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475" w:right="108" w:hanging="365"/>
              <w:jc w:val="left"/>
              <w:rPr>
                <w:rFonts w:ascii="宋体" w:hAnsi="宋体" w:cs="宋体" w:eastAsia="宋体" w:hint="default"/>
                <w:sz w:val="21"/>
                <w:szCs w:val="21"/>
              </w:rPr>
            </w:pPr>
            <w:r>
              <w:rPr>
                <w:rFonts w:ascii="宋体" w:hAnsi="宋体" w:cs="宋体" w:eastAsia="宋体" w:hint="default"/>
                <w:sz w:val="21"/>
                <w:szCs w:val="21"/>
              </w:rPr>
              <w:t>占其他应收款总额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的比例(%)</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鸿博昊天科技有限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43,125,687.13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88.37%</w:t>
            </w: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 w:right="196"/>
              <w:jc w:val="left"/>
              <w:rPr>
                <w:rFonts w:ascii="宋体" w:hAnsi="宋体" w:cs="宋体" w:eastAsia="宋体" w:hint="default"/>
                <w:sz w:val="21"/>
                <w:szCs w:val="21"/>
              </w:rPr>
            </w:pPr>
            <w:r>
              <w:rPr>
                <w:rFonts w:ascii="宋体" w:hAnsi="宋体" w:cs="宋体" w:eastAsia="宋体" w:hint="default"/>
                <w:sz w:val="21"/>
                <w:szCs w:val="21"/>
              </w:rPr>
              <w:t>福建省农村信用社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联合社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万，1-2</w:t>
            </w:r>
          </w:p>
          <w:p>
            <w:pPr>
              <w:pStyle w:val="TableParagraph"/>
              <w:spacing w:line="276" w:lineRule="auto" w:before="32"/>
              <w:ind w:left="23" w:right="19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万，2-3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z w:val="21"/>
              </w:rPr>
              <w:t>0.82%</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洪朝阳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0.64%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建设银行福建省分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0.31%</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福建省长乐市供电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109,313.21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0.22%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44,095,000.34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90.35%</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（5）其他应收关联方账款情况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after="0" w:line="240" w:lineRule="auto"/>
        <w:jc w:val="right"/>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5"/>
        <w:gridCol w:w="2434"/>
        <w:gridCol w:w="2429"/>
        <w:gridCol w:w="2429"/>
      </w:tblGrid>
      <w:tr>
        <w:trPr>
          <w:trHeight w:val="715" w:hRule="exact"/>
        </w:trPr>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1" w:right="46" w:hanging="994"/>
              <w:jc w:val="left"/>
              <w:rPr>
                <w:rFonts w:ascii="宋体" w:hAnsi="宋体" w:cs="宋体" w:eastAsia="宋体" w:hint="default"/>
                <w:sz w:val="21"/>
                <w:szCs w:val="21"/>
              </w:rPr>
            </w:pPr>
            <w:r>
              <w:rPr>
                <w:rFonts w:ascii="宋体" w:hAnsi="宋体" w:cs="宋体" w:eastAsia="宋体" w:hint="default"/>
                <w:spacing w:val="-1"/>
                <w:sz w:val="21"/>
                <w:szCs w:val="21"/>
              </w:rPr>
              <w:t>占其他应收款总额的比例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w:t>
            </w:r>
          </w:p>
        </w:tc>
      </w:tr>
      <w:tr>
        <w:trPr>
          <w:trHeight w:val="39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center"/>
              <w:rPr>
                <w:rFonts w:ascii="宋体" w:hAnsi="宋体" w:cs="宋体" w:eastAsia="宋体" w:hint="default"/>
                <w:sz w:val="21"/>
                <w:szCs w:val="21"/>
              </w:rPr>
            </w:pPr>
            <w:r>
              <w:rPr>
                <w:rFonts w:ascii="宋体" w:hAnsi="宋体" w:cs="宋体" w:eastAsia="宋体" w:hint="default"/>
                <w:sz w:val="21"/>
                <w:szCs w:val="21"/>
              </w:rPr>
              <w:t>鸿博昊天科技有限公司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7" w:right="0"/>
              <w:jc w:val="left"/>
              <w:rPr>
                <w:rFonts w:ascii="宋体" w:hAnsi="宋体" w:cs="宋体" w:eastAsia="宋体" w:hint="default"/>
                <w:sz w:val="21"/>
                <w:szCs w:val="21"/>
              </w:rPr>
            </w:pPr>
            <w:r>
              <w:rPr>
                <w:rFonts w:ascii="宋体"/>
                <w:sz w:val="21"/>
              </w:rPr>
              <w:t>43,125,687.13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88.37%</w:t>
            </w:r>
          </w:p>
        </w:tc>
      </w:tr>
      <w:tr>
        <w:trPr>
          <w:trHeight w:val="403" w:hRule="exact"/>
        </w:trPr>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7" w:right="0"/>
              <w:jc w:val="left"/>
              <w:rPr>
                <w:rFonts w:ascii="宋体" w:hAnsi="宋体" w:cs="宋体" w:eastAsia="宋体" w:hint="default"/>
                <w:sz w:val="21"/>
                <w:szCs w:val="21"/>
              </w:rPr>
            </w:pPr>
            <w:r>
              <w:rPr>
                <w:rFonts w:ascii="宋体"/>
                <w:sz w:val="21"/>
              </w:rPr>
              <w:t>43,125,687.13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88.37%</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3、长期股权投资</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56"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在被投</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0"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9" w:right="0"/>
              <w:jc w:val="center"/>
              <w:rPr>
                <w:rFonts w:ascii="宋体" w:hAnsi="宋体" w:cs="宋体" w:eastAsia="宋体" w:hint="default"/>
                <w:sz w:val="21"/>
                <w:szCs w:val="21"/>
              </w:rPr>
            </w:pPr>
            <w:r>
              <w:rPr>
                <w:rFonts w:ascii="宋体" w:hAnsi="宋体" w:cs="宋体" w:eastAsia="宋体" w:hint="default"/>
                <w:sz w:val="21"/>
                <w:szCs w:val="21"/>
              </w:rPr>
              <w:t>资单位</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250"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82" w:right="70"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7" w:right="74" w:hanging="207"/>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spacing w:val="-102"/>
                <w:sz w:val="21"/>
                <w:szCs w:val="21"/>
              </w:rPr>
              <w:t> </w:t>
            </w:r>
            <w:r>
              <w:rPr>
                <w:rFonts w:ascii="宋体" w:hAnsi="宋体" w:cs="宋体" w:eastAsia="宋体" w:hint="default"/>
                <w:sz w:val="21"/>
                <w:szCs w:val="21"/>
              </w:rPr>
              <w:t>法</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8" w:right="70" w:hanging="207"/>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8" w:right="70" w:hanging="207"/>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7" w:right="70" w:hanging="207"/>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8" w:right="74" w:hanging="207"/>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81" w:right="70"/>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3" w:right="22" w:firstLine="57"/>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81" w:right="0"/>
              <w:jc w:val="both"/>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3" w:lineRule="auto" w:before="37"/>
              <w:ind w:left="81" w:right="70"/>
              <w:jc w:val="both"/>
              <w:rPr>
                <w:rFonts w:ascii="宋体" w:hAnsi="宋体" w:cs="宋体" w:eastAsia="宋体" w:hint="default"/>
                <w:sz w:val="21"/>
                <w:szCs w:val="21"/>
              </w:rPr>
            </w:pPr>
            <w:r>
              <w:rPr>
                <w:rFonts w:ascii="宋体" w:hAnsi="宋体" w:cs="宋体" w:eastAsia="宋体" w:hint="default"/>
                <w:sz w:val="21"/>
                <w:szCs w:val="21"/>
              </w:rPr>
              <w:t>例与表</w:t>
            </w:r>
            <w:r>
              <w:rPr>
                <w:rFonts w:ascii="宋体" w:hAnsi="宋体" w:cs="宋体" w:eastAsia="宋体" w:hint="default"/>
                <w:spacing w:val="-102"/>
                <w:sz w:val="21"/>
                <w:szCs w:val="21"/>
              </w:rPr>
              <w:t> </w:t>
            </w:r>
            <w:r>
              <w:rPr>
                <w:rFonts w:ascii="宋体" w:hAnsi="宋体" w:cs="宋体" w:eastAsia="宋体" w:hint="default"/>
                <w:sz w:val="21"/>
                <w:szCs w:val="21"/>
              </w:rPr>
              <w:t>决权比</w:t>
            </w:r>
            <w:r>
              <w:rPr>
                <w:rFonts w:ascii="宋体" w:hAnsi="宋体" w:cs="宋体" w:eastAsia="宋体" w:hint="default"/>
                <w:spacing w:val="-102"/>
                <w:sz w:val="21"/>
                <w:szCs w:val="21"/>
              </w:rPr>
              <w:t> </w:t>
            </w:r>
            <w:r>
              <w:rPr>
                <w:rFonts w:ascii="宋体" w:hAnsi="宋体" w:cs="宋体" w:eastAsia="宋体" w:hint="default"/>
                <w:sz w:val="21"/>
                <w:szCs w:val="21"/>
              </w:rPr>
              <w:t>例不一</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87" w:right="74" w:hanging="207"/>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145"/>
              <w:ind w:left="81" w:right="70"/>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76" w:right="70" w:firstLine="4"/>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w w:val="100"/>
                <w:sz w:val="21"/>
                <w:szCs w:val="21"/>
              </w:rPr>
              <w:t> </w:t>
            </w:r>
            <w:r>
              <w:rPr>
                <w:rFonts w:ascii="宋体" w:hAnsi="宋体" w:cs="宋体" w:eastAsia="宋体" w:hint="default"/>
                <w:sz w:val="21"/>
                <w:szCs w:val="21"/>
              </w:rPr>
              <w:t>金红利</w:t>
            </w:r>
          </w:p>
        </w:tc>
      </w:tr>
      <w:tr>
        <w:trPr>
          <w:trHeight w:val="312"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9" w:lineRule="exact"/>
              <w:ind w:left="9" w:right="0"/>
              <w:jc w:val="center"/>
              <w:rPr>
                <w:rFonts w:ascii="宋体" w:hAnsi="宋体" w:cs="宋体" w:eastAsia="宋体" w:hint="default"/>
                <w:sz w:val="21"/>
                <w:szCs w:val="21"/>
              </w:rPr>
            </w:pPr>
            <w:r>
              <w:rPr>
                <w:rFonts w:ascii="宋体" w:hAnsi="宋体" w:cs="宋体" w:eastAsia="宋体" w:hint="default"/>
                <w:sz w:val="21"/>
                <w:szCs w:val="21"/>
              </w:rPr>
              <w:t>致的说</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9"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明</w:t>
            </w: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6"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重庆鸿</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海印务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33" w:right="0"/>
              <w:jc w:val="left"/>
              <w:rPr>
                <w:rFonts w:ascii="宋体" w:hAnsi="宋体" w:cs="宋体" w:eastAsia="宋体" w:hint="default"/>
                <w:sz w:val="21"/>
                <w:szCs w:val="21"/>
              </w:rPr>
            </w:pPr>
            <w:r>
              <w:rPr>
                <w:rFonts w:ascii="宋体"/>
                <w:sz w:val="21"/>
              </w:rPr>
              <w:t>128,431</w:t>
            </w:r>
          </w:p>
          <w:p>
            <w:pPr>
              <w:pStyle w:val="TableParagraph"/>
              <w:spacing w:line="240" w:lineRule="auto" w:before="37"/>
              <w:ind w:left="28" w:right="0"/>
              <w:jc w:val="left"/>
              <w:rPr>
                <w:rFonts w:ascii="宋体" w:hAnsi="宋体" w:cs="宋体" w:eastAsia="宋体" w:hint="default"/>
                <w:sz w:val="21"/>
                <w:szCs w:val="21"/>
              </w:rPr>
            </w:pPr>
            <w:r>
              <w:rPr>
                <w:rFonts w:ascii="宋体"/>
                <w:sz w:val="21"/>
              </w:rPr>
              <w:t>,608.54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33" w:right="0"/>
              <w:jc w:val="left"/>
              <w:rPr>
                <w:rFonts w:ascii="宋体" w:hAnsi="宋体" w:cs="宋体" w:eastAsia="宋体" w:hint="default"/>
                <w:sz w:val="21"/>
                <w:szCs w:val="21"/>
              </w:rPr>
            </w:pPr>
            <w:r>
              <w:rPr>
                <w:rFonts w:ascii="宋体"/>
                <w:sz w:val="21"/>
              </w:rPr>
              <w:t>128,431</w:t>
            </w:r>
          </w:p>
          <w:p>
            <w:pPr>
              <w:pStyle w:val="TableParagraph"/>
              <w:spacing w:line="240" w:lineRule="auto" w:before="37"/>
              <w:ind w:left="28" w:right="0"/>
              <w:jc w:val="left"/>
              <w:rPr>
                <w:rFonts w:ascii="宋体" w:hAnsi="宋体" w:cs="宋体" w:eastAsia="宋体" w:hint="default"/>
                <w:sz w:val="21"/>
                <w:szCs w:val="21"/>
              </w:rPr>
            </w:pPr>
            <w:r>
              <w:rPr>
                <w:rFonts w:ascii="宋体"/>
                <w:sz w:val="21"/>
              </w:rPr>
              <w:t>,608.54</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33" w:right="0"/>
              <w:jc w:val="left"/>
              <w:rPr>
                <w:rFonts w:ascii="宋体" w:hAnsi="宋体" w:cs="宋体" w:eastAsia="宋体" w:hint="default"/>
                <w:sz w:val="21"/>
                <w:szCs w:val="21"/>
              </w:rPr>
            </w:pPr>
            <w:r>
              <w:rPr>
                <w:rFonts w:ascii="宋体"/>
                <w:sz w:val="21"/>
              </w:rPr>
              <w:t>128,431</w:t>
            </w:r>
          </w:p>
          <w:p>
            <w:pPr>
              <w:pStyle w:val="TableParagraph"/>
              <w:spacing w:line="240" w:lineRule="auto" w:before="37"/>
              <w:ind w:left="28" w:right="0"/>
              <w:jc w:val="left"/>
              <w:rPr>
                <w:rFonts w:ascii="宋体" w:hAnsi="宋体" w:cs="宋体" w:eastAsia="宋体" w:hint="default"/>
                <w:sz w:val="21"/>
                <w:szCs w:val="21"/>
              </w:rPr>
            </w:pPr>
            <w:r>
              <w:rPr>
                <w:rFonts w:ascii="宋体"/>
                <w:sz w:val="21"/>
              </w:rPr>
              <w:t>,608.54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2"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广州鸿</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博文化</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传播有</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5,000,0</w:t>
            </w:r>
          </w:p>
          <w:p>
            <w:pPr>
              <w:pStyle w:val="TableParagraph"/>
              <w:spacing w:line="240" w:lineRule="auto" w:before="42"/>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5,000,0</w:t>
            </w:r>
          </w:p>
          <w:p>
            <w:pPr>
              <w:pStyle w:val="TableParagraph"/>
              <w:spacing w:line="240" w:lineRule="auto" w:before="42"/>
              <w:ind w:left="240" w:right="0"/>
              <w:jc w:val="left"/>
              <w:rPr>
                <w:rFonts w:ascii="宋体" w:hAnsi="宋体" w:cs="宋体" w:eastAsia="宋体" w:hint="default"/>
                <w:sz w:val="21"/>
                <w:szCs w:val="21"/>
              </w:rPr>
            </w:pPr>
            <w:r>
              <w:rPr>
                <w:rFonts w:ascii="宋体"/>
                <w:sz w:val="21"/>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5,000,0</w:t>
            </w:r>
          </w:p>
          <w:p>
            <w:pPr>
              <w:pStyle w:val="TableParagraph"/>
              <w:spacing w:line="240" w:lineRule="auto" w:before="42"/>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2"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福州港</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龙贸易</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5,000,0</w:t>
            </w:r>
          </w:p>
          <w:p>
            <w:pPr>
              <w:pStyle w:val="TableParagraph"/>
              <w:spacing w:line="240" w:lineRule="auto" w:before="42"/>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5,000,0</w:t>
            </w:r>
          </w:p>
          <w:p>
            <w:pPr>
              <w:pStyle w:val="TableParagraph"/>
              <w:spacing w:line="240" w:lineRule="auto" w:before="42"/>
              <w:ind w:left="240" w:right="0"/>
              <w:jc w:val="left"/>
              <w:rPr>
                <w:rFonts w:ascii="宋体" w:hAnsi="宋体" w:cs="宋体" w:eastAsia="宋体" w:hint="default"/>
                <w:sz w:val="21"/>
                <w:szCs w:val="21"/>
              </w:rPr>
            </w:pPr>
            <w:r>
              <w:rPr>
                <w:rFonts w:ascii="宋体"/>
                <w:sz w:val="21"/>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5,000,0</w:t>
            </w:r>
          </w:p>
          <w:p>
            <w:pPr>
              <w:pStyle w:val="TableParagraph"/>
              <w:spacing w:line="240" w:lineRule="auto" w:before="42"/>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2"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鸿</w:t>
            </w:r>
            <w:r>
              <w:rPr>
                <w:rFonts w:ascii="宋体" w:hAnsi="宋体" w:cs="宋体" w:eastAsia="宋体" w:hint="default"/>
                <w:spacing w:val="-101"/>
                <w:w w:val="100"/>
                <w:sz w:val="21"/>
                <w:szCs w:val="21"/>
              </w:rPr>
              <w:t>博</w:t>
            </w:r>
            <w:r>
              <w:rPr>
                <w:rFonts w:ascii="宋体" w:hAnsi="宋体" w:cs="宋体" w:eastAsia="宋体" w:hint="default"/>
                <w:w w:val="100"/>
                <w:sz w:val="21"/>
                <w:szCs w:val="21"/>
              </w:rPr>
              <w:t>（福</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0"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建</w:t>
            </w:r>
            <w:r>
              <w:rPr>
                <w:rFonts w:ascii="宋体" w:hAnsi="宋体" w:cs="宋体" w:eastAsia="宋体" w:hint="default"/>
                <w:spacing w:val="-101"/>
                <w:w w:val="100"/>
                <w:sz w:val="21"/>
                <w:szCs w:val="21"/>
              </w:rPr>
              <w:t>）</w:t>
            </w:r>
            <w:r>
              <w:rPr>
                <w:rFonts w:ascii="宋体" w:hAnsi="宋体" w:cs="宋体" w:eastAsia="宋体" w:hint="default"/>
                <w:w w:val="100"/>
                <w:sz w:val="21"/>
                <w:szCs w:val="21"/>
              </w:rPr>
              <w:t>数据</w:t>
            </w: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技股份</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3" w:right="0"/>
              <w:jc w:val="left"/>
              <w:rPr>
                <w:rFonts w:ascii="宋体" w:hAnsi="宋体" w:cs="宋体" w:eastAsia="宋体" w:hint="default"/>
                <w:sz w:val="21"/>
                <w:szCs w:val="21"/>
              </w:rPr>
            </w:pPr>
            <w:r>
              <w:rPr>
                <w:rFonts w:ascii="宋体"/>
                <w:sz w:val="21"/>
              </w:rPr>
              <w:t>9,900,0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3" w:right="0"/>
              <w:jc w:val="left"/>
              <w:rPr>
                <w:rFonts w:ascii="宋体" w:hAnsi="宋体" w:cs="宋体" w:eastAsia="宋体" w:hint="default"/>
                <w:sz w:val="21"/>
                <w:szCs w:val="21"/>
              </w:rPr>
            </w:pPr>
            <w:r>
              <w:rPr>
                <w:rFonts w:ascii="宋体"/>
                <w:sz w:val="21"/>
              </w:rPr>
              <w:t>9,900,0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3" w:right="0"/>
              <w:jc w:val="left"/>
              <w:rPr>
                <w:rFonts w:ascii="宋体" w:hAnsi="宋体" w:cs="宋体" w:eastAsia="宋体" w:hint="default"/>
                <w:sz w:val="21"/>
                <w:szCs w:val="21"/>
              </w:rPr>
            </w:pPr>
            <w:r>
              <w:rPr>
                <w:rFonts w:ascii="宋体"/>
                <w:sz w:val="21"/>
              </w:rPr>
              <w:t>9,900,0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7"/>
              <w:jc w:val="right"/>
              <w:rPr>
                <w:rFonts w:ascii="宋体" w:hAnsi="宋体" w:cs="宋体" w:eastAsia="宋体" w:hint="default"/>
                <w:sz w:val="21"/>
                <w:szCs w:val="21"/>
              </w:rPr>
            </w:pPr>
            <w:r>
              <w:rPr>
                <w:rFonts w:ascii="宋体"/>
                <w:sz w:val="21"/>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7"/>
              <w:jc w:val="right"/>
              <w:rPr>
                <w:rFonts w:ascii="宋体" w:hAnsi="宋体" w:cs="宋体" w:eastAsia="宋体" w:hint="default"/>
                <w:sz w:val="21"/>
                <w:szCs w:val="21"/>
              </w:rPr>
            </w:pPr>
            <w:r>
              <w:rPr>
                <w:rFonts w:ascii="宋体"/>
                <w:sz w:val="21"/>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9"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无锡双</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龙信息</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纸有限</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center"/>
              <w:rPr>
                <w:rFonts w:ascii="宋体" w:hAnsi="宋体" w:cs="宋体" w:eastAsia="宋体" w:hint="default"/>
                <w:sz w:val="21"/>
                <w:szCs w:val="21"/>
              </w:rPr>
            </w:pPr>
            <w:r>
              <w:rPr>
                <w:rFonts w:ascii="宋体"/>
                <w:sz w:val="21"/>
              </w:rPr>
              <w:t>53,285,</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702.77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center"/>
              <w:rPr>
                <w:rFonts w:ascii="宋体" w:hAnsi="宋体" w:cs="宋体" w:eastAsia="宋体" w:hint="default"/>
                <w:sz w:val="21"/>
                <w:szCs w:val="21"/>
              </w:rPr>
            </w:pPr>
            <w:r>
              <w:rPr>
                <w:rFonts w:ascii="宋体"/>
                <w:sz w:val="21"/>
              </w:rPr>
              <w:t>53,285,</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702.77</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4" w:right="0"/>
              <w:jc w:val="center"/>
              <w:rPr>
                <w:rFonts w:ascii="宋体" w:hAnsi="宋体" w:cs="宋体" w:eastAsia="宋体" w:hint="default"/>
                <w:sz w:val="21"/>
                <w:szCs w:val="21"/>
              </w:rPr>
            </w:pPr>
            <w:r>
              <w:rPr>
                <w:rFonts w:ascii="宋体"/>
                <w:sz w:val="21"/>
              </w:rPr>
              <w:t>53,285,</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702.77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60%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60%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33" w:right="0"/>
              <w:jc w:val="left"/>
              <w:rPr>
                <w:rFonts w:ascii="宋体" w:hAnsi="宋体" w:cs="宋体" w:eastAsia="宋体" w:hint="default"/>
                <w:sz w:val="21"/>
                <w:szCs w:val="21"/>
              </w:rPr>
            </w:pPr>
            <w:r>
              <w:rPr>
                <w:rFonts w:ascii="宋体"/>
                <w:sz w:val="21"/>
              </w:rPr>
              <w:t>6,411,7</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49.16</w:t>
            </w:r>
          </w:p>
        </w:tc>
      </w:tr>
      <w:tr>
        <w:trPr>
          <w:trHeight w:val="352"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98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
              <w:jc w:val="both"/>
              <w:rPr>
                <w:rFonts w:ascii="宋体" w:hAnsi="宋体" w:cs="宋体" w:eastAsia="宋体" w:hint="default"/>
                <w:sz w:val="21"/>
                <w:szCs w:val="21"/>
              </w:rPr>
            </w:pPr>
            <w:r>
              <w:rPr>
                <w:rFonts w:ascii="宋体" w:hAnsi="宋体" w:cs="宋体" w:eastAsia="宋体" w:hint="default"/>
                <w:spacing w:val="-26"/>
                <w:w w:val="100"/>
                <w:sz w:val="21"/>
                <w:szCs w:val="21"/>
              </w:rPr>
              <w:t>钻研（北</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6"/>
                <w:w w:val="100"/>
                <w:sz w:val="21"/>
                <w:szCs w:val="21"/>
              </w:rPr>
              <w:t>京）国际</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文化传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sz w:val="21"/>
              </w:rPr>
              <w:t>10,000,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sz w:val="21"/>
              </w:rPr>
              <w:t>10,000,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4" w:right="0"/>
              <w:jc w:val="center"/>
              <w:rPr>
                <w:rFonts w:ascii="宋体" w:hAnsi="宋体" w:cs="宋体" w:eastAsia="宋体" w:hint="default"/>
                <w:sz w:val="21"/>
                <w:szCs w:val="21"/>
              </w:rPr>
            </w:pPr>
            <w:r>
              <w:rPr>
                <w:rFonts w:ascii="宋体"/>
                <w:sz w:val="21"/>
              </w:rPr>
              <w:t>10,000,</w:t>
            </w:r>
          </w:p>
          <w:p>
            <w:pPr>
              <w:pStyle w:val="TableParagraph"/>
              <w:spacing w:line="240" w:lineRule="auto" w:before="42"/>
              <w:ind w:left="110"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67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媒有限</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鸿博昊</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天科技</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299,198</w:t>
            </w:r>
          </w:p>
          <w:p>
            <w:pPr>
              <w:pStyle w:val="TableParagraph"/>
              <w:spacing w:line="240" w:lineRule="auto" w:before="42"/>
              <w:ind w:left="28" w:right="0"/>
              <w:jc w:val="left"/>
              <w:rPr>
                <w:rFonts w:ascii="宋体" w:hAnsi="宋体" w:cs="宋体" w:eastAsia="宋体" w:hint="default"/>
                <w:sz w:val="21"/>
                <w:szCs w:val="21"/>
              </w:rPr>
            </w:pPr>
            <w:r>
              <w:rPr>
                <w:rFonts w:ascii="宋体"/>
                <w:sz w:val="21"/>
              </w:rPr>
              <w:t>,256.15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195,000</w:t>
            </w:r>
          </w:p>
          <w:p>
            <w:pPr>
              <w:pStyle w:val="TableParagraph"/>
              <w:spacing w:line="240" w:lineRule="auto" w:before="42"/>
              <w:ind w:left="28" w:right="0"/>
              <w:jc w:val="left"/>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104,198</w:t>
            </w:r>
          </w:p>
          <w:p>
            <w:pPr>
              <w:pStyle w:val="TableParagraph"/>
              <w:spacing w:line="240" w:lineRule="auto" w:before="42"/>
              <w:ind w:left="28" w:right="0"/>
              <w:jc w:val="left"/>
              <w:rPr>
                <w:rFonts w:ascii="宋体" w:hAnsi="宋体" w:cs="宋体" w:eastAsia="宋体" w:hint="default"/>
                <w:sz w:val="21"/>
                <w:szCs w:val="21"/>
              </w:rPr>
            </w:pPr>
            <w:r>
              <w:rPr>
                <w:rFonts w:ascii="宋体"/>
                <w:sz w:val="21"/>
              </w:rPr>
              <w:t>,256.15</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299,198</w:t>
            </w:r>
          </w:p>
          <w:p>
            <w:pPr>
              <w:pStyle w:val="TableParagraph"/>
              <w:spacing w:line="240" w:lineRule="auto" w:before="42"/>
              <w:ind w:left="28" w:right="0"/>
              <w:jc w:val="left"/>
              <w:rPr>
                <w:rFonts w:ascii="宋体" w:hAnsi="宋体" w:cs="宋体" w:eastAsia="宋体" w:hint="default"/>
                <w:sz w:val="21"/>
                <w:szCs w:val="21"/>
              </w:rPr>
            </w:pPr>
            <w:r>
              <w:rPr>
                <w:rFonts w:ascii="宋体"/>
                <w:sz w:val="21"/>
              </w:rPr>
              <w:t>,256.15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21"/>
                <w:szCs w:val="21"/>
              </w:rPr>
            </w:pPr>
            <w:r>
              <w:rPr>
                <w:rFonts w:ascii="宋体"/>
                <w:sz w:val="21"/>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2"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广州彩</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创网络</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技术有</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center"/>
              <w:rPr>
                <w:rFonts w:ascii="宋体" w:hAnsi="宋体" w:cs="宋体" w:eastAsia="宋体" w:hint="default"/>
                <w:sz w:val="21"/>
                <w:szCs w:val="21"/>
              </w:rPr>
            </w:pPr>
            <w:r>
              <w:rPr>
                <w:rFonts w:ascii="宋体"/>
                <w:sz w:val="21"/>
              </w:rPr>
              <w:t>38,060,</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9" w:right="0"/>
              <w:jc w:val="center"/>
              <w:rPr>
                <w:rFonts w:ascii="宋体" w:hAnsi="宋体" w:cs="宋体" w:eastAsia="宋体" w:hint="default"/>
                <w:sz w:val="21"/>
                <w:szCs w:val="21"/>
              </w:rPr>
            </w:pPr>
            <w:r>
              <w:rPr>
                <w:rFonts w:ascii="宋体"/>
                <w:sz w:val="21"/>
              </w:rPr>
              <w:t>38,060,</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000.00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4" w:right="0"/>
              <w:jc w:val="center"/>
              <w:rPr>
                <w:rFonts w:ascii="宋体" w:hAnsi="宋体" w:cs="宋体" w:eastAsia="宋体" w:hint="default"/>
                <w:sz w:val="21"/>
                <w:szCs w:val="21"/>
              </w:rPr>
            </w:pPr>
            <w:r>
              <w:rPr>
                <w:rFonts w:ascii="宋体"/>
                <w:sz w:val="21"/>
              </w:rPr>
              <w:t>38,060,</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75%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75%</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7"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福建鸿</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93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博致远</w:t>
            </w:r>
          </w:p>
          <w:p>
            <w:pPr>
              <w:pStyle w:val="TableParagraph"/>
              <w:spacing w:line="273" w:lineRule="auto" w:before="37"/>
              <w:ind w:left="24" w:right="122"/>
              <w:jc w:val="left"/>
              <w:rPr>
                <w:rFonts w:ascii="宋体" w:hAnsi="宋体" w:cs="宋体" w:eastAsia="宋体" w:hint="default"/>
                <w:sz w:val="21"/>
                <w:szCs w:val="21"/>
              </w:rPr>
            </w:pPr>
            <w:r>
              <w:rPr>
                <w:rFonts w:ascii="宋体" w:hAnsi="宋体" w:cs="宋体" w:eastAsia="宋体" w:hint="default"/>
                <w:sz w:val="21"/>
                <w:szCs w:val="21"/>
              </w:rPr>
              <w:t>信息科</w:t>
            </w:r>
            <w:r>
              <w:rPr>
                <w:rFonts w:ascii="宋体" w:hAnsi="宋体" w:cs="宋体" w:eastAsia="宋体" w:hint="default"/>
                <w:spacing w:val="-102"/>
                <w:sz w:val="21"/>
                <w:szCs w:val="21"/>
              </w:rPr>
              <w:t> </w:t>
            </w:r>
            <w:r>
              <w:rPr>
                <w:rFonts w:ascii="宋体" w:hAnsi="宋体" w:cs="宋体" w:eastAsia="宋体" w:hint="default"/>
                <w:sz w:val="21"/>
                <w:szCs w:val="21"/>
              </w:rPr>
              <w:t>技有限</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33" w:right="0"/>
              <w:jc w:val="left"/>
              <w:rPr>
                <w:rFonts w:ascii="宋体" w:hAnsi="宋体" w:cs="宋体" w:eastAsia="宋体" w:hint="default"/>
                <w:sz w:val="21"/>
                <w:szCs w:val="21"/>
              </w:rPr>
            </w:pPr>
            <w:r>
              <w:rPr>
                <w:rFonts w:ascii="宋体"/>
                <w:sz w:val="21"/>
              </w:rPr>
              <w:t>7,000,0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33" w:right="0"/>
              <w:jc w:val="left"/>
              <w:rPr>
                <w:rFonts w:ascii="宋体" w:hAnsi="宋体" w:cs="宋体" w:eastAsia="宋体" w:hint="default"/>
                <w:sz w:val="21"/>
                <w:szCs w:val="21"/>
              </w:rPr>
            </w:pPr>
            <w:r>
              <w:rPr>
                <w:rFonts w:ascii="宋体"/>
                <w:sz w:val="21"/>
              </w:rPr>
              <w:t>7,000,0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33" w:right="0"/>
              <w:jc w:val="left"/>
              <w:rPr>
                <w:rFonts w:ascii="宋体" w:hAnsi="宋体" w:cs="宋体" w:eastAsia="宋体" w:hint="default"/>
                <w:sz w:val="21"/>
                <w:szCs w:val="21"/>
              </w:rPr>
            </w:pPr>
            <w:r>
              <w:rPr>
                <w:rFonts w:ascii="宋体"/>
                <w:sz w:val="21"/>
              </w:rPr>
              <w:t>7,000,0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z w:val="21"/>
              </w:rPr>
              <w:t>70%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z w:val="21"/>
              </w:rPr>
              <w:t>70%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9"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北京青</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93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禾阳光</w:t>
            </w:r>
          </w:p>
          <w:p>
            <w:pPr>
              <w:pStyle w:val="TableParagraph"/>
              <w:spacing w:line="273" w:lineRule="auto" w:before="37"/>
              <w:ind w:left="24" w:right="122"/>
              <w:jc w:val="left"/>
              <w:rPr>
                <w:rFonts w:ascii="宋体" w:hAnsi="宋体" w:cs="宋体" w:eastAsia="宋体" w:hint="default"/>
                <w:sz w:val="21"/>
                <w:szCs w:val="21"/>
              </w:rPr>
            </w:pPr>
            <w:r>
              <w:rPr>
                <w:rFonts w:ascii="宋体" w:hAnsi="宋体" w:cs="宋体" w:eastAsia="宋体" w:hint="default"/>
                <w:sz w:val="21"/>
                <w:szCs w:val="21"/>
              </w:rPr>
              <w:t>文化传</w:t>
            </w:r>
            <w:r>
              <w:rPr>
                <w:rFonts w:ascii="宋体" w:hAnsi="宋体" w:cs="宋体" w:eastAsia="宋体" w:hint="default"/>
                <w:spacing w:val="-102"/>
                <w:sz w:val="21"/>
                <w:szCs w:val="21"/>
              </w:rPr>
              <w:t> </w:t>
            </w:r>
            <w:r>
              <w:rPr>
                <w:rFonts w:ascii="宋体" w:hAnsi="宋体" w:cs="宋体" w:eastAsia="宋体" w:hint="default"/>
                <w:sz w:val="21"/>
                <w:szCs w:val="21"/>
              </w:rPr>
              <w:t>播有限</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9" w:right="0"/>
              <w:jc w:val="center"/>
              <w:rPr>
                <w:rFonts w:ascii="宋体" w:hAnsi="宋体" w:cs="宋体" w:eastAsia="宋体" w:hint="default"/>
                <w:sz w:val="21"/>
                <w:szCs w:val="21"/>
              </w:rPr>
            </w:pPr>
            <w:r>
              <w:rPr>
                <w:rFonts w:ascii="宋体"/>
                <w:sz w:val="21"/>
              </w:rPr>
              <w:t>10,000,</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000.00</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9" w:right="0"/>
              <w:jc w:val="center"/>
              <w:rPr>
                <w:rFonts w:ascii="宋体" w:hAnsi="宋体" w:cs="宋体" w:eastAsia="宋体" w:hint="default"/>
                <w:sz w:val="21"/>
                <w:szCs w:val="21"/>
              </w:rPr>
            </w:pPr>
            <w:r>
              <w:rPr>
                <w:rFonts w:ascii="宋体"/>
                <w:sz w:val="21"/>
              </w:rPr>
              <w:t>10,000,</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000.00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4" w:right="0"/>
              <w:jc w:val="center"/>
              <w:rPr>
                <w:rFonts w:ascii="宋体" w:hAnsi="宋体" w:cs="宋体" w:eastAsia="宋体" w:hint="default"/>
                <w:sz w:val="21"/>
                <w:szCs w:val="21"/>
              </w:rPr>
            </w:pPr>
            <w:r>
              <w:rPr>
                <w:rFonts w:ascii="宋体"/>
                <w:sz w:val="21"/>
              </w:rPr>
              <w:t>10,000,</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成都农</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938"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村商业</w:t>
            </w:r>
          </w:p>
          <w:p>
            <w:pPr>
              <w:pStyle w:val="TableParagraph"/>
              <w:spacing w:line="273" w:lineRule="auto" w:before="37"/>
              <w:ind w:left="24" w:right="122"/>
              <w:jc w:val="left"/>
              <w:rPr>
                <w:rFonts w:ascii="宋体" w:hAnsi="宋体" w:cs="宋体" w:eastAsia="宋体" w:hint="default"/>
                <w:sz w:val="21"/>
                <w:szCs w:val="21"/>
              </w:rPr>
            </w:pPr>
            <w:r>
              <w:rPr>
                <w:rFonts w:ascii="宋体" w:hAnsi="宋体" w:cs="宋体" w:eastAsia="宋体" w:hint="default"/>
                <w:sz w:val="21"/>
                <w:szCs w:val="21"/>
              </w:rPr>
              <w:t>银行股</w:t>
            </w:r>
            <w:r>
              <w:rPr>
                <w:rFonts w:ascii="宋体" w:hAnsi="宋体" w:cs="宋体" w:eastAsia="宋体" w:hint="default"/>
                <w:spacing w:val="-102"/>
                <w:sz w:val="21"/>
                <w:szCs w:val="21"/>
              </w:rPr>
              <w:t> </w:t>
            </w:r>
            <w:r>
              <w:rPr>
                <w:rFonts w:ascii="宋体" w:hAnsi="宋体" w:cs="宋体" w:eastAsia="宋体" w:hint="default"/>
                <w:sz w:val="21"/>
                <w:szCs w:val="21"/>
              </w:rPr>
              <w:t>份有限</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9" w:right="0"/>
              <w:jc w:val="center"/>
              <w:rPr>
                <w:rFonts w:ascii="宋体" w:hAnsi="宋体" w:cs="宋体" w:eastAsia="宋体" w:hint="default"/>
                <w:sz w:val="21"/>
                <w:szCs w:val="21"/>
              </w:rPr>
            </w:pPr>
            <w:r>
              <w:rPr>
                <w:rFonts w:ascii="宋体"/>
                <w:sz w:val="21"/>
              </w:rPr>
              <w:t>82,560,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9" w:right="0"/>
              <w:jc w:val="center"/>
              <w:rPr>
                <w:rFonts w:ascii="宋体" w:hAnsi="宋体" w:cs="宋体" w:eastAsia="宋体" w:hint="default"/>
                <w:sz w:val="21"/>
                <w:szCs w:val="21"/>
              </w:rPr>
            </w:pPr>
            <w:r>
              <w:rPr>
                <w:rFonts w:ascii="宋体"/>
                <w:sz w:val="21"/>
              </w:rPr>
              <w:t>82,560,</w:t>
            </w:r>
          </w:p>
          <w:p>
            <w:pPr>
              <w:pStyle w:val="TableParagraph"/>
              <w:spacing w:line="240" w:lineRule="auto" w:before="42"/>
              <w:ind w:left="115" w:right="0"/>
              <w:jc w:val="center"/>
              <w:rPr>
                <w:rFonts w:ascii="宋体" w:hAnsi="宋体" w:cs="宋体" w:eastAsia="宋体" w:hint="default"/>
                <w:sz w:val="21"/>
                <w:szCs w:val="21"/>
              </w:rPr>
            </w:pPr>
            <w:r>
              <w:rPr>
                <w:rFonts w:ascii="宋体"/>
                <w:sz w:val="21"/>
              </w:rPr>
              <w:t>000.00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4" w:right="0"/>
              <w:jc w:val="center"/>
              <w:rPr>
                <w:rFonts w:ascii="宋体" w:hAnsi="宋体" w:cs="宋体" w:eastAsia="宋体" w:hint="default"/>
                <w:sz w:val="21"/>
                <w:szCs w:val="21"/>
              </w:rPr>
            </w:pPr>
            <w:r>
              <w:rPr>
                <w:rFonts w:ascii="宋体"/>
                <w:sz w:val="21"/>
              </w:rPr>
              <w:t>82,560,</w:t>
            </w:r>
          </w:p>
          <w:p>
            <w:pPr>
              <w:pStyle w:val="TableParagraph"/>
              <w:spacing w:line="240" w:lineRule="auto" w:before="42"/>
              <w:ind w:left="110" w:right="0"/>
              <w:jc w:val="center"/>
              <w:rPr>
                <w:rFonts w:ascii="宋体" w:hAnsi="宋体" w:cs="宋体" w:eastAsia="宋体" w:hint="default"/>
                <w:sz w:val="21"/>
                <w:szCs w:val="21"/>
              </w:rPr>
            </w:pPr>
            <w:r>
              <w:rPr>
                <w:rFonts w:ascii="宋体"/>
                <w:sz w:val="21"/>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0.58%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0.58%</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648,435</w:t>
            </w:r>
          </w:p>
          <w:p>
            <w:pPr>
              <w:pStyle w:val="TableParagraph"/>
              <w:spacing w:line="240" w:lineRule="auto" w:before="37"/>
              <w:ind w:left="28" w:right="0"/>
              <w:jc w:val="left"/>
              <w:rPr>
                <w:rFonts w:ascii="宋体" w:hAnsi="宋体" w:cs="宋体" w:eastAsia="宋体" w:hint="default"/>
                <w:sz w:val="21"/>
                <w:szCs w:val="21"/>
              </w:rPr>
            </w:pPr>
            <w:r>
              <w:rPr>
                <w:rFonts w:ascii="宋体"/>
                <w:sz w:val="21"/>
              </w:rPr>
              <w:t>,567.46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534,237</w:t>
            </w:r>
          </w:p>
          <w:p>
            <w:pPr>
              <w:pStyle w:val="TableParagraph"/>
              <w:spacing w:line="240" w:lineRule="auto" w:before="37"/>
              <w:ind w:left="28" w:right="0"/>
              <w:jc w:val="left"/>
              <w:rPr>
                <w:rFonts w:ascii="宋体" w:hAnsi="宋体" w:cs="宋体" w:eastAsia="宋体" w:hint="default"/>
                <w:sz w:val="21"/>
                <w:szCs w:val="21"/>
              </w:rPr>
            </w:pPr>
            <w:r>
              <w:rPr>
                <w:rFonts w:ascii="宋体"/>
                <w:sz w:val="21"/>
              </w:rPr>
              <w:t>,311.31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114,198</w:t>
            </w:r>
          </w:p>
          <w:p>
            <w:pPr>
              <w:pStyle w:val="TableParagraph"/>
              <w:spacing w:line="240" w:lineRule="auto" w:before="37"/>
              <w:ind w:left="28" w:right="0"/>
              <w:jc w:val="left"/>
              <w:rPr>
                <w:rFonts w:ascii="宋体" w:hAnsi="宋体" w:cs="宋体" w:eastAsia="宋体" w:hint="default"/>
                <w:sz w:val="21"/>
                <w:szCs w:val="21"/>
              </w:rPr>
            </w:pPr>
            <w:r>
              <w:rPr>
                <w:rFonts w:ascii="宋体"/>
                <w:sz w:val="21"/>
              </w:rPr>
              <w:t>,256.15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648,435</w:t>
            </w:r>
          </w:p>
          <w:p>
            <w:pPr>
              <w:pStyle w:val="TableParagraph"/>
              <w:spacing w:line="240" w:lineRule="auto" w:before="37"/>
              <w:ind w:left="28" w:right="0"/>
              <w:jc w:val="left"/>
              <w:rPr>
                <w:rFonts w:ascii="宋体" w:hAnsi="宋体" w:cs="宋体" w:eastAsia="宋体" w:hint="default"/>
                <w:sz w:val="21"/>
                <w:szCs w:val="21"/>
              </w:rPr>
            </w:pPr>
            <w:r>
              <w:rPr>
                <w:rFonts w:ascii="宋体"/>
                <w:sz w:val="21"/>
              </w:rPr>
              <w:t>,567.46</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6,411,7</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49.16</w:t>
            </w:r>
          </w:p>
        </w:tc>
      </w:tr>
    </w:tbl>
    <w:p>
      <w:pPr>
        <w:pStyle w:val="BodyText"/>
        <w:spacing w:line="240" w:lineRule="auto" w:before="28"/>
        <w:ind w:right="1581"/>
        <w:jc w:val="left"/>
      </w:pPr>
      <w:r>
        <w:rPr/>
        <w:t>长期股权投资的说明</w:t>
      </w:r>
    </w:p>
    <w:p>
      <w:pPr>
        <w:spacing w:line="240" w:lineRule="auto" w:before="6"/>
        <w:rPr>
          <w:rFonts w:ascii="宋体" w:hAnsi="宋体" w:cs="宋体" w:eastAsia="宋体" w:hint="default"/>
          <w:sz w:val="20"/>
          <w:szCs w:val="20"/>
        </w:rPr>
      </w:pPr>
    </w:p>
    <w:p>
      <w:pPr>
        <w:pStyle w:val="Heading2"/>
        <w:spacing w:line="240" w:lineRule="auto"/>
        <w:ind w:right="1581"/>
        <w:jc w:val="left"/>
        <w:rPr>
          <w:b w:val="0"/>
          <w:bCs w:val="0"/>
        </w:rPr>
      </w:pPr>
      <w:r>
        <w:rPr/>
        <w:t>4、营业收入和营业成本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（1）营业收入</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03"/>
        <w:gridCol w:w="3466"/>
        <w:gridCol w:w="3586"/>
      </w:tblGrid>
      <w:tr>
        <w:trPr>
          <w:trHeight w:val="398"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153,016,804.09</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158,090,652.17</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1,014,770.74</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1,041,984.42</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154,031,574.83</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159,132,636.59</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80,718,412.27</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97,712,161.91</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2"/>
        <w:spacing w:line="335" w:lineRule="exact"/>
        <w:ind w:right="1581"/>
        <w:jc w:val="left"/>
        <w:rPr>
          <w:b w:val="0"/>
          <w:bCs w:val="0"/>
        </w:rPr>
      </w:pPr>
      <w:r>
        <w:rPr/>
        <w:t>（2）主营业务（分行业）</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9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153,016,804.09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79,878,327.71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158,090,652.17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96,818,698.22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153,016,804.09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79,878,327.71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158,090,652.17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96,818,698.22</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（3）主营业务（分产品）</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热敏纸票证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131,301,709.25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64,732,611.92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112,960,683.74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57,890,605.68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普通纸票证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21,715,094.84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15,145,715.79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45,129,968.43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38,928,092.54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153,016,804.09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sz w:val="21"/>
              </w:rPr>
              <w:t>79,878,327.71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158,090,652.17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96,818,698.22</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（4）主营业务（分地区）</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9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129,702,383.22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67,707,658.21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122,716,870.41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75,154,903.09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8,418.80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4,394.81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288,505.90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176,688.28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17,146,566.23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8,950,906.04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29,247,951.98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17,912,182.65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746,119.27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389,491.60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535,813.76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328,145.85</w:t>
            </w:r>
          </w:p>
        </w:tc>
      </w:tr>
      <w:tr>
        <w:trPr>
          <w:trHeight w:val="39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4,251,939.75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2,219,611.36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3,575,712.25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2,189,856.27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566,400.40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295,674.17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1,067,929.65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654,027.01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5,354.70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2,795.28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284,489.23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174,228.37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其他（含出口）</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589,621.72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307,796.24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373,378.99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228,666.70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153,016,804.09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79,878,327.71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158,090,652.17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96,818,698.22</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（5）公司前五名客户的营业收入情况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6"/>
        <w:gridCol w:w="2918"/>
        <w:gridCol w:w="1862"/>
      </w:tblGrid>
      <w:tr>
        <w:trPr>
          <w:trHeight w:val="715"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2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45" w:right="79" w:hanging="260"/>
              <w:jc w:val="left"/>
              <w:rPr>
                <w:rFonts w:ascii="宋体" w:hAnsi="宋体" w:cs="宋体" w:eastAsia="宋体" w:hint="default"/>
                <w:sz w:val="21"/>
                <w:szCs w:val="21"/>
              </w:rPr>
            </w:pPr>
            <w:r>
              <w:rPr>
                <w:rFonts w:ascii="宋体" w:hAnsi="宋体" w:cs="宋体" w:eastAsia="宋体" w:hint="default"/>
                <w:sz w:val="21"/>
                <w:szCs w:val="21"/>
              </w:rPr>
              <w:t>占公司全部营业收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入的比例(%)</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z w:val="21"/>
                <w:szCs w:val="21"/>
              </w:rPr>
              <w:t>A-E</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5" w:right="0"/>
              <w:jc w:val="left"/>
              <w:rPr>
                <w:rFonts w:ascii="宋体" w:hAnsi="宋体" w:cs="宋体" w:eastAsia="宋体" w:hint="default"/>
                <w:sz w:val="21"/>
                <w:szCs w:val="21"/>
              </w:rPr>
            </w:pPr>
            <w:r>
              <w:rPr>
                <w:rFonts w:ascii="宋体"/>
                <w:sz w:val="21"/>
              </w:rPr>
              <w:t>137,231,424.83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5" w:right="0"/>
              <w:jc w:val="left"/>
              <w:rPr>
                <w:rFonts w:ascii="宋体" w:hAnsi="宋体" w:cs="宋体" w:eastAsia="宋体" w:hint="default"/>
                <w:sz w:val="21"/>
                <w:szCs w:val="21"/>
              </w:rPr>
            </w:pPr>
            <w:r>
              <w:rPr>
                <w:rFonts w:ascii="宋体"/>
                <w:sz w:val="21"/>
              </w:rPr>
              <w:t>89.09%</w:t>
            </w:r>
          </w:p>
        </w:tc>
      </w:tr>
    </w:tbl>
    <w:p>
      <w:pPr>
        <w:spacing w:after="0" w:line="240" w:lineRule="auto"/>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6"/>
        <w:gridCol w:w="2918"/>
        <w:gridCol w:w="1862"/>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5" w:right="0"/>
              <w:jc w:val="left"/>
              <w:rPr>
                <w:rFonts w:ascii="宋体" w:hAnsi="宋体" w:cs="宋体" w:eastAsia="宋体" w:hint="default"/>
                <w:sz w:val="21"/>
                <w:szCs w:val="21"/>
              </w:rPr>
            </w:pPr>
            <w:r>
              <w:rPr>
                <w:rFonts w:ascii="宋体"/>
                <w:sz w:val="21"/>
              </w:rPr>
              <w:t>137,231,424.83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5" w:right="0"/>
              <w:jc w:val="left"/>
              <w:rPr>
                <w:rFonts w:ascii="宋体" w:hAnsi="宋体" w:cs="宋体" w:eastAsia="宋体" w:hint="default"/>
                <w:sz w:val="21"/>
                <w:szCs w:val="21"/>
              </w:rPr>
            </w:pPr>
            <w:r>
              <w:rPr>
                <w:rFonts w:ascii="宋体"/>
                <w:sz w:val="21"/>
              </w:rPr>
              <w:t>89.09%</w:t>
            </w:r>
          </w:p>
        </w:tc>
      </w:tr>
    </w:tbl>
    <w:p>
      <w:pPr>
        <w:pStyle w:val="BodyText"/>
        <w:spacing w:line="240" w:lineRule="auto" w:before="28"/>
        <w:ind w:right="1581"/>
        <w:jc w:val="left"/>
      </w:pPr>
      <w:r>
        <w:rPr/>
        <w:t>营业收入的说明</w:t>
      </w:r>
    </w:p>
    <w:p>
      <w:pPr>
        <w:spacing w:line="240" w:lineRule="auto" w:before="1"/>
        <w:rPr>
          <w:rFonts w:ascii="宋体" w:hAnsi="宋体" w:cs="宋体" w:eastAsia="宋体" w:hint="default"/>
          <w:sz w:val="20"/>
          <w:szCs w:val="20"/>
        </w:rPr>
      </w:pPr>
    </w:p>
    <w:p>
      <w:pPr>
        <w:pStyle w:val="Heading2"/>
        <w:spacing w:line="240" w:lineRule="auto"/>
        <w:ind w:right="1581"/>
        <w:jc w:val="left"/>
        <w:rPr>
          <w:b w:val="0"/>
          <w:bCs w:val="0"/>
        </w:rPr>
      </w:pPr>
      <w:r>
        <w:rPr/>
        <w:t>5、投资收益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15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（1）投资收益明细</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0"/>
      </w:tblGrid>
      <w:tr>
        <w:trPr>
          <w:trHeight w:val="398"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6,411,749.16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24,500,000.00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7,500,000.00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6,411,749.16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32,000,000.00</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（2）按成本法核算的长期股权投资收益</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26"/>
        <w:gridCol w:w="1728"/>
        <w:gridCol w:w="1594"/>
        <w:gridCol w:w="2918"/>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无锡双龙信息纸有限公司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6,411,749.16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6,000,000.00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12,500,000.00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6,000,000.00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6,411,749.16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24,500,000.00</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19"/>
          <w:szCs w:val="19"/>
        </w:rPr>
      </w:pPr>
    </w:p>
    <w:p>
      <w:pPr>
        <w:pStyle w:val="Heading2"/>
        <w:spacing w:line="335" w:lineRule="exact"/>
        <w:ind w:right="1581"/>
        <w:jc w:val="left"/>
        <w:rPr>
          <w:b w:val="0"/>
          <w:bCs w:val="0"/>
        </w:rPr>
      </w:pPr>
      <w:r>
        <w:rPr/>
        <w:t>6、现金流量表补充资料</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46"/>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030"/>
        <w:gridCol w:w="2268"/>
        <w:gridCol w:w="2256"/>
      </w:tblGrid>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37,129,847.15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63,557,718.63</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-648,774.74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618,769.13</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13,148,842.78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10,846,468.90</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369,180.40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182,352.16</w:t>
            </w:r>
          </w:p>
        </w:tc>
      </w:tr>
      <w:tr>
        <w:trPr>
          <w:trHeight w:val="715"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9"/>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934.00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21"/>
                <w:szCs w:val="21"/>
              </w:rPr>
            </w:pPr>
            <w:r>
              <w:rPr>
                <w:rFonts w:ascii="宋体"/>
                <w:sz w:val="21"/>
              </w:rPr>
              <w:t>282,182.28</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4,363,567.35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5,687,704.13</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-6,411,749.16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-32,000,000.00</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97,316.21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-47,876.17</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-1,941,527.27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7,628,107.57</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16,626,627.68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-57,002,055.76</w:t>
            </w:r>
          </w:p>
        </w:tc>
      </w:tr>
    </w:tbl>
    <w:p>
      <w:pPr>
        <w:spacing w:after="0" w:line="240" w:lineRule="auto"/>
        <w:jc w:val="right"/>
        <w:rPr>
          <w:rFonts w:ascii="宋体" w:hAnsi="宋体" w:cs="宋体" w:eastAsia="宋体" w:hint="default"/>
          <w:sz w:val="21"/>
          <w:szCs w:val="21"/>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30"/>
        <w:gridCol w:w="2268"/>
        <w:gridCol w:w="2256"/>
      </w:tblGrid>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20,565,917.76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6,991,861.80</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13" w:space="0" w:color="D2D2D2"/>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-2,791,128.78</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83,300,182.16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3,954,103.89</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24,004,389.92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16,991,717.05</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16,991,717.05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58,314,021.27</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7,012,672.87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-41,322,304.22</w:t>
            </w:r>
          </w:p>
        </w:tc>
      </w:tr>
    </w:tbl>
    <w:p>
      <w:pPr>
        <w:spacing w:line="240" w:lineRule="auto" w:before="3"/>
        <w:rPr>
          <w:rFonts w:ascii="宋体" w:hAnsi="宋体" w:cs="宋体" w:eastAsia="宋体" w:hint="default"/>
          <w:sz w:val="19"/>
          <w:szCs w:val="19"/>
        </w:rPr>
      </w:pPr>
    </w:p>
    <w:p>
      <w:pPr>
        <w:pStyle w:val="Heading2"/>
        <w:spacing w:line="335" w:lineRule="exact"/>
        <w:ind w:right="96"/>
        <w:jc w:val="left"/>
        <w:rPr>
          <w:b w:val="0"/>
          <w:bCs w:val="0"/>
        </w:rPr>
      </w:pPr>
      <w:r>
        <w:rPr/>
        <w:t>十四、补充资料</w:t>
      </w:r>
      <w:r>
        <w:rPr>
          <w:b w:val="0"/>
          <w:bCs w:val="0"/>
        </w:rPr>
      </w:r>
    </w:p>
    <w:p>
      <w:pPr>
        <w:spacing w:line="240" w:lineRule="auto" w:before="0"/>
        <w:rPr>
          <w:rFonts w:ascii="Microsoft JhengHei" w:hAnsi="Microsoft JhengHei" w:cs="Microsoft JhengHei" w:eastAsia="Microsoft JhengHei" w:hint="default"/>
          <w:b/>
          <w:bCs/>
          <w:sz w:val="14"/>
          <w:szCs w:val="14"/>
        </w:rPr>
      </w:pPr>
    </w:p>
    <w:p>
      <w:pPr>
        <w:spacing w:before="0"/>
        <w:ind w:left="152" w:right="9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1、净资产收益率及每股收益</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36"/>
        <w:ind w:left="0" w:right="206"/>
        <w:jc w:val="right"/>
      </w:pPr>
      <w:r>
        <w:rPr/>
        <w:t>单位：</w:t>
      </w:r>
      <w:r>
        <w:rPr>
          <w:spacing w:val="4"/>
        </w:rPr>
        <w:t> </w:t>
      </w:r>
      <w:r>
        <w:rPr/>
        <w:t>元</w:t>
      </w:r>
    </w:p>
    <w:p>
      <w:pPr>
        <w:spacing w:line="240" w:lineRule="auto" w:before="9"/>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26"/>
        <w:gridCol w:w="2179"/>
        <w:gridCol w:w="1915"/>
        <w:gridCol w:w="1939"/>
      </w:tblGrid>
      <w:tr>
        <w:trPr>
          <w:trHeight w:val="195" w:hRule="exact"/>
        </w:trPr>
        <w:tc>
          <w:tcPr>
            <w:tcW w:w="3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3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01" w:hRule="exact"/>
        </w:trPr>
        <w:tc>
          <w:tcPr>
            <w:tcW w:w="35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179" w:type="dxa"/>
            <w:vMerge/>
            <w:tcBorders>
              <w:left w:val="single" w:sz="4" w:space="0" w:color="000000"/>
              <w:right w:val="single" w:sz="4" w:space="0" w:color="000000"/>
            </w:tcBorders>
            <w:shd w:val="clear" w:color="auto" w:fill="D2D2D2"/>
          </w:tcPr>
          <w:p>
            <w:pPr/>
          </w:p>
        </w:tc>
        <w:tc>
          <w:tcPr>
            <w:tcW w:w="3854"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3526" w:type="dxa"/>
            <w:vMerge/>
            <w:tcBorders>
              <w:left w:val="single" w:sz="4" w:space="0" w:color="000000"/>
              <w:bottom w:val="nil" w:sz="6" w:space="0" w:color="auto"/>
              <w:right w:val="single" w:sz="4" w:space="0" w:color="000000"/>
            </w:tcBorders>
            <w:shd w:val="clear" w:color="auto" w:fill="D2D2D2"/>
          </w:tcPr>
          <w:p>
            <w:pPr/>
          </w:p>
        </w:tc>
        <w:tc>
          <w:tcPr>
            <w:tcW w:w="2179"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189" w:hRule="exact"/>
        </w:trPr>
        <w:tc>
          <w:tcPr>
            <w:tcW w:w="3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9"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30"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79" w:type="dxa"/>
            <w:tcBorders>
              <w:top w:val="single" w:sz="25" w:space="0" w:color="D2D2D2"/>
              <w:left w:val="single" w:sz="8"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21"/>
                <w:szCs w:val="21"/>
              </w:rPr>
            </w:pPr>
            <w:r>
              <w:rPr>
                <w:rFonts w:ascii="宋体"/>
                <w:sz w:val="21"/>
              </w:rPr>
              <w:t>0.17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21"/>
                <w:szCs w:val="21"/>
              </w:rPr>
            </w:pPr>
            <w:r>
              <w:rPr>
                <w:rFonts w:ascii="宋体"/>
                <w:sz w:val="21"/>
              </w:rPr>
              <w:t>0.17</w:t>
            </w:r>
          </w:p>
        </w:tc>
      </w:tr>
      <w:tr>
        <w:trPr>
          <w:trHeight w:val="715"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37"/>
              <w:jc w:val="left"/>
              <w:rPr>
                <w:rFonts w:ascii="宋体" w:hAnsi="宋体" w:cs="宋体" w:eastAsia="宋体" w:hint="default"/>
                <w:sz w:val="21"/>
                <w:szCs w:val="21"/>
              </w:rPr>
            </w:pPr>
            <w:r>
              <w:rPr>
                <w:rFonts w:ascii="宋体" w:hAnsi="宋体" w:cs="宋体" w:eastAsia="宋体" w:hint="default"/>
                <w:spacing w:val="-1"/>
                <w:sz w:val="21"/>
                <w:szCs w:val="21"/>
              </w:rPr>
              <w:t>扣除非经常性损益后归属于公司普通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股股东的净利润</w:t>
            </w:r>
          </w:p>
        </w:tc>
        <w:tc>
          <w:tcPr>
            <w:tcW w:w="21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0.17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0.17</w:t>
            </w:r>
          </w:p>
        </w:tc>
      </w:tr>
    </w:tbl>
    <w:p>
      <w:pPr>
        <w:spacing w:line="240" w:lineRule="auto" w:before="3"/>
        <w:rPr>
          <w:rFonts w:ascii="宋体" w:hAnsi="宋体" w:cs="宋体" w:eastAsia="宋体" w:hint="default"/>
          <w:sz w:val="19"/>
          <w:szCs w:val="19"/>
        </w:rPr>
      </w:pPr>
    </w:p>
    <w:p>
      <w:pPr>
        <w:pStyle w:val="Heading2"/>
        <w:spacing w:line="335" w:lineRule="exact"/>
        <w:ind w:right="96"/>
        <w:jc w:val="left"/>
        <w:rPr>
          <w:b w:val="0"/>
          <w:bCs w:val="0"/>
        </w:rPr>
      </w:pPr>
      <w:r>
        <w:rPr/>
        <w:t>2、公司主要会计报表项目的异常情况及原因的说明</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96"/>
        <w:jc w:val="left"/>
      </w:pPr>
      <w:r>
        <w:rPr>
          <w:spacing w:val="-2"/>
        </w:rPr>
        <w:t>（1）、货币资金较期初减少63.80%，主要原因是购买商品、接受劳务支付的现金，支付给职工以及为职</w:t>
      </w:r>
      <w:r>
        <w:rPr>
          <w:spacing w:val="-12"/>
        </w:rPr>
        <w:t> </w:t>
      </w:r>
      <w:r>
        <w:rPr>
          <w:spacing w:val="-12"/>
        </w:rPr>
      </w:r>
      <w:r>
        <w:rPr/>
        <w:t>工支付的现金增加所致。</w:t>
      </w:r>
    </w:p>
    <w:p>
      <w:pPr>
        <w:pStyle w:val="BodyText"/>
        <w:spacing w:line="405" w:lineRule="auto" w:before="50"/>
        <w:ind w:right="96"/>
        <w:jc w:val="left"/>
      </w:pPr>
      <w:r>
        <w:rPr>
          <w:spacing w:val="-2"/>
        </w:rPr>
        <w:t>（2）、应收票据较期初减少77.31%，主要原因是对于部分客户,公司直接给予授信,减少了承兑汇票的收</w:t>
      </w:r>
      <w:r>
        <w:rPr>
          <w:spacing w:val="-9"/>
        </w:rPr>
        <w:t> </w:t>
      </w:r>
      <w:r>
        <w:rPr>
          <w:spacing w:val="-9"/>
        </w:rPr>
      </w:r>
      <w:r>
        <w:rPr/>
        <w:t>取所致。</w:t>
      </w:r>
    </w:p>
    <w:p>
      <w:pPr>
        <w:pStyle w:val="BodyText"/>
        <w:spacing w:line="240" w:lineRule="auto" w:before="50"/>
        <w:ind w:right="96"/>
        <w:jc w:val="left"/>
      </w:pPr>
      <w:r>
        <w:rPr/>
        <w:t>（3）、应收账款较期初增长144.49%，主要原因是部份营业收入尚未回款所致。</w:t>
      </w:r>
    </w:p>
    <w:p>
      <w:pPr>
        <w:spacing w:line="240" w:lineRule="auto" w:before="8"/>
        <w:rPr>
          <w:rFonts w:ascii="宋体" w:hAnsi="宋体" w:cs="宋体" w:eastAsia="宋体" w:hint="default"/>
          <w:sz w:val="14"/>
          <w:szCs w:val="14"/>
        </w:rPr>
      </w:pPr>
    </w:p>
    <w:p>
      <w:pPr>
        <w:pStyle w:val="BodyText"/>
        <w:spacing w:line="240" w:lineRule="auto"/>
        <w:ind w:right="96"/>
        <w:jc w:val="left"/>
      </w:pPr>
      <w:r>
        <w:rPr/>
        <w:t>（4）、预付帐款较期初减少68.76%，主要原因是预付款项交易已完成所致。</w:t>
      </w:r>
    </w:p>
    <w:p>
      <w:pPr>
        <w:spacing w:line="240" w:lineRule="auto" w:before="12"/>
        <w:rPr>
          <w:rFonts w:ascii="宋体" w:hAnsi="宋体" w:cs="宋体" w:eastAsia="宋体" w:hint="default"/>
          <w:sz w:val="14"/>
          <w:szCs w:val="14"/>
        </w:rPr>
      </w:pPr>
    </w:p>
    <w:p>
      <w:pPr>
        <w:pStyle w:val="BodyText"/>
        <w:spacing w:line="240" w:lineRule="auto"/>
        <w:ind w:right="96"/>
        <w:jc w:val="left"/>
      </w:pPr>
      <w:r>
        <w:rPr/>
        <w:t>（5）、固定资产较期初增长43.76%，主要原因是在建工程完工转入固定资产所致。</w:t>
      </w:r>
    </w:p>
    <w:p>
      <w:pPr>
        <w:spacing w:line="240" w:lineRule="auto" w:before="8"/>
        <w:rPr>
          <w:rFonts w:ascii="宋体" w:hAnsi="宋体" w:cs="宋体" w:eastAsia="宋体" w:hint="default"/>
          <w:sz w:val="14"/>
          <w:szCs w:val="14"/>
        </w:rPr>
      </w:pPr>
    </w:p>
    <w:p>
      <w:pPr>
        <w:pStyle w:val="BodyText"/>
        <w:spacing w:line="410" w:lineRule="auto"/>
        <w:ind w:right="96"/>
        <w:jc w:val="left"/>
      </w:pPr>
      <w:r>
        <w:rPr>
          <w:spacing w:val="-2"/>
        </w:rPr>
        <w:t>（6）、在建工程较期初增长1226.11%，主要原因是募投项目高档商业票据印刷生产线及北京数字化印刷</w:t>
      </w:r>
      <w:r>
        <w:rPr>
          <w:spacing w:val="-8"/>
        </w:rPr>
        <w:t> </w:t>
      </w:r>
      <w:r>
        <w:rPr>
          <w:spacing w:val="-8"/>
        </w:rPr>
      </w:r>
      <w:r>
        <w:rPr/>
        <w:t>基地建设项目未完工所致。</w:t>
      </w:r>
    </w:p>
    <w:p>
      <w:pPr>
        <w:pStyle w:val="BodyText"/>
        <w:spacing w:line="240" w:lineRule="auto" w:before="41"/>
        <w:ind w:right="96"/>
        <w:jc w:val="left"/>
      </w:pPr>
      <w:r>
        <w:rPr/>
        <w:t>（7）、递延所得税较期初增长416.03%，主要原因是坏账准备增加所致。</w:t>
      </w:r>
    </w:p>
    <w:p>
      <w:pPr>
        <w:spacing w:line="240" w:lineRule="auto" w:before="12"/>
        <w:rPr>
          <w:rFonts w:ascii="宋体" w:hAnsi="宋体" w:cs="宋体" w:eastAsia="宋体" w:hint="default"/>
          <w:sz w:val="14"/>
          <w:szCs w:val="14"/>
        </w:rPr>
      </w:pPr>
    </w:p>
    <w:p>
      <w:pPr>
        <w:pStyle w:val="BodyText"/>
        <w:spacing w:line="240" w:lineRule="auto"/>
        <w:ind w:right="96"/>
        <w:jc w:val="left"/>
      </w:pPr>
      <w:r>
        <w:rPr/>
        <w:t>（8）、应付票据较期初增长106.02%，主要原因是由于部分供应商货款用银行承兑汇票支付所致。</w:t>
      </w:r>
    </w:p>
    <w:p>
      <w:pPr>
        <w:spacing w:line="240" w:lineRule="auto" w:before="8"/>
        <w:rPr>
          <w:rFonts w:ascii="宋体" w:hAnsi="宋体" w:cs="宋体" w:eastAsia="宋体" w:hint="default"/>
          <w:sz w:val="14"/>
          <w:szCs w:val="14"/>
        </w:rPr>
      </w:pPr>
    </w:p>
    <w:p>
      <w:pPr>
        <w:pStyle w:val="BodyText"/>
        <w:spacing w:line="240" w:lineRule="auto"/>
        <w:ind w:right="96"/>
        <w:jc w:val="left"/>
      </w:pPr>
      <w:r>
        <w:rPr>
          <w:spacing w:val="-4"/>
        </w:rPr>
        <w:t>（9）、应付账款较期初增长129.17%，主要原因是公司子公司鸿博昊天科技有限公司应付工程款增加所致。</w:t>
      </w:r>
    </w:p>
    <w:p>
      <w:pPr>
        <w:spacing w:line="240" w:lineRule="auto" w:before="12"/>
        <w:rPr>
          <w:rFonts w:ascii="宋体" w:hAnsi="宋体" w:cs="宋体" w:eastAsia="宋体" w:hint="default"/>
          <w:sz w:val="14"/>
          <w:szCs w:val="14"/>
        </w:rPr>
      </w:pPr>
    </w:p>
    <w:p>
      <w:pPr>
        <w:pStyle w:val="BodyText"/>
        <w:spacing w:line="240" w:lineRule="auto"/>
        <w:ind w:right="96"/>
        <w:jc w:val="left"/>
      </w:pPr>
      <w:r>
        <w:rPr/>
        <w:t>（10）、预收款项较期初增长517.33%，主要原因是预收货款增加所致。</w:t>
      </w:r>
    </w:p>
    <w:p>
      <w:pPr>
        <w:spacing w:after="0" w:line="240" w:lineRule="auto"/>
        <w:jc w:val="left"/>
        <w:sectPr>
          <w:pgSz w:w="11900" w:h="16840"/>
          <w:pgMar w:header="742" w:footer="984" w:top="1060" w:bottom="118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t>（11）、应交税费较期初减少105.13%，主要原因是购置固定资产待抵扣进项税增加所致。。</w:t>
      </w:r>
    </w:p>
    <w:p>
      <w:pPr>
        <w:spacing w:line="240" w:lineRule="auto" w:before="8"/>
        <w:rPr>
          <w:rFonts w:ascii="宋体" w:hAnsi="宋体" w:cs="宋体" w:eastAsia="宋体" w:hint="default"/>
          <w:sz w:val="14"/>
          <w:szCs w:val="14"/>
        </w:rPr>
      </w:pPr>
    </w:p>
    <w:p>
      <w:pPr>
        <w:pStyle w:val="BodyText"/>
        <w:spacing w:line="240" w:lineRule="auto"/>
        <w:ind w:right="0"/>
        <w:jc w:val="left"/>
      </w:pPr>
      <w:r>
        <w:rPr/>
        <w:t>（12）、其他应付款较期初增长306.18%，主要原因是质保金、厂房租赁费及其他增加所致。</w:t>
      </w:r>
    </w:p>
    <w:p>
      <w:pPr>
        <w:spacing w:line="240" w:lineRule="auto" w:before="12"/>
        <w:rPr>
          <w:rFonts w:ascii="宋体" w:hAnsi="宋体" w:cs="宋体" w:eastAsia="宋体" w:hint="default"/>
          <w:sz w:val="14"/>
          <w:szCs w:val="14"/>
        </w:rPr>
      </w:pPr>
    </w:p>
    <w:p>
      <w:pPr>
        <w:pStyle w:val="BodyText"/>
        <w:spacing w:line="240" w:lineRule="auto"/>
        <w:ind w:right="1581"/>
        <w:jc w:val="left"/>
      </w:pPr>
      <w:r>
        <w:rPr/>
        <w:t>（13）、其他流动负债较期初增长185.84%，主要原因是新增政府专项补助资金所致。</w:t>
      </w:r>
    </w:p>
    <w:p>
      <w:pPr>
        <w:spacing w:line="240" w:lineRule="auto" w:before="8"/>
        <w:rPr>
          <w:rFonts w:ascii="宋体" w:hAnsi="宋体" w:cs="宋体" w:eastAsia="宋体" w:hint="default"/>
          <w:sz w:val="14"/>
          <w:szCs w:val="14"/>
        </w:rPr>
      </w:pPr>
    </w:p>
    <w:p>
      <w:pPr>
        <w:pStyle w:val="BodyText"/>
        <w:spacing w:line="408" w:lineRule="auto"/>
        <w:ind w:right="0"/>
        <w:jc w:val="left"/>
      </w:pPr>
      <w:r>
        <w:rPr>
          <w:spacing w:val="-2"/>
        </w:rPr>
        <w:t>（14）、股本较期初增长90%，主要原因是根据2011年年度股东大会决议,公司于2012年4月6日实施了2011</w:t>
      </w:r>
      <w:r>
        <w:rPr>
          <w:spacing w:val="-21"/>
        </w:rPr>
        <w:t> </w:t>
      </w:r>
      <w:r>
        <w:rPr>
          <w:spacing w:val="-21"/>
        </w:rPr>
      </w:r>
      <w:r>
        <w:rPr/>
        <w:t>年度权益分派方案：以公司2011年12月31日总股本156,940,000股为基数，向全体股东每10股派送现金红</w:t>
      </w:r>
      <w:r>
        <w:rPr>
          <w:w w:val="100"/>
        </w:rPr>
        <w:t> </w:t>
      </w:r>
      <w:r>
        <w:rPr/>
        <w:t>利2.65元（含税）；同时，以资本公积金向全体股东每10股转增9股所致。</w:t>
      </w:r>
    </w:p>
    <w:p>
      <w:pPr>
        <w:pStyle w:val="BodyText"/>
        <w:spacing w:line="405" w:lineRule="auto" w:before="48"/>
        <w:ind w:right="0"/>
        <w:jc w:val="left"/>
      </w:pPr>
      <w:r>
        <w:rPr>
          <w:spacing w:val="-2"/>
        </w:rPr>
        <w:t>（15）、营业收入、营业成本、营业税金及附加较上年同期分别增长68.81%、77.10%、48.31%，主要原因</w:t>
      </w:r>
      <w:r>
        <w:rPr>
          <w:spacing w:val="-23"/>
        </w:rPr>
        <w:t> </w:t>
      </w:r>
      <w:r>
        <w:rPr>
          <w:spacing w:val="-23"/>
        </w:rPr>
      </w:r>
      <w:r>
        <w:rPr/>
        <w:t>是主要由于随着部分募投项目逐渐实施，公司加大市场推广力度，销售额上升所致。</w:t>
      </w:r>
    </w:p>
    <w:p>
      <w:pPr>
        <w:pStyle w:val="BodyText"/>
        <w:spacing w:line="355" w:lineRule="auto"/>
        <w:ind w:right="0"/>
        <w:jc w:val="left"/>
      </w:pPr>
      <w:r>
        <w:rPr>
          <w:spacing w:val="-2"/>
        </w:rPr>
        <w:t>（16）、销售费用、管理费用分别较上年同期相比增长40.59%、65.40%，主要原因是销售规模扩大，职工</w:t>
      </w:r>
      <w:r>
        <w:rPr>
          <w:spacing w:val="-22"/>
        </w:rPr>
        <w:t> </w:t>
      </w:r>
      <w:r>
        <w:rPr>
          <w:spacing w:val="-22"/>
        </w:rPr>
      </w:r>
      <w:r>
        <w:rPr/>
        <w:t>薪酬增加及募投项目投产新增折旧等所致。</w:t>
      </w:r>
    </w:p>
    <w:p>
      <w:pPr>
        <w:pStyle w:val="BodyText"/>
        <w:spacing w:line="240" w:lineRule="auto" w:before="176"/>
        <w:ind w:right="1581"/>
        <w:jc w:val="left"/>
      </w:pPr>
      <w:r>
        <w:rPr/>
        <w:t>（18）、资产减值损失较上年同期增长122.02%，主要原因是计提坏帐准备增加所致。</w:t>
      </w:r>
    </w:p>
    <w:p>
      <w:pPr>
        <w:spacing w:line="240" w:lineRule="auto" w:before="8"/>
        <w:rPr>
          <w:rFonts w:ascii="宋体" w:hAnsi="宋体" w:cs="宋体" w:eastAsia="宋体" w:hint="default"/>
          <w:sz w:val="14"/>
          <w:szCs w:val="14"/>
        </w:rPr>
      </w:pPr>
    </w:p>
    <w:p>
      <w:pPr>
        <w:pStyle w:val="BodyText"/>
        <w:spacing w:line="410" w:lineRule="auto"/>
        <w:ind w:right="0"/>
        <w:jc w:val="left"/>
      </w:pPr>
      <w:r>
        <w:rPr>
          <w:spacing w:val="-2"/>
        </w:rPr>
        <w:t>（19）、投资活动产生的现金流量净额较上年同期相比增加38.90%，主要原因是本期收回募集资金定期存</w:t>
      </w:r>
      <w:r>
        <w:rPr>
          <w:spacing w:val="-28"/>
        </w:rPr>
        <w:t> </w:t>
      </w:r>
      <w:r>
        <w:rPr>
          <w:spacing w:val="-28"/>
        </w:rPr>
      </w:r>
      <w:r>
        <w:rPr/>
        <w:t>款所致。</w:t>
      </w:r>
    </w:p>
    <w:p>
      <w:pPr>
        <w:pStyle w:val="BodyText"/>
        <w:spacing w:line="410" w:lineRule="auto" w:before="41"/>
        <w:ind w:right="0"/>
        <w:jc w:val="left"/>
      </w:pPr>
      <w:r>
        <w:rPr>
          <w:spacing w:val="-2"/>
        </w:rPr>
        <w:t>（20）、筹资活动产生的现金流量净额较上年同期相比减少123.05%，上年同期非公开发行股票募集资金</w:t>
      </w:r>
      <w:r>
        <w:rPr>
          <w:spacing w:val="-8"/>
        </w:rPr>
        <w:t> </w:t>
      </w:r>
      <w:r>
        <w:rPr>
          <w:spacing w:val="-8"/>
        </w:rPr>
      </w:r>
      <w:r>
        <w:rPr/>
        <w:t>到账所致。</w:t>
      </w:r>
    </w:p>
    <w:p>
      <w:pPr>
        <w:pStyle w:val="BodyText"/>
        <w:spacing w:line="410" w:lineRule="auto" w:before="41"/>
        <w:ind w:right="0"/>
        <w:jc w:val="left"/>
      </w:pPr>
      <w:r>
        <w:rPr>
          <w:spacing w:val="-2"/>
        </w:rPr>
        <w:t>（21）、现金及现金等价物净增加额较上年同期相比减少1271.76%，主要原因上年同期非公开发行股票募</w:t>
      </w:r>
      <w:r>
        <w:rPr>
          <w:spacing w:val="-25"/>
        </w:rPr>
        <w:t> </w:t>
      </w:r>
      <w:r>
        <w:rPr>
          <w:spacing w:val="-25"/>
        </w:rPr>
      </w:r>
      <w:r>
        <w:rPr/>
        <w:t>集资金到账所致</w:t>
      </w:r>
    </w:p>
    <w:p>
      <w:pPr>
        <w:spacing w:after="0" w:line="41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spacing w:line="367" w:lineRule="exact"/>
        <w:ind w:left="3704" w:right="1581"/>
        <w:jc w:val="left"/>
        <w:rPr>
          <w:b w:val="0"/>
          <w:bCs w:val="0"/>
        </w:rPr>
      </w:pPr>
      <w:r>
        <w:rPr/>
        <w:t>第十一节 </w:t>
      </w:r>
      <w:r>
        <w:rPr>
          <w:spacing w:val="7"/>
        </w:rPr>
        <w:t> </w:t>
      </w:r>
      <w:r>
        <w:rPr/>
        <w:t>备查文件目录</w:t>
      </w:r>
      <w:r>
        <w:rPr>
          <w:b w:val="0"/>
          <w:bCs w:val="0"/>
        </w:rPr>
      </w:r>
    </w:p>
    <w:p>
      <w:pPr>
        <w:spacing w:line="240" w:lineRule="auto" w:before="16"/>
        <w:rPr>
          <w:rFonts w:ascii="Microsoft JhengHei" w:hAnsi="Microsoft JhengHei" w:cs="Microsoft JhengHei" w:eastAsia="Microsoft JhengHei" w:hint="default"/>
          <w:b/>
          <w:bCs/>
          <w:sz w:val="35"/>
          <w:szCs w:val="35"/>
        </w:rPr>
      </w:pPr>
    </w:p>
    <w:p>
      <w:pPr>
        <w:pStyle w:val="BodyText"/>
        <w:spacing w:line="410" w:lineRule="auto"/>
        <w:ind w:right="758"/>
        <w:jc w:val="left"/>
      </w:pPr>
      <w:r>
        <w:rPr/>
        <w:t>一、载有公司负责人、主管会计工作负责人及会计机构负责人签名并盖章的财务报表。</w:t>
      </w:r>
      <w:r>
        <w:rPr>
          <w:w w:val="100"/>
        </w:rPr>
        <w:t> </w:t>
      </w:r>
      <w:r>
        <w:rPr>
          <w:spacing w:val="-2"/>
        </w:rPr>
        <w:t>二、报告期内在中国证监会指定信息披露载体上公开披露过的所有公司文件的正本及公告的原稿。</w:t>
      </w:r>
      <w:r>
        <w:rPr>
          <w:spacing w:val="-20"/>
        </w:rPr>
        <w:t> </w:t>
      </w:r>
      <w:r>
        <w:rPr>
          <w:spacing w:val="-20"/>
        </w:rPr>
      </w:r>
      <w:r>
        <w:rPr/>
        <w:t>三、载有法定代表人签名的公司2012年度报告文本。</w:t>
      </w:r>
      <w:r>
        <w:rPr>
          <w:w w:val="100"/>
        </w:rPr>
        <w:t> </w:t>
      </w:r>
      <w:r>
        <w:rPr/>
        <w:t>四、以上备查文件的备置地点：公司证券部。</w:t>
      </w:r>
    </w:p>
    <w:sectPr>
      <w:pgSz w:w="11900" w:h="16840"/>
      <w:pgMar w:header="742" w:footer="984"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01526pt;width:6.6pt;height:11.15pt;mso-position-horizontal-relative:page;mso-position-vertical-relative:page;z-index:-103468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10346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10346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10346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80005pt;margin-top:781.821472pt;width:17.7pt;height:11.15pt;mso-position-horizontal-relative:page;mso-position-vertical-relative:page;z-index:-103458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80005pt;margin-top:781.821472pt;width:17.7pt;height:11.15pt;mso-position-horizontal-relative:page;mso-position-vertical-relative:page;z-index:-103456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2.76001pt;margin-top:36.122585pt;width:186.8pt;height:11.65pt;mso-position-horizontal-relative:page;mso-position-vertical-relative:page;z-index:-103470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福建鸿博印刷股份有限公司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Microsoft JhengHei" w:hAnsi="Microsoft JhengHei" w:eastAsia="Microsoft JhengHei"/>
      <w:b/>
      <w:bCs/>
      <w:sz w:val="24"/>
      <w:szCs w:val="24"/>
    </w:rPr>
  </w:style>
  <w:style w:styleId="Heading2" w:type="paragraph">
    <w:name w:val="Heading 2"/>
    <w:basedOn w:val="Normal"/>
    <w:uiPriority w:val="1"/>
    <w:qFormat/>
    <w:pPr>
      <w:ind w:left="152"/>
      <w:outlineLvl w:val="2"/>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b-print.com.cn/" TargetMode="External"/><Relationship Id="rId10" Type="http://schemas.openxmlformats.org/officeDocument/2006/relationships/hyperlink" Target="mailto:hongbo-printing@hongbo.net.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5.xml"/><Relationship Id="rId1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2020-05-04T00:30:25Z</dcterms:created>
  <dcterms:modified xsi:type="dcterms:W3CDTF">2020-05-04T00:30:25Z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2013-03-20T00:00:00Z</vt:filetime>
  </property>
  <property fmtid="{D5CDD505-2E9C-101B-9397-08002B2CF9AE}" pid="3" name="LastSaved">
    <vt:filetime>2013-03-20T00:00:00Z</vt:filetime>
  </property>
</Properties>
</file>